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1A49" w:rsidP="00021A49" w:rsidRDefault="00A84069" w14:paraId="3F39A68D" w14:textId="31D3DD2B">
      <w:pPr>
        <w:contextualSpacing/>
        <w:rPr>
          <w:b/>
          <w:szCs w:val="18"/>
          <w:lang w:val="nl-NL"/>
        </w:rPr>
      </w:pPr>
      <w:bookmarkStart w:name="_Hlk108774585" w:id="0"/>
      <w:r>
        <w:rPr>
          <w:b/>
          <w:szCs w:val="18"/>
          <w:lang w:val="nl-NL"/>
        </w:rPr>
        <w:t xml:space="preserve">Geannoteerde Agenda Europese Raad </w:t>
      </w:r>
      <w:r w:rsidR="003B003C">
        <w:rPr>
          <w:b/>
          <w:szCs w:val="18"/>
          <w:lang w:val="nl-NL"/>
        </w:rPr>
        <w:t>v</w:t>
      </w:r>
      <w:r>
        <w:rPr>
          <w:b/>
          <w:szCs w:val="18"/>
          <w:lang w:val="nl-NL"/>
        </w:rPr>
        <w:t xml:space="preserve">an </w:t>
      </w:r>
      <w:r w:rsidR="00851020">
        <w:rPr>
          <w:b/>
          <w:szCs w:val="18"/>
          <w:lang w:val="nl-NL"/>
        </w:rPr>
        <w:t>15 en 1</w:t>
      </w:r>
      <w:r w:rsidR="000F4A24">
        <w:rPr>
          <w:b/>
          <w:szCs w:val="18"/>
          <w:lang w:val="nl-NL"/>
        </w:rPr>
        <w:t>6</w:t>
      </w:r>
      <w:r w:rsidR="00851020">
        <w:rPr>
          <w:b/>
          <w:szCs w:val="18"/>
          <w:lang w:val="nl-NL"/>
        </w:rPr>
        <w:t xml:space="preserve"> oktober</w:t>
      </w:r>
      <w:r w:rsidR="0090200A">
        <w:rPr>
          <w:b/>
          <w:szCs w:val="18"/>
          <w:lang w:val="nl-NL"/>
        </w:rPr>
        <w:t xml:space="preserve"> 202</w:t>
      </w:r>
      <w:r w:rsidR="00662952">
        <w:rPr>
          <w:b/>
          <w:szCs w:val="18"/>
          <w:lang w:val="nl-NL"/>
        </w:rPr>
        <w:t>6</w:t>
      </w:r>
      <w:r w:rsidR="00844B16">
        <w:rPr>
          <w:b/>
          <w:szCs w:val="18"/>
          <w:lang w:val="nl-NL"/>
        </w:rPr>
        <w:t xml:space="preserve"> </w:t>
      </w:r>
      <w:r w:rsidR="00D120A5">
        <w:rPr>
          <w:b/>
          <w:szCs w:val="18"/>
          <w:lang w:val="nl-NL"/>
        </w:rPr>
        <w:t xml:space="preserve"> </w:t>
      </w:r>
      <w:r w:rsidR="005A2879">
        <w:rPr>
          <w:b/>
          <w:szCs w:val="18"/>
          <w:lang w:val="nl-NL"/>
        </w:rPr>
        <w:t xml:space="preserve"> </w:t>
      </w:r>
    </w:p>
    <w:p w:rsidR="00A26844" w:rsidP="00021A49" w:rsidRDefault="00A26844" w14:paraId="1E4E1626" w14:textId="77777777">
      <w:pPr>
        <w:contextualSpacing/>
        <w:rPr>
          <w:szCs w:val="18"/>
          <w:lang w:val="nl-NL" w:eastAsia="ja-JP"/>
        </w:rPr>
      </w:pPr>
    </w:p>
    <w:p w:rsidRPr="005B3E95" w:rsidR="005B3E95" w:rsidP="00021A49" w:rsidRDefault="005B3E95" w14:paraId="5454CDC1" w14:textId="67CB69EC">
      <w:pPr>
        <w:contextualSpacing/>
        <w:rPr>
          <w:i/>
          <w:iCs/>
          <w:szCs w:val="18"/>
          <w:lang w:val="nl-NL" w:eastAsia="ja-JP"/>
        </w:rPr>
      </w:pPr>
      <w:r w:rsidRPr="005B3E95">
        <w:rPr>
          <w:i/>
          <w:iCs/>
          <w:szCs w:val="18"/>
          <w:lang w:val="nl-NL" w:eastAsia="ja-JP"/>
        </w:rPr>
        <w:t>Introductie</w:t>
      </w:r>
    </w:p>
    <w:p w:rsidRPr="002262F5" w:rsidR="00021A49" w:rsidP="00021A49" w:rsidRDefault="002262F5" w14:paraId="0D4D1594" w14:textId="1B2333EB">
      <w:pPr>
        <w:contextualSpacing/>
        <w:rPr>
          <w:szCs w:val="18"/>
          <w:lang w:val="nl-NL" w:eastAsia="ja-JP"/>
        </w:rPr>
      </w:pPr>
      <w:r w:rsidRPr="002262F5">
        <w:rPr>
          <w:szCs w:val="18"/>
          <w:lang w:val="nl-NL" w:eastAsia="ja-JP"/>
        </w:rPr>
        <w:t>Op 15 en 16 oktober a.s. vind</w:t>
      </w:r>
      <w:r>
        <w:rPr>
          <w:szCs w:val="18"/>
          <w:lang w:val="nl-NL" w:eastAsia="ja-JP"/>
        </w:rPr>
        <w:t xml:space="preserve">t de Europese Raad (ER) plaats in Brussel. Op de agenda staan </w:t>
      </w:r>
      <w:r w:rsidR="004C2715">
        <w:rPr>
          <w:szCs w:val="18"/>
          <w:lang w:val="nl-NL" w:eastAsia="ja-JP"/>
        </w:rPr>
        <w:t>concurrentievermogen, Oekraïne</w:t>
      </w:r>
      <w:r>
        <w:rPr>
          <w:szCs w:val="18"/>
          <w:lang w:val="nl-NL" w:eastAsia="ja-JP"/>
        </w:rPr>
        <w:t xml:space="preserve">, het </w:t>
      </w:r>
      <w:r w:rsidR="004C2715">
        <w:rPr>
          <w:szCs w:val="18"/>
          <w:lang w:val="nl-NL" w:eastAsia="ja-JP"/>
        </w:rPr>
        <w:t xml:space="preserve">Meerjarig Financieel Kader (MFK), het </w:t>
      </w:r>
      <w:r>
        <w:rPr>
          <w:szCs w:val="18"/>
          <w:lang w:val="nl-NL" w:eastAsia="ja-JP"/>
        </w:rPr>
        <w:t xml:space="preserve">Midden-Oosten, </w:t>
      </w:r>
      <w:r w:rsidR="004C2715">
        <w:rPr>
          <w:szCs w:val="18"/>
          <w:lang w:val="nl-NL" w:eastAsia="ja-JP"/>
        </w:rPr>
        <w:t xml:space="preserve">EU veiligheid en defensie, migratie en EU-uitbreiding en hervormingen. </w:t>
      </w:r>
      <w:r w:rsidRPr="00BD2E08" w:rsidR="00BD2E08">
        <w:rPr>
          <w:szCs w:val="18"/>
          <w:lang w:val="nl-NL" w:eastAsia="ja-JP"/>
        </w:rPr>
        <w:t>De minister-president is voornemens deel te nemen aan de ER.</w:t>
      </w:r>
      <w:r w:rsidR="00132107">
        <w:rPr>
          <w:szCs w:val="18"/>
          <w:lang w:val="nl-NL" w:eastAsia="ja-JP"/>
        </w:rPr>
        <w:t xml:space="preserve"> </w:t>
      </w:r>
    </w:p>
    <w:p w:rsidRPr="002262F5" w:rsidR="00021A49" w:rsidP="00021A49" w:rsidRDefault="00021A49" w14:paraId="61417BA5" w14:textId="77777777">
      <w:pPr>
        <w:contextualSpacing/>
        <w:rPr>
          <w:szCs w:val="18"/>
          <w:lang w:val="nl-NL" w:eastAsia="ja-JP"/>
        </w:rPr>
      </w:pPr>
    </w:p>
    <w:p w:rsidRPr="00653A35" w:rsidR="005B3E95" w:rsidP="00653A35" w:rsidRDefault="005B3E95" w14:paraId="4AEF16AC" w14:textId="1796074A">
      <w:pPr>
        <w:contextualSpacing/>
        <w:rPr>
          <w:rFonts w:cs="Times New Roman"/>
          <w:i/>
          <w:iCs/>
          <w:szCs w:val="18"/>
          <w:lang w:val="nl-NL" w:eastAsia="ja-JP"/>
        </w:rPr>
      </w:pPr>
      <w:bookmarkStart w:name="_Hlk241514333" w:id="1"/>
      <w:r w:rsidRPr="00653A35">
        <w:rPr>
          <w:rFonts w:cs="Times New Roman"/>
          <w:i/>
          <w:iCs/>
          <w:szCs w:val="18"/>
          <w:lang w:val="nl-NL" w:eastAsia="ja-JP"/>
        </w:rPr>
        <w:t>Concurrentievermogen</w:t>
      </w:r>
    </w:p>
    <w:p w:rsidRPr="00653A35" w:rsidR="000F4A24" w:rsidP="00653A35" w:rsidRDefault="000F4A24" w14:paraId="6D091DAE" w14:textId="59B19653">
      <w:pPr>
        <w:contextualSpacing/>
        <w:rPr>
          <w:rFonts w:cs="Times New Roman"/>
          <w:szCs w:val="18"/>
          <w:lang w:val="nl-NL" w:eastAsia="ja-JP"/>
        </w:rPr>
      </w:pPr>
      <w:r w:rsidRPr="00653A35">
        <w:rPr>
          <w:rFonts w:cs="Times New Roman"/>
          <w:szCs w:val="18"/>
          <w:lang w:val="nl-NL" w:eastAsia="ja-JP"/>
        </w:rPr>
        <w:t>De ER zal van gedachten wisselen over concurrentievermogen, voortbouwend op de uitkomsten van de ER van 19 maart</w:t>
      </w:r>
      <w:r w:rsidRPr="00653A35" w:rsidR="009A49C2">
        <w:rPr>
          <w:rStyle w:val="FootnoteReference"/>
          <w:rFonts w:cs="Times New Roman"/>
          <w:szCs w:val="18"/>
          <w:lang w:val="nl-NL" w:eastAsia="ja-JP"/>
        </w:rPr>
        <w:footnoteReference w:id="1"/>
      </w:r>
      <w:r w:rsidRPr="00653A35">
        <w:rPr>
          <w:rFonts w:cs="Times New Roman"/>
          <w:szCs w:val="18"/>
          <w:lang w:val="nl-NL" w:eastAsia="ja-JP"/>
        </w:rPr>
        <w:t xml:space="preserve"> en de ER van 18 en 19 juni</w:t>
      </w:r>
      <w:r w:rsidRPr="00653A35" w:rsidR="009A49C2">
        <w:rPr>
          <w:rStyle w:val="FootnoteReference"/>
          <w:rFonts w:cs="Times New Roman"/>
          <w:szCs w:val="18"/>
          <w:lang w:val="nl-NL" w:eastAsia="ja-JP"/>
        </w:rPr>
        <w:footnoteReference w:id="2"/>
      </w:r>
      <w:r w:rsidRPr="00653A35">
        <w:rPr>
          <w:rFonts w:cs="Times New Roman"/>
          <w:szCs w:val="18"/>
          <w:lang w:val="nl-NL" w:eastAsia="ja-JP"/>
        </w:rPr>
        <w:t xml:space="preserve"> jl.</w:t>
      </w:r>
      <w:r w:rsidRPr="00653A35" w:rsidR="00584180">
        <w:rPr>
          <w:rFonts w:cs="Times New Roman"/>
          <w:szCs w:val="18"/>
          <w:lang w:val="nl-NL" w:eastAsia="ja-JP"/>
        </w:rPr>
        <w:t xml:space="preserve"> </w:t>
      </w:r>
      <w:r w:rsidRPr="00653A35" w:rsidR="007B01BD">
        <w:rPr>
          <w:rFonts w:cs="Times New Roman"/>
          <w:szCs w:val="18"/>
          <w:lang w:val="nl-NL" w:eastAsia="ja-JP"/>
        </w:rPr>
        <w:t>Het gesprek rondom mondiale economische uitdagingen</w:t>
      </w:r>
      <w:r w:rsidRPr="00653A35" w:rsidR="00B81826">
        <w:rPr>
          <w:rFonts w:cs="Times New Roman"/>
          <w:szCs w:val="18"/>
          <w:lang w:val="nl-NL" w:eastAsia="ja-JP"/>
        </w:rPr>
        <w:t xml:space="preserve"> </w:t>
      </w:r>
      <w:r w:rsidRPr="00653A35" w:rsidR="007B01BD">
        <w:rPr>
          <w:rFonts w:cs="Times New Roman"/>
          <w:szCs w:val="18"/>
          <w:lang w:val="nl-NL" w:eastAsia="ja-JP"/>
        </w:rPr>
        <w:t>zal naar verwachting tevens worden voor</w:t>
      </w:r>
      <w:r w:rsidR="0090200A">
        <w:rPr>
          <w:rFonts w:cs="Times New Roman"/>
          <w:szCs w:val="18"/>
          <w:lang w:val="nl-NL" w:eastAsia="ja-JP"/>
        </w:rPr>
        <w:t>t</w:t>
      </w:r>
      <w:r w:rsidRPr="00653A35" w:rsidR="007B01BD">
        <w:rPr>
          <w:rFonts w:cs="Times New Roman"/>
          <w:szCs w:val="18"/>
          <w:lang w:val="nl-NL" w:eastAsia="ja-JP"/>
        </w:rPr>
        <w:t xml:space="preserve">gezet. </w:t>
      </w:r>
      <w:r w:rsidRPr="00653A35">
        <w:rPr>
          <w:rFonts w:cs="Times New Roman"/>
          <w:szCs w:val="18"/>
          <w:lang w:val="nl-NL" w:eastAsia="ja-JP"/>
        </w:rPr>
        <w:t xml:space="preserve">De kabinetsinzet tijdens de ER </w:t>
      </w:r>
      <w:r w:rsidR="0090200A">
        <w:rPr>
          <w:rFonts w:cs="Times New Roman"/>
          <w:szCs w:val="18"/>
          <w:lang w:val="nl-NL" w:eastAsia="ja-JP"/>
        </w:rPr>
        <w:t>zal zich richten</w:t>
      </w:r>
      <w:r w:rsidRPr="00653A35" w:rsidR="0090200A">
        <w:rPr>
          <w:rFonts w:cs="Times New Roman"/>
          <w:szCs w:val="18"/>
          <w:lang w:val="nl-NL" w:eastAsia="ja-JP"/>
        </w:rPr>
        <w:t xml:space="preserve"> </w:t>
      </w:r>
      <w:r w:rsidRPr="00653A35">
        <w:rPr>
          <w:rFonts w:cs="Times New Roman"/>
          <w:szCs w:val="18"/>
          <w:lang w:val="nl-NL" w:eastAsia="ja-JP"/>
        </w:rPr>
        <w:t>op</w:t>
      </w:r>
      <w:r w:rsidR="005C224D">
        <w:rPr>
          <w:rFonts w:cs="Times New Roman"/>
          <w:szCs w:val="18"/>
          <w:lang w:val="nl-NL" w:eastAsia="ja-JP"/>
        </w:rPr>
        <w:t xml:space="preserve"> urgentie bij</w:t>
      </w:r>
      <w:r w:rsidRPr="00653A35">
        <w:rPr>
          <w:rFonts w:cs="Times New Roman"/>
          <w:szCs w:val="18"/>
          <w:lang w:val="nl-NL" w:eastAsia="ja-JP"/>
        </w:rPr>
        <w:t xml:space="preserve"> het aanpakken van ongerechtvaardigde belemmeringen op de interne markt en regeldruk</w:t>
      </w:r>
      <w:r w:rsidR="0090200A">
        <w:rPr>
          <w:rFonts w:cs="Times New Roman"/>
          <w:szCs w:val="18"/>
          <w:lang w:val="nl-NL" w:eastAsia="ja-JP"/>
        </w:rPr>
        <w:t>.</w:t>
      </w:r>
      <w:r w:rsidRPr="00653A35">
        <w:rPr>
          <w:rFonts w:cs="Times New Roman"/>
          <w:szCs w:val="18"/>
          <w:lang w:val="nl-NL" w:eastAsia="ja-JP"/>
        </w:rPr>
        <w:t xml:space="preserve"> </w:t>
      </w:r>
      <w:r w:rsidR="0090200A">
        <w:rPr>
          <w:rFonts w:cs="Times New Roman"/>
          <w:szCs w:val="18"/>
          <w:lang w:val="nl-NL" w:eastAsia="ja-JP"/>
        </w:rPr>
        <w:t>Daarnaast wordt ingezet op</w:t>
      </w:r>
      <w:r w:rsidRPr="00653A35">
        <w:rPr>
          <w:rFonts w:cs="Times New Roman"/>
          <w:szCs w:val="18"/>
          <w:lang w:val="nl-NL" w:eastAsia="ja-JP"/>
        </w:rPr>
        <w:t xml:space="preserve"> versterking van het concurrentievermogen door </w:t>
      </w:r>
      <w:r w:rsidR="0090200A">
        <w:rPr>
          <w:rFonts w:cs="Times New Roman"/>
          <w:szCs w:val="18"/>
          <w:lang w:val="nl-NL" w:eastAsia="ja-JP"/>
        </w:rPr>
        <w:t xml:space="preserve">middel van </w:t>
      </w:r>
      <w:r w:rsidRPr="00653A35">
        <w:rPr>
          <w:rFonts w:cs="Times New Roman"/>
          <w:szCs w:val="18"/>
          <w:lang w:val="nl-NL" w:eastAsia="ja-JP"/>
        </w:rPr>
        <w:t>een coherent economisch buitenlandbeleid gestoeld op open handel en partnerschappen</w:t>
      </w:r>
      <w:r w:rsidRPr="00653A35" w:rsidR="00913B16">
        <w:rPr>
          <w:rFonts w:cs="Times New Roman"/>
          <w:szCs w:val="18"/>
          <w:lang w:val="nl-NL" w:eastAsia="ja-JP"/>
        </w:rPr>
        <w:t xml:space="preserve"> en met aandacht voor economische veiligheid</w:t>
      </w:r>
      <w:r w:rsidRPr="00653A35">
        <w:rPr>
          <w:rFonts w:cs="Times New Roman"/>
          <w:szCs w:val="18"/>
          <w:lang w:val="nl-NL" w:eastAsia="ja-JP"/>
        </w:rPr>
        <w:t>.</w:t>
      </w:r>
      <w:r w:rsidRPr="00653A35" w:rsidR="008E4D22">
        <w:rPr>
          <w:rFonts w:cs="Times New Roman"/>
          <w:szCs w:val="18"/>
          <w:lang w:val="nl-NL" w:eastAsia="ja-JP"/>
        </w:rPr>
        <w:t xml:space="preserve"> </w:t>
      </w:r>
      <w:r w:rsidRPr="00653A35" w:rsidR="00F70E14">
        <w:rPr>
          <w:rFonts w:cs="Times New Roman"/>
          <w:szCs w:val="18"/>
          <w:lang w:val="nl-NL" w:eastAsia="ja-JP"/>
        </w:rPr>
        <w:t xml:space="preserve">Tevens pleit het kabinet voor de ontwikkeling van gerichte, gemoderniseerde </w:t>
      </w:r>
      <w:proofErr w:type="spellStart"/>
      <w:r w:rsidRPr="00653A35" w:rsidR="00F70E14">
        <w:rPr>
          <w:rFonts w:cs="Times New Roman"/>
          <w:szCs w:val="18"/>
          <w:lang w:val="nl-NL" w:eastAsia="ja-JP"/>
        </w:rPr>
        <w:t>handelsdefensieve</w:t>
      </w:r>
      <w:proofErr w:type="spellEnd"/>
      <w:r w:rsidRPr="00653A35" w:rsidR="00F70E14">
        <w:rPr>
          <w:rFonts w:cs="Times New Roman"/>
          <w:szCs w:val="18"/>
          <w:lang w:val="nl-NL" w:eastAsia="ja-JP"/>
        </w:rPr>
        <w:t xml:space="preserve"> instrumenten om zo sneller in te kunnen spelen op een veranderende geopolitieke omgeving.</w:t>
      </w:r>
    </w:p>
    <w:p w:rsidRPr="00653A35" w:rsidR="000F4A24" w:rsidP="00653A35" w:rsidRDefault="000F4A24" w14:paraId="5582842E" w14:textId="77777777">
      <w:pPr>
        <w:contextualSpacing/>
        <w:rPr>
          <w:rFonts w:cs="Times New Roman"/>
          <w:szCs w:val="18"/>
          <w:lang w:val="nl-NL" w:eastAsia="ja-JP"/>
        </w:rPr>
      </w:pPr>
    </w:p>
    <w:p w:rsidRPr="007004D1" w:rsidR="007004D1" w:rsidP="007004D1" w:rsidRDefault="000F4A24" w14:paraId="066C63B4" w14:textId="7D2C2579">
      <w:pPr>
        <w:contextualSpacing/>
        <w:rPr>
          <w:rFonts w:cs="Times New Roman"/>
          <w:szCs w:val="18"/>
          <w:lang w:val="nl-NL" w:eastAsia="ja-JP"/>
        </w:rPr>
      </w:pPr>
      <w:r w:rsidRPr="00653A35">
        <w:rPr>
          <w:rFonts w:cs="Times New Roman"/>
          <w:szCs w:val="18"/>
          <w:lang w:val="nl-NL" w:eastAsia="ja-JP"/>
        </w:rPr>
        <w:t xml:space="preserve">Er is binnen de ER brede overeenstemming over de urgentie van het versterken van het EU-concurrentievermogen en </w:t>
      </w:r>
      <w:r w:rsidRPr="00653A35" w:rsidR="00584180">
        <w:rPr>
          <w:rFonts w:cs="Times New Roman"/>
          <w:szCs w:val="18"/>
          <w:lang w:val="nl-NL" w:eastAsia="ja-JP"/>
        </w:rPr>
        <w:t xml:space="preserve">de </w:t>
      </w:r>
      <w:r w:rsidRPr="00653A35">
        <w:rPr>
          <w:rFonts w:cs="Times New Roman"/>
          <w:szCs w:val="18"/>
          <w:lang w:val="nl-NL" w:eastAsia="ja-JP"/>
        </w:rPr>
        <w:t>vervolmak</w:t>
      </w:r>
      <w:r w:rsidRPr="00653A35" w:rsidR="00584180">
        <w:rPr>
          <w:rFonts w:cs="Times New Roman"/>
          <w:szCs w:val="18"/>
          <w:lang w:val="nl-NL" w:eastAsia="ja-JP"/>
        </w:rPr>
        <w:t>ing</w:t>
      </w:r>
      <w:r w:rsidRPr="00653A35">
        <w:rPr>
          <w:rFonts w:cs="Times New Roman"/>
          <w:szCs w:val="18"/>
          <w:lang w:val="nl-NL" w:eastAsia="ja-JP"/>
        </w:rPr>
        <w:t xml:space="preserve"> van de interne markt. </w:t>
      </w:r>
      <w:r w:rsidRPr="00653A35" w:rsidR="00AB1556">
        <w:rPr>
          <w:rFonts w:cs="Times New Roman"/>
          <w:szCs w:val="18"/>
          <w:lang w:val="nl-NL" w:eastAsia="ja-JP"/>
        </w:rPr>
        <w:t xml:space="preserve">Het kabinet </w:t>
      </w:r>
      <w:r w:rsidRPr="00653A35" w:rsidR="0048652C">
        <w:rPr>
          <w:rFonts w:cs="Times New Roman"/>
          <w:szCs w:val="18"/>
          <w:lang w:val="nl-NL" w:eastAsia="ja-JP"/>
        </w:rPr>
        <w:t xml:space="preserve">steunt de tijdige uitvoering van de One Europe, One Market </w:t>
      </w:r>
      <w:r w:rsidR="00692A97">
        <w:rPr>
          <w:rFonts w:cs="Times New Roman"/>
          <w:szCs w:val="18"/>
          <w:lang w:val="nl-NL" w:eastAsia="ja-JP"/>
        </w:rPr>
        <w:t>R</w:t>
      </w:r>
      <w:r w:rsidRPr="00653A35" w:rsidR="0048652C">
        <w:rPr>
          <w:rFonts w:cs="Times New Roman"/>
          <w:szCs w:val="18"/>
          <w:lang w:val="nl-NL" w:eastAsia="ja-JP"/>
        </w:rPr>
        <w:t>oadmap en spoort de Commissie aan tot wetgevende actie op territoriale leveringsbeperkingen (TLB).</w:t>
      </w:r>
      <w:r w:rsidR="00D526AE">
        <w:rPr>
          <w:rFonts w:cs="Times New Roman"/>
          <w:szCs w:val="18"/>
          <w:lang w:val="nl-NL" w:eastAsia="ja-JP"/>
        </w:rPr>
        <w:t xml:space="preserve"> </w:t>
      </w:r>
      <w:r w:rsidRPr="00364CC7" w:rsidR="007004D1">
        <w:rPr>
          <w:rFonts w:cs="Times New Roman"/>
          <w:szCs w:val="18"/>
          <w:lang w:val="nl-NL" w:eastAsia="ja-JP"/>
        </w:rPr>
        <w:t xml:space="preserve">Verdieping van de Europese Spaar en Investeringsunie, waaronder kapitaalmarktunie blijft </w:t>
      </w:r>
      <w:r w:rsidR="00D526AE">
        <w:rPr>
          <w:rFonts w:cs="Times New Roman"/>
          <w:szCs w:val="18"/>
          <w:lang w:val="nl-NL" w:eastAsia="ja-JP"/>
        </w:rPr>
        <w:t xml:space="preserve">voorts </w:t>
      </w:r>
      <w:r w:rsidRPr="00364CC7" w:rsidR="007004D1">
        <w:rPr>
          <w:rFonts w:cs="Times New Roman"/>
          <w:szCs w:val="18"/>
          <w:lang w:val="nl-NL" w:eastAsia="ja-JP"/>
        </w:rPr>
        <w:t xml:space="preserve">prioritair. </w:t>
      </w:r>
    </w:p>
    <w:p w:rsidRPr="00653A35" w:rsidR="000F4A24" w:rsidP="00653A35" w:rsidRDefault="000F4A24" w14:paraId="5D7A99D9" w14:textId="77777777">
      <w:pPr>
        <w:contextualSpacing/>
        <w:rPr>
          <w:rFonts w:cs="Times New Roman"/>
          <w:szCs w:val="18"/>
          <w:lang w:val="nl-NL" w:eastAsia="ja-JP"/>
        </w:rPr>
      </w:pPr>
    </w:p>
    <w:bookmarkEnd w:id="0"/>
    <w:p w:rsidRPr="00653A35" w:rsidR="009E14B4" w:rsidP="00653A35" w:rsidRDefault="009A49C2" w14:paraId="2D52AAEC" w14:textId="6129DAE7">
      <w:pPr>
        <w:contextualSpacing/>
        <w:rPr>
          <w:rFonts w:cs="Times New Roman"/>
          <w:szCs w:val="18"/>
          <w:lang w:val="nl-NL" w:eastAsia="ja-JP"/>
        </w:rPr>
      </w:pPr>
      <w:r w:rsidRPr="00653A35">
        <w:rPr>
          <w:rFonts w:cs="Times New Roman"/>
          <w:szCs w:val="18"/>
          <w:lang w:val="nl-NL" w:eastAsia="ja-JP"/>
        </w:rPr>
        <w:t>De Raad zal tevens spreken over</w:t>
      </w:r>
      <w:r w:rsidRPr="00653A35" w:rsidR="000F4A24">
        <w:rPr>
          <w:rFonts w:cs="Times New Roman"/>
          <w:szCs w:val="18"/>
          <w:lang w:val="nl-NL" w:eastAsia="ja-JP"/>
        </w:rPr>
        <w:t xml:space="preserve"> energieprijze</w:t>
      </w:r>
      <w:r w:rsidRPr="00653A35" w:rsidR="00443DBA">
        <w:rPr>
          <w:rFonts w:cs="Times New Roman"/>
          <w:szCs w:val="18"/>
          <w:lang w:val="nl-NL" w:eastAsia="ja-JP"/>
        </w:rPr>
        <w:t>n.</w:t>
      </w:r>
      <w:r w:rsidRPr="00964332" w:rsidR="00964332">
        <w:rPr>
          <w:color w:val="FF0000"/>
          <w:szCs w:val="18"/>
          <w:lang w:val="nl-NL"/>
        </w:rPr>
        <w:t xml:space="preserve"> </w:t>
      </w:r>
      <w:r w:rsidRPr="00964332" w:rsidR="00964332">
        <w:rPr>
          <w:rFonts w:cs="Times New Roman"/>
          <w:szCs w:val="18"/>
          <w:lang w:val="nl-NL" w:eastAsia="ja-JP"/>
        </w:rPr>
        <w:t>Verschillende lidstaten hebben zorgen over de betaalbaarheid van energie.</w:t>
      </w:r>
      <w:r w:rsidRPr="00964332" w:rsidR="00964332">
        <w:rPr>
          <w:rFonts w:cs="Times New Roman"/>
          <w:b/>
          <w:bCs/>
          <w:szCs w:val="18"/>
          <w:lang w:val="nl-NL" w:eastAsia="ja-JP"/>
        </w:rPr>
        <w:t xml:space="preserve"> </w:t>
      </w:r>
      <w:r w:rsidRPr="00964332" w:rsidR="00964332">
        <w:rPr>
          <w:rFonts w:cs="Times New Roman"/>
          <w:szCs w:val="18"/>
          <w:lang w:val="nl-NL" w:eastAsia="ja-JP"/>
        </w:rPr>
        <w:t xml:space="preserve">De geopolitieke situatie heeft die zorgen versterkt. </w:t>
      </w:r>
      <w:r w:rsidRPr="00653A35" w:rsidR="009E14B4">
        <w:rPr>
          <w:rFonts w:cs="Times New Roman"/>
          <w:szCs w:val="18"/>
          <w:lang w:val="nl-NL" w:eastAsia="ja-JP"/>
        </w:rPr>
        <w:t>Sommige</w:t>
      </w:r>
      <w:r w:rsidRPr="00653A35" w:rsidR="000F4A24">
        <w:rPr>
          <w:rFonts w:cs="Times New Roman"/>
          <w:szCs w:val="18"/>
          <w:lang w:val="nl-NL" w:eastAsia="ja-JP"/>
        </w:rPr>
        <w:t xml:space="preserve"> lidstaten</w:t>
      </w:r>
      <w:r w:rsidRPr="00653A35" w:rsidR="00443DBA">
        <w:rPr>
          <w:rFonts w:cs="Times New Roman"/>
          <w:szCs w:val="18"/>
          <w:lang w:val="nl-NL" w:eastAsia="ja-JP"/>
        </w:rPr>
        <w:t xml:space="preserve"> </w:t>
      </w:r>
      <w:r w:rsidRPr="00653A35" w:rsidR="000F4A24">
        <w:rPr>
          <w:rFonts w:cs="Times New Roman"/>
          <w:szCs w:val="18"/>
          <w:lang w:val="nl-NL" w:eastAsia="ja-JP"/>
        </w:rPr>
        <w:t xml:space="preserve">zien in uitstel of afzwakking van bestaande klimaatregelgeving zoals het </w:t>
      </w:r>
      <w:r w:rsidRPr="00653A35" w:rsidR="009E14B4">
        <w:rPr>
          <w:rFonts w:cs="Times New Roman"/>
          <w:szCs w:val="18"/>
          <w:lang w:val="nl-NL" w:eastAsia="ja-JP"/>
        </w:rPr>
        <w:t>Emissiehandelssysteem (</w:t>
      </w:r>
      <w:r w:rsidRPr="00653A35" w:rsidR="000F4A24">
        <w:rPr>
          <w:rFonts w:cs="Times New Roman"/>
          <w:szCs w:val="18"/>
          <w:lang w:val="nl-NL" w:eastAsia="ja-JP"/>
        </w:rPr>
        <w:t>ETS</w:t>
      </w:r>
      <w:r w:rsidRPr="00653A35" w:rsidR="009E14B4">
        <w:rPr>
          <w:rFonts w:cs="Times New Roman"/>
          <w:szCs w:val="18"/>
          <w:lang w:val="nl-NL" w:eastAsia="ja-JP"/>
        </w:rPr>
        <w:t>)</w:t>
      </w:r>
      <w:r w:rsidRPr="00653A35" w:rsidR="000F4A24">
        <w:rPr>
          <w:rFonts w:cs="Times New Roman"/>
          <w:szCs w:val="18"/>
          <w:lang w:val="nl-NL" w:eastAsia="ja-JP"/>
        </w:rPr>
        <w:t xml:space="preserve"> een oplossing.</w:t>
      </w:r>
      <w:r w:rsidRPr="00653A35" w:rsidR="00FF3C6C">
        <w:rPr>
          <w:rFonts w:cs="Times New Roman"/>
          <w:szCs w:val="18"/>
          <w:lang w:val="nl-NL" w:eastAsia="ja-JP"/>
        </w:rPr>
        <w:t xml:space="preserve"> Het kabinet beschouwt het ETS juist als kerninstrument voor kostenefficiënte decarbonisatie. </w:t>
      </w:r>
      <w:r w:rsidRPr="00653A35" w:rsidR="00AB1556">
        <w:rPr>
          <w:rFonts w:cs="Times New Roman"/>
          <w:szCs w:val="18"/>
          <w:lang w:val="nl-NL" w:eastAsia="ja-JP"/>
        </w:rPr>
        <w:t xml:space="preserve">Het kabinet </w:t>
      </w:r>
      <w:r w:rsidRPr="00653A35" w:rsidR="00FF3C6C">
        <w:rPr>
          <w:rFonts w:cs="Times New Roman"/>
          <w:szCs w:val="18"/>
          <w:lang w:val="nl-NL" w:eastAsia="ja-JP"/>
        </w:rPr>
        <w:t>zet in op voorspelbare en stabiele randvoorwaarden voor industrie</w:t>
      </w:r>
      <w:r w:rsidR="000C555A">
        <w:rPr>
          <w:rFonts w:cs="Times New Roman"/>
          <w:szCs w:val="18"/>
          <w:lang w:val="nl-NL" w:eastAsia="ja-JP"/>
        </w:rPr>
        <w:t>:</w:t>
      </w:r>
      <w:r w:rsidR="00D9584A">
        <w:rPr>
          <w:rFonts w:cs="Times New Roman"/>
          <w:szCs w:val="18"/>
          <w:lang w:val="nl-NL" w:eastAsia="ja-JP"/>
        </w:rPr>
        <w:t xml:space="preserve"> </w:t>
      </w:r>
      <w:r w:rsidRPr="00653A35" w:rsidR="00FF3C6C">
        <w:rPr>
          <w:rFonts w:cs="Times New Roman"/>
          <w:szCs w:val="18"/>
          <w:lang w:val="nl-NL" w:eastAsia="ja-JP"/>
        </w:rPr>
        <w:t>het ETS biedt de benodigde investeringszekerheid in de transitie naar schone productie.</w:t>
      </w:r>
      <w:r w:rsidRPr="00653A35" w:rsidDel="00913E42" w:rsidR="00FF3C6C">
        <w:rPr>
          <w:rFonts w:cs="Times New Roman"/>
          <w:szCs w:val="18"/>
          <w:lang w:val="nl-NL" w:eastAsia="ja-JP"/>
        </w:rPr>
        <w:t xml:space="preserve"> </w:t>
      </w:r>
      <w:bookmarkEnd w:id="1"/>
    </w:p>
    <w:p w:rsidRPr="00653A35" w:rsidR="005B3E95" w:rsidP="00653A35" w:rsidRDefault="005B3E95" w14:paraId="717C88B3" w14:textId="77777777">
      <w:pPr>
        <w:contextualSpacing/>
        <w:rPr>
          <w:rFonts w:cs="Times New Roman"/>
          <w:szCs w:val="18"/>
          <w:lang w:val="nl-NL" w:eastAsia="ja-JP"/>
        </w:rPr>
      </w:pPr>
    </w:p>
    <w:p w:rsidRPr="00653A35" w:rsidR="005B3E95" w:rsidP="00653A35" w:rsidRDefault="005B3E95" w14:paraId="3E13F7C9" w14:textId="4B92C7B5">
      <w:pPr>
        <w:contextualSpacing/>
        <w:rPr>
          <w:rFonts w:cs="Times New Roman"/>
          <w:i/>
          <w:iCs/>
          <w:szCs w:val="18"/>
          <w:lang w:val="nl-NL" w:eastAsia="ja-JP"/>
        </w:rPr>
      </w:pPr>
      <w:r w:rsidRPr="00653A35">
        <w:rPr>
          <w:rFonts w:cs="Times New Roman"/>
          <w:i/>
          <w:iCs/>
          <w:szCs w:val="18"/>
          <w:lang w:val="nl-NL" w:eastAsia="ja-JP"/>
        </w:rPr>
        <w:t xml:space="preserve">Oekraïne </w:t>
      </w:r>
    </w:p>
    <w:p w:rsidRPr="00653A35" w:rsidR="005B3E95" w:rsidP="00653A35" w:rsidRDefault="00FF6819" w14:paraId="1F15BB34" w14:textId="00A1EA36">
      <w:pPr>
        <w:contextualSpacing/>
        <w:rPr>
          <w:rFonts w:cs="Times New Roman"/>
          <w:szCs w:val="18"/>
          <w:lang w:val="nl-NL" w:eastAsia="ja-JP"/>
        </w:rPr>
      </w:pPr>
      <w:r w:rsidRPr="00653A35">
        <w:rPr>
          <w:rFonts w:cs="Times New Roman"/>
          <w:szCs w:val="18"/>
          <w:lang w:val="nl-NL" w:eastAsia="ja-JP"/>
        </w:rPr>
        <w:t xml:space="preserve">Tijdens de </w:t>
      </w:r>
      <w:r w:rsidRPr="00653A35" w:rsidR="00AB1556">
        <w:rPr>
          <w:rFonts w:cs="Times New Roman"/>
          <w:szCs w:val="18"/>
          <w:lang w:val="nl-NL" w:eastAsia="ja-JP"/>
        </w:rPr>
        <w:t>ER</w:t>
      </w:r>
      <w:r w:rsidRPr="00653A35">
        <w:rPr>
          <w:rFonts w:cs="Times New Roman"/>
          <w:szCs w:val="18"/>
          <w:lang w:val="nl-NL" w:eastAsia="ja-JP"/>
        </w:rPr>
        <w:t xml:space="preserve"> zal de Russische agressieoorlog tegen </w:t>
      </w:r>
      <w:r w:rsidRPr="00653A35" w:rsidR="001D3B02">
        <w:rPr>
          <w:rFonts w:cs="Times New Roman"/>
          <w:szCs w:val="18"/>
          <w:lang w:val="nl-NL" w:eastAsia="ja-JP"/>
        </w:rPr>
        <w:t>Oekraïne</w:t>
      </w:r>
      <w:r w:rsidRPr="00653A35">
        <w:rPr>
          <w:rFonts w:cs="Times New Roman"/>
          <w:szCs w:val="18"/>
          <w:lang w:val="nl-NL" w:eastAsia="ja-JP"/>
        </w:rPr>
        <w:t xml:space="preserve"> besproken worden. </w:t>
      </w:r>
      <w:r w:rsidRPr="00653A35" w:rsidR="00AB1556">
        <w:rPr>
          <w:rFonts w:cs="Times New Roman"/>
          <w:szCs w:val="18"/>
          <w:lang w:val="nl-NL" w:eastAsia="ja-JP"/>
        </w:rPr>
        <w:t xml:space="preserve">Het kabinet </w:t>
      </w:r>
      <w:r w:rsidRPr="00653A35" w:rsidR="006A16B9">
        <w:rPr>
          <w:rFonts w:cs="Times New Roman"/>
          <w:szCs w:val="18"/>
          <w:lang w:val="nl-NL" w:eastAsia="ja-JP"/>
        </w:rPr>
        <w:t>zal</w:t>
      </w:r>
      <w:r w:rsidRPr="00653A35" w:rsidR="004B33B0">
        <w:rPr>
          <w:rFonts w:cs="Times New Roman"/>
          <w:szCs w:val="18"/>
          <w:lang w:val="nl-NL" w:eastAsia="ja-JP"/>
        </w:rPr>
        <w:t xml:space="preserve"> </w:t>
      </w:r>
      <w:r w:rsidR="001F09A1">
        <w:rPr>
          <w:rFonts w:cs="Times New Roman"/>
          <w:szCs w:val="18"/>
          <w:lang w:val="nl-NL" w:eastAsia="ja-JP"/>
        </w:rPr>
        <w:t xml:space="preserve">het belang </w:t>
      </w:r>
      <w:r w:rsidRPr="00653A35" w:rsidR="00A03CEB">
        <w:rPr>
          <w:rFonts w:cs="Times New Roman"/>
          <w:szCs w:val="18"/>
          <w:lang w:val="nl-NL" w:eastAsia="ja-JP"/>
        </w:rPr>
        <w:t>onderstrepen</w:t>
      </w:r>
      <w:r w:rsidR="001F09A1">
        <w:rPr>
          <w:rFonts w:cs="Times New Roman"/>
          <w:szCs w:val="18"/>
          <w:lang w:val="nl-NL" w:eastAsia="ja-JP"/>
        </w:rPr>
        <w:t xml:space="preserve"> van blijvende Europese </w:t>
      </w:r>
      <w:r w:rsidRPr="00653A35" w:rsidR="006A16B9">
        <w:rPr>
          <w:rFonts w:cs="Times New Roman"/>
          <w:szCs w:val="18"/>
          <w:lang w:val="nl-NL" w:eastAsia="ja-JP"/>
        </w:rPr>
        <w:t xml:space="preserve">militaire en niet-militaire steun aan Oekraïne. </w:t>
      </w:r>
      <w:r w:rsidR="00CF61F8">
        <w:rPr>
          <w:rFonts w:cs="Times New Roman"/>
          <w:szCs w:val="18"/>
          <w:lang w:val="nl-NL" w:eastAsia="ja-JP"/>
        </w:rPr>
        <w:t>Hierbij zal h</w:t>
      </w:r>
      <w:r w:rsidRPr="00653A35" w:rsidR="00AB1556">
        <w:rPr>
          <w:rFonts w:cs="Times New Roman"/>
          <w:szCs w:val="18"/>
          <w:lang w:val="nl-NL" w:eastAsia="ja-JP"/>
        </w:rPr>
        <w:t xml:space="preserve">et kabinet </w:t>
      </w:r>
      <w:r w:rsidRPr="00653A35" w:rsidR="006A16B9">
        <w:rPr>
          <w:rFonts w:cs="Times New Roman"/>
          <w:szCs w:val="18"/>
          <w:lang w:val="nl-NL" w:eastAsia="ja-JP"/>
        </w:rPr>
        <w:t xml:space="preserve">de nadruk leggen </w:t>
      </w:r>
      <w:r w:rsidRPr="00653A35">
        <w:rPr>
          <w:rFonts w:cs="Times New Roman"/>
          <w:szCs w:val="18"/>
          <w:lang w:val="nl-NL" w:eastAsia="ja-JP"/>
        </w:rPr>
        <w:t xml:space="preserve">op </w:t>
      </w:r>
      <w:r w:rsidRPr="00653A35" w:rsidR="00F73219">
        <w:rPr>
          <w:rFonts w:cs="Times New Roman"/>
          <w:szCs w:val="18"/>
          <w:lang w:val="nl-NL" w:eastAsia="ja-JP"/>
        </w:rPr>
        <w:t>de urgente noden van Oekraïne</w:t>
      </w:r>
      <w:r w:rsidRPr="00653A35" w:rsidR="00E52259">
        <w:rPr>
          <w:rFonts w:cs="Times New Roman"/>
          <w:szCs w:val="18"/>
          <w:lang w:val="nl-NL" w:eastAsia="ja-JP"/>
        </w:rPr>
        <w:t xml:space="preserve">, </w:t>
      </w:r>
      <w:r w:rsidRPr="005771FE" w:rsidR="00E52259">
        <w:rPr>
          <w:rFonts w:cs="Times New Roman"/>
          <w:szCs w:val="18"/>
          <w:lang w:val="nl-NL" w:eastAsia="ja-JP"/>
        </w:rPr>
        <w:t xml:space="preserve">ook met het oog op de naderende winter. </w:t>
      </w:r>
      <w:r w:rsidRPr="00653A35" w:rsidR="00AB1556">
        <w:rPr>
          <w:rFonts w:cs="Times New Roman"/>
          <w:szCs w:val="18"/>
          <w:lang w:val="nl-NL" w:eastAsia="ja-JP"/>
        </w:rPr>
        <w:t>Het kabinet</w:t>
      </w:r>
      <w:r w:rsidRPr="005771FE" w:rsidR="00E52259">
        <w:rPr>
          <w:rFonts w:cs="Times New Roman"/>
          <w:szCs w:val="18"/>
          <w:lang w:val="nl-NL" w:eastAsia="ja-JP"/>
        </w:rPr>
        <w:t xml:space="preserve"> </w:t>
      </w:r>
      <w:r w:rsidR="001F09A1">
        <w:rPr>
          <w:rFonts w:cs="Times New Roman"/>
          <w:szCs w:val="18"/>
          <w:lang w:val="nl-NL" w:eastAsia="ja-JP"/>
        </w:rPr>
        <w:t>zal onderstrepen dat Nederland onverminderd doorgaat met de bilaterale steun en</w:t>
      </w:r>
      <w:r w:rsidRPr="005771FE" w:rsidR="00E52259">
        <w:rPr>
          <w:rFonts w:cs="Times New Roman"/>
          <w:szCs w:val="18"/>
          <w:lang w:val="nl-NL" w:eastAsia="ja-JP"/>
        </w:rPr>
        <w:t xml:space="preserve"> zal</w:t>
      </w:r>
      <w:r w:rsidRPr="00653A35" w:rsidR="00F73219">
        <w:rPr>
          <w:rFonts w:cs="Times New Roman"/>
          <w:szCs w:val="18"/>
          <w:lang w:val="nl-NL" w:eastAsia="ja-JP"/>
        </w:rPr>
        <w:t xml:space="preserve"> </w:t>
      </w:r>
      <w:r w:rsidRPr="00653A35" w:rsidR="00483F41">
        <w:rPr>
          <w:rFonts w:cs="Times New Roman"/>
          <w:szCs w:val="18"/>
          <w:lang w:val="nl-NL" w:eastAsia="ja-JP"/>
        </w:rPr>
        <w:t>EU-lidstaten</w:t>
      </w:r>
      <w:r w:rsidR="00947554">
        <w:rPr>
          <w:rFonts w:cs="Times New Roman"/>
          <w:szCs w:val="18"/>
          <w:lang w:val="nl-NL" w:eastAsia="ja-JP"/>
        </w:rPr>
        <w:t xml:space="preserve"> dringend</w:t>
      </w:r>
      <w:r w:rsidRPr="00653A35" w:rsidR="00483F41">
        <w:rPr>
          <w:rFonts w:cs="Times New Roman"/>
          <w:szCs w:val="18"/>
          <w:lang w:val="nl-NL" w:eastAsia="ja-JP"/>
        </w:rPr>
        <w:t xml:space="preserve"> oproepen om </w:t>
      </w:r>
      <w:r w:rsidRPr="00653A35" w:rsidR="00F73219">
        <w:rPr>
          <w:rFonts w:cs="Times New Roman"/>
          <w:szCs w:val="18"/>
          <w:lang w:val="nl-NL" w:eastAsia="ja-JP"/>
        </w:rPr>
        <w:t>op korte termijn</w:t>
      </w:r>
      <w:r w:rsidRPr="00653A35">
        <w:rPr>
          <w:rFonts w:cs="Times New Roman"/>
          <w:szCs w:val="18"/>
          <w:lang w:val="nl-NL" w:eastAsia="ja-JP"/>
        </w:rPr>
        <w:t xml:space="preserve"> de bilaterale </w:t>
      </w:r>
      <w:r w:rsidRPr="00653A35" w:rsidR="00CF757E">
        <w:rPr>
          <w:rFonts w:cs="Times New Roman"/>
          <w:szCs w:val="18"/>
          <w:lang w:val="nl-NL" w:eastAsia="ja-JP"/>
        </w:rPr>
        <w:t xml:space="preserve">steun </w:t>
      </w:r>
      <w:r w:rsidRPr="00653A35">
        <w:rPr>
          <w:rFonts w:cs="Times New Roman"/>
          <w:szCs w:val="18"/>
          <w:lang w:val="nl-NL" w:eastAsia="ja-JP"/>
        </w:rPr>
        <w:t xml:space="preserve">aan </w:t>
      </w:r>
      <w:r w:rsidRPr="00653A35" w:rsidR="001D3B02">
        <w:rPr>
          <w:rFonts w:cs="Times New Roman"/>
          <w:szCs w:val="18"/>
          <w:lang w:val="nl-NL" w:eastAsia="ja-JP"/>
        </w:rPr>
        <w:t>Oekraïne</w:t>
      </w:r>
      <w:r w:rsidRPr="00653A35" w:rsidR="00483F41">
        <w:rPr>
          <w:rFonts w:cs="Times New Roman"/>
          <w:szCs w:val="18"/>
          <w:lang w:val="nl-NL" w:eastAsia="ja-JP"/>
        </w:rPr>
        <w:t xml:space="preserve"> te verhogen, ook </w:t>
      </w:r>
      <w:r w:rsidRPr="00653A35" w:rsidR="00E52259">
        <w:rPr>
          <w:rFonts w:cs="Times New Roman"/>
          <w:szCs w:val="18"/>
          <w:lang w:val="nl-NL" w:eastAsia="ja-JP"/>
        </w:rPr>
        <w:t>in de context van</w:t>
      </w:r>
      <w:r w:rsidRPr="00653A35" w:rsidR="00483F41">
        <w:rPr>
          <w:rFonts w:cs="Times New Roman"/>
          <w:szCs w:val="18"/>
          <w:lang w:val="nl-NL" w:eastAsia="ja-JP"/>
        </w:rPr>
        <w:t xml:space="preserve"> een eerlijkere lastenverdeling</w:t>
      </w:r>
      <w:r w:rsidRPr="00653A35">
        <w:rPr>
          <w:rFonts w:cs="Times New Roman"/>
          <w:szCs w:val="18"/>
          <w:lang w:val="nl-NL" w:eastAsia="ja-JP"/>
        </w:rPr>
        <w:t>.</w:t>
      </w:r>
      <w:r w:rsidRPr="00653A35" w:rsidR="006A16B9">
        <w:rPr>
          <w:rFonts w:cs="Times New Roman"/>
          <w:szCs w:val="18"/>
          <w:lang w:val="nl-NL" w:eastAsia="ja-JP"/>
        </w:rPr>
        <w:t xml:space="preserve"> </w:t>
      </w:r>
      <w:r w:rsidRPr="00653A35" w:rsidR="00A03CEB">
        <w:rPr>
          <w:rFonts w:cs="Times New Roman"/>
          <w:szCs w:val="18"/>
          <w:lang w:val="nl-NL" w:eastAsia="ja-JP"/>
        </w:rPr>
        <w:t>Tevens</w:t>
      </w:r>
      <w:r w:rsidRPr="00653A35">
        <w:rPr>
          <w:rFonts w:cs="Times New Roman"/>
          <w:szCs w:val="18"/>
          <w:lang w:val="nl-NL" w:eastAsia="ja-JP"/>
        </w:rPr>
        <w:t xml:space="preserve"> zal </w:t>
      </w:r>
      <w:r w:rsidRPr="00653A35" w:rsidR="00CF757E">
        <w:rPr>
          <w:rFonts w:cs="Times New Roman"/>
          <w:szCs w:val="18"/>
          <w:lang w:val="nl-NL" w:eastAsia="ja-JP"/>
        </w:rPr>
        <w:t>er</w:t>
      </w:r>
      <w:r w:rsidRPr="00653A35" w:rsidDel="002F253F">
        <w:rPr>
          <w:rFonts w:cs="Times New Roman"/>
          <w:szCs w:val="18"/>
          <w:lang w:val="nl-NL" w:eastAsia="ja-JP"/>
        </w:rPr>
        <w:t xml:space="preserve"> </w:t>
      </w:r>
      <w:r w:rsidRPr="00653A35">
        <w:rPr>
          <w:rFonts w:cs="Times New Roman"/>
          <w:szCs w:val="18"/>
          <w:lang w:val="nl-NL" w:eastAsia="ja-JP"/>
        </w:rPr>
        <w:t xml:space="preserve">gesproken worden over het toetredingsproces van </w:t>
      </w:r>
      <w:r w:rsidRPr="00653A35" w:rsidR="001D3B02">
        <w:rPr>
          <w:rFonts w:cs="Times New Roman"/>
          <w:szCs w:val="18"/>
          <w:lang w:val="nl-NL" w:eastAsia="ja-JP"/>
        </w:rPr>
        <w:t>Oekraïne</w:t>
      </w:r>
      <w:r w:rsidRPr="00653A35" w:rsidR="006A16B9">
        <w:rPr>
          <w:rFonts w:cs="Times New Roman"/>
          <w:szCs w:val="18"/>
          <w:lang w:val="nl-NL" w:eastAsia="ja-JP"/>
        </w:rPr>
        <w:t xml:space="preserve"> tot de EU</w:t>
      </w:r>
      <w:r w:rsidRPr="00653A35">
        <w:rPr>
          <w:rFonts w:cs="Times New Roman"/>
          <w:szCs w:val="18"/>
          <w:lang w:val="nl-NL" w:eastAsia="ja-JP"/>
        </w:rPr>
        <w:t xml:space="preserve">. </w:t>
      </w:r>
      <w:r w:rsidRPr="00653A35" w:rsidR="00AB1556">
        <w:rPr>
          <w:rFonts w:cs="Times New Roman"/>
          <w:szCs w:val="18"/>
          <w:lang w:val="nl-NL" w:eastAsia="ja-JP"/>
        </w:rPr>
        <w:t xml:space="preserve">Het kabinet </w:t>
      </w:r>
      <w:r w:rsidRPr="00653A35" w:rsidR="00CF757E">
        <w:rPr>
          <w:rFonts w:cs="Times New Roman"/>
          <w:szCs w:val="18"/>
          <w:lang w:val="nl-NL" w:eastAsia="ja-JP"/>
        </w:rPr>
        <w:t>staat</w:t>
      </w:r>
      <w:r w:rsidRPr="00653A35" w:rsidR="006A16B9">
        <w:rPr>
          <w:rFonts w:cs="Times New Roman"/>
          <w:szCs w:val="18"/>
          <w:lang w:val="nl-NL" w:eastAsia="ja-JP"/>
        </w:rPr>
        <w:t xml:space="preserve"> hierbij</w:t>
      </w:r>
      <w:r w:rsidRPr="00653A35" w:rsidR="00CF757E">
        <w:rPr>
          <w:rFonts w:cs="Times New Roman"/>
          <w:szCs w:val="18"/>
          <w:lang w:val="nl-NL" w:eastAsia="ja-JP"/>
        </w:rPr>
        <w:t xml:space="preserve"> positief tegenover</w:t>
      </w:r>
      <w:r w:rsidRPr="00653A35">
        <w:rPr>
          <w:rFonts w:cs="Times New Roman"/>
          <w:szCs w:val="18"/>
          <w:lang w:val="nl-NL" w:eastAsia="ja-JP"/>
        </w:rPr>
        <w:t xml:space="preserve"> het openen van cluster 2 en 3</w:t>
      </w:r>
      <w:r w:rsidRPr="00653A35" w:rsidR="00CF757E">
        <w:rPr>
          <w:rFonts w:cs="Times New Roman"/>
          <w:szCs w:val="18"/>
          <w:lang w:val="nl-NL" w:eastAsia="ja-JP"/>
        </w:rPr>
        <w:t xml:space="preserve"> in de toetredingsonderhandelingen</w:t>
      </w:r>
      <w:r w:rsidRPr="00653A35" w:rsidR="006A16B9">
        <w:rPr>
          <w:rFonts w:cs="Times New Roman"/>
          <w:szCs w:val="18"/>
          <w:lang w:val="nl-NL" w:eastAsia="ja-JP"/>
        </w:rPr>
        <w:t xml:space="preserve"> met </w:t>
      </w:r>
      <w:r w:rsidRPr="00653A35" w:rsidR="001D3B02">
        <w:rPr>
          <w:rFonts w:cs="Times New Roman"/>
          <w:szCs w:val="18"/>
          <w:lang w:val="nl-NL" w:eastAsia="ja-JP"/>
        </w:rPr>
        <w:t>Oekraïne</w:t>
      </w:r>
      <w:r w:rsidRPr="00653A35">
        <w:rPr>
          <w:rFonts w:cs="Times New Roman"/>
          <w:szCs w:val="18"/>
          <w:lang w:val="nl-NL" w:eastAsia="ja-JP"/>
        </w:rPr>
        <w:t xml:space="preserve">. </w:t>
      </w:r>
      <w:r w:rsidR="007C035B">
        <w:rPr>
          <w:rFonts w:cs="Times New Roman"/>
          <w:szCs w:val="18"/>
          <w:lang w:val="nl-NL" w:eastAsia="ja-JP"/>
        </w:rPr>
        <w:t xml:space="preserve">In het kader van de toetredingsonderhandelingen en bredere relatie met </w:t>
      </w:r>
      <w:r w:rsidR="002E0B6C">
        <w:rPr>
          <w:rFonts w:cs="Times New Roman"/>
          <w:szCs w:val="18"/>
          <w:lang w:val="nl-NL" w:eastAsia="ja-JP"/>
        </w:rPr>
        <w:t>Oekraïne</w:t>
      </w:r>
      <w:r w:rsidR="007C035B">
        <w:rPr>
          <w:rFonts w:cs="Times New Roman"/>
          <w:szCs w:val="18"/>
          <w:lang w:val="nl-NL" w:eastAsia="ja-JP"/>
        </w:rPr>
        <w:t xml:space="preserve"> </w:t>
      </w:r>
      <w:r w:rsidR="00BF73CB">
        <w:rPr>
          <w:rFonts w:cs="Times New Roman"/>
          <w:szCs w:val="18"/>
          <w:lang w:val="nl-NL" w:eastAsia="ja-JP"/>
        </w:rPr>
        <w:t>zullen ook de</w:t>
      </w:r>
      <w:r w:rsidR="003A1911">
        <w:rPr>
          <w:rFonts w:cs="Times New Roman"/>
          <w:szCs w:val="18"/>
          <w:lang w:val="nl-NL" w:eastAsia="ja-JP"/>
        </w:rPr>
        <w:t xml:space="preserve"> noodzakelijke</w:t>
      </w:r>
      <w:r w:rsidR="00BF73CB">
        <w:rPr>
          <w:rFonts w:cs="Times New Roman"/>
          <w:szCs w:val="18"/>
          <w:lang w:val="nl-NL" w:eastAsia="ja-JP"/>
        </w:rPr>
        <w:t xml:space="preserve"> </w:t>
      </w:r>
      <w:r w:rsidR="007C035B">
        <w:rPr>
          <w:rFonts w:cs="Times New Roman"/>
          <w:szCs w:val="18"/>
          <w:lang w:val="nl-NL" w:eastAsia="ja-JP"/>
        </w:rPr>
        <w:t>hervormingen</w:t>
      </w:r>
      <w:r w:rsidR="00E06A56">
        <w:rPr>
          <w:rFonts w:cs="Times New Roman"/>
          <w:szCs w:val="18"/>
          <w:lang w:val="nl-NL" w:eastAsia="ja-JP"/>
        </w:rPr>
        <w:t xml:space="preserve"> in Oe</w:t>
      </w:r>
      <w:r w:rsidRPr="00653A35" w:rsidDel="00144B64" w:rsidR="00BF73CB">
        <w:rPr>
          <w:rFonts w:cs="Times New Roman"/>
          <w:szCs w:val="18"/>
          <w:lang w:val="nl-NL" w:eastAsia="ja-JP"/>
        </w:rPr>
        <w:t>kraïne</w:t>
      </w:r>
      <w:r w:rsidR="003A1911">
        <w:rPr>
          <w:rFonts w:cs="Times New Roman"/>
          <w:szCs w:val="18"/>
          <w:lang w:val="nl-NL" w:eastAsia="ja-JP"/>
        </w:rPr>
        <w:t>, onder andere</w:t>
      </w:r>
      <w:r w:rsidR="00DA3CBB">
        <w:rPr>
          <w:rFonts w:cs="Times New Roman"/>
          <w:szCs w:val="18"/>
          <w:lang w:val="nl-NL" w:eastAsia="ja-JP"/>
        </w:rPr>
        <w:t xml:space="preserve"> ter versterking van de rechtstaat en </w:t>
      </w:r>
      <w:r w:rsidR="00E06A56">
        <w:rPr>
          <w:rFonts w:cs="Times New Roman"/>
          <w:szCs w:val="18"/>
          <w:lang w:val="nl-NL" w:eastAsia="ja-JP"/>
        </w:rPr>
        <w:t>corruptiebestrijding, aan bod komen.</w:t>
      </w:r>
      <w:r w:rsidR="00373B86">
        <w:rPr>
          <w:rFonts w:cs="Times New Roman"/>
          <w:szCs w:val="18"/>
          <w:lang w:val="nl-NL" w:eastAsia="ja-JP"/>
        </w:rPr>
        <w:t xml:space="preserve"> Het kabinet zal het belang van het tijdig doorvoeren van hervormingen benadrukken.</w:t>
      </w:r>
      <w:r w:rsidRPr="00653A35">
        <w:rPr>
          <w:rFonts w:cs="Times New Roman"/>
          <w:szCs w:val="18"/>
          <w:lang w:val="nl-NL" w:eastAsia="ja-JP"/>
        </w:rPr>
        <w:t xml:space="preserve"> Tot slot zal </w:t>
      </w:r>
      <w:r w:rsidRPr="00653A35" w:rsidR="00AB1556">
        <w:rPr>
          <w:rFonts w:cs="Times New Roman"/>
          <w:szCs w:val="18"/>
          <w:lang w:val="nl-NL" w:eastAsia="ja-JP"/>
        </w:rPr>
        <w:t xml:space="preserve">het kabinet </w:t>
      </w:r>
      <w:r w:rsidRPr="00653A35" w:rsidR="006A16B9">
        <w:rPr>
          <w:rFonts w:cs="Times New Roman"/>
          <w:szCs w:val="18"/>
          <w:lang w:val="nl-NL" w:eastAsia="ja-JP"/>
        </w:rPr>
        <w:t xml:space="preserve">tijdens de </w:t>
      </w:r>
      <w:r w:rsidRPr="00653A35" w:rsidR="00AB1556">
        <w:rPr>
          <w:rFonts w:cs="Times New Roman"/>
          <w:szCs w:val="18"/>
          <w:lang w:val="nl-NL" w:eastAsia="ja-JP"/>
        </w:rPr>
        <w:t>ER</w:t>
      </w:r>
      <w:r w:rsidRPr="00653A35">
        <w:rPr>
          <w:rFonts w:cs="Times New Roman"/>
          <w:szCs w:val="18"/>
          <w:lang w:val="nl-NL" w:eastAsia="ja-JP"/>
        </w:rPr>
        <w:t xml:space="preserve"> aandacht vragen voor het belan</w:t>
      </w:r>
      <w:r w:rsidRPr="00653A35" w:rsidR="002B05D5">
        <w:rPr>
          <w:rFonts w:cs="Times New Roman"/>
          <w:szCs w:val="18"/>
          <w:lang w:val="nl-NL" w:eastAsia="ja-JP"/>
        </w:rPr>
        <w:t xml:space="preserve">g van </w:t>
      </w:r>
      <w:r w:rsidRPr="00653A35" w:rsidR="00CF757E">
        <w:rPr>
          <w:rFonts w:cs="Times New Roman"/>
          <w:szCs w:val="18"/>
          <w:lang w:val="nl-NL" w:eastAsia="ja-JP"/>
        </w:rPr>
        <w:t>nieuwe sancties tegen de Russische Federatie.</w:t>
      </w:r>
      <w:r w:rsidRPr="00653A35" w:rsidDel="00913E42" w:rsidR="00CF757E">
        <w:rPr>
          <w:rFonts w:cs="Times New Roman"/>
          <w:szCs w:val="18"/>
          <w:lang w:val="nl-NL" w:eastAsia="ja-JP"/>
        </w:rPr>
        <w:t xml:space="preserve"> </w:t>
      </w:r>
    </w:p>
    <w:p w:rsidRPr="00653A35" w:rsidR="005B3E95" w:rsidP="00653A35" w:rsidRDefault="005B3E95" w14:paraId="614563D6" w14:textId="77777777">
      <w:pPr>
        <w:contextualSpacing/>
        <w:rPr>
          <w:rFonts w:cs="Times New Roman"/>
          <w:szCs w:val="18"/>
          <w:lang w:val="nl-NL" w:eastAsia="ja-JP"/>
        </w:rPr>
      </w:pPr>
    </w:p>
    <w:p w:rsidRPr="00653A35" w:rsidR="005B3E95" w:rsidP="00653A35" w:rsidRDefault="005B3E95" w14:paraId="63F0979A" w14:textId="77777777">
      <w:pPr>
        <w:contextualSpacing/>
        <w:rPr>
          <w:rFonts w:cs="Times New Roman"/>
          <w:i/>
          <w:iCs/>
          <w:szCs w:val="18"/>
          <w:lang w:val="nl-NL" w:eastAsia="ja-JP"/>
        </w:rPr>
      </w:pPr>
      <w:r w:rsidRPr="00653A35">
        <w:rPr>
          <w:rFonts w:cs="Times New Roman"/>
          <w:i/>
          <w:iCs/>
          <w:szCs w:val="18"/>
          <w:lang w:val="nl-NL" w:eastAsia="ja-JP"/>
        </w:rPr>
        <w:t xml:space="preserve">Meerjarig Financieel Kader (MFK) </w:t>
      </w:r>
    </w:p>
    <w:p w:rsidRPr="00653A35" w:rsidR="005771FE" w:rsidP="00653A35" w:rsidRDefault="008D43C7" w14:paraId="244C26BE" w14:textId="24B573F3">
      <w:pPr>
        <w:rPr>
          <w:szCs w:val="18"/>
          <w:lang w:val="nl-NL"/>
        </w:rPr>
      </w:pPr>
      <w:r w:rsidRPr="00653A35">
        <w:rPr>
          <w:szCs w:val="18"/>
          <w:lang w:val="nl-NL"/>
        </w:rPr>
        <w:t xml:space="preserve">Het Ierse voorzitterschap heeft voor de aankomende ER in oktober de voortgang van de onderhandelingen over het volgende MFK en het eigenmiddelenbesluit (EMB) geagendeerd. De onderhandelingen over het MFK en het EMB worden binnen de ER gestructureerd aan de hand van de zogenoemde </w:t>
      </w:r>
      <w:proofErr w:type="spellStart"/>
      <w:r w:rsidRPr="00653A35">
        <w:rPr>
          <w:i/>
          <w:szCs w:val="18"/>
          <w:lang w:val="nl-NL"/>
        </w:rPr>
        <w:t>negotiating</w:t>
      </w:r>
      <w:proofErr w:type="spellEnd"/>
      <w:r w:rsidRPr="00653A35">
        <w:rPr>
          <w:i/>
          <w:szCs w:val="18"/>
          <w:lang w:val="nl-NL"/>
        </w:rPr>
        <w:t xml:space="preserve"> box</w:t>
      </w:r>
      <w:r w:rsidRPr="00653A35">
        <w:rPr>
          <w:szCs w:val="18"/>
          <w:lang w:val="nl-NL"/>
        </w:rPr>
        <w:t xml:space="preserve">, oftewel het onderhandelingsdocument. Naar verwachting zal het Ierse voorzitterschap in aanloop naar de ER een nieuwe versie verspreiden onder de lidstaten en deze tijdens de ER presenteren. Uw Kamer zal van het kabinet </w:t>
      </w:r>
      <w:r w:rsidR="007F55E1">
        <w:rPr>
          <w:szCs w:val="18"/>
          <w:lang w:val="nl-NL"/>
        </w:rPr>
        <w:t xml:space="preserve">zo snel mogelijk na verschijnen daarvan </w:t>
      </w:r>
      <w:r w:rsidRPr="00653A35">
        <w:rPr>
          <w:szCs w:val="18"/>
          <w:lang w:val="nl-NL"/>
        </w:rPr>
        <w:t xml:space="preserve">een appreciatie ontvangen. Het kabinet zet in op het beperken van de stijging van de </w:t>
      </w:r>
      <w:r w:rsidR="007F55E1">
        <w:rPr>
          <w:szCs w:val="18"/>
          <w:lang w:val="nl-NL"/>
        </w:rPr>
        <w:t xml:space="preserve">Nederlandse </w:t>
      </w:r>
      <w:r w:rsidRPr="00653A35">
        <w:rPr>
          <w:szCs w:val="18"/>
          <w:lang w:val="nl-NL"/>
        </w:rPr>
        <w:t>EU-</w:t>
      </w:r>
      <w:r w:rsidRPr="00653A35">
        <w:rPr>
          <w:szCs w:val="18"/>
          <w:lang w:val="nl-NL"/>
        </w:rPr>
        <w:lastRenderedPageBreak/>
        <w:t>afdrachten en modernisering van het MFK inclusief versterking van de rechtsstaatconditionaliteiten, conform de geformuleerde inzet in de meest recente MFK Kamerbrief.</w:t>
      </w:r>
      <w:r w:rsidRPr="00653A35">
        <w:rPr>
          <w:szCs w:val="18"/>
          <w:vertAlign w:val="superscript"/>
        </w:rPr>
        <w:footnoteReference w:id="3"/>
      </w:r>
      <w:r w:rsidRPr="00653A35">
        <w:rPr>
          <w:szCs w:val="18"/>
          <w:lang w:val="nl-NL"/>
        </w:rPr>
        <w:t xml:space="preserve"> </w:t>
      </w:r>
    </w:p>
    <w:p w:rsidRPr="00653A35" w:rsidR="005B3E95" w:rsidP="00653A35" w:rsidRDefault="005B3E95" w14:paraId="0602AA05" w14:textId="21841749">
      <w:pPr>
        <w:contextualSpacing/>
        <w:rPr>
          <w:rFonts w:cs="Times New Roman"/>
          <w:i/>
          <w:iCs/>
          <w:szCs w:val="18"/>
          <w:lang w:val="nl-NL" w:eastAsia="ja-JP"/>
        </w:rPr>
      </w:pPr>
      <w:r w:rsidRPr="00653A35">
        <w:rPr>
          <w:rFonts w:cs="Times New Roman"/>
          <w:i/>
          <w:iCs/>
          <w:szCs w:val="18"/>
          <w:lang w:val="nl-NL" w:eastAsia="ja-JP"/>
        </w:rPr>
        <w:t>Midden-Oosten</w:t>
      </w:r>
    </w:p>
    <w:p w:rsidRPr="00653A35" w:rsidR="00866FA1" w:rsidP="00653A35" w:rsidRDefault="00D57AC7" w14:paraId="5F9FAF28" w14:textId="18EA0CAC">
      <w:pPr>
        <w:contextualSpacing/>
        <w:rPr>
          <w:rFonts w:cs="Times New Roman"/>
          <w:szCs w:val="18"/>
          <w:lang w:val="nl-NL" w:eastAsia="ja-JP"/>
        </w:rPr>
      </w:pPr>
      <w:r w:rsidRPr="00653A35">
        <w:rPr>
          <w:rFonts w:cs="Times New Roman"/>
          <w:szCs w:val="18"/>
          <w:lang w:val="nl-NL" w:eastAsia="ja-JP"/>
        </w:rPr>
        <w:t xml:space="preserve">De </w:t>
      </w:r>
      <w:r w:rsidRPr="00653A35" w:rsidR="00742E91">
        <w:rPr>
          <w:rFonts w:cs="Times New Roman"/>
          <w:szCs w:val="18"/>
          <w:lang w:val="nl-NL" w:eastAsia="ja-JP"/>
        </w:rPr>
        <w:t xml:space="preserve">ER </w:t>
      </w:r>
      <w:r w:rsidRPr="00653A35">
        <w:rPr>
          <w:rFonts w:cs="Times New Roman"/>
          <w:szCs w:val="18"/>
          <w:lang w:val="nl-NL" w:eastAsia="ja-JP"/>
        </w:rPr>
        <w:t xml:space="preserve">zal stilstaan bij de situatie in het Midden-Oosten en daarbij naar verwachting de situatie in </w:t>
      </w:r>
      <w:r w:rsidRPr="00653A35" w:rsidR="00891C88">
        <w:rPr>
          <w:rFonts w:cs="Times New Roman"/>
          <w:szCs w:val="18"/>
          <w:lang w:val="nl-NL" w:eastAsia="ja-JP"/>
        </w:rPr>
        <w:t>Israël</w:t>
      </w:r>
      <w:r w:rsidRPr="00653A35">
        <w:rPr>
          <w:rFonts w:cs="Times New Roman"/>
          <w:szCs w:val="18"/>
          <w:lang w:val="nl-NL" w:eastAsia="ja-JP"/>
        </w:rPr>
        <w:t xml:space="preserve"> en de </w:t>
      </w:r>
      <w:r w:rsidRPr="00653A35" w:rsidR="00891C88">
        <w:rPr>
          <w:rFonts w:cs="Times New Roman"/>
          <w:szCs w:val="18"/>
          <w:lang w:val="nl-NL" w:eastAsia="ja-JP"/>
        </w:rPr>
        <w:t>Palestijnse Gebieden</w:t>
      </w:r>
      <w:r w:rsidRPr="00653A35">
        <w:rPr>
          <w:rFonts w:cs="Times New Roman"/>
          <w:szCs w:val="18"/>
          <w:lang w:val="nl-NL" w:eastAsia="ja-JP"/>
        </w:rPr>
        <w:t xml:space="preserve"> bespreken, evenals de laatste ontwikkelingen rond Iran en de Straat van Hormuz. </w:t>
      </w:r>
    </w:p>
    <w:p w:rsidRPr="00653A35" w:rsidR="00866FA1" w:rsidP="00653A35" w:rsidRDefault="00866FA1" w14:paraId="5CD37E1B" w14:textId="77777777">
      <w:pPr>
        <w:contextualSpacing/>
        <w:rPr>
          <w:rFonts w:cs="Times New Roman"/>
          <w:szCs w:val="18"/>
          <w:lang w:val="nl-NL" w:eastAsia="ja-JP"/>
        </w:rPr>
      </w:pPr>
    </w:p>
    <w:p w:rsidRPr="00653A35" w:rsidR="00891C88" w:rsidP="00653A35" w:rsidRDefault="00891C88" w14:paraId="595F45BF" w14:textId="0323F42B">
      <w:pPr>
        <w:contextualSpacing/>
        <w:rPr>
          <w:rFonts w:cs="Times New Roman"/>
          <w:szCs w:val="18"/>
          <w:lang w:val="nl-NL" w:eastAsia="ja-JP"/>
        </w:rPr>
      </w:pPr>
      <w:r w:rsidRPr="00653A35">
        <w:rPr>
          <w:rFonts w:cs="Times New Roman"/>
          <w:szCs w:val="18"/>
          <w:lang w:val="nl-NL" w:eastAsia="ja-JP"/>
        </w:rPr>
        <w:t>Het</w:t>
      </w:r>
      <w:r w:rsidRPr="00653A35" w:rsidR="00866FA1">
        <w:rPr>
          <w:rFonts w:cs="Times New Roman"/>
          <w:szCs w:val="18"/>
          <w:lang w:val="nl-NL" w:eastAsia="ja-JP"/>
        </w:rPr>
        <w:t xml:space="preserve"> kabinet</w:t>
      </w:r>
      <w:r w:rsidRPr="00653A35">
        <w:rPr>
          <w:rFonts w:cs="Times New Roman"/>
          <w:szCs w:val="18"/>
          <w:lang w:val="nl-NL" w:eastAsia="ja-JP"/>
        </w:rPr>
        <w:t xml:space="preserve"> blijft</w:t>
      </w:r>
      <w:r w:rsidRPr="00653A35" w:rsidR="00866FA1">
        <w:rPr>
          <w:rFonts w:cs="Times New Roman"/>
          <w:szCs w:val="18"/>
          <w:lang w:val="nl-NL" w:eastAsia="ja-JP"/>
        </w:rPr>
        <w:t xml:space="preserve"> pleiten voor verbetering </w:t>
      </w:r>
      <w:r w:rsidRPr="00653A35">
        <w:rPr>
          <w:rFonts w:cs="Times New Roman"/>
          <w:szCs w:val="18"/>
          <w:lang w:val="nl-NL" w:eastAsia="ja-JP"/>
        </w:rPr>
        <w:t>van</w:t>
      </w:r>
      <w:r w:rsidRPr="00653A35" w:rsidR="00866FA1">
        <w:rPr>
          <w:rFonts w:cs="Times New Roman"/>
          <w:szCs w:val="18"/>
          <w:lang w:val="nl-NL" w:eastAsia="ja-JP"/>
        </w:rPr>
        <w:t xml:space="preserve"> de situatie in de Gazastrook.</w:t>
      </w:r>
      <w:r w:rsidRPr="00653A35" w:rsidDel="00866FA1" w:rsidR="00866FA1">
        <w:rPr>
          <w:rFonts w:cs="Times New Roman"/>
          <w:szCs w:val="18"/>
          <w:lang w:val="nl-NL" w:eastAsia="ja-JP"/>
        </w:rPr>
        <w:t xml:space="preserve"> </w:t>
      </w:r>
      <w:r w:rsidRPr="00653A35" w:rsidR="00866FA1">
        <w:rPr>
          <w:rFonts w:cs="Times New Roman"/>
          <w:szCs w:val="18"/>
          <w:lang w:val="nl-NL" w:eastAsia="ja-JP"/>
        </w:rPr>
        <w:t xml:space="preserve">De volledige implementatie van VNVR-resolutie 2803, inclusief ongehinderde en veilige humanitaire toegang en ontwapening van Hamas, blijven </w:t>
      </w:r>
      <w:r w:rsidRPr="00653A35" w:rsidR="004F2D0B">
        <w:rPr>
          <w:rFonts w:cs="Times New Roman"/>
          <w:szCs w:val="18"/>
          <w:lang w:val="nl-NL" w:eastAsia="ja-JP"/>
        </w:rPr>
        <w:t>essentieel</w:t>
      </w:r>
      <w:r w:rsidRPr="00653A35">
        <w:rPr>
          <w:rFonts w:cs="Times New Roman"/>
          <w:szCs w:val="18"/>
          <w:lang w:val="nl-NL" w:eastAsia="ja-JP"/>
        </w:rPr>
        <w:t>. Daarnaast zal het kabinet zorgen uitspreken over de slechte</w:t>
      </w:r>
      <w:r w:rsidRPr="00653A35" w:rsidR="00866FA1">
        <w:rPr>
          <w:rFonts w:cs="Times New Roman"/>
          <w:szCs w:val="18"/>
          <w:lang w:val="nl-NL" w:eastAsia="ja-JP"/>
        </w:rPr>
        <w:t xml:space="preserve"> situatie op de Westelijke Jordaanoever door </w:t>
      </w:r>
      <w:r w:rsidRPr="00653A35">
        <w:rPr>
          <w:rFonts w:cs="Times New Roman"/>
          <w:szCs w:val="18"/>
          <w:lang w:val="nl-NL" w:eastAsia="ja-JP"/>
        </w:rPr>
        <w:t>onder meer toenemend</w:t>
      </w:r>
      <w:r w:rsidRPr="00653A35" w:rsidR="00866FA1">
        <w:rPr>
          <w:rFonts w:cs="Times New Roman"/>
          <w:szCs w:val="18"/>
          <w:lang w:val="nl-NL" w:eastAsia="ja-JP"/>
        </w:rPr>
        <w:t xml:space="preserve"> kolonistengeweld en de uitbreiding van illegale nederzettingen</w:t>
      </w:r>
      <w:r w:rsidRPr="00653A35">
        <w:rPr>
          <w:rFonts w:cs="Times New Roman"/>
          <w:szCs w:val="18"/>
          <w:lang w:val="nl-NL" w:eastAsia="ja-JP"/>
        </w:rPr>
        <w:t xml:space="preserve"> en Israëlische controle, in </w:t>
      </w:r>
      <w:r w:rsidRPr="00653A35" w:rsidR="00866FA1">
        <w:rPr>
          <w:rFonts w:cs="Times New Roman"/>
          <w:szCs w:val="18"/>
          <w:lang w:val="nl-NL" w:eastAsia="ja-JP"/>
        </w:rPr>
        <w:t xml:space="preserve">het </w:t>
      </w:r>
      <w:r w:rsidRPr="00653A35">
        <w:rPr>
          <w:rFonts w:cs="Times New Roman"/>
          <w:szCs w:val="18"/>
          <w:lang w:val="nl-NL" w:eastAsia="ja-JP"/>
        </w:rPr>
        <w:t xml:space="preserve">bijzonder in het E1-gebied. </w:t>
      </w:r>
      <w:r w:rsidRPr="00F948DC" w:rsidR="00F948DC">
        <w:rPr>
          <w:rFonts w:cs="Times New Roman"/>
          <w:szCs w:val="18"/>
          <w:lang w:val="nl-NL" w:eastAsia="ja-JP"/>
        </w:rPr>
        <w:t>Het kabinet blijft voorstander van maatregelen in EU-verband en steunt de recente oproep van Hoge Vertegenwoordiger Kallas voor een EU-handelsmaatregel gericht op de nederzettingen.</w:t>
      </w:r>
      <w:r w:rsidR="002634D1">
        <w:rPr>
          <w:rFonts w:cs="Times New Roman"/>
          <w:szCs w:val="18"/>
          <w:lang w:val="nl-NL" w:eastAsia="ja-JP"/>
        </w:rPr>
        <w:t xml:space="preserve"> </w:t>
      </w:r>
      <w:r w:rsidRPr="00653A35">
        <w:rPr>
          <w:rFonts w:cs="Times New Roman"/>
          <w:szCs w:val="18"/>
          <w:lang w:val="nl-NL" w:eastAsia="ja-JP"/>
        </w:rPr>
        <w:t>Het kabinet zal het belang van aanvullende sancties tegen gewelddadige kolonisten en organisaties onderstrepen</w:t>
      </w:r>
      <w:r w:rsidR="00F82280">
        <w:rPr>
          <w:rFonts w:cs="Times New Roman"/>
          <w:szCs w:val="18"/>
          <w:lang w:val="nl-NL" w:eastAsia="ja-JP"/>
        </w:rPr>
        <w:t>.</w:t>
      </w:r>
      <w:r w:rsidRPr="00653A35" w:rsidDel="00F82280">
        <w:rPr>
          <w:rFonts w:cs="Times New Roman"/>
          <w:szCs w:val="18"/>
          <w:lang w:val="nl-NL" w:eastAsia="ja-JP"/>
        </w:rPr>
        <w:t xml:space="preserve"> </w:t>
      </w:r>
      <w:r w:rsidR="00F82280">
        <w:rPr>
          <w:rFonts w:cs="Times New Roman"/>
          <w:szCs w:val="18"/>
          <w:lang w:val="nl-NL" w:eastAsia="ja-JP"/>
        </w:rPr>
        <w:t xml:space="preserve">Daarnaast zal het kabinet het belang </w:t>
      </w:r>
      <w:r w:rsidRPr="00653A35">
        <w:rPr>
          <w:rFonts w:cs="Times New Roman"/>
          <w:szCs w:val="18"/>
          <w:lang w:val="nl-NL" w:eastAsia="ja-JP"/>
        </w:rPr>
        <w:t xml:space="preserve">van aanvullende sancties tegen Hamas en de </w:t>
      </w:r>
      <w:proofErr w:type="spellStart"/>
      <w:r w:rsidRPr="00653A35">
        <w:rPr>
          <w:rFonts w:cs="Times New Roman"/>
          <w:i/>
          <w:iCs/>
          <w:szCs w:val="18"/>
          <w:lang w:val="nl-NL" w:eastAsia="ja-JP"/>
        </w:rPr>
        <w:t>Palestinian</w:t>
      </w:r>
      <w:proofErr w:type="spellEnd"/>
      <w:r w:rsidRPr="00653A35">
        <w:rPr>
          <w:rFonts w:cs="Times New Roman"/>
          <w:i/>
          <w:iCs/>
          <w:szCs w:val="18"/>
          <w:lang w:val="nl-NL" w:eastAsia="ja-JP"/>
        </w:rPr>
        <w:t xml:space="preserve"> </w:t>
      </w:r>
      <w:proofErr w:type="spellStart"/>
      <w:r w:rsidRPr="00653A35">
        <w:rPr>
          <w:rFonts w:cs="Times New Roman"/>
          <w:i/>
          <w:iCs/>
          <w:szCs w:val="18"/>
          <w:lang w:val="nl-NL" w:eastAsia="ja-JP"/>
        </w:rPr>
        <w:t>Islamic</w:t>
      </w:r>
      <w:proofErr w:type="spellEnd"/>
      <w:r w:rsidRPr="00653A35">
        <w:rPr>
          <w:rFonts w:cs="Times New Roman"/>
          <w:i/>
          <w:iCs/>
          <w:szCs w:val="18"/>
          <w:lang w:val="nl-NL" w:eastAsia="ja-JP"/>
        </w:rPr>
        <w:t xml:space="preserve"> Jihad</w:t>
      </w:r>
      <w:r w:rsidR="00F82280">
        <w:rPr>
          <w:rFonts w:cs="Times New Roman"/>
          <w:i/>
          <w:iCs/>
          <w:szCs w:val="18"/>
          <w:lang w:val="nl-NL" w:eastAsia="ja-JP"/>
        </w:rPr>
        <w:t xml:space="preserve"> </w:t>
      </w:r>
      <w:r w:rsidR="00F82280">
        <w:rPr>
          <w:rFonts w:cs="Times New Roman"/>
          <w:szCs w:val="18"/>
          <w:lang w:val="nl-NL" w:eastAsia="ja-JP"/>
        </w:rPr>
        <w:t>benadrukken</w:t>
      </w:r>
      <w:r w:rsidRPr="00653A35">
        <w:rPr>
          <w:rFonts w:cs="Times New Roman"/>
          <w:szCs w:val="18"/>
          <w:lang w:val="nl-NL" w:eastAsia="ja-JP"/>
        </w:rPr>
        <w:t>.</w:t>
      </w:r>
    </w:p>
    <w:p w:rsidRPr="00653A35" w:rsidR="00891C88" w:rsidP="00653A35" w:rsidRDefault="00891C88" w14:paraId="209DC4EE" w14:textId="77777777">
      <w:pPr>
        <w:contextualSpacing/>
        <w:rPr>
          <w:rFonts w:cs="Times New Roman"/>
          <w:szCs w:val="18"/>
          <w:lang w:val="nl-NL" w:eastAsia="ja-JP"/>
        </w:rPr>
      </w:pPr>
    </w:p>
    <w:p w:rsidRPr="00653A35" w:rsidR="00866FA1" w:rsidP="00653A35" w:rsidRDefault="00891C88" w14:paraId="27FFA266" w14:textId="40C79368">
      <w:pPr>
        <w:contextualSpacing/>
        <w:rPr>
          <w:rFonts w:cs="Times New Roman"/>
          <w:szCs w:val="18"/>
          <w:lang w:val="nl-NL" w:eastAsia="ja-JP"/>
        </w:rPr>
      </w:pPr>
      <w:r w:rsidRPr="00653A35">
        <w:rPr>
          <w:rFonts w:cs="Times New Roman"/>
          <w:szCs w:val="18"/>
          <w:lang w:val="nl-NL" w:eastAsia="ja-JP"/>
        </w:rPr>
        <w:t>Het kabinet</w:t>
      </w:r>
      <w:r w:rsidRPr="00653A35" w:rsidR="00866FA1">
        <w:rPr>
          <w:rFonts w:cs="Times New Roman"/>
          <w:szCs w:val="18"/>
          <w:lang w:val="nl-NL" w:eastAsia="ja-JP"/>
        </w:rPr>
        <w:t xml:space="preserve"> heeft </w:t>
      </w:r>
      <w:r w:rsidR="0044468E">
        <w:rPr>
          <w:rFonts w:cs="Times New Roman"/>
          <w:szCs w:val="18"/>
          <w:lang w:val="nl-NL" w:eastAsia="ja-JP"/>
        </w:rPr>
        <w:t xml:space="preserve">nationale handelsmaatregelen ingesteld, </w:t>
      </w:r>
      <w:r w:rsidRPr="00653A35">
        <w:rPr>
          <w:rFonts w:cs="Times New Roman"/>
          <w:szCs w:val="18"/>
          <w:lang w:val="nl-NL" w:eastAsia="ja-JP"/>
        </w:rPr>
        <w:t xml:space="preserve">in lijn met de </w:t>
      </w:r>
      <w:r w:rsidR="001F09A1">
        <w:rPr>
          <w:rFonts w:cs="Times New Roman"/>
          <w:szCs w:val="18"/>
          <w:lang w:val="nl-NL" w:eastAsia="ja-JP"/>
        </w:rPr>
        <w:t>internationaalrechtelijke</w:t>
      </w:r>
      <w:r w:rsidRPr="00653A35">
        <w:rPr>
          <w:rFonts w:cs="Times New Roman"/>
          <w:szCs w:val="18"/>
          <w:lang w:val="nl-NL" w:eastAsia="ja-JP"/>
        </w:rPr>
        <w:t xml:space="preserve"> verplichting om niet bij te</w:t>
      </w:r>
      <w:r w:rsidRPr="00653A35" w:rsidR="00D50759">
        <w:rPr>
          <w:rFonts w:cs="Times New Roman"/>
          <w:szCs w:val="18"/>
          <w:lang w:val="nl-NL" w:eastAsia="ja-JP"/>
        </w:rPr>
        <w:t xml:space="preserve"> dragen</w:t>
      </w:r>
      <w:r w:rsidRPr="00653A35">
        <w:rPr>
          <w:rFonts w:cs="Times New Roman"/>
          <w:szCs w:val="18"/>
          <w:lang w:val="nl-NL" w:eastAsia="ja-JP"/>
        </w:rPr>
        <w:t xml:space="preserve"> aan </w:t>
      </w:r>
      <w:r w:rsidRPr="00653A35" w:rsidR="00866FA1">
        <w:rPr>
          <w:rFonts w:cs="Times New Roman"/>
          <w:szCs w:val="18"/>
          <w:lang w:val="nl-NL" w:eastAsia="ja-JP"/>
        </w:rPr>
        <w:t xml:space="preserve">de </w:t>
      </w:r>
      <w:r w:rsidRPr="00653A35">
        <w:rPr>
          <w:rFonts w:cs="Times New Roman"/>
          <w:szCs w:val="18"/>
          <w:lang w:val="nl-NL" w:eastAsia="ja-JP"/>
        </w:rPr>
        <w:t xml:space="preserve">onrechtmatige </w:t>
      </w:r>
      <w:r w:rsidRPr="00653A35" w:rsidR="00866FA1">
        <w:rPr>
          <w:rFonts w:cs="Times New Roman"/>
          <w:szCs w:val="18"/>
          <w:lang w:val="nl-NL" w:eastAsia="ja-JP"/>
        </w:rPr>
        <w:t xml:space="preserve">situatie </w:t>
      </w:r>
      <w:r w:rsidRPr="00653A35">
        <w:rPr>
          <w:rFonts w:cs="Times New Roman"/>
          <w:szCs w:val="18"/>
          <w:lang w:val="nl-NL" w:eastAsia="ja-JP"/>
        </w:rPr>
        <w:t>in</w:t>
      </w:r>
      <w:r w:rsidRPr="00653A35" w:rsidR="00866FA1">
        <w:rPr>
          <w:rFonts w:cs="Times New Roman"/>
          <w:szCs w:val="18"/>
          <w:lang w:val="nl-NL" w:eastAsia="ja-JP"/>
        </w:rPr>
        <w:t xml:space="preserve"> de </w:t>
      </w:r>
      <w:r w:rsidRPr="00653A35">
        <w:rPr>
          <w:rFonts w:cs="Times New Roman"/>
          <w:szCs w:val="18"/>
          <w:lang w:val="nl-NL" w:eastAsia="ja-JP"/>
        </w:rPr>
        <w:t xml:space="preserve">door </w:t>
      </w:r>
      <w:r w:rsidRPr="00653A35" w:rsidR="004F2D0B">
        <w:rPr>
          <w:rFonts w:cs="Times New Roman"/>
          <w:szCs w:val="18"/>
          <w:lang w:val="nl-NL" w:eastAsia="ja-JP"/>
        </w:rPr>
        <w:t>Israël</w:t>
      </w:r>
      <w:r w:rsidRPr="00653A35">
        <w:rPr>
          <w:rFonts w:cs="Times New Roman"/>
          <w:szCs w:val="18"/>
          <w:lang w:val="nl-NL" w:eastAsia="ja-JP"/>
        </w:rPr>
        <w:t xml:space="preserve"> bezette gebieden, te weten de illegale nederzettingen. </w:t>
      </w:r>
      <w:r w:rsidRPr="00653A35" w:rsidR="00D50759">
        <w:rPr>
          <w:rFonts w:cs="Times New Roman"/>
          <w:szCs w:val="18"/>
          <w:lang w:val="nl-NL" w:eastAsia="ja-JP"/>
        </w:rPr>
        <w:t>H</w:t>
      </w:r>
      <w:r w:rsidRPr="00653A35" w:rsidR="004F2D0B">
        <w:rPr>
          <w:rFonts w:cs="Times New Roman"/>
          <w:szCs w:val="18"/>
          <w:lang w:val="nl-NL" w:eastAsia="ja-JP"/>
        </w:rPr>
        <w:t>et kabinet betreurt het onnodige besluit van het Israëlische ministerie van Buitenlandse Zaken om de diplomatieke status van Nederlandse diplomaten in Ramallah en de privileges die daarbij horen binnen zeven dagen in te trekken</w:t>
      </w:r>
      <w:r w:rsidRPr="00653A35" w:rsidR="00D50759">
        <w:rPr>
          <w:rFonts w:cs="Times New Roman"/>
          <w:szCs w:val="18"/>
          <w:lang w:val="nl-NL" w:eastAsia="ja-JP"/>
        </w:rPr>
        <w:t>.</w:t>
      </w:r>
    </w:p>
    <w:p w:rsidRPr="00653A35" w:rsidR="00F948DC" w:rsidP="00F948DC" w:rsidRDefault="00F948DC" w14:paraId="722F6BCE" w14:textId="77777777">
      <w:pPr>
        <w:contextualSpacing/>
        <w:rPr>
          <w:rFonts w:cs="Times New Roman"/>
          <w:szCs w:val="18"/>
          <w:lang w:val="nl-NL" w:eastAsia="ja-JP"/>
        </w:rPr>
      </w:pPr>
    </w:p>
    <w:p w:rsidRPr="00653A35" w:rsidR="00151A2E" w:rsidP="00653A35" w:rsidRDefault="00D57AC7" w14:paraId="7D2D299C" w14:textId="2C0A1563">
      <w:pPr>
        <w:contextualSpacing/>
        <w:rPr>
          <w:rFonts w:cs="Times New Roman"/>
          <w:szCs w:val="18"/>
          <w:lang w:val="nl-NL" w:eastAsia="ja-JP"/>
        </w:rPr>
      </w:pPr>
      <w:r w:rsidRPr="00653A35">
        <w:rPr>
          <w:rFonts w:cs="Times New Roman"/>
          <w:szCs w:val="18"/>
          <w:lang w:val="nl-NL" w:eastAsia="ja-JP"/>
        </w:rPr>
        <w:t xml:space="preserve">Het kabinet blijft pleiten voor een snel en duurzaam einde aan de oorlog in Iran en de regio: daarvoor </w:t>
      </w:r>
      <w:r w:rsidRPr="00653A35" w:rsidR="004F4C6A">
        <w:rPr>
          <w:rFonts w:cs="Times New Roman"/>
          <w:szCs w:val="18"/>
          <w:lang w:val="nl-NL" w:eastAsia="ja-JP"/>
        </w:rPr>
        <w:t xml:space="preserve">blijft een combinatie van (sanctie)druk en </w:t>
      </w:r>
      <w:r w:rsidRPr="00653A35">
        <w:rPr>
          <w:rFonts w:cs="Times New Roman"/>
          <w:szCs w:val="18"/>
          <w:lang w:val="nl-NL" w:eastAsia="ja-JP"/>
        </w:rPr>
        <w:t xml:space="preserve">diplomatieke </w:t>
      </w:r>
      <w:r w:rsidRPr="00653A35" w:rsidR="00493E41">
        <w:rPr>
          <w:rFonts w:cs="Times New Roman"/>
          <w:szCs w:val="18"/>
          <w:lang w:val="nl-NL" w:eastAsia="ja-JP"/>
        </w:rPr>
        <w:t>dialoog</w:t>
      </w:r>
      <w:r w:rsidRPr="00653A35">
        <w:rPr>
          <w:rFonts w:cs="Times New Roman"/>
          <w:szCs w:val="18"/>
          <w:lang w:val="nl-NL" w:eastAsia="ja-JP"/>
        </w:rPr>
        <w:t xml:space="preserve"> essentieel. Het kabinet steunt een actieve rol van de EU om dit te steunen en </w:t>
      </w:r>
      <w:r w:rsidRPr="00653A35" w:rsidR="73472373">
        <w:rPr>
          <w:rFonts w:cs="Times New Roman"/>
          <w:szCs w:val="18"/>
          <w:lang w:val="nl-NL" w:eastAsia="ja-JP"/>
        </w:rPr>
        <w:t>bredere</w:t>
      </w:r>
      <w:r w:rsidRPr="00653A35">
        <w:rPr>
          <w:rFonts w:cs="Times New Roman"/>
          <w:szCs w:val="18"/>
          <w:lang w:val="nl-NL" w:eastAsia="ja-JP"/>
        </w:rPr>
        <w:t xml:space="preserve"> initiatieven gericht op vrije doorvaart in de Straat van Hormuz en de Bab Al-</w:t>
      </w:r>
      <w:proofErr w:type="spellStart"/>
      <w:r w:rsidRPr="00653A35">
        <w:rPr>
          <w:rFonts w:cs="Times New Roman"/>
          <w:szCs w:val="18"/>
          <w:lang w:val="nl-NL" w:eastAsia="ja-JP"/>
        </w:rPr>
        <w:t>Mandab</w:t>
      </w:r>
      <w:proofErr w:type="spellEnd"/>
      <w:r w:rsidRPr="00653A35">
        <w:rPr>
          <w:rFonts w:cs="Times New Roman"/>
          <w:szCs w:val="18"/>
          <w:lang w:val="nl-NL" w:eastAsia="ja-JP"/>
        </w:rPr>
        <w:t xml:space="preserve">. </w:t>
      </w:r>
    </w:p>
    <w:p w:rsidRPr="00653A35" w:rsidR="005B3E95" w:rsidP="00653A35" w:rsidRDefault="005B3E95" w14:paraId="28A611B9" w14:textId="77777777">
      <w:pPr>
        <w:contextualSpacing/>
        <w:rPr>
          <w:rFonts w:cs="Times New Roman"/>
          <w:szCs w:val="18"/>
          <w:lang w:val="nl-NL" w:eastAsia="ja-JP"/>
        </w:rPr>
      </w:pPr>
    </w:p>
    <w:p w:rsidRPr="00653A35" w:rsidR="005B3E95" w:rsidP="00653A35" w:rsidRDefault="005B3E95" w14:paraId="7C639C21" w14:textId="69B8488C">
      <w:pPr>
        <w:contextualSpacing/>
        <w:rPr>
          <w:rFonts w:cs="Times New Roman"/>
          <w:i/>
          <w:iCs/>
          <w:szCs w:val="18"/>
          <w:lang w:val="nl-NL" w:eastAsia="ja-JP"/>
        </w:rPr>
      </w:pPr>
      <w:bookmarkStart w:name="_Hlk241050649" w:id="2"/>
      <w:r w:rsidRPr="00653A35">
        <w:rPr>
          <w:rFonts w:cs="Times New Roman"/>
          <w:i/>
          <w:iCs/>
          <w:szCs w:val="18"/>
          <w:lang w:val="nl-NL" w:eastAsia="ja-JP"/>
        </w:rPr>
        <w:t>Europese veiligheid en defensie</w:t>
      </w:r>
    </w:p>
    <w:p w:rsidRPr="00653A35" w:rsidR="005B3E95" w:rsidP="00653A35" w:rsidRDefault="002B7F19" w14:paraId="1469998C" w14:textId="0395869A">
      <w:pPr>
        <w:contextualSpacing/>
        <w:rPr>
          <w:rFonts w:cs="Times New Roman"/>
          <w:szCs w:val="18"/>
          <w:lang w:val="nl-NL" w:eastAsia="ja-JP"/>
        </w:rPr>
      </w:pPr>
      <w:r w:rsidRPr="00653A35">
        <w:rPr>
          <w:rFonts w:cs="Times New Roman"/>
          <w:szCs w:val="18"/>
          <w:lang w:val="nl-NL" w:eastAsia="ja-JP"/>
        </w:rPr>
        <w:t xml:space="preserve">Tijdens de ER zal ook gesproken worden over Europese veiligheid en defensie, waarbij naar verwachting stil </w:t>
      </w:r>
      <w:r w:rsidRPr="00653A35" w:rsidR="009874C8">
        <w:rPr>
          <w:rFonts w:cs="Times New Roman"/>
          <w:szCs w:val="18"/>
          <w:lang w:val="nl-NL" w:eastAsia="ja-JP"/>
        </w:rPr>
        <w:t>zal worden</w:t>
      </w:r>
      <w:r w:rsidRPr="00653A35">
        <w:rPr>
          <w:rFonts w:cs="Times New Roman"/>
          <w:szCs w:val="18"/>
          <w:lang w:val="nl-NL" w:eastAsia="ja-JP"/>
        </w:rPr>
        <w:t xml:space="preserve"> gestaan bij het</w:t>
      </w:r>
      <w:r w:rsidRPr="00653A35" w:rsidR="007A3DF3">
        <w:rPr>
          <w:rFonts w:cs="Times New Roman"/>
          <w:szCs w:val="18"/>
          <w:lang w:val="nl-NL" w:eastAsia="ja-JP"/>
        </w:rPr>
        <w:t xml:space="preserve"> eerste</w:t>
      </w:r>
      <w:r w:rsidRPr="00653A35">
        <w:rPr>
          <w:rFonts w:cs="Times New Roman"/>
          <w:szCs w:val="18"/>
          <w:lang w:val="nl-NL" w:eastAsia="ja-JP"/>
        </w:rPr>
        <w:t xml:space="preserve"> jaarlijkse EU</w:t>
      </w:r>
      <w:r w:rsidRPr="00653A35" w:rsidR="007A3DF3">
        <w:rPr>
          <w:rFonts w:cs="Times New Roman"/>
          <w:szCs w:val="18"/>
          <w:lang w:val="nl-NL" w:eastAsia="ja-JP"/>
        </w:rPr>
        <w:t>-</w:t>
      </w:r>
      <w:r w:rsidRPr="00653A35">
        <w:rPr>
          <w:rFonts w:cs="Times New Roman"/>
          <w:szCs w:val="18"/>
          <w:lang w:val="nl-NL" w:eastAsia="ja-JP"/>
        </w:rPr>
        <w:t xml:space="preserve">rapport inzake defensiegereedheid. </w:t>
      </w:r>
      <w:r w:rsidRPr="00653A35" w:rsidR="00041E9E">
        <w:rPr>
          <w:rFonts w:cs="Times New Roman"/>
          <w:szCs w:val="18"/>
          <w:lang w:val="nl-NL" w:eastAsia="ja-JP"/>
        </w:rPr>
        <w:t xml:space="preserve">Daarnaast zal de ER vermoedelijk spreken over de Europese veiligheidsstrategie </w:t>
      </w:r>
      <w:r w:rsidRPr="00653A35" w:rsidR="008755BD">
        <w:rPr>
          <w:rFonts w:cs="Times New Roman"/>
          <w:szCs w:val="18"/>
          <w:lang w:val="nl-NL" w:eastAsia="ja-JP"/>
        </w:rPr>
        <w:t xml:space="preserve">die </w:t>
      </w:r>
      <w:r w:rsidRPr="00653A35" w:rsidR="00740018">
        <w:rPr>
          <w:rFonts w:cs="Times New Roman"/>
          <w:szCs w:val="18"/>
          <w:lang w:val="nl-NL" w:eastAsia="ja-JP"/>
        </w:rPr>
        <w:t xml:space="preserve">de Europese Commissie en </w:t>
      </w:r>
      <w:r w:rsidRPr="00653A35" w:rsidR="00401B22">
        <w:rPr>
          <w:rFonts w:cs="Times New Roman"/>
          <w:szCs w:val="18"/>
          <w:lang w:val="nl-NL" w:eastAsia="ja-JP"/>
        </w:rPr>
        <w:t>de Hoge Vertegenwoordiger</w:t>
      </w:r>
      <w:r w:rsidRPr="00653A35" w:rsidR="00740018">
        <w:rPr>
          <w:rFonts w:cs="Times New Roman"/>
          <w:szCs w:val="18"/>
          <w:lang w:val="nl-NL" w:eastAsia="ja-JP"/>
        </w:rPr>
        <w:t xml:space="preserve"> naar verwachting</w:t>
      </w:r>
      <w:r w:rsidR="00E043EF">
        <w:rPr>
          <w:rFonts w:cs="Times New Roman"/>
          <w:szCs w:val="18"/>
          <w:lang w:val="nl-NL" w:eastAsia="ja-JP"/>
        </w:rPr>
        <w:t xml:space="preserve"> in</w:t>
      </w:r>
      <w:r w:rsidRPr="00653A35" w:rsidR="008755BD">
        <w:rPr>
          <w:rFonts w:cs="Times New Roman"/>
          <w:szCs w:val="18"/>
          <w:lang w:val="nl-NL" w:eastAsia="ja-JP"/>
        </w:rPr>
        <w:t xml:space="preserve"> oktober </w:t>
      </w:r>
      <w:r w:rsidRPr="00653A35" w:rsidR="00740018">
        <w:rPr>
          <w:rFonts w:cs="Times New Roman"/>
          <w:szCs w:val="18"/>
          <w:lang w:val="nl-NL" w:eastAsia="ja-JP"/>
        </w:rPr>
        <w:t>zullen publiceren</w:t>
      </w:r>
      <w:r w:rsidRPr="00653A35" w:rsidR="008755BD">
        <w:rPr>
          <w:rFonts w:cs="Times New Roman"/>
          <w:szCs w:val="18"/>
          <w:lang w:val="nl-NL" w:eastAsia="ja-JP"/>
        </w:rPr>
        <w:t xml:space="preserve">. </w:t>
      </w:r>
      <w:r w:rsidRPr="00653A35" w:rsidR="00742E91">
        <w:rPr>
          <w:rFonts w:cs="Times New Roman"/>
          <w:szCs w:val="18"/>
          <w:lang w:val="nl-NL" w:eastAsia="ja-JP"/>
        </w:rPr>
        <w:t xml:space="preserve">Het kabinet </w:t>
      </w:r>
      <w:r w:rsidRPr="00653A35">
        <w:rPr>
          <w:rFonts w:cs="Times New Roman"/>
          <w:szCs w:val="18"/>
          <w:lang w:val="nl-NL" w:eastAsia="ja-JP"/>
        </w:rPr>
        <w:t xml:space="preserve">zet </w:t>
      </w:r>
      <w:r w:rsidRPr="00653A35" w:rsidR="00740018">
        <w:rPr>
          <w:rFonts w:cs="Times New Roman"/>
          <w:szCs w:val="18"/>
          <w:lang w:val="nl-NL" w:eastAsia="ja-JP"/>
        </w:rPr>
        <w:t>c</w:t>
      </w:r>
      <w:r w:rsidRPr="00653A35" w:rsidR="00102E82">
        <w:rPr>
          <w:rFonts w:cs="Times New Roman"/>
          <w:szCs w:val="18"/>
          <w:lang w:val="nl-NL" w:eastAsia="ja-JP"/>
        </w:rPr>
        <w:t>onform</w:t>
      </w:r>
      <w:r w:rsidRPr="00653A35" w:rsidR="00740018">
        <w:rPr>
          <w:rFonts w:cs="Times New Roman"/>
          <w:szCs w:val="18"/>
          <w:lang w:val="nl-NL" w:eastAsia="ja-JP"/>
        </w:rPr>
        <w:t xml:space="preserve"> het eerder met uw Kamer gedeelde non-paper</w:t>
      </w:r>
      <w:r w:rsidRPr="00653A35" w:rsidR="00740018">
        <w:rPr>
          <w:rStyle w:val="FootnoteReference"/>
          <w:rFonts w:cs="Times New Roman"/>
          <w:szCs w:val="18"/>
          <w:lang w:val="nl-NL" w:eastAsia="ja-JP"/>
        </w:rPr>
        <w:footnoteReference w:id="4"/>
      </w:r>
      <w:r w:rsidRPr="00653A35" w:rsidR="00740018">
        <w:rPr>
          <w:rFonts w:cs="Times New Roman"/>
          <w:szCs w:val="18"/>
          <w:lang w:val="nl-NL" w:eastAsia="ja-JP"/>
        </w:rPr>
        <w:t xml:space="preserve"> </w:t>
      </w:r>
      <w:r w:rsidRPr="00653A35">
        <w:rPr>
          <w:rFonts w:cs="Times New Roman"/>
          <w:szCs w:val="18"/>
          <w:lang w:val="nl-NL" w:eastAsia="ja-JP"/>
        </w:rPr>
        <w:t>in op een sterk</w:t>
      </w:r>
      <w:r w:rsidRPr="00653A35" w:rsidR="00041E9E">
        <w:rPr>
          <w:rFonts w:cs="Times New Roman"/>
          <w:szCs w:val="18"/>
          <w:lang w:val="nl-NL" w:eastAsia="ja-JP"/>
        </w:rPr>
        <w:t>er</w:t>
      </w:r>
      <w:r w:rsidRPr="00653A35">
        <w:rPr>
          <w:rFonts w:cs="Times New Roman"/>
          <w:szCs w:val="18"/>
          <w:lang w:val="nl-NL" w:eastAsia="ja-JP"/>
        </w:rPr>
        <w:t xml:space="preserve"> Europa binnen </w:t>
      </w:r>
      <w:r w:rsidRPr="00653A35" w:rsidR="00041E9E">
        <w:rPr>
          <w:rFonts w:cs="Times New Roman"/>
          <w:szCs w:val="18"/>
          <w:lang w:val="nl-NL" w:eastAsia="ja-JP"/>
        </w:rPr>
        <w:t>een sterke</w:t>
      </w:r>
      <w:r w:rsidRPr="00653A35">
        <w:rPr>
          <w:rFonts w:cs="Times New Roman"/>
          <w:szCs w:val="18"/>
          <w:lang w:val="nl-NL" w:eastAsia="ja-JP"/>
        </w:rPr>
        <w:t xml:space="preserve"> NAVO. Om de Europese defensie-industrie te versterken pleit het kabinet voor ambitieuze </w:t>
      </w:r>
      <w:r w:rsidRPr="00653A35" w:rsidR="00041E9E">
        <w:rPr>
          <w:rFonts w:cs="Times New Roman"/>
          <w:szCs w:val="18"/>
          <w:lang w:val="nl-NL" w:eastAsia="ja-JP"/>
        </w:rPr>
        <w:t xml:space="preserve">implementatie </w:t>
      </w:r>
      <w:r w:rsidRPr="00653A35">
        <w:rPr>
          <w:rFonts w:cs="Times New Roman"/>
          <w:szCs w:val="18"/>
          <w:lang w:val="nl-NL" w:eastAsia="ja-JP"/>
        </w:rPr>
        <w:t xml:space="preserve">van de Routekaart defensiegereedheid van oktober 2025. </w:t>
      </w:r>
      <w:r w:rsidRPr="00653A35" w:rsidR="008755BD">
        <w:rPr>
          <w:rFonts w:cs="Times New Roman"/>
          <w:szCs w:val="18"/>
          <w:lang w:val="nl-NL" w:eastAsia="ja-JP"/>
        </w:rPr>
        <w:t>Als onderdeel hiervan kijkt het kabinet uit naar de Commissievoorstellen voor de interne markt voor defensie en de herziening van de aanbestedingsrichtlijn voor defensie en veiligheid</w:t>
      </w:r>
      <w:r w:rsidRPr="00653A35" w:rsidR="007A3DF3">
        <w:rPr>
          <w:rFonts w:cs="Times New Roman"/>
          <w:szCs w:val="18"/>
          <w:lang w:val="nl-NL" w:eastAsia="ja-JP"/>
        </w:rPr>
        <w:t>, beide</w:t>
      </w:r>
      <w:r w:rsidRPr="00653A35" w:rsidR="00EE515D">
        <w:rPr>
          <w:rFonts w:cs="Times New Roman"/>
          <w:szCs w:val="18"/>
          <w:lang w:val="nl-NL" w:eastAsia="ja-JP"/>
        </w:rPr>
        <w:t>n</w:t>
      </w:r>
      <w:r w:rsidRPr="00653A35" w:rsidR="007A3DF3">
        <w:rPr>
          <w:rFonts w:cs="Times New Roman"/>
          <w:szCs w:val="18"/>
          <w:lang w:val="nl-NL" w:eastAsia="ja-JP"/>
        </w:rPr>
        <w:t xml:space="preserve"> verwacht in november 2026</w:t>
      </w:r>
      <w:r w:rsidRPr="00653A35" w:rsidR="008755BD">
        <w:rPr>
          <w:rFonts w:cs="Times New Roman"/>
          <w:szCs w:val="18"/>
          <w:lang w:val="nl-NL" w:eastAsia="ja-JP"/>
        </w:rPr>
        <w:t xml:space="preserve">. </w:t>
      </w:r>
      <w:r w:rsidRPr="00653A35" w:rsidR="00740018">
        <w:rPr>
          <w:rFonts w:cs="Times New Roman"/>
          <w:szCs w:val="18"/>
          <w:lang w:val="nl-NL" w:eastAsia="ja-JP"/>
        </w:rPr>
        <w:t xml:space="preserve">Het kabinet zal uw Kamer </w:t>
      </w:r>
      <w:r w:rsidRPr="00653A35" w:rsidR="002D3F06">
        <w:rPr>
          <w:rFonts w:cs="Times New Roman"/>
          <w:szCs w:val="18"/>
          <w:lang w:val="nl-NL" w:eastAsia="ja-JP"/>
        </w:rPr>
        <w:t>te</w:t>
      </w:r>
      <w:r w:rsidRPr="00653A35" w:rsidR="00932446">
        <w:rPr>
          <w:rFonts w:cs="Times New Roman"/>
          <w:szCs w:val="18"/>
          <w:lang w:val="nl-NL" w:eastAsia="ja-JP"/>
        </w:rPr>
        <w:t xml:space="preserve"> </w:t>
      </w:r>
      <w:r w:rsidRPr="00653A35" w:rsidR="002D3F06">
        <w:rPr>
          <w:rFonts w:cs="Times New Roman"/>
          <w:szCs w:val="18"/>
          <w:lang w:val="nl-NL" w:eastAsia="ja-JP"/>
        </w:rPr>
        <w:t>zijner</w:t>
      </w:r>
      <w:r w:rsidRPr="00653A35" w:rsidR="00932446">
        <w:rPr>
          <w:rFonts w:cs="Times New Roman"/>
          <w:szCs w:val="18"/>
          <w:lang w:val="nl-NL" w:eastAsia="ja-JP"/>
        </w:rPr>
        <w:t xml:space="preserve"> </w:t>
      </w:r>
      <w:r w:rsidRPr="00653A35" w:rsidR="002D3F06">
        <w:rPr>
          <w:rFonts w:cs="Times New Roman"/>
          <w:szCs w:val="18"/>
          <w:lang w:val="nl-NL" w:eastAsia="ja-JP"/>
        </w:rPr>
        <w:t xml:space="preserve">tijd </w:t>
      </w:r>
      <w:r w:rsidRPr="00653A35" w:rsidR="00740018">
        <w:rPr>
          <w:rFonts w:cs="Times New Roman"/>
          <w:szCs w:val="18"/>
          <w:lang w:val="nl-NL" w:eastAsia="ja-JP"/>
        </w:rPr>
        <w:t xml:space="preserve">informeren </w:t>
      </w:r>
      <w:r w:rsidRPr="00653A35" w:rsidR="002C4B58">
        <w:rPr>
          <w:rFonts w:cs="Times New Roman"/>
          <w:szCs w:val="18"/>
          <w:lang w:val="nl-NL" w:eastAsia="ja-JP"/>
        </w:rPr>
        <w:t>inzake</w:t>
      </w:r>
      <w:r w:rsidRPr="00653A35" w:rsidR="00740018">
        <w:rPr>
          <w:rFonts w:cs="Times New Roman"/>
          <w:szCs w:val="18"/>
          <w:lang w:val="nl-NL" w:eastAsia="ja-JP"/>
        </w:rPr>
        <w:t xml:space="preserve"> </w:t>
      </w:r>
      <w:r w:rsidRPr="00653A35" w:rsidR="008755BD">
        <w:rPr>
          <w:rFonts w:cs="Times New Roman"/>
          <w:szCs w:val="18"/>
          <w:lang w:val="nl-NL" w:eastAsia="ja-JP"/>
        </w:rPr>
        <w:t xml:space="preserve">de Europese veiligheidsstrategie. </w:t>
      </w:r>
    </w:p>
    <w:p w:rsidRPr="00653A35" w:rsidR="00AC38CC" w:rsidP="00653A35" w:rsidRDefault="00AC38CC" w14:paraId="0DB4AB9E" w14:textId="77777777">
      <w:pPr>
        <w:contextualSpacing/>
        <w:rPr>
          <w:rFonts w:cs="Times New Roman"/>
          <w:szCs w:val="18"/>
          <w:lang w:val="nl-NL" w:eastAsia="ja-JP"/>
        </w:rPr>
      </w:pPr>
    </w:p>
    <w:p w:rsidRPr="00653A35" w:rsidR="00AC38CC" w:rsidP="00653A35" w:rsidRDefault="00AC38CC" w14:paraId="5591B30C" w14:textId="25F38B48">
      <w:pPr>
        <w:contextualSpacing/>
        <w:rPr>
          <w:rFonts w:cs="Times New Roman"/>
          <w:szCs w:val="18"/>
          <w:lang w:val="nl-NL" w:eastAsia="ja-JP"/>
        </w:rPr>
      </w:pPr>
      <w:bookmarkStart w:name="_Hlk241510873" w:id="3"/>
      <w:r w:rsidRPr="00653A35">
        <w:rPr>
          <w:rFonts w:cs="Times New Roman"/>
          <w:szCs w:val="18"/>
          <w:lang w:val="nl-NL" w:eastAsia="ja-JP"/>
        </w:rPr>
        <w:t xml:space="preserve">De </w:t>
      </w:r>
      <w:r w:rsidRPr="00653A35" w:rsidR="00DA5594">
        <w:rPr>
          <w:rFonts w:cs="Times New Roman"/>
          <w:szCs w:val="18"/>
          <w:lang w:val="nl-NL" w:eastAsia="ja-JP"/>
        </w:rPr>
        <w:t>Raad</w:t>
      </w:r>
      <w:r w:rsidRPr="00653A35">
        <w:rPr>
          <w:rFonts w:cs="Times New Roman"/>
          <w:szCs w:val="18"/>
          <w:lang w:val="nl-NL" w:eastAsia="ja-JP"/>
        </w:rPr>
        <w:t xml:space="preserve"> zal ook</w:t>
      </w:r>
      <w:r w:rsidRPr="00653A35" w:rsidR="00724532">
        <w:rPr>
          <w:rFonts w:cs="Times New Roman"/>
          <w:szCs w:val="18"/>
          <w:lang w:val="nl-NL" w:eastAsia="ja-JP"/>
        </w:rPr>
        <w:t xml:space="preserve"> stilstaan bij</w:t>
      </w:r>
      <w:r w:rsidRPr="00653A35">
        <w:rPr>
          <w:rFonts w:cs="Times New Roman"/>
          <w:szCs w:val="18"/>
          <w:lang w:val="nl-NL" w:eastAsia="ja-JP"/>
        </w:rPr>
        <w:t xml:space="preserve"> </w:t>
      </w:r>
      <w:r w:rsidRPr="00653A35" w:rsidR="004F605C">
        <w:rPr>
          <w:rFonts w:cs="Times New Roman"/>
          <w:szCs w:val="18"/>
          <w:lang w:val="nl-NL" w:eastAsia="ja-JP"/>
        </w:rPr>
        <w:t>de toename</w:t>
      </w:r>
      <w:r w:rsidRPr="00653A35">
        <w:rPr>
          <w:rFonts w:cs="Times New Roman"/>
          <w:szCs w:val="18"/>
          <w:lang w:val="nl-NL" w:eastAsia="ja-JP"/>
        </w:rPr>
        <w:t xml:space="preserve"> van hybride dreigingen</w:t>
      </w:r>
      <w:r w:rsidRPr="00653A35" w:rsidR="00692C86">
        <w:rPr>
          <w:rFonts w:cs="Times New Roman"/>
          <w:szCs w:val="18"/>
          <w:lang w:val="nl-NL" w:eastAsia="ja-JP"/>
        </w:rPr>
        <w:t xml:space="preserve"> vanuit Rusland</w:t>
      </w:r>
      <w:r w:rsidRPr="00653A35">
        <w:rPr>
          <w:rFonts w:cs="Times New Roman"/>
          <w:szCs w:val="18"/>
          <w:lang w:val="nl-NL" w:eastAsia="ja-JP"/>
        </w:rPr>
        <w:t xml:space="preserve">. </w:t>
      </w:r>
      <w:r w:rsidRPr="00653A35" w:rsidR="00742E91">
        <w:rPr>
          <w:rFonts w:cs="Times New Roman"/>
          <w:szCs w:val="18"/>
          <w:lang w:val="nl-NL" w:eastAsia="ja-JP"/>
        </w:rPr>
        <w:t xml:space="preserve">Het kabinet </w:t>
      </w:r>
      <w:r w:rsidRPr="00653A35" w:rsidR="007E69DD">
        <w:rPr>
          <w:rFonts w:cs="Times New Roman"/>
          <w:szCs w:val="18"/>
          <w:lang w:val="nl-NL" w:eastAsia="ja-JP"/>
        </w:rPr>
        <w:t xml:space="preserve">zal pleiten voor het verder versterken van het EU-vermogen om </w:t>
      </w:r>
      <w:r w:rsidRPr="00653A35" w:rsidR="000F6DEC">
        <w:rPr>
          <w:rFonts w:cs="Times New Roman"/>
          <w:szCs w:val="18"/>
          <w:lang w:val="nl-NL" w:eastAsia="ja-JP"/>
        </w:rPr>
        <w:t>deze</w:t>
      </w:r>
      <w:r w:rsidRPr="00653A35" w:rsidR="007E69DD">
        <w:rPr>
          <w:rFonts w:cs="Times New Roman"/>
          <w:szCs w:val="18"/>
          <w:lang w:val="nl-NL" w:eastAsia="ja-JP"/>
        </w:rPr>
        <w:t xml:space="preserve"> dreigingen tijdig te onderkennen en hierop effectief te reageren. </w:t>
      </w:r>
      <w:r w:rsidRPr="00653A35" w:rsidR="00742E91">
        <w:rPr>
          <w:rFonts w:cs="Times New Roman"/>
          <w:szCs w:val="18"/>
          <w:lang w:val="nl-NL" w:eastAsia="ja-JP"/>
        </w:rPr>
        <w:t xml:space="preserve">Het kabinet </w:t>
      </w:r>
      <w:r w:rsidRPr="00653A35">
        <w:rPr>
          <w:rFonts w:cs="Times New Roman"/>
          <w:szCs w:val="18"/>
          <w:lang w:val="nl-NL" w:eastAsia="ja-JP"/>
        </w:rPr>
        <w:t xml:space="preserve">acht het wenselijk dat de EU het beschikbare instrumentarium </w:t>
      </w:r>
      <w:r w:rsidRPr="00653A35" w:rsidR="00102E82">
        <w:rPr>
          <w:rFonts w:cs="Times New Roman"/>
          <w:szCs w:val="18"/>
          <w:lang w:val="nl-NL" w:eastAsia="ja-JP"/>
        </w:rPr>
        <w:t xml:space="preserve">zoals sancties, strategische communicatie en steun aan partnerlanden </w:t>
      </w:r>
      <w:r w:rsidRPr="00653A35">
        <w:rPr>
          <w:rFonts w:cs="Times New Roman"/>
          <w:szCs w:val="18"/>
          <w:lang w:val="nl-NL" w:eastAsia="ja-JP"/>
        </w:rPr>
        <w:t xml:space="preserve">verder ontwikkelt en in samenhang inzet. </w:t>
      </w:r>
      <w:r w:rsidRPr="00653A35" w:rsidR="00805C33">
        <w:rPr>
          <w:rFonts w:cs="Times New Roman"/>
          <w:szCs w:val="18"/>
          <w:lang w:val="nl-NL" w:eastAsia="ja-JP"/>
        </w:rPr>
        <w:t>De Europese aanpak dient daarbij niet alleen gericht te zijn op het reageren op incidenten, maar ook in</w:t>
      </w:r>
      <w:r w:rsidRPr="00653A35" w:rsidR="004F605C">
        <w:rPr>
          <w:rFonts w:cs="Times New Roman"/>
          <w:szCs w:val="18"/>
          <w:lang w:val="nl-NL" w:eastAsia="ja-JP"/>
        </w:rPr>
        <w:t xml:space="preserve"> te </w:t>
      </w:r>
      <w:r w:rsidRPr="00653A35" w:rsidR="00805C33">
        <w:rPr>
          <w:rFonts w:cs="Times New Roman"/>
          <w:szCs w:val="18"/>
          <w:lang w:val="nl-NL" w:eastAsia="ja-JP"/>
        </w:rPr>
        <w:t>spelen op het bredere patroon van hybride activiteiten.</w:t>
      </w:r>
      <w:r w:rsidRPr="00653A35" w:rsidDel="00913E42" w:rsidR="00805C33">
        <w:rPr>
          <w:rFonts w:cs="Times New Roman"/>
          <w:szCs w:val="18"/>
          <w:lang w:val="nl-NL" w:eastAsia="ja-JP"/>
        </w:rPr>
        <w:t xml:space="preserve"> </w:t>
      </w:r>
      <w:r w:rsidR="00B8113C">
        <w:rPr>
          <w:rFonts w:cs="Times New Roman"/>
          <w:szCs w:val="18"/>
          <w:lang w:val="nl-NL" w:eastAsia="ja-JP"/>
        </w:rPr>
        <w:t xml:space="preserve">Het kabinet acht het van belang dat de EU- en NAVO-inspanningen op dit terrein goed op elkaar worden afgestemd en elkaar versterken. </w:t>
      </w:r>
    </w:p>
    <w:bookmarkEnd w:id="3"/>
    <w:p w:rsidRPr="00653A35" w:rsidR="002B7F19" w:rsidP="00653A35" w:rsidRDefault="002B7F19" w14:paraId="5B747C51" w14:textId="77777777">
      <w:pPr>
        <w:contextualSpacing/>
        <w:rPr>
          <w:rFonts w:cs="Times New Roman"/>
          <w:szCs w:val="18"/>
          <w:lang w:val="nl-NL" w:eastAsia="ja-JP"/>
        </w:rPr>
      </w:pPr>
    </w:p>
    <w:bookmarkEnd w:id="2"/>
    <w:p w:rsidRPr="00653A35" w:rsidR="005B3E95" w:rsidP="00653A35" w:rsidRDefault="005B3E95" w14:paraId="1E9A0AED" w14:textId="59D521FE">
      <w:pPr>
        <w:contextualSpacing/>
        <w:rPr>
          <w:rFonts w:cs="Times New Roman"/>
          <w:i/>
          <w:iCs/>
          <w:szCs w:val="18"/>
          <w:lang w:val="nl-NL" w:eastAsia="ja-JP"/>
        </w:rPr>
      </w:pPr>
      <w:r w:rsidRPr="00653A35">
        <w:rPr>
          <w:rFonts w:cs="Times New Roman"/>
          <w:i/>
          <w:iCs/>
          <w:szCs w:val="18"/>
          <w:lang w:val="nl-NL" w:eastAsia="ja-JP"/>
        </w:rPr>
        <w:t>Migratie</w:t>
      </w:r>
    </w:p>
    <w:p w:rsidR="007F55E1" w:rsidP="00653A35" w:rsidRDefault="0092657C" w14:paraId="208A8537" w14:textId="77777777">
      <w:pPr>
        <w:contextualSpacing/>
        <w:rPr>
          <w:rFonts w:cs="Times New Roman"/>
          <w:szCs w:val="18"/>
          <w:lang w:val="nl-NL" w:eastAsia="ja-JP"/>
        </w:rPr>
      </w:pPr>
      <w:r w:rsidRPr="00653A35">
        <w:rPr>
          <w:rFonts w:cs="Times New Roman"/>
          <w:szCs w:val="18"/>
          <w:lang w:val="nl-NL" w:eastAsia="ja-JP"/>
        </w:rPr>
        <w:t xml:space="preserve">Het kabinet verwelkomt de strategische discussie over migratie </w:t>
      </w:r>
      <w:r w:rsidRPr="00653A35" w:rsidR="000F53EA">
        <w:rPr>
          <w:rFonts w:cs="Times New Roman"/>
          <w:szCs w:val="18"/>
          <w:lang w:val="nl-NL" w:eastAsia="ja-JP"/>
        </w:rPr>
        <w:t>tijdens</w:t>
      </w:r>
      <w:r w:rsidRPr="00653A35">
        <w:rPr>
          <w:rFonts w:cs="Times New Roman"/>
          <w:szCs w:val="18"/>
          <w:lang w:val="nl-NL" w:eastAsia="ja-JP"/>
        </w:rPr>
        <w:t xml:space="preserve"> de </w:t>
      </w:r>
      <w:r w:rsidRPr="00653A35" w:rsidR="00742E91">
        <w:rPr>
          <w:rFonts w:cs="Times New Roman"/>
          <w:szCs w:val="18"/>
          <w:lang w:val="nl-NL" w:eastAsia="ja-JP"/>
        </w:rPr>
        <w:t>ER</w:t>
      </w:r>
      <w:r w:rsidRPr="00653A35">
        <w:rPr>
          <w:rFonts w:cs="Times New Roman"/>
          <w:szCs w:val="18"/>
          <w:lang w:val="nl-NL" w:eastAsia="ja-JP"/>
        </w:rPr>
        <w:t xml:space="preserve">. De gebeurtenissen in </w:t>
      </w:r>
      <w:proofErr w:type="spellStart"/>
      <w:r w:rsidRPr="00653A35">
        <w:rPr>
          <w:rFonts w:cs="Times New Roman"/>
          <w:szCs w:val="18"/>
          <w:lang w:val="nl-NL" w:eastAsia="ja-JP"/>
        </w:rPr>
        <w:t>Ceuta</w:t>
      </w:r>
      <w:proofErr w:type="spellEnd"/>
      <w:r w:rsidRPr="00653A35">
        <w:rPr>
          <w:rFonts w:cs="Times New Roman"/>
          <w:szCs w:val="18"/>
          <w:lang w:val="nl-NL" w:eastAsia="ja-JP"/>
        </w:rPr>
        <w:t xml:space="preserve"> waren zeer zorgelijk, uitzonderlijk en ongekend, en onderschrijven de noodzaak om </w:t>
      </w:r>
      <w:r w:rsidRPr="00653A35" w:rsidR="000F53EA">
        <w:rPr>
          <w:rFonts w:cs="Times New Roman"/>
          <w:szCs w:val="18"/>
          <w:lang w:val="nl-NL" w:eastAsia="ja-JP"/>
        </w:rPr>
        <w:t>tijdens</w:t>
      </w:r>
      <w:r w:rsidRPr="00653A35">
        <w:rPr>
          <w:rFonts w:cs="Times New Roman"/>
          <w:szCs w:val="18"/>
          <w:lang w:val="nl-NL" w:eastAsia="ja-JP"/>
        </w:rPr>
        <w:t xml:space="preserve"> de ER een discussie over de versterking van grensbeheer, crisisparaatheid en een coherent EU asiel en </w:t>
      </w:r>
      <w:r w:rsidRPr="00653A35">
        <w:rPr>
          <w:rFonts w:cs="Times New Roman"/>
          <w:szCs w:val="18"/>
          <w:lang w:val="nl-NL" w:eastAsia="ja-JP"/>
        </w:rPr>
        <w:lastRenderedPageBreak/>
        <w:t>migratiebeleid te voeren. Het kabinet hecht aan een volledige implementatie en naleving van het EU Asiel- en Migratiepact door alle lidstaten</w:t>
      </w:r>
      <w:r w:rsidRPr="00653A35" w:rsidR="000F53EA">
        <w:rPr>
          <w:rFonts w:cs="Times New Roman"/>
          <w:szCs w:val="18"/>
          <w:lang w:val="nl-NL" w:eastAsia="ja-JP"/>
        </w:rPr>
        <w:t>, en</w:t>
      </w:r>
      <w:r w:rsidRPr="00653A35">
        <w:rPr>
          <w:rFonts w:cs="Times New Roman"/>
          <w:szCs w:val="18"/>
          <w:lang w:val="nl-NL" w:eastAsia="ja-JP"/>
        </w:rPr>
        <w:t xml:space="preserve"> acht het van belang dat de Europese Commissie dit, als hoeder van de verdragen, strikt </w:t>
      </w:r>
      <w:r w:rsidRPr="00653A35" w:rsidR="000F53EA">
        <w:rPr>
          <w:rFonts w:cs="Times New Roman"/>
          <w:szCs w:val="18"/>
          <w:lang w:val="nl-NL" w:eastAsia="ja-JP"/>
        </w:rPr>
        <w:t>handhaaft</w:t>
      </w:r>
      <w:r w:rsidRPr="00653A35">
        <w:rPr>
          <w:rFonts w:cs="Times New Roman"/>
          <w:szCs w:val="18"/>
          <w:lang w:val="nl-NL" w:eastAsia="ja-JP"/>
        </w:rPr>
        <w:t xml:space="preserve">. De volledige uitvoering van de overdrachten onder de Asiel en Migratiebeheer Verordening hebben hierbij de bijzondere aandacht van het kabinet. </w:t>
      </w:r>
      <w:r w:rsidRPr="00653A35" w:rsidR="000F53EA">
        <w:rPr>
          <w:rFonts w:cs="Times New Roman"/>
          <w:szCs w:val="18"/>
          <w:lang w:val="nl-NL" w:eastAsia="ja-JP"/>
        </w:rPr>
        <w:t xml:space="preserve">Het kabinet ziet uit naar de reguliere voortgangsbrief van de Commissie over de EU-inzet op migratie. </w:t>
      </w:r>
      <w:r w:rsidRPr="00653A35">
        <w:rPr>
          <w:rFonts w:cs="Times New Roman"/>
          <w:szCs w:val="18"/>
          <w:lang w:val="nl-NL" w:eastAsia="ja-JP"/>
        </w:rPr>
        <w:t xml:space="preserve">Verder blijft ook de samenwerking met landen buiten de </w:t>
      </w:r>
      <w:r w:rsidRPr="00653A35" w:rsidR="00742E91">
        <w:rPr>
          <w:rFonts w:cs="Times New Roman"/>
          <w:szCs w:val="18"/>
          <w:lang w:val="nl-NL" w:eastAsia="ja-JP"/>
        </w:rPr>
        <w:t>EU</w:t>
      </w:r>
      <w:r w:rsidRPr="00653A35">
        <w:rPr>
          <w:rFonts w:cs="Times New Roman"/>
          <w:szCs w:val="18"/>
          <w:lang w:val="nl-NL" w:eastAsia="ja-JP"/>
        </w:rPr>
        <w:t xml:space="preserve"> onverminderd van belang. </w:t>
      </w:r>
    </w:p>
    <w:p w:rsidR="007F55E1" w:rsidP="00653A35" w:rsidRDefault="007F55E1" w14:paraId="2A323360" w14:textId="77777777">
      <w:pPr>
        <w:contextualSpacing/>
        <w:rPr>
          <w:rFonts w:cs="Times New Roman"/>
          <w:szCs w:val="18"/>
          <w:lang w:val="nl-NL" w:eastAsia="ja-JP"/>
        </w:rPr>
      </w:pPr>
    </w:p>
    <w:p w:rsidRPr="00653A35" w:rsidR="005B3E95" w:rsidP="00653A35" w:rsidRDefault="0092657C" w14:paraId="16A1EE08" w14:textId="0B331CDB">
      <w:pPr>
        <w:contextualSpacing/>
        <w:rPr>
          <w:rFonts w:cs="Times New Roman"/>
          <w:szCs w:val="18"/>
          <w:lang w:val="nl-NL" w:eastAsia="ja-JP"/>
        </w:rPr>
      </w:pPr>
      <w:r w:rsidRPr="00653A35">
        <w:rPr>
          <w:rFonts w:cs="Times New Roman"/>
          <w:szCs w:val="18"/>
          <w:lang w:val="nl-NL" w:eastAsia="ja-JP"/>
        </w:rPr>
        <w:t xml:space="preserve">Het kabinet zal voorafgaand aan de </w:t>
      </w:r>
      <w:r w:rsidRPr="00653A35" w:rsidR="00742E91">
        <w:rPr>
          <w:rFonts w:cs="Times New Roman"/>
          <w:szCs w:val="18"/>
          <w:lang w:val="nl-NL" w:eastAsia="ja-JP"/>
        </w:rPr>
        <w:t>ER</w:t>
      </w:r>
      <w:r w:rsidRPr="00653A35">
        <w:rPr>
          <w:rFonts w:cs="Times New Roman"/>
          <w:szCs w:val="18"/>
          <w:lang w:val="nl-NL" w:eastAsia="ja-JP"/>
        </w:rPr>
        <w:t xml:space="preserve"> </w:t>
      </w:r>
      <w:r w:rsidR="007F55E1">
        <w:rPr>
          <w:rFonts w:cs="Times New Roman"/>
          <w:szCs w:val="18"/>
          <w:lang w:val="nl-NL" w:eastAsia="ja-JP"/>
        </w:rPr>
        <w:t xml:space="preserve">zoals inmiddels gebruikelijk </w:t>
      </w:r>
      <w:r w:rsidRPr="00653A35">
        <w:rPr>
          <w:rFonts w:cs="Times New Roman"/>
          <w:szCs w:val="18"/>
          <w:lang w:val="nl-NL" w:eastAsia="ja-JP"/>
        </w:rPr>
        <w:t>met gelijkgezinde lidstaten en de Commissie in gesprek gaan over versterking van buitengrensbeheer en crisisbestendigheid, terugkeer,</w:t>
      </w:r>
      <w:r w:rsidR="002B3D15">
        <w:rPr>
          <w:rFonts w:cs="Times New Roman"/>
          <w:szCs w:val="18"/>
          <w:lang w:val="nl-NL" w:eastAsia="ja-JP"/>
        </w:rPr>
        <w:t xml:space="preserve"> innovatieve oplossingen en</w:t>
      </w:r>
      <w:r w:rsidRPr="00653A35">
        <w:rPr>
          <w:rFonts w:cs="Times New Roman"/>
          <w:szCs w:val="18"/>
          <w:lang w:val="nl-NL" w:eastAsia="ja-JP"/>
        </w:rPr>
        <w:t xml:space="preserve"> versterking van partnerschappen met derde landen. Het kabinet blijft een voortrekkersrol spelen bij de doorontwikkeling van innovatieve oplossingen, zoals terugkeerhub</w:t>
      </w:r>
      <w:r w:rsidR="007F55E1">
        <w:rPr>
          <w:rFonts w:cs="Times New Roman"/>
          <w:szCs w:val="18"/>
          <w:lang w:val="nl-NL" w:eastAsia="ja-JP"/>
        </w:rPr>
        <w:t>s</w:t>
      </w:r>
      <w:r w:rsidRPr="00653A35">
        <w:rPr>
          <w:rFonts w:cs="Times New Roman"/>
          <w:szCs w:val="18"/>
          <w:lang w:val="nl-NL" w:eastAsia="ja-JP"/>
        </w:rPr>
        <w:t xml:space="preserve">. </w:t>
      </w:r>
      <w:r w:rsidR="00F70BF8">
        <w:rPr>
          <w:rFonts w:cs="Times New Roman"/>
          <w:szCs w:val="18"/>
          <w:lang w:val="nl-NL" w:eastAsia="ja-JP"/>
        </w:rPr>
        <w:t xml:space="preserve"> </w:t>
      </w:r>
    </w:p>
    <w:p w:rsidRPr="00653A35" w:rsidR="005B3E95" w:rsidP="00653A35" w:rsidRDefault="005B3E95" w14:paraId="1449A533" w14:textId="77777777">
      <w:pPr>
        <w:contextualSpacing/>
        <w:rPr>
          <w:rFonts w:cs="Times New Roman"/>
          <w:szCs w:val="18"/>
          <w:lang w:val="nl-NL" w:eastAsia="ja-JP"/>
        </w:rPr>
      </w:pPr>
    </w:p>
    <w:p w:rsidRPr="00653A35" w:rsidR="005B3E95" w:rsidP="00653A35" w:rsidRDefault="005B3E95" w14:paraId="6A6C43BD" w14:textId="12D48925">
      <w:pPr>
        <w:contextualSpacing/>
        <w:rPr>
          <w:rFonts w:cs="Times New Roman"/>
          <w:i/>
          <w:iCs/>
          <w:szCs w:val="18"/>
          <w:lang w:val="nl-NL" w:eastAsia="ja-JP"/>
        </w:rPr>
      </w:pPr>
      <w:r w:rsidRPr="00653A35">
        <w:rPr>
          <w:rFonts w:cs="Times New Roman"/>
          <w:i/>
          <w:iCs/>
          <w:szCs w:val="18"/>
          <w:lang w:val="nl-NL" w:eastAsia="ja-JP"/>
        </w:rPr>
        <w:t>EU-uitbreiding en hervormingen</w:t>
      </w:r>
      <w:r w:rsidRPr="00653A35" w:rsidDel="00913E42">
        <w:rPr>
          <w:rFonts w:cs="Times New Roman"/>
          <w:i/>
          <w:iCs/>
          <w:szCs w:val="18"/>
          <w:lang w:val="nl-NL" w:eastAsia="ja-JP"/>
        </w:rPr>
        <w:t xml:space="preserve"> </w:t>
      </w:r>
    </w:p>
    <w:p w:rsidRPr="00653A35" w:rsidR="007F68C7" w:rsidP="00907392" w:rsidRDefault="009F0877" w14:paraId="5F6D01E2" w14:textId="0FD3354D">
      <w:pPr>
        <w:spacing w:after="0"/>
        <w:rPr>
          <w:rFonts w:cs="Times New Roman"/>
          <w:szCs w:val="18"/>
          <w:lang w:val="nl-NL" w:eastAsia="ja-JP"/>
        </w:rPr>
      </w:pPr>
      <w:r w:rsidRPr="00653A35">
        <w:rPr>
          <w:szCs w:val="18"/>
          <w:lang w:val="nl-NL" w:eastAsia="nl-NL"/>
        </w:rPr>
        <w:t xml:space="preserve">Tijdens de ER </w:t>
      </w:r>
      <w:r w:rsidRPr="00653A35" w:rsidR="004A15E2">
        <w:rPr>
          <w:szCs w:val="18"/>
          <w:lang w:val="nl-NL" w:eastAsia="nl-NL"/>
        </w:rPr>
        <w:t>zal</w:t>
      </w:r>
      <w:r w:rsidRPr="00653A35">
        <w:rPr>
          <w:szCs w:val="18"/>
          <w:lang w:val="nl-NL" w:eastAsia="nl-NL"/>
        </w:rPr>
        <w:t xml:space="preserve"> ook</w:t>
      </w:r>
      <w:r w:rsidRPr="00653A35" w:rsidR="004A15E2">
        <w:rPr>
          <w:szCs w:val="18"/>
          <w:lang w:val="nl-NL" w:eastAsia="nl-NL"/>
        </w:rPr>
        <w:t xml:space="preserve"> worden</w:t>
      </w:r>
      <w:r w:rsidRPr="00653A35">
        <w:rPr>
          <w:szCs w:val="18"/>
          <w:lang w:val="nl-NL" w:eastAsia="nl-NL"/>
        </w:rPr>
        <w:t xml:space="preserve"> gesproken over EU-uitbreiding en hervormingen. Naar verwachting zal de Commissie nog voor de ER een mededeling publiceren, met daarin </w:t>
      </w:r>
      <w:r w:rsidRPr="00653A35" w:rsidR="00494A2F">
        <w:rPr>
          <w:szCs w:val="18"/>
          <w:lang w:val="nl-NL" w:eastAsia="nl-NL"/>
        </w:rPr>
        <w:t xml:space="preserve">een evaluatie van de gevolgen van EU-uitbreiding voor het beleid, de begroting, de waarden en het bestuur van de Unie, en daarbij een inschatting of en zo ja welke hervormingen nodig zijn. Ook bevat de mededeling naar verwachting </w:t>
      </w:r>
      <w:r w:rsidRPr="00653A35">
        <w:rPr>
          <w:szCs w:val="18"/>
          <w:lang w:val="nl-NL" w:eastAsia="nl-NL"/>
        </w:rPr>
        <w:t>ideeën voor geleidelijke integratie en waarborgen in toekomstige toetredingsverdragen. Uw Kamer zal conform de vaste informatieafspraken een appreciatie ontvangen van deze mededeling.</w:t>
      </w:r>
      <w:r w:rsidRPr="00653A35" w:rsidR="0068193D">
        <w:rPr>
          <w:szCs w:val="18"/>
          <w:lang w:val="nl-NL" w:eastAsia="nl-NL"/>
        </w:rPr>
        <w:t xml:space="preserve"> Het kabinet zet in o</w:t>
      </w:r>
      <w:r w:rsidRPr="00653A35" w:rsidR="00147A9C">
        <w:rPr>
          <w:szCs w:val="18"/>
          <w:lang w:val="nl-NL" w:eastAsia="nl-NL"/>
        </w:rPr>
        <w:t xml:space="preserve">p een strikt, </w:t>
      </w:r>
      <w:r w:rsidRPr="00653A35" w:rsidR="00676443">
        <w:rPr>
          <w:szCs w:val="18"/>
          <w:lang w:val="nl-NL" w:eastAsia="nl-NL"/>
        </w:rPr>
        <w:t>eerlijk</w:t>
      </w:r>
      <w:r w:rsidRPr="00653A35" w:rsidR="00147A9C">
        <w:rPr>
          <w:szCs w:val="18"/>
          <w:lang w:val="nl-NL" w:eastAsia="nl-NL"/>
        </w:rPr>
        <w:t xml:space="preserve"> en betrokken EU-uitbreidingsbeleid, dat gebaseerd is op verdiensten (</w:t>
      </w:r>
      <w:proofErr w:type="spellStart"/>
      <w:r w:rsidRPr="00653A35" w:rsidR="00147A9C">
        <w:rPr>
          <w:i/>
          <w:iCs/>
          <w:szCs w:val="18"/>
          <w:lang w:val="nl-NL" w:eastAsia="nl-NL"/>
        </w:rPr>
        <w:t>merit-based</w:t>
      </w:r>
      <w:proofErr w:type="spellEnd"/>
      <w:r w:rsidRPr="00653A35" w:rsidR="00147A9C">
        <w:rPr>
          <w:szCs w:val="18"/>
          <w:lang w:val="nl-NL" w:eastAsia="nl-NL"/>
        </w:rPr>
        <w:t>), in combinatie met geleidelijke integratie</w:t>
      </w:r>
      <w:r w:rsidR="00C336D6">
        <w:rPr>
          <w:szCs w:val="18"/>
          <w:lang w:val="nl-NL" w:eastAsia="nl-NL"/>
        </w:rPr>
        <w:t>,</w:t>
      </w:r>
      <w:r w:rsidRPr="00653A35" w:rsidR="00147A9C">
        <w:rPr>
          <w:szCs w:val="18"/>
          <w:lang w:val="nl-NL" w:eastAsia="nl-NL"/>
        </w:rPr>
        <w:t xml:space="preserve"> stevige waarborgen en overgangsmaatregelen in toetredingsverdragen</w:t>
      </w:r>
      <w:r w:rsidR="00C336D6">
        <w:rPr>
          <w:szCs w:val="18"/>
          <w:lang w:val="nl-NL" w:eastAsia="nl-NL"/>
        </w:rPr>
        <w:t>,</w:t>
      </w:r>
      <w:r w:rsidRPr="00653A35" w:rsidR="00147A9C">
        <w:rPr>
          <w:szCs w:val="18"/>
          <w:lang w:val="nl-NL" w:eastAsia="nl-NL"/>
        </w:rPr>
        <w:t xml:space="preserve"> </w:t>
      </w:r>
      <w:r w:rsidR="007F55E1">
        <w:rPr>
          <w:szCs w:val="18"/>
          <w:lang w:val="nl-NL" w:eastAsia="nl-NL"/>
        </w:rPr>
        <w:t xml:space="preserve">parallel aan de discussie over </w:t>
      </w:r>
      <w:r w:rsidRPr="00653A35" w:rsidR="00147A9C">
        <w:rPr>
          <w:szCs w:val="18"/>
          <w:lang w:val="nl-NL" w:eastAsia="nl-NL"/>
        </w:rPr>
        <w:t xml:space="preserve">hervormingen </w:t>
      </w:r>
      <w:r w:rsidR="00905465">
        <w:rPr>
          <w:szCs w:val="18"/>
          <w:lang w:val="nl-NL" w:eastAsia="nl-NL"/>
        </w:rPr>
        <w:t>waarmee</w:t>
      </w:r>
      <w:r w:rsidRPr="00653A35" w:rsidR="00905465">
        <w:rPr>
          <w:szCs w:val="18"/>
          <w:lang w:val="nl-NL" w:eastAsia="nl-NL"/>
        </w:rPr>
        <w:t xml:space="preserve"> </w:t>
      </w:r>
      <w:r w:rsidRPr="00653A35" w:rsidR="00147A9C">
        <w:rPr>
          <w:szCs w:val="18"/>
          <w:lang w:val="nl-NL" w:eastAsia="nl-NL"/>
        </w:rPr>
        <w:t xml:space="preserve">de EU </w:t>
      </w:r>
      <w:r w:rsidR="00905465">
        <w:rPr>
          <w:szCs w:val="18"/>
          <w:lang w:val="nl-NL" w:eastAsia="nl-NL"/>
        </w:rPr>
        <w:t xml:space="preserve">haar handelingsvermogen </w:t>
      </w:r>
      <w:r w:rsidRPr="00653A35" w:rsidR="00147A9C">
        <w:rPr>
          <w:szCs w:val="18"/>
          <w:lang w:val="nl-NL" w:eastAsia="nl-NL"/>
        </w:rPr>
        <w:t xml:space="preserve">ook op de lange termijn </w:t>
      </w:r>
      <w:r w:rsidR="00905465">
        <w:rPr>
          <w:szCs w:val="18"/>
          <w:lang w:val="nl-NL" w:eastAsia="nl-NL"/>
        </w:rPr>
        <w:t>behoudt</w:t>
      </w:r>
      <w:r w:rsidRPr="00653A35" w:rsidR="00147A9C">
        <w:rPr>
          <w:szCs w:val="18"/>
          <w:lang w:val="nl-NL" w:eastAsia="nl-NL"/>
        </w:rPr>
        <w:t>.</w:t>
      </w:r>
      <w:r w:rsidRPr="00653A35" w:rsidR="00192352">
        <w:rPr>
          <w:rStyle w:val="FootnoteReference"/>
          <w:szCs w:val="18"/>
          <w:lang w:eastAsia="nl-NL"/>
        </w:rPr>
        <w:footnoteReference w:id="5"/>
      </w:r>
      <w:r w:rsidRPr="00653A35" w:rsidR="00043341">
        <w:rPr>
          <w:szCs w:val="18"/>
          <w:lang w:val="nl-NL"/>
        </w:rPr>
        <w:t xml:space="preserve"> Daarbij roept het kabinet op tot een </w:t>
      </w:r>
      <w:r w:rsidRPr="00653A35" w:rsidR="00C31660">
        <w:rPr>
          <w:szCs w:val="18"/>
          <w:lang w:val="nl-NL"/>
        </w:rPr>
        <w:t>gedegen</w:t>
      </w:r>
      <w:r w:rsidRPr="00653A35" w:rsidR="00043341">
        <w:rPr>
          <w:szCs w:val="18"/>
          <w:lang w:val="nl-NL"/>
        </w:rPr>
        <w:t xml:space="preserve"> vervolgproces na de ER voor deze sporen, met onder andere regelmatige discussie op politiek niveau in de Raad Algemene Zaken.</w:t>
      </w:r>
      <w:r w:rsidR="000C0332">
        <w:rPr>
          <w:szCs w:val="18"/>
          <w:lang w:val="nl-NL"/>
        </w:rPr>
        <w:t xml:space="preserve"> </w:t>
      </w:r>
      <w:r w:rsidRPr="00653A35" w:rsidR="00043341">
        <w:rPr>
          <w:szCs w:val="18"/>
          <w:lang w:val="nl-NL"/>
        </w:rPr>
        <w:br/>
      </w:r>
      <w:r w:rsidR="000A1D49">
        <w:rPr>
          <w:szCs w:val="18"/>
          <w:lang w:val="nl-NL"/>
        </w:rPr>
        <w:t xml:space="preserve"> </w:t>
      </w:r>
      <w:r w:rsidRPr="00653A35" w:rsidR="00043341">
        <w:rPr>
          <w:szCs w:val="18"/>
          <w:lang w:val="nl-NL"/>
        </w:rPr>
        <w:br/>
      </w:r>
    </w:p>
    <w:p w:rsidRPr="00653A35" w:rsidR="001F5608" w:rsidP="00653A35" w:rsidRDefault="001F5608" w14:paraId="7E80ECC3" w14:textId="77777777">
      <w:pPr>
        <w:contextualSpacing/>
        <w:rPr>
          <w:rFonts w:cs="Times New Roman"/>
          <w:szCs w:val="18"/>
          <w:lang w:val="nl-NL" w:eastAsia="ja-JP"/>
        </w:rPr>
      </w:pPr>
    </w:p>
    <w:p w:rsidRPr="00653A35" w:rsidR="001F5608" w:rsidP="00653A35" w:rsidRDefault="001F5608" w14:paraId="69958EF9" w14:textId="77777777">
      <w:pPr>
        <w:contextualSpacing/>
        <w:rPr>
          <w:rFonts w:cs="Times New Roman"/>
          <w:szCs w:val="18"/>
          <w:lang w:val="nl-NL" w:eastAsia="ja-JP"/>
        </w:rPr>
      </w:pPr>
    </w:p>
    <w:p w:rsidRPr="00653A35" w:rsidR="005B3E95" w:rsidP="00653A35" w:rsidRDefault="005B3E95" w14:paraId="39E85D29" w14:textId="73EE12B1">
      <w:pPr>
        <w:contextualSpacing/>
        <w:rPr>
          <w:rFonts w:cs="Times New Roman"/>
          <w:szCs w:val="18"/>
          <w:lang w:val="nl-NL" w:eastAsia="ja-JP"/>
        </w:rPr>
      </w:pPr>
    </w:p>
    <w:p w:rsidRPr="009F0877" w:rsidR="005B3E95" w:rsidRDefault="005B3E95" w14:paraId="0C748511" w14:textId="77777777">
      <w:pPr>
        <w:contextualSpacing/>
        <w:rPr>
          <w:rFonts w:cs="Times New Roman"/>
          <w:szCs w:val="18"/>
          <w:lang w:val="nl-NL" w:eastAsia="ja-JP"/>
        </w:rPr>
      </w:pPr>
    </w:p>
    <w:sectPr w:rsidRPr="009F0877" w:rsidR="005B3E95">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940CD" w14:textId="77777777" w:rsidR="001E6ED7" w:rsidRDefault="001E6ED7" w:rsidP="003E101F">
      <w:pPr>
        <w:spacing w:after="0"/>
      </w:pPr>
      <w:r>
        <w:separator/>
      </w:r>
    </w:p>
  </w:endnote>
  <w:endnote w:type="continuationSeparator" w:id="0">
    <w:p w14:paraId="59C2F257" w14:textId="77777777" w:rsidR="001E6ED7" w:rsidRDefault="001E6ED7" w:rsidP="003E10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F2C6" w14:textId="77777777" w:rsidR="003E101F" w:rsidRDefault="003E10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06BDCE62" w14:textId="77777777" w:rsidR="003E101F" w:rsidRDefault="003E101F" w:rsidP="003E101F">
        <w:pPr>
          <w:pStyle w:val="Footer"/>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19E70048" w14:textId="77777777" w:rsidR="003E101F" w:rsidRDefault="003E10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3A2E" w14:textId="77777777" w:rsidR="003E101F" w:rsidRDefault="003E1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28BEA" w14:textId="77777777" w:rsidR="001E6ED7" w:rsidRDefault="001E6ED7" w:rsidP="003E101F">
      <w:pPr>
        <w:spacing w:after="0"/>
      </w:pPr>
      <w:r>
        <w:separator/>
      </w:r>
    </w:p>
  </w:footnote>
  <w:footnote w:type="continuationSeparator" w:id="0">
    <w:p w14:paraId="3EB4D592" w14:textId="77777777" w:rsidR="001E6ED7" w:rsidRDefault="001E6ED7" w:rsidP="003E101F">
      <w:pPr>
        <w:spacing w:after="0"/>
      </w:pPr>
      <w:r>
        <w:continuationSeparator/>
      </w:r>
    </w:p>
  </w:footnote>
  <w:footnote w:id="1">
    <w:p w14:paraId="5FBB8C6A" w14:textId="23265994" w:rsidR="009A49C2" w:rsidRPr="00653A35" w:rsidRDefault="009A49C2" w:rsidP="00653A35">
      <w:pPr>
        <w:pStyle w:val="FootnoteText"/>
        <w:rPr>
          <w:sz w:val="16"/>
          <w:szCs w:val="16"/>
          <w:lang w:val="nl-NL"/>
        </w:rPr>
      </w:pPr>
      <w:r w:rsidRPr="00653A35">
        <w:rPr>
          <w:rStyle w:val="FootnoteReference"/>
          <w:sz w:val="16"/>
          <w:szCs w:val="16"/>
        </w:rPr>
        <w:footnoteRef/>
      </w:r>
      <w:r w:rsidRPr="00653A35">
        <w:rPr>
          <w:sz w:val="16"/>
          <w:szCs w:val="16"/>
          <w:lang w:val="nl-NL"/>
        </w:rPr>
        <w:t xml:space="preserve"> Kamerstuk 21 501-20 nr. 2397</w:t>
      </w:r>
    </w:p>
  </w:footnote>
  <w:footnote w:id="2">
    <w:p w14:paraId="47ED5CB6" w14:textId="5DFE8DC2" w:rsidR="009A49C2" w:rsidRPr="00653A35" w:rsidRDefault="009A49C2" w:rsidP="00653A35">
      <w:pPr>
        <w:pStyle w:val="FootnoteText"/>
        <w:rPr>
          <w:sz w:val="16"/>
          <w:szCs w:val="16"/>
          <w:lang w:val="nl-NL"/>
        </w:rPr>
      </w:pPr>
      <w:r w:rsidRPr="00653A35">
        <w:rPr>
          <w:rStyle w:val="FootnoteReference"/>
          <w:sz w:val="16"/>
          <w:szCs w:val="16"/>
        </w:rPr>
        <w:footnoteRef/>
      </w:r>
      <w:r w:rsidRPr="00653A35">
        <w:rPr>
          <w:sz w:val="16"/>
          <w:szCs w:val="16"/>
          <w:lang w:val="nl-NL"/>
        </w:rPr>
        <w:t xml:space="preserve"> Kamerstuk 21501-20 nr. 2432</w:t>
      </w:r>
    </w:p>
  </w:footnote>
  <w:footnote w:id="3">
    <w:p w14:paraId="149E62C7" w14:textId="77777777" w:rsidR="008D43C7" w:rsidRDefault="008D43C7" w:rsidP="00653A35">
      <w:pPr>
        <w:pStyle w:val="FootnoteText"/>
        <w:rPr>
          <w:sz w:val="16"/>
          <w:szCs w:val="16"/>
          <w:lang w:val="nl-NL"/>
        </w:rPr>
      </w:pPr>
      <w:r w:rsidRPr="00653A35">
        <w:rPr>
          <w:rStyle w:val="FootnoteReference"/>
          <w:sz w:val="16"/>
          <w:szCs w:val="16"/>
        </w:rPr>
        <w:footnoteRef/>
      </w:r>
      <w:r w:rsidRPr="00653A35">
        <w:rPr>
          <w:sz w:val="16"/>
          <w:szCs w:val="16"/>
          <w:lang w:val="nl-NL"/>
        </w:rPr>
        <w:t xml:space="preserve"> Kamerbrief ‘Update Nederlandse inzet ten aanzien van de onderhandelingen over het Meerjarig Financieel Kader 2028–2034 en het eigenmiddelenbesluit van de EU’, Kamerstuk 22 112 nr. 4357, 22 mei 2026.</w:t>
      </w:r>
    </w:p>
  </w:footnote>
  <w:footnote w:id="4">
    <w:p w14:paraId="380884DB" w14:textId="7ECA9642" w:rsidR="00740018" w:rsidRPr="00AD77CB" w:rsidRDefault="00740018">
      <w:pPr>
        <w:pStyle w:val="FootnoteText"/>
        <w:rPr>
          <w:sz w:val="16"/>
          <w:szCs w:val="16"/>
          <w:lang w:val="nl-NL"/>
        </w:rPr>
      </w:pPr>
      <w:r w:rsidRPr="00AD77CB">
        <w:rPr>
          <w:rStyle w:val="FootnoteReference"/>
          <w:sz w:val="16"/>
          <w:szCs w:val="16"/>
        </w:rPr>
        <w:footnoteRef/>
      </w:r>
      <w:r w:rsidRPr="00AD77CB">
        <w:rPr>
          <w:sz w:val="16"/>
          <w:szCs w:val="16"/>
          <w:lang w:val="nl-NL"/>
        </w:rPr>
        <w:t xml:space="preserve"> </w:t>
      </w:r>
      <w:hyperlink r:id="rId1" w:history="1">
        <w:r w:rsidR="00AD77CB" w:rsidRPr="00AD77CB">
          <w:rPr>
            <w:rStyle w:val="Hyperlink"/>
            <w:sz w:val="16"/>
            <w:szCs w:val="16"/>
            <w:lang w:val="nl-NL"/>
          </w:rPr>
          <w:t xml:space="preserve">Non paper NL input EU Security </w:t>
        </w:r>
        <w:proofErr w:type="spellStart"/>
        <w:r w:rsidR="00AD77CB" w:rsidRPr="00AD77CB">
          <w:rPr>
            <w:rStyle w:val="Hyperlink"/>
            <w:sz w:val="16"/>
            <w:szCs w:val="16"/>
            <w:lang w:val="nl-NL"/>
          </w:rPr>
          <w:t>Strategy</w:t>
        </w:r>
        <w:proofErr w:type="spellEnd"/>
        <w:r w:rsidR="00AD77CB" w:rsidRPr="00AD77CB">
          <w:rPr>
            <w:rStyle w:val="Hyperlink"/>
            <w:sz w:val="16"/>
            <w:szCs w:val="16"/>
            <w:lang w:val="nl-NL"/>
          </w:rPr>
          <w:t xml:space="preserve"> | Rijksoverheid.nl</w:t>
        </w:r>
      </w:hyperlink>
    </w:p>
  </w:footnote>
  <w:footnote w:id="5">
    <w:p w14:paraId="5D37F84F" w14:textId="65AE842B" w:rsidR="00192352" w:rsidRPr="00653A35" w:rsidRDefault="00192352" w:rsidP="00192352">
      <w:pPr>
        <w:pStyle w:val="FootnoteText"/>
        <w:rPr>
          <w:sz w:val="16"/>
          <w:szCs w:val="16"/>
          <w:lang w:val="nl-NL"/>
        </w:rPr>
      </w:pPr>
      <w:r w:rsidRPr="00653A35">
        <w:rPr>
          <w:rStyle w:val="FootnoteReference"/>
          <w:sz w:val="16"/>
          <w:szCs w:val="16"/>
        </w:rPr>
        <w:footnoteRef/>
      </w:r>
      <w:r w:rsidRPr="00653A35">
        <w:rPr>
          <w:sz w:val="16"/>
          <w:szCs w:val="16"/>
          <w:lang w:val="nl-NL"/>
        </w:rPr>
        <w:t xml:space="preserve"> </w:t>
      </w:r>
      <w:r w:rsidR="00494A2F" w:rsidRPr="00653A35">
        <w:rPr>
          <w:sz w:val="16"/>
          <w:szCs w:val="16"/>
          <w:lang w:val="nl-NL"/>
        </w:rPr>
        <w:t xml:space="preserve">Zoals aan uw Kamer gecommuniceerd in </w:t>
      </w:r>
      <w:r w:rsidR="00494A2F" w:rsidRPr="00653A35">
        <w:rPr>
          <w:sz w:val="16"/>
          <w:szCs w:val="16"/>
          <w:lang w:val="nl-NL" w:eastAsia="nl-NL"/>
        </w:rPr>
        <w:t xml:space="preserve">de recente Kamerbrief EU-uitbreiding, waarborgen en de Toekomst van Europa en de </w:t>
      </w:r>
      <w:r w:rsidR="002447E5" w:rsidRPr="00653A35">
        <w:rPr>
          <w:sz w:val="16"/>
          <w:szCs w:val="16"/>
          <w:lang w:val="nl-NL" w:eastAsia="nl-NL"/>
        </w:rPr>
        <w:t>kabinetsreactie op</w:t>
      </w:r>
      <w:r w:rsidR="00494A2F" w:rsidRPr="00653A35">
        <w:rPr>
          <w:sz w:val="16"/>
          <w:szCs w:val="16"/>
          <w:lang w:val="nl-NL" w:eastAsia="nl-NL"/>
        </w:rPr>
        <w:t xml:space="preserve"> het AIV-advies over EU-uitbreiding</w:t>
      </w:r>
      <w:r w:rsidR="00494A2F" w:rsidRPr="00653A35">
        <w:rPr>
          <w:sz w:val="16"/>
          <w:szCs w:val="16"/>
          <w:lang w:val="nl-NL"/>
        </w:rPr>
        <w:t xml:space="preserve"> (</w:t>
      </w:r>
      <w:r w:rsidRPr="00653A35">
        <w:rPr>
          <w:sz w:val="16"/>
          <w:szCs w:val="16"/>
          <w:lang w:val="nl-NL"/>
        </w:rPr>
        <w:t>Kamerstuk 23987, nr. 412</w:t>
      </w:r>
      <w:r w:rsidR="00147A9C" w:rsidRPr="00653A35">
        <w:rPr>
          <w:sz w:val="16"/>
          <w:szCs w:val="16"/>
          <w:lang w:val="nl-NL"/>
        </w:rPr>
        <w:t xml:space="preserve"> en </w:t>
      </w:r>
      <w:r w:rsidR="002447E5" w:rsidRPr="00653A35">
        <w:rPr>
          <w:sz w:val="16"/>
          <w:szCs w:val="16"/>
          <w:lang w:val="nl-NL"/>
        </w:rPr>
        <w:t xml:space="preserve">Kamerstuk </w:t>
      </w:r>
      <w:r w:rsidR="002447E5" w:rsidRPr="00716F36">
        <w:rPr>
          <w:sz w:val="16"/>
          <w:szCs w:val="16"/>
          <w:lang w:val="nl-NL"/>
        </w:rPr>
        <w:t>2026Z20130</w:t>
      </w:r>
      <w:r w:rsidR="00716F36">
        <w:rPr>
          <w:sz w:val="16"/>
          <w:szCs w:val="16"/>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1D30" w14:textId="77777777" w:rsidR="003E101F" w:rsidRDefault="003E10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64DC" w14:textId="77777777" w:rsidR="003E101F" w:rsidRDefault="003E10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720F" w14:textId="77777777" w:rsidR="003E101F" w:rsidRDefault="003E10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B1C68"/>
    <w:multiLevelType w:val="hybridMultilevel"/>
    <w:tmpl w:val="D24AF33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251C53EE"/>
    <w:multiLevelType w:val="hybridMultilevel"/>
    <w:tmpl w:val="2BA8200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 w15:restartNumberingAfterBreak="0">
    <w:nsid w:val="60A42C97"/>
    <w:multiLevelType w:val="hybridMultilevel"/>
    <w:tmpl w:val="667C37C2"/>
    <w:lvl w:ilvl="0" w:tplc="898EA174">
      <w:start w:val="1"/>
      <w:numFmt w:val="decimal"/>
      <w:lvlText w:val="%1."/>
      <w:lvlJc w:val="left"/>
      <w:pPr>
        <w:ind w:left="1020" w:hanging="360"/>
      </w:pPr>
    </w:lvl>
    <w:lvl w:ilvl="1" w:tplc="7E08635A">
      <w:start w:val="1"/>
      <w:numFmt w:val="decimal"/>
      <w:lvlText w:val="%2."/>
      <w:lvlJc w:val="left"/>
      <w:pPr>
        <w:ind w:left="1020" w:hanging="360"/>
      </w:pPr>
    </w:lvl>
    <w:lvl w:ilvl="2" w:tplc="F934CED0">
      <w:start w:val="1"/>
      <w:numFmt w:val="decimal"/>
      <w:lvlText w:val="%3."/>
      <w:lvlJc w:val="left"/>
      <w:pPr>
        <w:ind w:left="1020" w:hanging="360"/>
      </w:pPr>
    </w:lvl>
    <w:lvl w:ilvl="3" w:tplc="BBDEBA2C">
      <w:start w:val="1"/>
      <w:numFmt w:val="decimal"/>
      <w:lvlText w:val="%4."/>
      <w:lvlJc w:val="left"/>
      <w:pPr>
        <w:ind w:left="1020" w:hanging="360"/>
      </w:pPr>
    </w:lvl>
    <w:lvl w:ilvl="4" w:tplc="C0D08E4C">
      <w:start w:val="1"/>
      <w:numFmt w:val="decimal"/>
      <w:lvlText w:val="%5."/>
      <w:lvlJc w:val="left"/>
      <w:pPr>
        <w:ind w:left="1020" w:hanging="360"/>
      </w:pPr>
    </w:lvl>
    <w:lvl w:ilvl="5" w:tplc="85B60D88">
      <w:start w:val="1"/>
      <w:numFmt w:val="decimal"/>
      <w:lvlText w:val="%6."/>
      <w:lvlJc w:val="left"/>
      <w:pPr>
        <w:ind w:left="1020" w:hanging="360"/>
      </w:pPr>
    </w:lvl>
    <w:lvl w:ilvl="6" w:tplc="831C489E">
      <w:start w:val="1"/>
      <w:numFmt w:val="decimal"/>
      <w:lvlText w:val="%7."/>
      <w:lvlJc w:val="left"/>
      <w:pPr>
        <w:ind w:left="1020" w:hanging="360"/>
      </w:pPr>
    </w:lvl>
    <w:lvl w:ilvl="7" w:tplc="4088F640">
      <w:start w:val="1"/>
      <w:numFmt w:val="decimal"/>
      <w:lvlText w:val="%8."/>
      <w:lvlJc w:val="left"/>
      <w:pPr>
        <w:ind w:left="1020" w:hanging="360"/>
      </w:pPr>
    </w:lvl>
    <w:lvl w:ilvl="8" w:tplc="A73E97BC">
      <w:start w:val="1"/>
      <w:numFmt w:val="decimal"/>
      <w:lvlText w:val="%9."/>
      <w:lvlJc w:val="left"/>
      <w:pPr>
        <w:ind w:left="1020" w:hanging="360"/>
      </w:pPr>
    </w:lvl>
  </w:abstractNum>
  <w:num w:numId="1" w16cid:durableId="1060399275">
    <w:abstractNumId w:val="2"/>
  </w:num>
  <w:num w:numId="2" w16cid:durableId="107282722">
    <w:abstractNumId w:val="1"/>
  </w:num>
  <w:num w:numId="3" w16cid:durableId="1488088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EB1"/>
    <w:rsid w:val="00003AEF"/>
    <w:rsid w:val="0000584A"/>
    <w:rsid w:val="00021A49"/>
    <w:rsid w:val="00021ED1"/>
    <w:rsid w:val="00023E6A"/>
    <w:rsid w:val="000242E5"/>
    <w:rsid w:val="000373AF"/>
    <w:rsid w:val="00041E9E"/>
    <w:rsid w:val="00043341"/>
    <w:rsid w:val="0004365D"/>
    <w:rsid w:val="00043F73"/>
    <w:rsid w:val="0005530A"/>
    <w:rsid w:val="00056D7F"/>
    <w:rsid w:val="00057D29"/>
    <w:rsid w:val="00061E61"/>
    <w:rsid w:val="00063B7F"/>
    <w:rsid w:val="0007395B"/>
    <w:rsid w:val="000741DA"/>
    <w:rsid w:val="000852FB"/>
    <w:rsid w:val="00091660"/>
    <w:rsid w:val="00093DD7"/>
    <w:rsid w:val="000A1D49"/>
    <w:rsid w:val="000A701A"/>
    <w:rsid w:val="000C0332"/>
    <w:rsid w:val="000C555A"/>
    <w:rsid w:val="000C5581"/>
    <w:rsid w:val="000E0A39"/>
    <w:rsid w:val="000E46EF"/>
    <w:rsid w:val="000E5024"/>
    <w:rsid w:val="000F1A8B"/>
    <w:rsid w:val="000F4A24"/>
    <w:rsid w:val="000F53EA"/>
    <w:rsid w:val="000F6DEC"/>
    <w:rsid w:val="00102E82"/>
    <w:rsid w:val="00114949"/>
    <w:rsid w:val="00114EB5"/>
    <w:rsid w:val="00127C6A"/>
    <w:rsid w:val="00130249"/>
    <w:rsid w:val="00132107"/>
    <w:rsid w:val="00142150"/>
    <w:rsid w:val="001436E1"/>
    <w:rsid w:val="00144B64"/>
    <w:rsid w:val="00147A9C"/>
    <w:rsid w:val="00151A2E"/>
    <w:rsid w:val="00152047"/>
    <w:rsid w:val="00154843"/>
    <w:rsid w:val="00164DED"/>
    <w:rsid w:val="00166FCE"/>
    <w:rsid w:val="00192352"/>
    <w:rsid w:val="0019273F"/>
    <w:rsid w:val="00192984"/>
    <w:rsid w:val="00192D28"/>
    <w:rsid w:val="001977AD"/>
    <w:rsid w:val="00197A12"/>
    <w:rsid w:val="001A7B4A"/>
    <w:rsid w:val="001B345B"/>
    <w:rsid w:val="001B6BDB"/>
    <w:rsid w:val="001B707D"/>
    <w:rsid w:val="001B7572"/>
    <w:rsid w:val="001C02AB"/>
    <w:rsid w:val="001D3B02"/>
    <w:rsid w:val="001D5C43"/>
    <w:rsid w:val="001D5EE6"/>
    <w:rsid w:val="001E28C2"/>
    <w:rsid w:val="001E6ED7"/>
    <w:rsid w:val="001E780D"/>
    <w:rsid w:val="001F09A1"/>
    <w:rsid w:val="001F5608"/>
    <w:rsid w:val="00202B46"/>
    <w:rsid w:val="0020699A"/>
    <w:rsid w:val="00213652"/>
    <w:rsid w:val="002262F5"/>
    <w:rsid w:val="00237549"/>
    <w:rsid w:val="002447E5"/>
    <w:rsid w:val="002460E8"/>
    <w:rsid w:val="00252C49"/>
    <w:rsid w:val="002634D1"/>
    <w:rsid w:val="002635CD"/>
    <w:rsid w:val="0026418A"/>
    <w:rsid w:val="002646D1"/>
    <w:rsid w:val="00264D46"/>
    <w:rsid w:val="002653DA"/>
    <w:rsid w:val="00272E86"/>
    <w:rsid w:val="00276823"/>
    <w:rsid w:val="00284487"/>
    <w:rsid w:val="0029178F"/>
    <w:rsid w:val="00292294"/>
    <w:rsid w:val="00295E22"/>
    <w:rsid w:val="002B05D5"/>
    <w:rsid w:val="002B3D15"/>
    <w:rsid w:val="002B7F19"/>
    <w:rsid w:val="002C08DD"/>
    <w:rsid w:val="002C4B58"/>
    <w:rsid w:val="002D046F"/>
    <w:rsid w:val="002D3F06"/>
    <w:rsid w:val="002D6C96"/>
    <w:rsid w:val="002E0B6C"/>
    <w:rsid w:val="002F253F"/>
    <w:rsid w:val="002F3D05"/>
    <w:rsid w:val="002F4CC3"/>
    <w:rsid w:val="002F4F6C"/>
    <w:rsid w:val="00322F24"/>
    <w:rsid w:val="003376DA"/>
    <w:rsid w:val="00345954"/>
    <w:rsid w:val="00354A94"/>
    <w:rsid w:val="00356C86"/>
    <w:rsid w:val="00364CC7"/>
    <w:rsid w:val="00373B86"/>
    <w:rsid w:val="003743D4"/>
    <w:rsid w:val="003777AE"/>
    <w:rsid w:val="00381F77"/>
    <w:rsid w:val="00384598"/>
    <w:rsid w:val="0038577B"/>
    <w:rsid w:val="003A1911"/>
    <w:rsid w:val="003A1E31"/>
    <w:rsid w:val="003B003C"/>
    <w:rsid w:val="003B4A89"/>
    <w:rsid w:val="003C2F14"/>
    <w:rsid w:val="003C68A2"/>
    <w:rsid w:val="003D3560"/>
    <w:rsid w:val="003D6D47"/>
    <w:rsid w:val="003E101F"/>
    <w:rsid w:val="003E3D32"/>
    <w:rsid w:val="003F06EF"/>
    <w:rsid w:val="00401B22"/>
    <w:rsid w:val="00404F8A"/>
    <w:rsid w:val="00414EB5"/>
    <w:rsid w:val="00422371"/>
    <w:rsid w:val="004277BB"/>
    <w:rsid w:val="00427CF0"/>
    <w:rsid w:val="004368BE"/>
    <w:rsid w:val="00443DBA"/>
    <w:rsid w:val="0044468E"/>
    <w:rsid w:val="00455985"/>
    <w:rsid w:val="00461734"/>
    <w:rsid w:val="004634CD"/>
    <w:rsid w:val="00466B1C"/>
    <w:rsid w:val="0047393F"/>
    <w:rsid w:val="00473AA6"/>
    <w:rsid w:val="00483F41"/>
    <w:rsid w:val="0048652C"/>
    <w:rsid w:val="00490126"/>
    <w:rsid w:val="00492972"/>
    <w:rsid w:val="00492CE0"/>
    <w:rsid w:val="00493E41"/>
    <w:rsid w:val="00494A2F"/>
    <w:rsid w:val="00497A29"/>
    <w:rsid w:val="004A15E2"/>
    <w:rsid w:val="004A2AD5"/>
    <w:rsid w:val="004A2BC0"/>
    <w:rsid w:val="004B33B0"/>
    <w:rsid w:val="004B53E4"/>
    <w:rsid w:val="004C2715"/>
    <w:rsid w:val="004D6475"/>
    <w:rsid w:val="004E095A"/>
    <w:rsid w:val="004F2D0B"/>
    <w:rsid w:val="004F4C6A"/>
    <w:rsid w:val="004F605C"/>
    <w:rsid w:val="004F7606"/>
    <w:rsid w:val="00501C26"/>
    <w:rsid w:val="005022A8"/>
    <w:rsid w:val="005069FC"/>
    <w:rsid w:val="0054757A"/>
    <w:rsid w:val="005538C1"/>
    <w:rsid w:val="005539C6"/>
    <w:rsid w:val="0056614B"/>
    <w:rsid w:val="005669F6"/>
    <w:rsid w:val="00567601"/>
    <w:rsid w:val="005768F4"/>
    <w:rsid w:val="005771FE"/>
    <w:rsid w:val="005833C4"/>
    <w:rsid w:val="00584180"/>
    <w:rsid w:val="00591C83"/>
    <w:rsid w:val="0059402A"/>
    <w:rsid w:val="00596DDA"/>
    <w:rsid w:val="005A2879"/>
    <w:rsid w:val="005B3E95"/>
    <w:rsid w:val="005B54C5"/>
    <w:rsid w:val="005C0E90"/>
    <w:rsid w:val="005C224D"/>
    <w:rsid w:val="005C289B"/>
    <w:rsid w:val="005E3C72"/>
    <w:rsid w:val="005E6FBF"/>
    <w:rsid w:val="005F0C2C"/>
    <w:rsid w:val="005F6147"/>
    <w:rsid w:val="005F636C"/>
    <w:rsid w:val="00600212"/>
    <w:rsid w:val="00600C1D"/>
    <w:rsid w:val="00601382"/>
    <w:rsid w:val="00616536"/>
    <w:rsid w:val="00645145"/>
    <w:rsid w:val="0065065D"/>
    <w:rsid w:val="006516F1"/>
    <w:rsid w:val="00652F92"/>
    <w:rsid w:val="00653A35"/>
    <w:rsid w:val="00661A69"/>
    <w:rsid w:val="00662952"/>
    <w:rsid w:val="00667C36"/>
    <w:rsid w:val="00676443"/>
    <w:rsid w:val="0068193D"/>
    <w:rsid w:val="00685881"/>
    <w:rsid w:val="006908F3"/>
    <w:rsid w:val="00692A97"/>
    <w:rsid w:val="00692C86"/>
    <w:rsid w:val="006A16B9"/>
    <w:rsid w:val="006A5E30"/>
    <w:rsid w:val="006C0C86"/>
    <w:rsid w:val="006D40A4"/>
    <w:rsid w:val="006F6318"/>
    <w:rsid w:val="007004D1"/>
    <w:rsid w:val="00716F36"/>
    <w:rsid w:val="0071775A"/>
    <w:rsid w:val="00724532"/>
    <w:rsid w:val="0073196B"/>
    <w:rsid w:val="00734C53"/>
    <w:rsid w:val="00740018"/>
    <w:rsid w:val="00741CF9"/>
    <w:rsid w:val="00742E91"/>
    <w:rsid w:val="0075282C"/>
    <w:rsid w:val="007813E6"/>
    <w:rsid w:val="00781400"/>
    <w:rsid w:val="00790015"/>
    <w:rsid w:val="0079691F"/>
    <w:rsid w:val="007A3354"/>
    <w:rsid w:val="007A3DF3"/>
    <w:rsid w:val="007A45E5"/>
    <w:rsid w:val="007A5300"/>
    <w:rsid w:val="007B01BD"/>
    <w:rsid w:val="007B284E"/>
    <w:rsid w:val="007B5596"/>
    <w:rsid w:val="007C035B"/>
    <w:rsid w:val="007C5C18"/>
    <w:rsid w:val="007C74AE"/>
    <w:rsid w:val="007C7CF0"/>
    <w:rsid w:val="007D027B"/>
    <w:rsid w:val="007E69DD"/>
    <w:rsid w:val="007E7541"/>
    <w:rsid w:val="007F2ADF"/>
    <w:rsid w:val="007F55E1"/>
    <w:rsid w:val="007F68C7"/>
    <w:rsid w:val="00805C33"/>
    <w:rsid w:val="00811C54"/>
    <w:rsid w:val="00812BC8"/>
    <w:rsid w:val="0082104F"/>
    <w:rsid w:val="00823B2B"/>
    <w:rsid w:val="00844B16"/>
    <w:rsid w:val="00851020"/>
    <w:rsid w:val="008536A9"/>
    <w:rsid w:val="0085430E"/>
    <w:rsid w:val="00866FA1"/>
    <w:rsid w:val="008755BD"/>
    <w:rsid w:val="0088351F"/>
    <w:rsid w:val="00891C88"/>
    <w:rsid w:val="00893A62"/>
    <w:rsid w:val="00894842"/>
    <w:rsid w:val="008A5086"/>
    <w:rsid w:val="008B4D45"/>
    <w:rsid w:val="008B55A8"/>
    <w:rsid w:val="008C4930"/>
    <w:rsid w:val="008D43C7"/>
    <w:rsid w:val="008D5A46"/>
    <w:rsid w:val="008E4D22"/>
    <w:rsid w:val="008E5582"/>
    <w:rsid w:val="008F223C"/>
    <w:rsid w:val="008F5B48"/>
    <w:rsid w:val="0090200A"/>
    <w:rsid w:val="00905465"/>
    <w:rsid w:val="00907392"/>
    <w:rsid w:val="009137CB"/>
    <w:rsid w:val="00913B16"/>
    <w:rsid w:val="00913E42"/>
    <w:rsid w:val="00913FC2"/>
    <w:rsid w:val="00917D14"/>
    <w:rsid w:val="009246A5"/>
    <w:rsid w:val="0092657C"/>
    <w:rsid w:val="00932446"/>
    <w:rsid w:val="00934325"/>
    <w:rsid w:val="009455B7"/>
    <w:rsid w:val="00947554"/>
    <w:rsid w:val="009500EB"/>
    <w:rsid w:val="009550F8"/>
    <w:rsid w:val="00964332"/>
    <w:rsid w:val="00965489"/>
    <w:rsid w:val="009874C8"/>
    <w:rsid w:val="009921E3"/>
    <w:rsid w:val="00996806"/>
    <w:rsid w:val="009A49C2"/>
    <w:rsid w:val="009B1D6A"/>
    <w:rsid w:val="009B38B4"/>
    <w:rsid w:val="009B43D6"/>
    <w:rsid w:val="009B5042"/>
    <w:rsid w:val="009C1EB1"/>
    <w:rsid w:val="009C5A71"/>
    <w:rsid w:val="009D4247"/>
    <w:rsid w:val="009E14B4"/>
    <w:rsid w:val="009E22D9"/>
    <w:rsid w:val="009F0877"/>
    <w:rsid w:val="009F0C7C"/>
    <w:rsid w:val="009F1616"/>
    <w:rsid w:val="009F3607"/>
    <w:rsid w:val="009F3F6D"/>
    <w:rsid w:val="009F6143"/>
    <w:rsid w:val="009F713F"/>
    <w:rsid w:val="00A03CEB"/>
    <w:rsid w:val="00A04844"/>
    <w:rsid w:val="00A26844"/>
    <w:rsid w:val="00A3427F"/>
    <w:rsid w:val="00A37A13"/>
    <w:rsid w:val="00A40EAE"/>
    <w:rsid w:val="00A4299C"/>
    <w:rsid w:val="00A42D54"/>
    <w:rsid w:val="00A44DC6"/>
    <w:rsid w:val="00A50B4F"/>
    <w:rsid w:val="00A55A59"/>
    <w:rsid w:val="00A562E8"/>
    <w:rsid w:val="00A57A78"/>
    <w:rsid w:val="00A62651"/>
    <w:rsid w:val="00A84069"/>
    <w:rsid w:val="00A85125"/>
    <w:rsid w:val="00A930EA"/>
    <w:rsid w:val="00A966E1"/>
    <w:rsid w:val="00A96CD2"/>
    <w:rsid w:val="00AA44E4"/>
    <w:rsid w:val="00AA7A46"/>
    <w:rsid w:val="00AB1556"/>
    <w:rsid w:val="00AB555B"/>
    <w:rsid w:val="00AB682B"/>
    <w:rsid w:val="00AC38CC"/>
    <w:rsid w:val="00AC720A"/>
    <w:rsid w:val="00AD2FF6"/>
    <w:rsid w:val="00AD77CB"/>
    <w:rsid w:val="00AF079B"/>
    <w:rsid w:val="00AF07EF"/>
    <w:rsid w:val="00AF1842"/>
    <w:rsid w:val="00AF5A53"/>
    <w:rsid w:val="00AF5A77"/>
    <w:rsid w:val="00AF7D4C"/>
    <w:rsid w:val="00B037E0"/>
    <w:rsid w:val="00B078A7"/>
    <w:rsid w:val="00B117E3"/>
    <w:rsid w:val="00B21CDB"/>
    <w:rsid w:val="00B23202"/>
    <w:rsid w:val="00B37D6D"/>
    <w:rsid w:val="00B42F68"/>
    <w:rsid w:val="00B50BC0"/>
    <w:rsid w:val="00B67F10"/>
    <w:rsid w:val="00B8113C"/>
    <w:rsid w:val="00B81826"/>
    <w:rsid w:val="00B8686A"/>
    <w:rsid w:val="00B93DA0"/>
    <w:rsid w:val="00B97472"/>
    <w:rsid w:val="00BA122E"/>
    <w:rsid w:val="00BA7109"/>
    <w:rsid w:val="00BA7B86"/>
    <w:rsid w:val="00BC097B"/>
    <w:rsid w:val="00BC1028"/>
    <w:rsid w:val="00BD17DE"/>
    <w:rsid w:val="00BD2E08"/>
    <w:rsid w:val="00BD36A9"/>
    <w:rsid w:val="00BD3FBB"/>
    <w:rsid w:val="00BE40D0"/>
    <w:rsid w:val="00BF73CB"/>
    <w:rsid w:val="00C0041E"/>
    <w:rsid w:val="00C04413"/>
    <w:rsid w:val="00C05A54"/>
    <w:rsid w:val="00C10FC1"/>
    <w:rsid w:val="00C15008"/>
    <w:rsid w:val="00C16144"/>
    <w:rsid w:val="00C23077"/>
    <w:rsid w:val="00C23FB8"/>
    <w:rsid w:val="00C302CF"/>
    <w:rsid w:val="00C31660"/>
    <w:rsid w:val="00C336D6"/>
    <w:rsid w:val="00C379A4"/>
    <w:rsid w:val="00C37DF0"/>
    <w:rsid w:val="00C444A1"/>
    <w:rsid w:val="00C60F41"/>
    <w:rsid w:val="00C65683"/>
    <w:rsid w:val="00C81CA3"/>
    <w:rsid w:val="00C8329E"/>
    <w:rsid w:val="00C87286"/>
    <w:rsid w:val="00CA7AC6"/>
    <w:rsid w:val="00CB0F22"/>
    <w:rsid w:val="00CB34DF"/>
    <w:rsid w:val="00CC5566"/>
    <w:rsid w:val="00CE6F63"/>
    <w:rsid w:val="00CF61F8"/>
    <w:rsid w:val="00CF757E"/>
    <w:rsid w:val="00D11D23"/>
    <w:rsid w:val="00D120A5"/>
    <w:rsid w:val="00D17FC6"/>
    <w:rsid w:val="00D2068C"/>
    <w:rsid w:val="00D309B7"/>
    <w:rsid w:val="00D3799B"/>
    <w:rsid w:val="00D42B03"/>
    <w:rsid w:val="00D42C22"/>
    <w:rsid w:val="00D50759"/>
    <w:rsid w:val="00D526AE"/>
    <w:rsid w:val="00D543EF"/>
    <w:rsid w:val="00D5444A"/>
    <w:rsid w:val="00D56CE0"/>
    <w:rsid w:val="00D57AC7"/>
    <w:rsid w:val="00D64CD0"/>
    <w:rsid w:val="00D72982"/>
    <w:rsid w:val="00D746E6"/>
    <w:rsid w:val="00D7616B"/>
    <w:rsid w:val="00D803FB"/>
    <w:rsid w:val="00D9584A"/>
    <w:rsid w:val="00DA3CBB"/>
    <w:rsid w:val="00DA5594"/>
    <w:rsid w:val="00DA60DE"/>
    <w:rsid w:val="00DC71C3"/>
    <w:rsid w:val="00DF7919"/>
    <w:rsid w:val="00E02926"/>
    <w:rsid w:val="00E043EF"/>
    <w:rsid w:val="00E06A56"/>
    <w:rsid w:val="00E14FF3"/>
    <w:rsid w:val="00E26379"/>
    <w:rsid w:val="00E30F40"/>
    <w:rsid w:val="00E315DA"/>
    <w:rsid w:val="00E34713"/>
    <w:rsid w:val="00E42363"/>
    <w:rsid w:val="00E471B0"/>
    <w:rsid w:val="00E47EB7"/>
    <w:rsid w:val="00E52259"/>
    <w:rsid w:val="00E54255"/>
    <w:rsid w:val="00E5726B"/>
    <w:rsid w:val="00E72F1D"/>
    <w:rsid w:val="00E73A2A"/>
    <w:rsid w:val="00E839C4"/>
    <w:rsid w:val="00E942A0"/>
    <w:rsid w:val="00E97123"/>
    <w:rsid w:val="00E97AC8"/>
    <w:rsid w:val="00EB77B8"/>
    <w:rsid w:val="00ED031D"/>
    <w:rsid w:val="00ED16DF"/>
    <w:rsid w:val="00ED3A4F"/>
    <w:rsid w:val="00EE0E6B"/>
    <w:rsid w:val="00EE15E9"/>
    <w:rsid w:val="00EE2E95"/>
    <w:rsid w:val="00EE515D"/>
    <w:rsid w:val="00EE5281"/>
    <w:rsid w:val="00EE67BD"/>
    <w:rsid w:val="00EF148D"/>
    <w:rsid w:val="00EF310C"/>
    <w:rsid w:val="00F003D0"/>
    <w:rsid w:val="00F10818"/>
    <w:rsid w:val="00F11818"/>
    <w:rsid w:val="00F12405"/>
    <w:rsid w:val="00F214B1"/>
    <w:rsid w:val="00F244DF"/>
    <w:rsid w:val="00F27E16"/>
    <w:rsid w:val="00F33516"/>
    <w:rsid w:val="00F45619"/>
    <w:rsid w:val="00F50DDE"/>
    <w:rsid w:val="00F538C9"/>
    <w:rsid w:val="00F62224"/>
    <w:rsid w:val="00F70BF8"/>
    <w:rsid w:val="00F70E14"/>
    <w:rsid w:val="00F73219"/>
    <w:rsid w:val="00F7373D"/>
    <w:rsid w:val="00F753AF"/>
    <w:rsid w:val="00F82280"/>
    <w:rsid w:val="00F82FDD"/>
    <w:rsid w:val="00F83E67"/>
    <w:rsid w:val="00F948DC"/>
    <w:rsid w:val="00FB4496"/>
    <w:rsid w:val="00FB55D6"/>
    <w:rsid w:val="00FE358C"/>
    <w:rsid w:val="00FE5FC2"/>
    <w:rsid w:val="00FE6A4C"/>
    <w:rsid w:val="00FF3C6C"/>
    <w:rsid w:val="00FF5A63"/>
    <w:rsid w:val="00FF6819"/>
    <w:rsid w:val="73472373"/>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F33CEB3D-51F3-4F01-B1E4-2585D5B3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E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28C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8C2"/>
    <w:rPr>
      <w:rFonts w:ascii="Tahoma" w:hAnsi="Tahoma" w:cs="Tahoma"/>
      <w:sz w:val="16"/>
      <w:szCs w:val="16"/>
    </w:rPr>
  </w:style>
  <w:style w:type="paragraph" w:styleId="NoSpacing">
    <w:name w:val="No Spacing"/>
    <w:uiPriority w:val="1"/>
    <w:qFormat/>
    <w:rsid w:val="00021A49"/>
    <w:pPr>
      <w:spacing w:after="0"/>
    </w:pPr>
  </w:style>
  <w:style w:type="paragraph" w:styleId="Header">
    <w:name w:val="header"/>
    <w:basedOn w:val="Normal"/>
    <w:link w:val="HeaderChar"/>
    <w:uiPriority w:val="99"/>
    <w:unhideWhenUsed/>
    <w:rsid w:val="003E101F"/>
    <w:pPr>
      <w:tabs>
        <w:tab w:val="center" w:pos="4513"/>
        <w:tab w:val="right" w:pos="9026"/>
      </w:tabs>
      <w:spacing w:after="0"/>
    </w:pPr>
  </w:style>
  <w:style w:type="character" w:customStyle="1" w:styleId="HeaderChar">
    <w:name w:val="Header Char"/>
    <w:basedOn w:val="DefaultParagraphFont"/>
    <w:link w:val="Header"/>
    <w:uiPriority w:val="99"/>
    <w:rsid w:val="003E101F"/>
  </w:style>
  <w:style w:type="paragraph" w:styleId="Footer">
    <w:name w:val="footer"/>
    <w:basedOn w:val="Normal"/>
    <w:link w:val="FooterChar"/>
    <w:uiPriority w:val="99"/>
    <w:unhideWhenUsed/>
    <w:rsid w:val="003E101F"/>
    <w:pPr>
      <w:tabs>
        <w:tab w:val="center" w:pos="4513"/>
        <w:tab w:val="right" w:pos="9026"/>
      </w:tabs>
      <w:spacing w:after="0"/>
    </w:pPr>
  </w:style>
  <w:style w:type="character" w:customStyle="1" w:styleId="FooterChar">
    <w:name w:val="Footer Char"/>
    <w:basedOn w:val="DefaultParagraphFont"/>
    <w:link w:val="Footer"/>
    <w:uiPriority w:val="99"/>
    <w:rsid w:val="003E101F"/>
  </w:style>
  <w:style w:type="paragraph" w:styleId="Revision">
    <w:name w:val="Revision"/>
    <w:hidden/>
    <w:uiPriority w:val="99"/>
    <w:semiHidden/>
    <w:rsid w:val="002B7F19"/>
    <w:pPr>
      <w:spacing w:after="0"/>
    </w:pPr>
  </w:style>
  <w:style w:type="character" w:styleId="CommentReference">
    <w:name w:val="annotation reference"/>
    <w:basedOn w:val="DefaultParagraphFont"/>
    <w:uiPriority w:val="99"/>
    <w:semiHidden/>
    <w:unhideWhenUsed/>
    <w:rsid w:val="002B7F19"/>
    <w:rPr>
      <w:sz w:val="16"/>
      <w:szCs w:val="16"/>
    </w:rPr>
  </w:style>
  <w:style w:type="paragraph" w:styleId="CommentText">
    <w:name w:val="annotation text"/>
    <w:basedOn w:val="Normal"/>
    <w:link w:val="CommentTextChar"/>
    <w:uiPriority w:val="99"/>
    <w:unhideWhenUsed/>
    <w:rsid w:val="002B7F19"/>
    <w:rPr>
      <w:sz w:val="20"/>
      <w:szCs w:val="20"/>
    </w:rPr>
  </w:style>
  <w:style w:type="character" w:customStyle="1" w:styleId="CommentTextChar">
    <w:name w:val="Comment Text Char"/>
    <w:basedOn w:val="DefaultParagraphFont"/>
    <w:link w:val="CommentText"/>
    <w:uiPriority w:val="99"/>
    <w:rsid w:val="002B7F19"/>
    <w:rPr>
      <w:sz w:val="20"/>
      <w:szCs w:val="20"/>
    </w:rPr>
  </w:style>
  <w:style w:type="paragraph" w:styleId="CommentSubject">
    <w:name w:val="annotation subject"/>
    <w:basedOn w:val="CommentText"/>
    <w:next w:val="CommentText"/>
    <w:link w:val="CommentSubjectChar"/>
    <w:uiPriority w:val="99"/>
    <w:semiHidden/>
    <w:unhideWhenUsed/>
    <w:rsid w:val="002B7F19"/>
    <w:rPr>
      <w:b/>
      <w:bCs/>
    </w:rPr>
  </w:style>
  <w:style w:type="character" w:customStyle="1" w:styleId="CommentSubjectChar">
    <w:name w:val="Comment Subject Char"/>
    <w:basedOn w:val="CommentTextChar"/>
    <w:link w:val="CommentSubject"/>
    <w:uiPriority w:val="99"/>
    <w:semiHidden/>
    <w:rsid w:val="002B7F19"/>
    <w:rPr>
      <w:b/>
      <w:bCs/>
      <w:sz w:val="20"/>
      <w:szCs w:val="20"/>
    </w:rPr>
  </w:style>
  <w:style w:type="paragraph" w:styleId="FootnoteText">
    <w:name w:val="footnote text"/>
    <w:aliases w:val="Voetnoottekst Char,Voetnoottekst Char1 Char,Voetnoottekst Char Char Char,Char Char1 Char Char,Voetnoottekst Char1,Voetnoottekst Char Char,Voetnoottekst Char2 Char Char, Char Char1 Char Char, Char Char2 Char, Char Char1 Char, Char Char2, Ch"/>
    <w:basedOn w:val="Normal"/>
    <w:link w:val="FootnoteTextChar"/>
    <w:uiPriority w:val="99"/>
    <w:unhideWhenUsed/>
    <w:qFormat/>
    <w:rsid w:val="00740018"/>
    <w:pPr>
      <w:spacing w:after="0"/>
    </w:pPr>
    <w:rPr>
      <w:sz w:val="20"/>
      <w:szCs w:val="20"/>
    </w:rPr>
  </w:style>
  <w:style w:type="character" w:customStyle="1" w:styleId="FootnoteTextChar">
    <w:name w:val="Footnote Text Char"/>
    <w:aliases w:val="Voetnoottekst Char Char1,Voetnoottekst Char1 Char Char,Voetnoottekst Char Char Char Char,Char Char1 Char Char Char,Voetnoottekst Char1 Char1,Voetnoottekst Char Char Char1,Voetnoottekst Char2 Char Char Char, Char Char1 Char Char Char"/>
    <w:basedOn w:val="DefaultParagraphFont"/>
    <w:link w:val="FootnoteText"/>
    <w:uiPriority w:val="99"/>
    <w:rsid w:val="00740018"/>
    <w:rPr>
      <w:sz w:val="20"/>
      <w:szCs w:val="20"/>
    </w:rPr>
  </w:style>
  <w:style w:type="character" w:styleId="FootnoteReference">
    <w:name w:val="footnote reference"/>
    <w:aliases w:val="Footnote symbol,Footnote,E Fußnotenzeichen,Footnote reference number,note TESI,Footnote Reference Superscript,BVI fnr,Odwołanie przypisu,Footnote Reference_LVL6,Footnote Reference_LVL61,Footnote Reference_LVL62,SUPERS,Times 10 Point,o"/>
    <w:basedOn w:val="DefaultParagraphFont"/>
    <w:link w:val="FootnotesymbolCarZchn"/>
    <w:uiPriority w:val="99"/>
    <w:unhideWhenUsed/>
    <w:qFormat/>
    <w:rsid w:val="00740018"/>
    <w:rPr>
      <w:vertAlign w:val="superscript"/>
    </w:rPr>
  </w:style>
  <w:style w:type="character" w:styleId="Hyperlink">
    <w:name w:val="Hyperlink"/>
    <w:basedOn w:val="DefaultParagraphFont"/>
    <w:uiPriority w:val="99"/>
    <w:unhideWhenUsed/>
    <w:rsid w:val="00740018"/>
    <w:rPr>
      <w:color w:val="0000FF" w:themeColor="hyperlink"/>
      <w:u w:val="single"/>
    </w:rPr>
  </w:style>
  <w:style w:type="character" w:styleId="UnresolvedMention">
    <w:name w:val="Unresolved Mention"/>
    <w:basedOn w:val="DefaultParagraphFont"/>
    <w:uiPriority w:val="99"/>
    <w:semiHidden/>
    <w:unhideWhenUsed/>
    <w:rsid w:val="00740018"/>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92352"/>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85318">
      <w:bodyDiv w:val="1"/>
      <w:marLeft w:val="0"/>
      <w:marRight w:val="0"/>
      <w:marTop w:val="0"/>
      <w:marBottom w:val="0"/>
      <w:divBdr>
        <w:top w:val="none" w:sz="0" w:space="0" w:color="auto"/>
        <w:left w:val="none" w:sz="0" w:space="0" w:color="auto"/>
        <w:bottom w:val="none" w:sz="0" w:space="0" w:color="auto"/>
        <w:right w:val="none" w:sz="0" w:space="0" w:color="auto"/>
      </w:divBdr>
    </w:div>
    <w:div w:id="113064257">
      <w:bodyDiv w:val="1"/>
      <w:marLeft w:val="0"/>
      <w:marRight w:val="0"/>
      <w:marTop w:val="0"/>
      <w:marBottom w:val="0"/>
      <w:divBdr>
        <w:top w:val="none" w:sz="0" w:space="0" w:color="auto"/>
        <w:left w:val="none" w:sz="0" w:space="0" w:color="auto"/>
        <w:bottom w:val="none" w:sz="0" w:space="0" w:color="auto"/>
        <w:right w:val="none" w:sz="0" w:space="0" w:color="auto"/>
      </w:divBdr>
    </w:div>
    <w:div w:id="251013692">
      <w:bodyDiv w:val="1"/>
      <w:marLeft w:val="0"/>
      <w:marRight w:val="0"/>
      <w:marTop w:val="0"/>
      <w:marBottom w:val="0"/>
      <w:divBdr>
        <w:top w:val="none" w:sz="0" w:space="0" w:color="auto"/>
        <w:left w:val="none" w:sz="0" w:space="0" w:color="auto"/>
        <w:bottom w:val="none" w:sz="0" w:space="0" w:color="auto"/>
        <w:right w:val="none" w:sz="0" w:space="0" w:color="auto"/>
      </w:divBdr>
    </w:div>
    <w:div w:id="332607276">
      <w:bodyDiv w:val="1"/>
      <w:marLeft w:val="0"/>
      <w:marRight w:val="0"/>
      <w:marTop w:val="0"/>
      <w:marBottom w:val="0"/>
      <w:divBdr>
        <w:top w:val="none" w:sz="0" w:space="0" w:color="auto"/>
        <w:left w:val="none" w:sz="0" w:space="0" w:color="auto"/>
        <w:bottom w:val="none" w:sz="0" w:space="0" w:color="auto"/>
        <w:right w:val="none" w:sz="0" w:space="0" w:color="auto"/>
      </w:divBdr>
    </w:div>
    <w:div w:id="419956321">
      <w:bodyDiv w:val="1"/>
      <w:marLeft w:val="0"/>
      <w:marRight w:val="0"/>
      <w:marTop w:val="0"/>
      <w:marBottom w:val="0"/>
      <w:divBdr>
        <w:top w:val="none" w:sz="0" w:space="0" w:color="auto"/>
        <w:left w:val="none" w:sz="0" w:space="0" w:color="auto"/>
        <w:bottom w:val="none" w:sz="0" w:space="0" w:color="auto"/>
        <w:right w:val="none" w:sz="0" w:space="0" w:color="auto"/>
      </w:divBdr>
    </w:div>
    <w:div w:id="455223400">
      <w:bodyDiv w:val="1"/>
      <w:marLeft w:val="0"/>
      <w:marRight w:val="0"/>
      <w:marTop w:val="0"/>
      <w:marBottom w:val="0"/>
      <w:divBdr>
        <w:top w:val="none" w:sz="0" w:space="0" w:color="auto"/>
        <w:left w:val="none" w:sz="0" w:space="0" w:color="auto"/>
        <w:bottom w:val="none" w:sz="0" w:space="0" w:color="auto"/>
        <w:right w:val="none" w:sz="0" w:space="0" w:color="auto"/>
      </w:divBdr>
    </w:div>
    <w:div w:id="742020729">
      <w:bodyDiv w:val="1"/>
      <w:marLeft w:val="0"/>
      <w:marRight w:val="0"/>
      <w:marTop w:val="0"/>
      <w:marBottom w:val="0"/>
      <w:divBdr>
        <w:top w:val="none" w:sz="0" w:space="0" w:color="auto"/>
        <w:left w:val="none" w:sz="0" w:space="0" w:color="auto"/>
        <w:bottom w:val="none" w:sz="0" w:space="0" w:color="auto"/>
        <w:right w:val="none" w:sz="0" w:space="0" w:color="auto"/>
      </w:divBdr>
    </w:div>
    <w:div w:id="872041654">
      <w:bodyDiv w:val="1"/>
      <w:marLeft w:val="0"/>
      <w:marRight w:val="0"/>
      <w:marTop w:val="0"/>
      <w:marBottom w:val="0"/>
      <w:divBdr>
        <w:top w:val="none" w:sz="0" w:space="0" w:color="auto"/>
        <w:left w:val="none" w:sz="0" w:space="0" w:color="auto"/>
        <w:bottom w:val="none" w:sz="0" w:space="0" w:color="auto"/>
        <w:right w:val="none" w:sz="0" w:space="0" w:color="auto"/>
      </w:divBdr>
    </w:div>
    <w:div w:id="947810887">
      <w:bodyDiv w:val="1"/>
      <w:marLeft w:val="0"/>
      <w:marRight w:val="0"/>
      <w:marTop w:val="0"/>
      <w:marBottom w:val="0"/>
      <w:divBdr>
        <w:top w:val="none" w:sz="0" w:space="0" w:color="auto"/>
        <w:left w:val="none" w:sz="0" w:space="0" w:color="auto"/>
        <w:bottom w:val="none" w:sz="0" w:space="0" w:color="auto"/>
        <w:right w:val="none" w:sz="0" w:space="0" w:color="auto"/>
      </w:divBdr>
    </w:div>
    <w:div w:id="1007172606">
      <w:bodyDiv w:val="1"/>
      <w:marLeft w:val="0"/>
      <w:marRight w:val="0"/>
      <w:marTop w:val="0"/>
      <w:marBottom w:val="0"/>
      <w:divBdr>
        <w:top w:val="none" w:sz="0" w:space="0" w:color="auto"/>
        <w:left w:val="none" w:sz="0" w:space="0" w:color="auto"/>
        <w:bottom w:val="none" w:sz="0" w:space="0" w:color="auto"/>
        <w:right w:val="none" w:sz="0" w:space="0" w:color="auto"/>
      </w:divBdr>
    </w:div>
    <w:div w:id="1216551577">
      <w:bodyDiv w:val="1"/>
      <w:marLeft w:val="0"/>
      <w:marRight w:val="0"/>
      <w:marTop w:val="0"/>
      <w:marBottom w:val="0"/>
      <w:divBdr>
        <w:top w:val="none" w:sz="0" w:space="0" w:color="auto"/>
        <w:left w:val="none" w:sz="0" w:space="0" w:color="auto"/>
        <w:bottom w:val="none" w:sz="0" w:space="0" w:color="auto"/>
        <w:right w:val="none" w:sz="0" w:space="0" w:color="auto"/>
      </w:divBdr>
    </w:div>
    <w:div w:id="1216621921">
      <w:bodyDiv w:val="1"/>
      <w:marLeft w:val="0"/>
      <w:marRight w:val="0"/>
      <w:marTop w:val="0"/>
      <w:marBottom w:val="0"/>
      <w:divBdr>
        <w:top w:val="none" w:sz="0" w:space="0" w:color="auto"/>
        <w:left w:val="none" w:sz="0" w:space="0" w:color="auto"/>
        <w:bottom w:val="none" w:sz="0" w:space="0" w:color="auto"/>
        <w:right w:val="none" w:sz="0" w:space="0" w:color="auto"/>
      </w:divBdr>
    </w:div>
    <w:div w:id="1523862819">
      <w:bodyDiv w:val="1"/>
      <w:marLeft w:val="0"/>
      <w:marRight w:val="0"/>
      <w:marTop w:val="0"/>
      <w:marBottom w:val="0"/>
      <w:divBdr>
        <w:top w:val="none" w:sz="0" w:space="0" w:color="auto"/>
        <w:left w:val="none" w:sz="0" w:space="0" w:color="auto"/>
        <w:bottom w:val="none" w:sz="0" w:space="0" w:color="auto"/>
        <w:right w:val="none" w:sz="0" w:space="0" w:color="auto"/>
      </w:divBdr>
    </w:div>
    <w:div w:id="1564441263">
      <w:bodyDiv w:val="1"/>
      <w:marLeft w:val="0"/>
      <w:marRight w:val="0"/>
      <w:marTop w:val="0"/>
      <w:marBottom w:val="0"/>
      <w:divBdr>
        <w:top w:val="none" w:sz="0" w:space="0" w:color="auto"/>
        <w:left w:val="none" w:sz="0" w:space="0" w:color="auto"/>
        <w:bottom w:val="none" w:sz="0" w:space="0" w:color="auto"/>
        <w:right w:val="none" w:sz="0" w:space="0" w:color="auto"/>
      </w:divBdr>
    </w:div>
    <w:div w:id="1569337194">
      <w:bodyDiv w:val="1"/>
      <w:marLeft w:val="0"/>
      <w:marRight w:val="0"/>
      <w:marTop w:val="0"/>
      <w:marBottom w:val="0"/>
      <w:divBdr>
        <w:top w:val="none" w:sz="0" w:space="0" w:color="auto"/>
        <w:left w:val="none" w:sz="0" w:space="0" w:color="auto"/>
        <w:bottom w:val="none" w:sz="0" w:space="0" w:color="auto"/>
        <w:right w:val="none" w:sz="0" w:space="0" w:color="auto"/>
      </w:divBdr>
    </w:div>
    <w:div w:id="1602293992">
      <w:bodyDiv w:val="1"/>
      <w:marLeft w:val="0"/>
      <w:marRight w:val="0"/>
      <w:marTop w:val="0"/>
      <w:marBottom w:val="0"/>
      <w:divBdr>
        <w:top w:val="none" w:sz="0" w:space="0" w:color="auto"/>
        <w:left w:val="none" w:sz="0" w:space="0" w:color="auto"/>
        <w:bottom w:val="none" w:sz="0" w:space="0" w:color="auto"/>
        <w:right w:val="none" w:sz="0" w:space="0" w:color="auto"/>
      </w:divBdr>
    </w:div>
    <w:div w:id="1665665975">
      <w:bodyDiv w:val="1"/>
      <w:marLeft w:val="0"/>
      <w:marRight w:val="0"/>
      <w:marTop w:val="0"/>
      <w:marBottom w:val="0"/>
      <w:divBdr>
        <w:top w:val="none" w:sz="0" w:space="0" w:color="auto"/>
        <w:left w:val="none" w:sz="0" w:space="0" w:color="auto"/>
        <w:bottom w:val="none" w:sz="0" w:space="0" w:color="auto"/>
        <w:right w:val="none" w:sz="0" w:space="0" w:color="auto"/>
      </w:divBdr>
    </w:div>
    <w:div w:id="1689401846">
      <w:bodyDiv w:val="1"/>
      <w:marLeft w:val="0"/>
      <w:marRight w:val="0"/>
      <w:marTop w:val="0"/>
      <w:marBottom w:val="0"/>
      <w:divBdr>
        <w:top w:val="none" w:sz="0" w:space="0" w:color="auto"/>
        <w:left w:val="none" w:sz="0" w:space="0" w:color="auto"/>
        <w:bottom w:val="none" w:sz="0" w:space="0" w:color="auto"/>
        <w:right w:val="none" w:sz="0" w:space="0" w:color="auto"/>
      </w:divBdr>
    </w:div>
    <w:div w:id="1711345726">
      <w:bodyDiv w:val="1"/>
      <w:marLeft w:val="0"/>
      <w:marRight w:val="0"/>
      <w:marTop w:val="0"/>
      <w:marBottom w:val="0"/>
      <w:divBdr>
        <w:top w:val="none" w:sz="0" w:space="0" w:color="auto"/>
        <w:left w:val="none" w:sz="0" w:space="0" w:color="auto"/>
        <w:bottom w:val="none" w:sz="0" w:space="0" w:color="auto"/>
        <w:right w:val="none" w:sz="0" w:space="0" w:color="auto"/>
      </w:divBdr>
    </w:div>
    <w:div w:id="1715884919">
      <w:bodyDiv w:val="1"/>
      <w:marLeft w:val="0"/>
      <w:marRight w:val="0"/>
      <w:marTop w:val="0"/>
      <w:marBottom w:val="0"/>
      <w:divBdr>
        <w:top w:val="none" w:sz="0" w:space="0" w:color="auto"/>
        <w:left w:val="none" w:sz="0" w:space="0" w:color="auto"/>
        <w:bottom w:val="none" w:sz="0" w:space="0" w:color="auto"/>
        <w:right w:val="none" w:sz="0" w:space="0" w:color="auto"/>
      </w:divBdr>
    </w:div>
    <w:div w:id="1755786544">
      <w:bodyDiv w:val="1"/>
      <w:marLeft w:val="0"/>
      <w:marRight w:val="0"/>
      <w:marTop w:val="0"/>
      <w:marBottom w:val="0"/>
      <w:divBdr>
        <w:top w:val="none" w:sz="0" w:space="0" w:color="auto"/>
        <w:left w:val="none" w:sz="0" w:space="0" w:color="auto"/>
        <w:bottom w:val="none" w:sz="0" w:space="0" w:color="auto"/>
        <w:right w:val="none" w:sz="0" w:space="0" w:color="auto"/>
      </w:divBdr>
    </w:div>
    <w:div w:id="1759281007">
      <w:bodyDiv w:val="1"/>
      <w:marLeft w:val="0"/>
      <w:marRight w:val="0"/>
      <w:marTop w:val="0"/>
      <w:marBottom w:val="0"/>
      <w:divBdr>
        <w:top w:val="none" w:sz="0" w:space="0" w:color="auto"/>
        <w:left w:val="none" w:sz="0" w:space="0" w:color="auto"/>
        <w:bottom w:val="none" w:sz="0" w:space="0" w:color="auto"/>
        <w:right w:val="none" w:sz="0" w:space="0" w:color="auto"/>
      </w:divBdr>
    </w:div>
    <w:div w:id="1944914499">
      <w:bodyDiv w:val="1"/>
      <w:marLeft w:val="0"/>
      <w:marRight w:val="0"/>
      <w:marTop w:val="0"/>
      <w:marBottom w:val="0"/>
      <w:divBdr>
        <w:top w:val="none" w:sz="0" w:space="0" w:color="auto"/>
        <w:left w:val="none" w:sz="0" w:space="0" w:color="auto"/>
        <w:bottom w:val="none" w:sz="0" w:space="0" w:color="auto"/>
        <w:right w:val="none" w:sz="0" w:space="0" w:color="auto"/>
      </w:divBdr>
    </w:div>
    <w:div w:id="2037383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documenten/2026/03/13/non-paper-nl-input-eu-security-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1584</ap:Words>
  <ap:Characters>8716</ap:Characters>
  <ap:DocSecurity>0</ap:DocSecurity>
  <ap:Lines>72</ap:Lines>
  <ap:Paragraphs>20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10280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2026-10-05T14:01:00.0000000Z</dcterms:created>
  <dcterms:modified xsi:type="dcterms:W3CDTF">2026-10-05T14:01:00.0000000Z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0x0101009C7CE436063D44E9BE7DC0259EF7C32F006EB9F9836A634AE58B6169785FD3936F0012FC17C079894349A4552CAF1BAA717E</vt:lpwstr>
  </property>
  <property fmtid="{D5CDD505-2E9C-101B-9397-08002B2CF9AE}" pid="3" name="Land0">
    <vt:lpwstr/>
  </property>
  <property fmtid="{D5CDD505-2E9C-101B-9397-08002B2CF9AE}" pid="4" name="Forum">
    <vt:lpwstr/>
  </property>
  <property fmtid="{D5CDD505-2E9C-101B-9397-08002B2CF9AE}" pid="5" name="BZ_Country">
    <vt:lpwstr>9;#The Netherlands|7f69a7bb-478c-499d-a6cf-5869916dfee4</vt:lpwstr>
  </property>
  <property fmtid="{D5CDD505-2E9C-101B-9397-08002B2CF9AE}" pid="6" name="BZ_Classification">
    <vt:lpwstr>14;#UNCLASSIFIED|d92c6340-bc14-4cb2-a9a6-6deda93c493b</vt:lpwstr>
  </property>
  <property fmtid="{D5CDD505-2E9C-101B-9397-08002B2CF9AE}" pid="7" name="BZ_Forum">
    <vt:lpwstr>8;#EU|4d8f9873-61b3-4ee5-b6f7-0bb00c6df5e8</vt:lpwstr>
  </property>
  <property fmtid="{D5CDD505-2E9C-101B-9397-08002B2CF9AE}" pid="8" name="BZ_Theme">
    <vt:lpwstr>11;#Organization|d3f777fe-abca-43dd-b11c-a7496ad32ea5;#7;#Visits (logistic)|53e8069b-a40e-4a89-b4f3-9b7112716272</vt:lpwstr>
  </property>
  <property fmtid="{D5CDD505-2E9C-101B-9397-08002B2CF9AE}" pid="9" name="BZForumOrganisation">
    <vt:lpwstr>2;#Not applicable|0049e722-bfb1-4a3f-9d08-af7366a9af40</vt:lpwstr>
  </property>
  <property fmtid="{D5CDD505-2E9C-101B-9397-08002B2CF9AE}" pid="10" name="BZTheme">
    <vt:lpwstr>1;#Informatie voorziening|8edfc6d5-9fe4-8b19-f842-4a06399853cd</vt:lpwstr>
  </property>
  <property fmtid="{D5CDD505-2E9C-101B-9397-08002B2CF9AE}" pid="11" name="DocumentSetDescription">
    <vt:lpwstr/>
  </property>
  <property fmtid="{D5CDD505-2E9C-101B-9397-08002B2CF9AE}" pid="12" name="BZCountryState">
    <vt:lpwstr>3;#The Netherlands|7f69a7bb-478c-499d-a6cf-5869916dfee4</vt:lpwstr>
  </property>
  <property fmtid="{D5CDD505-2E9C-101B-9397-08002B2CF9AE}" pid="13" name="_dlc_DocIdItemGuid">
    <vt:lpwstr>e2737c0a-4c4e-4aed-87aa-0e5de40dcc19</vt:lpwstr>
  </property>
  <property fmtid="{D5CDD505-2E9C-101B-9397-08002B2CF9AE}" pid="14" name="BZMarking">
    <vt:lpwstr>5;#NO MARKING|0a4eb9ae-69eb-4d9e-b573-43ab99ef8592</vt:lpwstr>
  </property>
  <property fmtid="{D5CDD505-2E9C-101B-9397-08002B2CF9AE}" pid="15" name="BZClassification">
    <vt:lpwstr>4;#UNCLASSIFIED (U)|284e6a62-15ab-4017-be27-a1e965f4e940</vt:lpwstr>
  </property>
  <property fmtid="{D5CDD505-2E9C-101B-9397-08002B2CF9AE}" pid="16" name="URL">
    <vt:lpwstr>https://247.plaza.buzaservices.nl/subject/PV-RK2026082026/BZ2632398/Geannoteerde%20Agenda%20Europese%20Raad%20van%2015%20en%2016%20oktober%202026.docx, </vt:lpwstr>
  </property>
  <property fmtid="{D5CDD505-2E9C-101B-9397-08002B2CF9AE}" pid="17" name="nf4434b3fae540fe847866e45672fb3a">
    <vt:lpwstr>Organization|d3f777fe-abca-43dd-b11c-a7496ad32ea5;Visits (logistic)|53e8069b-a40e-4a89-b4f3-9b7112716272</vt:lpwstr>
  </property>
  <property fmtid="{D5CDD505-2E9C-101B-9397-08002B2CF9AE}" pid="18" name="a45510494d1a450e9cee6905c7ad8168">
    <vt:lpwstr>The Netherlands|7f69a7bb-478c-499d-a6cf-5869916dfee4</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ublishingHistory">
    <vt:lpwstr/>
  </property>
  <property fmtid="{D5CDD505-2E9C-101B-9397-08002B2CF9AE}" pid="22" name="BZDossierApprovalHistory">
    <vt:lpwstr/>
  </property>
  <property fmtid="{D5CDD505-2E9C-101B-9397-08002B2CF9AE}" pid="23" name="BZDossierContributors">
    <vt:lpwstr/>
  </property>
  <property fmtid="{D5CDD505-2E9C-101B-9397-08002B2CF9AE}" pid="24" name="BZDossierProcessLocation">
    <vt:lpwstr/>
  </property>
  <property fmtid="{D5CDD505-2E9C-101B-9397-08002B2CF9AE}" pid="25" name="BZDossierPublishingWOOCategory">
    <vt:lpwstr/>
  </property>
  <property fmtid="{D5CDD505-2E9C-101B-9397-08002B2CF9AE}" pid="26" name="i42ef48d5fa942a0ad0d60e44f201751">
    <vt:lpwstr/>
  </property>
  <property fmtid="{D5CDD505-2E9C-101B-9397-08002B2CF9AE}" pid="27" name="f2fb2a8e39404f1ab554e4e4a49d2918">
    <vt:lpwstr/>
  </property>
  <property fmtid="{D5CDD505-2E9C-101B-9397-08002B2CF9AE}" pid="28" name="BZDossierDescription">
    <vt:lpwstr/>
  </property>
  <property fmtid="{D5CDD505-2E9C-101B-9397-08002B2CF9AE}" pid="29" name="BZDossierReaders">
    <vt:lpwstr/>
  </property>
  <property fmtid="{D5CDD505-2E9C-101B-9397-08002B2CF9AE}" pid="30" name="p29721a54a5c4bbe9786e930fc91e270">
    <vt:lpwstr/>
  </property>
  <property fmtid="{D5CDD505-2E9C-101B-9397-08002B2CF9AE}" pid="31" name="BZDossierTranslationHistory">
    <vt:lpwstr/>
  </property>
  <property fmtid="{D5CDD505-2E9C-101B-9397-08002B2CF9AE}" pid="32" name="BZDossierReference">
    <vt:lpwstr/>
  </property>
  <property fmtid="{D5CDD505-2E9C-101B-9397-08002B2CF9AE}" pid="33" name="BZDossierAuditLog">
    <vt:lpwstr/>
  </property>
  <property fmtid="{D5CDD505-2E9C-101B-9397-08002B2CF9AE}" pid="34" name="BZDossierTitle">
    <vt:lpwstr/>
  </property>
  <property fmtid="{D5CDD505-2E9C-101B-9397-08002B2CF9AE}" pid="35" name="ed9282a3f18446ec8c17c7829edf82dd">
    <vt:lpwstr/>
  </property>
  <property fmtid="{D5CDD505-2E9C-101B-9397-08002B2CF9AE}" pid="36" name="e256f556a7b748329ab47889947c7d40">
    <vt:lpwstr/>
  </property>
  <property fmtid="{D5CDD505-2E9C-101B-9397-08002B2CF9AE}" pid="37" name="BZDossierProcessType">
    <vt:lpwstr/>
  </property>
  <property fmtid="{D5CDD505-2E9C-101B-9397-08002B2CF9AE}" pid="38" name="BZDossierSendingHistory">
    <vt:lpwstr/>
  </property>
  <property fmtid="{D5CDD505-2E9C-101B-9397-08002B2CF9AE}" pid="39" name="BZDossierBudgetManager">
    <vt:lpwstr/>
  </property>
  <property fmtid="{D5CDD505-2E9C-101B-9397-08002B2CF9AE}" pid="40" name="BZDossierAlignmentHistory">
    <vt:lpwstr/>
  </property>
  <property fmtid="{D5CDD505-2E9C-101B-9397-08002B2CF9AE}" pid="41" name="BZDossierSendTo">
    <vt:lpwstr/>
  </property>
  <property fmtid="{D5CDD505-2E9C-101B-9397-08002B2CF9AE}" pid="42" name="BZDossierRedacting">
    <vt:lpwstr/>
  </property>
  <property fmtid="{D5CDD505-2E9C-101B-9397-08002B2CF9AE}" pid="43" name="BZDossierRedactingHistory">
    <vt:lpwstr/>
  </property>
  <property fmtid="{D5CDD505-2E9C-101B-9397-08002B2CF9AE}" pid="44" name="BZDossierApprovalPolitical">
    <vt:lpwstr/>
  </property>
  <property fmtid="{D5CDD505-2E9C-101B-9397-08002B2CF9AE}" pid="45" name="BZDossierPrincipalsInvolved">
    <vt:lpwstr/>
  </property>
  <property fmtid="{D5CDD505-2E9C-101B-9397-08002B2CF9AE}" pid="46" name="BZDossierApproval">
    <vt:lpwstr/>
  </property>
  <property fmtid="{D5CDD505-2E9C-101B-9397-08002B2CF9AE}" pid="47" name="BZDossierAlignment">
    <vt:lpwstr/>
  </property>
  <property fmtid="{D5CDD505-2E9C-101B-9397-08002B2CF9AE}" pid="48" name="BZDossierSending">
    <vt:lpwstr/>
  </property>
  <property fmtid="{D5CDD505-2E9C-101B-9397-08002B2CF9AE}" pid="49" name="BZDossierResponsibleDepartment">
    <vt:lpwstr/>
  </property>
  <property fmtid="{D5CDD505-2E9C-101B-9397-08002B2CF9AE}" pid="50" name="BZDossierResponsibleGroup">
    <vt:lpwstr/>
  </property>
  <property fmtid="{D5CDD505-2E9C-101B-9397-08002B2CF9AE}" pid="51" name="BZDossierApprovalPoliticalHistory">
    <vt:lpwstr/>
  </property>
  <property fmtid="{D5CDD505-2E9C-101B-9397-08002B2CF9AE}" pid="52" name="BZDossierPublishing">
    <vt:lpwstr/>
  </property>
  <property fmtid="{D5CDD505-2E9C-101B-9397-08002B2CF9AE}" pid="53" name="BZDossierSpecifics">
    <vt:lpwstr/>
  </property>
  <property fmtid="{D5CDD505-2E9C-101B-9397-08002B2CF9AE}" pid="54" name="BZDossierGovernmentOfficial">
    <vt:lpwstr/>
  </property>
  <property fmtid="{D5CDD505-2E9C-101B-9397-08002B2CF9AE}" pid="55" name="f8e003236e1c4ac2ab9051d5d8789bbb">
    <vt:lpwstr/>
  </property>
  <property fmtid="{D5CDD505-2E9C-101B-9397-08002B2CF9AE}" pid="56" name="BZDossierNotes">
    <vt:lpwstr/>
  </property>
  <property fmtid="{D5CDD505-2E9C-101B-9397-08002B2CF9AE}" pid="57" name="BZDossierTranslation">
    <vt:lpwstr/>
  </property>
  <property fmtid="{D5CDD505-2E9C-101B-9397-08002B2CF9AE}" pid="58" name="BZEmailSubject">
    <vt:lpwstr/>
  </property>
  <property fmtid="{D5CDD505-2E9C-101B-9397-08002B2CF9AE}" pid="59" name="BZEmailFrom">
    <vt:lpwstr/>
  </property>
  <property fmtid="{D5CDD505-2E9C-101B-9397-08002B2CF9AE}" pid="60" name="BZEmailCC">
    <vt:lpwstr/>
  </property>
  <property fmtid="{D5CDD505-2E9C-101B-9397-08002B2CF9AE}" pid="61" name="BZEmailTo">
    <vt:lpwstr/>
  </property>
  <property fmtid="{D5CDD505-2E9C-101B-9397-08002B2CF9AE}" pid="62" name="BZEmailBody">
    <vt:lpwstr/>
  </property>
  <property fmtid="{D5CDD505-2E9C-101B-9397-08002B2CF9AE}" pid="63" name="BZDossierTemplate">
    <vt:lpwstr>ReguliereKamerbrief</vt:lpwstr>
  </property>
  <property fmtid="{D5CDD505-2E9C-101B-9397-08002B2CF9AE}" pid="64" name="_docset_NoMedatataSyncRequired">
    <vt:lpwstr>False</vt:lpwstr>
  </property>
</Properties>
</file>