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E273A" w:rsidR="00AA2A82" w:rsidP="00AA2A82" w:rsidRDefault="00AA2A82" w14:paraId="45060C8A" w14:textId="77777777">
      <w:pPr>
        <w:rPr>
          <w:szCs w:val="18"/>
        </w:rPr>
      </w:pPr>
      <w:r>
        <w:t>Geachte Voorzitter,</w:t>
      </w:r>
      <w:r>
        <w:br/>
      </w:r>
    </w:p>
    <w:p w:rsidRPr="003E273A" w:rsidR="00AA2A82" w:rsidP="00AA2A82" w:rsidRDefault="00AA2A82" w14:paraId="30850C92" w14:textId="21677C40">
      <w:r>
        <w:t>Hierbij stu</w:t>
      </w:r>
      <w:r w:rsidR="633E3089">
        <w:t xml:space="preserve">ur ik </w:t>
      </w:r>
      <w:r>
        <w:t>uw Kamer de antwoorden op de vragen van de vaste commissie</w:t>
      </w:r>
      <w:r w:rsidR="43423551">
        <w:t xml:space="preserve"> </w:t>
      </w:r>
      <w:r>
        <w:t xml:space="preserve">Digitale Zaken over </w:t>
      </w:r>
      <w:r w:rsidRPr="00A478BB">
        <w:t xml:space="preserve">de </w:t>
      </w:r>
      <w:r w:rsidRPr="00A478BB" w:rsidR="001F6B79">
        <w:t>in</w:t>
      </w:r>
      <w:r w:rsidRPr="004A3253">
        <w:t xml:space="preserve">formele Telecomraad op </w:t>
      </w:r>
      <w:r w:rsidRPr="004A3253" w:rsidR="001F6B79">
        <w:t>12 en 13 oktober in Limerick, Ierland</w:t>
      </w:r>
      <w:r w:rsidRPr="00A478BB">
        <w:t>.</w:t>
      </w:r>
    </w:p>
    <w:p w:rsidR="34BF7DCC" w:rsidRDefault="34BF7DCC" w14:paraId="00ADE8DF" w14:textId="032B0E01"/>
    <w:p w:rsidR="75A9EEFF" w:rsidRDefault="75A9EEFF" w14:paraId="321E7E4A" w14:textId="0990D856">
      <w:r>
        <w:t>Gelet op de omvang van het aantal vragen en de korte termijn die beschikbaar is voor de beantwoording, richt ik mij in deze beantwoording op de vragen die direct betrekking hebben op de onderwerpen die voor deze informele Telecomraad zijn geagendeerd.</w:t>
      </w:r>
      <w:r w:rsidR="6F66D175">
        <w:t xml:space="preserve"> Dit zijn vragen over de D</w:t>
      </w:r>
      <w:r w:rsidR="05227D4A">
        <w:t>igital Networks Act</w:t>
      </w:r>
      <w:r w:rsidR="00A81817">
        <w:t xml:space="preserve"> </w:t>
      </w:r>
      <w:r w:rsidR="00586DB6">
        <w:t xml:space="preserve">(DNA) </w:t>
      </w:r>
      <w:r w:rsidR="00A81817">
        <w:t xml:space="preserve">en </w:t>
      </w:r>
      <w:r w:rsidR="6F66D175">
        <w:t xml:space="preserve">satellieten. </w:t>
      </w:r>
      <w:r w:rsidR="08F20817">
        <w:t xml:space="preserve"> </w:t>
      </w:r>
    </w:p>
    <w:p w:rsidR="5EA491D3" w:rsidRDefault="5EA491D3" w14:paraId="4D11B3E3" w14:textId="60C4F781"/>
    <w:p w:rsidR="75A9EEFF" w:rsidRDefault="75A9EEFF" w14:paraId="4471A57B" w14:textId="6EA8EF91">
      <w:r>
        <w:t>De gestelde vragen over de andere onderwerpen</w:t>
      </w:r>
      <w:r w:rsidR="1D557910">
        <w:t xml:space="preserve">, bijvoorbeeld CADA en de omnibus digitaal, liggen niet ter discussie voor tijdens deze informele Telecomraad </w:t>
      </w:r>
      <w:r w:rsidR="00A6702E">
        <w:t>of</w:t>
      </w:r>
      <w:r>
        <w:t xml:space="preserve"> </w:t>
      </w:r>
      <w:r w:rsidR="0084282D">
        <w:t xml:space="preserve">zijn </w:t>
      </w:r>
      <w:r w:rsidR="00DD5612">
        <w:t xml:space="preserve">gezien de agenda </w:t>
      </w:r>
      <w:r w:rsidR="0084282D">
        <w:t xml:space="preserve">niet opportuun om in te brengen. Daarom zal </w:t>
      </w:r>
      <w:r>
        <w:t xml:space="preserve">ik </w:t>
      </w:r>
      <w:r w:rsidR="0084282D">
        <w:t>deze</w:t>
      </w:r>
      <w:r w:rsidR="0631D596">
        <w:t xml:space="preserve"> </w:t>
      </w:r>
      <w:r>
        <w:t>in het verslag van de Telecomraad beantwoorden.</w:t>
      </w:r>
    </w:p>
    <w:p w:rsidR="5EA491D3" w:rsidRDefault="5EA491D3" w14:paraId="2CC7E026" w14:textId="2B285FB9"/>
    <w:p w:rsidR="75A9EEFF" w:rsidP="5EA491D3" w:rsidRDefault="00402EBC" w14:paraId="42BE7556" w14:textId="6131EE94">
      <w:r>
        <w:t>U zult separaat per brief geïnformeerd worden over de voortgang</w:t>
      </w:r>
      <w:r w:rsidR="00C54AF4">
        <w:t xml:space="preserve"> van de </w:t>
      </w:r>
      <w:r w:rsidR="00523CD8">
        <w:t>omnibus digitaal</w:t>
      </w:r>
      <w:r w:rsidR="00B73A3F">
        <w:t xml:space="preserve">, conform de geldende </w:t>
      </w:r>
      <w:r w:rsidR="004A3253">
        <w:t>informatieafspraken</w:t>
      </w:r>
      <w:r w:rsidR="004925CE">
        <w:t xml:space="preserve"> met de Kamer</w:t>
      </w:r>
      <w:r w:rsidR="004A3253">
        <w:t xml:space="preserve">. </w:t>
      </w:r>
    </w:p>
    <w:p w:rsidR="5F8978BF" w:rsidP="5F8978BF" w:rsidRDefault="5F8978BF" w14:paraId="0B1A6594" w14:textId="30C15648">
      <w:pPr>
        <w:rPr>
          <w:highlight w:val="yellow"/>
        </w:rPr>
      </w:pPr>
    </w:p>
    <w:p w:rsidRPr="004A3253" w:rsidR="5F8978BF" w:rsidP="5F8978BF" w:rsidRDefault="5F8978BF" w14:paraId="4541B5A9" w14:textId="4849F439">
      <w:pPr>
        <w:rPr>
          <w:highlight w:val="yellow"/>
        </w:rPr>
      </w:pPr>
    </w:p>
    <w:p w:rsidRPr="003E273A" w:rsidR="00AA2A82" w:rsidP="00AA2A82" w:rsidRDefault="00AA2A82" w14:paraId="7B400D5C" w14:textId="77777777">
      <w:pPr>
        <w:rPr>
          <w:szCs w:val="18"/>
        </w:rPr>
      </w:pPr>
    </w:p>
    <w:p w:rsidRPr="003E273A" w:rsidR="00AA2A82" w:rsidP="00AA2A82" w:rsidRDefault="00AA2A82" w14:paraId="634D77D5" w14:textId="77777777">
      <w:pPr>
        <w:spacing w:after="200" w:line="276" w:lineRule="auto"/>
        <w:rPr>
          <w:szCs w:val="18"/>
        </w:rPr>
      </w:pPr>
    </w:p>
    <w:p w:rsidRPr="003E273A" w:rsidR="00AA2A82" w:rsidP="00AA2A82" w:rsidRDefault="00AA2A82" w14:paraId="2DFB187F" w14:textId="77777777">
      <w:pPr>
        <w:rPr>
          <w:szCs w:val="18"/>
        </w:rPr>
      </w:pPr>
      <w:r>
        <w:t>W.J.M. Aerdts</w:t>
      </w:r>
    </w:p>
    <w:p w:rsidRPr="003E273A" w:rsidR="00AA2A82" w:rsidP="00AA2A82" w:rsidRDefault="00AA2A82" w14:paraId="14E78C1E" w14:textId="365C74B3">
      <w:pPr>
        <w:rPr>
          <w:szCs w:val="18"/>
        </w:rPr>
      </w:pPr>
      <w:r>
        <w:t xml:space="preserve">Staatssecretaris van </w:t>
      </w:r>
      <w:r w:rsidR="00AB3E90">
        <w:t>Economische Zaken en Klimaat.</w:t>
      </w:r>
    </w:p>
    <w:p w:rsidRPr="002822CA" w:rsidR="00340ECA" w:rsidP="002822CA" w:rsidRDefault="00340ECA" w14:paraId="0A23EDC1" w14:textId="77777777"/>
    <w:p w:rsidR="007F439C" w:rsidP="00810C93" w:rsidRDefault="003C7C75" w14:paraId="1F64BD50" w14:textId="77777777">
      <w:r>
        <w:br/>
      </w:r>
    </w:p>
    <w:p w:rsidR="00721AE1" w:rsidRDefault="00721AE1" w14:paraId="76BF6260" w14:textId="77777777">
      <w:pPr>
        <w:spacing w:line="240" w:lineRule="auto"/>
      </w:pPr>
    </w:p>
    <w:p w:rsidR="00D22441" w:rsidP="00810C93" w:rsidRDefault="00D22441" w14:paraId="2B978B53" w14:textId="77777777"/>
    <w:p w:rsidR="00241D72" w:rsidP="00810C93" w:rsidRDefault="00241D72" w14:paraId="4BE83852" w14:textId="77777777"/>
    <w:p w:rsidR="006B3C17" w:rsidP="00810C93" w:rsidRDefault="006B3C17" w14:paraId="04607BEB" w14:textId="77777777"/>
    <w:p w:rsidR="00B875BD" w:rsidRDefault="00B875BD" w14:paraId="082BA825" w14:textId="36AE8693">
      <w:pPr>
        <w:spacing w:line="240" w:lineRule="auto"/>
      </w:pPr>
      <w:r>
        <w:br w:type="page"/>
      </w:r>
    </w:p>
    <w:p w:rsidR="00AA2A82" w:rsidP="00810C93" w:rsidRDefault="00AA2A82" w14:paraId="2240CE34" w14:textId="77777777"/>
    <w:p w:rsidR="00AA2A82" w:rsidP="00810C93" w:rsidRDefault="00390941" w14:paraId="5A18166D" w14:textId="126D01FA">
      <w:pPr>
        <w:rPr>
          <w:u w:val="single"/>
        </w:rPr>
      </w:pPr>
      <w:r>
        <w:rPr>
          <w:u w:val="single"/>
        </w:rPr>
        <w:t xml:space="preserve">Antwoorden op de </w:t>
      </w:r>
      <w:r w:rsidR="006B6DDD">
        <w:rPr>
          <w:u w:val="single"/>
        </w:rPr>
        <w:t>vragen van de VVD-fractie</w:t>
      </w:r>
    </w:p>
    <w:p w:rsidRPr="000E6BA4" w:rsidR="004A3253" w:rsidP="00810C93" w:rsidRDefault="004A3253" w14:paraId="6B09C70A" w14:textId="77777777">
      <w:pPr>
        <w:rPr>
          <w:b/>
          <w:bCs/>
          <w:szCs w:val="18"/>
        </w:rPr>
      </w:pPr>
    </w:p>
    <w:p w:rsidRPr="00B875BD" w:rsidR="00AA2A82" w:rsidP="00810C93" w:rsidRDefault="00B875BD" w14:paraId="0FE1B3B5" w14:textId="538124E2">
      <w:pPr>
        <w:rPr>
          <w:bCs/>
        </w:rPr>
      </w:pPr>
      <w:r w:rsidRPr="00B875BD">
        <w:rPr>
          <w:bCs/>
        </w:rPr>
        <w:t>1</w:t>
      </w:r>
    </w:p>
    <w:p w:rsidR="003C7019" w:rsidP="00810C93" w:rsidRDefault="00475BDA" w14:paraId="470770F7" w14:textId="74563514">
      <w:pPr>
        <w:rPr>
          <w:szCs w:val="18"/>
        </w:rPr>
      </w:pPr>
      <w:r w:rsidRPr="00475BDA">
        <w:rPr>
          <w:szCs w:val="18"/>
        </w:rPr>
        <w:t>De leden van de VVD-fractie lezen dat er gesproken zal worden over de voorstellen in de Digital Networks Act voor uitfasering van kopernetwerken. Deze leden delen de zorgen van het kabinet op deze punten in het voorstel, zoals de subsidiariteit en proportionaliteit van de voorstellen en de technologieneutraliteit. Hoe ontwikkelt het krachtenveld in de Raad zich op deze punten, zo vragen de leden van deze fractie.</w:t>
      </w:r>
    </w:p>
    <w:p w:rsidRPr="000E6BA4" w:rsidR="00475BDA" w:rsidP="00810C93" w:rsidRDefault="00475BDA" w14:paraId="3E86DE29" w14:textId="77777777">
      <w:pPr>
        <w:rPr>
          <w:b/>
          <w:bCs/>
          <w:szCs w:val="18"/>
        </w:rPr>
      </w:pPr>
    </w:p>
    <w:p w:rsidR="00AA2A82" w:rsidP="00810C93" w:rsidRDefault="34833946" w14:paraId="3F0363B8" w14:textId="6C2236DD">
      <w:pPr>
        <w:rPr>
          <w:szCs w:val="18"/>
        </w:rPr>
      </w:pPr>
      <w:r w:rsidRPr="000E6BA4">
        <w:rPr>
          <w:szCs w:val="18"/>
        </w:rPr>
        <w:t xml:space="preserve">Antwoord </w:t>
      </w:r>
    </w:p>
    <w:p w:rsidR="00316683" w:rsidP="00316683" w:rsidRDefault="00316683" w14:paraId="1AD4F583" w14:textId="79BCCC31">
      <w:pPr>
        <w:spacing w:line="276" w:lineRule="auto"/>
      </w:pPr>
      <w:r>
        <w:t xml:space="preserve">Er is brede steun binnen de Raad voor het doel van de voorgestelde maatregelen voor </w:t>
      </w:r>
      <w:proofErr w:type="spellStart"/>
      <w:r>
        <w:t>koperuitfasering</w:t>
      </w:r>
      <w:proofErr w:type="spellEnd"/>
      <w:r>
        <w:t xml:space="preserve">: het versnellen van de transitie naar glasvezelnetwerken in de EU. Dit draagt ook bij aan de Europese </w:t>
      </w:r>
      <w:proofErr w:type="spellStart"/>
      <w:r>
        <w:t>gigabit</w:t>
      </w:r>
      <w:proofErr w:type="spellEnd"/>
      <w:r>
        <w:t>-doelstelling voor 2030 die is afgesproken in het Digital Decade</w:t>
      </w:r>
      <w:r w:rsidR="2D37EC83">
        <w:t>-</w:t>
      </w:r>
      <w:r>
        <w:t>beleidsprogramma. Zoals aangeven in het BNC-fiche dat in februari met de Kamer is gedeeld</w:t>
      </w:r>
      <w:r w:rsidRPr="1603C8CE">
        <w:rPr>
          <w:rStyle w:val="Voetnootmarkering"/>
        </w:rPr>
        <w:footnoteReference w:id="1"/>
      </w:r>
      <w:r>
        <w:t xml:space="preserve">, is het kabinet van oordeel dat de voorgestelde maatregelen van de DNA subsidiair zijn. Ook binnen de Raad is de subsidiariteit van de voorgestelde maatregelen voor </w:t>
      </w:r>
      <w:proofErr w:type="spellStart"/>
      <w:r>
        <w:t>koperuitfasering</w:t>
      </w:r>
      <w:proofErr w:type="spellEnd"/>
      <w:r>
        <w:t xml:space="preserve"> geen belangrijk punt van discussie geweest. Wel zijn er zorgen bij een deel van de lidstaten over de praktische uitwerking van de voorgestelde maatregelen. Zo zijn enkele lidstaten, net als het kabinet, kritisch over de aanvullende administratieve verplichtingen voor netwerkaanbieders, toezichthouders en overheden ten aanzien van de beoogde transitie- en afschakelingsplannen. Het kabinet zet daarom in op een proportioneel voorstel, waarbij de aanvullende administratieve lasten in verhouding staan tot het doel. Daarnaast </w:t>
      </w:r>
      <w:r w:rsidR="00E71E97">
        <w:t>hebben</w:t>
      </w:r>
      <w:r>
        <w:t xml:space="preserve"> het kabinet en enkele lidstaten binnen de Raad benadrukt dat de focus van maatregelen moet liggen op het behalen van de Europese </w:t>
      </w:r>
      <w:proofErr w:type="spellStart"/>
      <w:r>
        <w:t>gigabit</w:t>
      </w:r>
      <w:proofErr w:type="spellEnd"/>
      <w:r>
        <w:t xml:space="preserve">-doelstelling, niet op het voorschrijven van één specifieke netwerktechnologie. </w:t>
      </w:r>
    </w:p>
    <w:p w:rsidRPr="000E6BA4" w:rsidR="34833946" w:rsidP="34833946" w:rsidRDefault="34833946" w14:paraId="7FEEC142" w14:textId="40AC67FB">
      <w:pPr>
        <w:rPr>
          <w:szCs w:val="18"/>
        </w:rPr>
      </w:pPr>
    </w:p>
    <w:p w:rsidRPr="00B875BD" w:rsidR="00AD4FBB" w:rsidP="00AD4FBB" w:rsidRDefault="00635427" w14:paraId="6243CABA" w14:textId="6E07ED85">
      <w:pPr>
        <w:rPr>
          <w:szCs w:val="18"/>
        </w:rPr>
      </w:pPr>
      <w:r w:rsidRPr="00B875BD">
        <w:rPr>
          <w:szCs w:val="18"/>
        </w:rPr>
        <w:t>2</w:t>
      </w:r>
    </w:p>
    <w:p w:rsidR="00AD4FBB" w:rsidP="00AD4FBB" w:rsidRDefault="006A1F50" w14:paraId="5DC519FC" w14:textId="2DE466E8">
      <w:pPr>
        <w:rPr>
          <w:szCs w:val="18"/>
        </w:rPr>
      </w:pPr>
      <w:r w:rsidRPr="006A1F50">
        <w:rPr>
          <w:szCs w:val="18"/>
        </w:rPr>
        <w:t>De leden van de VVD-fractie lezen dat er daarnaast gesproken zal worden over de voorstellen in de Digital Networks Act die raken aan toegangsregulering. Deze leden merken op dat er discussie kan zijn over de gewenste schaal waarop mededinging wordt getoetst. Consolidatie kan goed zijn om op internationaal niveau een vuist te maken, bijvoorbeeld tegen bedrijven uit China of de Verenigde Staten, maar kan in Europa tot ongewenste marktmacht leiden. Hoe ziet het kabinet dit, zo vragen de leden van deze fractie.</w:t>
      </w:r>
    </w:p>
    <w:p w:rsidRPr="000E6BA4" w:rsidR="006A1F50" w:rsidP="00AD4FBB" w:rsidRDefault="006A1F50" w14:paraId="36FE3D0A" w14:textId="77777777">
      <w:pPr>
        <w:rPr>
          <w:b/>
          <w:bCs/>
          <w:szCs w:val="18"/>
        </w:rPr>
      </w:pPr>
    </w:p>
    <w:p w:rsidRPr="000E6BA4" w:rsidR="00AD4FBB" w:rsidP="00AD4FBB" w:rsidRDefault="00AD4FBB" w14:paraId="6D82BF45" w14:textId="2A1314F0">
      <w:pPr>
        <w:rPr>
          <w:szCs w:val="18"/>
        </w:rPr>
      </w:pPr>
      <w:r w:rsidRPr="000E6BA4">
        <w:rPr>
          <w:szCs w:val="18"/>
        </w:rPr>
        <w:t>Antwoord</w:t>
      </w:r>
    </w:p>
    <w:p w:rsidRPr="000E6BA4" w:rsidR="34833946" w:rsidP="00316683" w:rsidRDefault="008572AD" w14:paraId="5EC96F5D" w14:textId="4FCA80D4">
      <w:pPr>
        <w:spacing w:line="276" w:lineRule="auto"/>
        <w:rPr>
          <w:szCs w:val="18"/>
        </w:rPr>
      </w:pPr>
      <w:r>
        <w:rPr>
          <w:szCs w:val="18"/>
        </w:rPr>
        <w:t xml:space="preserve">Het kabinet is van mening dat bij de toetsing van de mededinging de concurrentiesituatie op nationale schaal moet worden beschouwd. </w:t>
      </w:r>
      <w:r w:rsidR="00775BAA">
        <w:rPr>
          <w:szCs w:val="18"/>
        </w:rPr>
        <w:t>Op deze manier</w:t>
      </w:r>
      <w:r>
        <w:rPr>
          <w:szCs w:val="18"/>
        </w:rPr>
        <w:t xml:space="preserve"> kan rekening worden gehouden met specifieke nationale marktomstandigheden en kunnen zo nodig gepaste maatregelen worden getroffen. Zulk maatwerk op nationale schaal hoeft overigens niet in de weg staan aan internationale consolidatie van aanbieders.</w:t>
      </w:r>
    </w:p>
    <w:p w:rsidR="00BA4CF5" w:rsidP="00D854C8" w:rsidRDefault="00BA4CF5" w14:paraId="05E3E282" w14:textId="77777777">
      <w:pPr>
        <w:spacing w:after="200" w:line="276" w:lineRule="auto"/>
        <w:rPr>
          <w:u w:val="single"/>
        </w:rPr>
      </w:pPr>
    </w:p>
    <w:p w:rsidRPr="00D854C8" w:rsidR="00D854C8" w:rsidP="00D854C8" w:rsidRDefault="00D854C8" w14:paraId="3424248E" w14:textId="0B10283A">
      <w:pPr>
        <w:spacing w:after="200" w:line="276" w:lineRule="auto"/>
        <w:rPr>
          <w:u w:val="single"/>
        </w:rPr>
      </w:pPr>
      <w:r>
        <w:rPr>
          <w:u w:val="single"/>
        </w:rPr>
        <w:t>Antwoorden op de vragen van de PRO-fractie</w:t>
      </w:r>
    </w:p>
    <w:p w:rsidRPr="00B875BD" w:rsidR="34833946" w:rsidP="34833946" w:rsidRDefault="34833946" w14:paraId="1871EB99" w14:textId="0E0C4759">
      <w:pPr>
        <w:rPr>
          <w:szCs w:val="18"/>
        </w:rPr>
      </w:pPr>
      <w:r w:rsidRPr="00B875BD">
        <w:rPr>
          <w:szCs w:val="18"/>
        </w:rPr>
        <w:t>3</w:t>
      </w:r>
    </w:p>
    <w:p w:rsidRPr="000E6BA4" w:rsidR="34833946" w:rsidP="34833946" w:rsidRDefault="00255E98" w14:paraId="02DC9DED" w14:textId="456A440B">
      <w:pPr>
        <w:rPr>
          <w:rFonts w:eastAsia="Verdana" w:cs="Verdana"/>
          <w:szCs w:val="18"/>
        </w:rPr>
      </w:pPr>
      <w:r w:rsidRPr="00255E98">
        <w:rPr>
          <w:rFonts w:eastAsia="Verdana" w:cs="Verdana"/>
          <w:szCs w:val="18"/>
        </w:rPr>
        <w:t xml:space="preserve">De leden van de PRO-fractie kunnen zich vinden in de inzet van het kabinet tijdens de Telecomraad. Bij het debat over satellieten merken deze leden op dat strategische autonomie een voorwaarde moet zijn bij het vergeven van de 2GHz-frequentie, zoals eerder aangegeven in Kamervragen van de leden </w:t>
      </w:r>
      <w:proofErr w:type="spellStart"/>
      <w:r w:rsidRPr="00255E98">
        <w:rPr>
          <w:rFonts w:eastAsia="Verdana" w:cs="Verdana"/>
          <w:szCs w:val="18"/>
        </w:rPr>
        <w:t>Kathmann</w:t>
      </w:r>
      <w:proofErr w:type="spellEnd"/>
      <w:r w:rsidRPr="00255E98">
        <w:rPr>
          <w:rFonts w:eastAsia="Verdana" w:cs="Verdana"/>
          <w:szCs w:val="18"/>
        </w:rPr>
        <w:t xml:space="preserve"> en Nordkamp over het behouden van de 2GHz-radiofrequentie voor maatschappelijke en strategische doelen. Kan de staatssecretaris nader ingaan op de ontwikkelingen sinds de antwoorden op deze Kamervragen? Welke acties onderneemt de </w:t>
      </w:r>
      <w:r w:rsidR="00B875BD">
        <w:rPr>
          <w:rFonts w:eastAsia="Verdana" w:cs="Verdana"/>
          <w:szCs w:val="18"/>
        </w:rPr>
        <w:t>s</w:t>
      </w:r>
      <w:r w:rsidRPr="00255E98">
        <w:rPr>
          <w:rFonts w:eastAsia="Verdana" w:cs="Verdana"/>
          <w:szCs w:val="18"/>
        </w:rPr>
        <w:t>taatssecretaris om strategische autonomie zwaar te laten wegen bij deze nieuwe kaders? Hoe voorkomt de Europese Unie (EU) dat Amerikaanse bedrijven zoals Starlink alleenheerser worden van het commerciële deel van de 2GHz-frequentie, vragen de leden van deze fractie.</w:t>
      </w:r>
      <w:r w:rsidRPr="000E6BA4" w:rsidR="34833946">
        <w:rPr>
          <w:rFonts w:eastAsia="Verdana" w:cs="Verdana"/>
          <w:szCs w:val="18"/>
        </w:rPr>
        <w:t xml:space="preserve"> </w:t>
      </w:r>
    </w:p>
    <w:p w:rsidRPr="000E6BA4" w:rsidR="34833946" w:rsidP="34833946" w:rsidRDefault="34833946" w14:paraId="28209522" w14:textId="18F11642">
      <w:pPr>
        <w:rPr>
          <w:b/>
          <w:bCs/>
          <w:szCs w:val="18"/>
        </w:rPr>
      </w:pPr>
    </w:p>
    <w:p w:rsidRPr="000E6BA4" w:rsidR="34833946" w:rsidP="34833946" w:rsidRDefault="0804D70E" w14:paraId="4C507752" w14:textId="67E4D0CA">
      <w:pPr>
        <w:rPr>
          <w:szCs w:val="18"/>
        </w:rPr>
      </w:pPr>
      <w:r w:rsidRPr="000E6BA4">
        <w:rPr>
          <w:szCs w:val="18"/>
        </w:rPr>
        <w:t>Antwoord</w:t>
      </w:r>
    </w:p>
    <w:p w:rsidRPr="000E6BA4" w:rsidR="5A755AA5" w:rsidP="5A755AA5" w:rsidRDefault="5A755AA5" w14:paraId="0665A323" w14:textId="27894E8A">
      <w:pPr>
        <w:rPr>
          <w:szCs w:val="18"/>
        </w:rPr>
      </w:pPr>
      <w:r w:rsidRPr="000E6BA4">
        <w:rPr>
          <w:rFonts w:eastAsia="Verdana" w:cs="Verdana"/>
          <w:szCs w:val="18"/>
        </w:rPr>
        <w:t xml:space="preserve">Het kabinet onderschrijft het belang van </w:t>
      </w:r>
      <w:r w:rsidR="00C821D7">
        <w:rPr>
          <w:rFonts w:eastAsia="Verdana" w:cs="Verdana"/>
          <w:szCs w:val="18"/>
        </w:rPr>
        <w:t>technologische soevereiniteit</w:t>
      </w:r>
      <w:r w:rsidRPr="000E6BA4">
        <w:rPr>
          <w:rFonts w:eastAsia="Verdana" w:cs="Verdana"/>
          <w:szCs w:val="18"/>
        </w:rPr>
        <w:t xml:space="preserve"> bij de toekomstige Europese verdeling van de frequentieruimte in de 2 GHz-band</w:t>
      </w:r>
      <w:r w:rsidR="009E45F0">
        <w:rPr>
          <w:rFonts w:eastAsia="Verdana" w:cs="Verdana"/>
          <w:szCs w:val="18"/>
        </w:rPr>
        <w:t xml:space="preserve"> voor mobiele </w:t>
      </w:r>
      <w:r w:rsidRPr="00FF0CB0" w:rsidR="009E45F0">
        <w:rPr>
          <w:rFonts w:eastAsia="Verdana" w:cs="Verdana"/>
          <w:szCs w:val="18"/>
        </w:rPr>
        <w:t>satellietdiensten</w:t>
      </w:r>
      <w:r w:rsidRPr="00FF0CB0">
        <w:rPr>
          <w:rFonts w:eastAsia="Verdana" w:cs="Verdana"/>
          <w:szCs w:val="18"/>
        </w:rPr>
        <w:t xml:space="preserve">. Dit sluit aan bij de </w:t>
      </w:r>
      <w:r w:rsidRPr="00FF0CB0" w:rsidR="0095796E">
        <w:rPr>
          <w:rFonts w:eastAsia="Verdana" w:cs="Verdana"/>
          <w:szCs w:val="18"/>
        </w:rPr>
        <w:t>Nationale Technologiestrategie, de kabinetsaanpak economische veiligheid</w:t>
      </w:r>
      <w:r w:rsidR="00CC17A2">
        <w:rPr>
          <w:rStyle w:val="Voetnootmarkering"/>
          <w:rFonts w:eastAsia="Verdana" w:cs="Verdana"/>
          <w:szCs w:val="18"/>
        </w:rPr>
        <w:footnoteReference w:id="2"/>
      </w:r>
      <w:r w:rsidRPr="00FF0CB0" w:rsidR="0095796E">
        <w:rPr>
          <w:rFonts w:eastAsia="Verdana" w:cs="Verdana"/>
          <w:szCs w:val="18"/>
        </w:rPr>
        <w:t xml:space="preserve"> en de Agenda Digitale Open Strategische Autonomie</w:t>
      </w:r>
      <w:r w:rsidR="009D73FF">
        <w:rPr>
          <w:rStyle w:val="Voetnootmarkering"/>
          <w:rFonts w:eastAsia="Verdana" w:cs="Verdana"/>
          <w:szCs w:val="18"/>
        </w:rPr>
        <w:footnoteReference w:id="3"/>
      </w:r>
      <w:r w:rsidRPr="00FF0CB0" w:rsidR="00FF0CB0">
        <w:rPr>
          <w:rFonts w:eastAsia="Verdana" w:cs="Verdana"/>
          <w:szCs w:val="18"/>
        </w:rPr>
        <w:t>,</w:t>
      </w:r>
      <w:r w:rsidRPr="00D34A83" w:rsidR="00FF0CB0">
        <w:rPr>
          <w:rFonts w:eastAsia="Verdana" w:cs="Verdana"/>
          <w:szCs w:val="18"/>
        </w:rPr>
        <w:t xml:space="preserve"> waarmee het kabinet inzet op het versterken van de Europese digitale positie en het verminderen van risicovolle strategische afhankelijkheden</w:t>
      </w:r>
      <w:r w:rsidRPr="00FF0CB0" w:rsidR="00FF0CB0">
        <w:rPr>
          <w:rFonts w:eastAsia="Verdana" w:cs="Verdana"/>
          <w:szCs w:val="18"/>
        </w:rPr>
        <w:t>.</w:t>
      </w:r>
    </w:p>
    <w:p w:rsidRPr="000E6BA4" w:rsidR="5A755AA5" w:rsidP="5A755AA5" w:rsidRDefault="5A755AA5" w14:paraId="251EA8BF" w14:textId="622F17FB">
      <w:pPr>
        <w:rPr>
          <w:szCs w:val="18"/>
        </w:rPr>
      </w:pPr>
      <w:r w:rsidRPr="000E6BA4">
        <w:rPr>
          <w:rFonts w:eastAsia="Verdana" w:cs="Verdana"/>
          <w:szCs w:val="18"/>
        </w:rPr>
        <w:t xml:space="preserve">  </w:t>
      </w:r>
    </w:p>
    <w:p w:rsidR="00872C06" w:rsidP="5A755AA5" w:rsidRDefault="003A7711" w14:paraId="762F5128" w14:textId="6B355C54">
      <w:pPr>
        <w:rPr>
          <w:rFonts w:eastAsia="Verdana" w:cs="Verdana"/>
          <w:color w:val="000000" w:themeColor="text1"/>
        </w:rPr>
      </w:pPr>
      <w:r w:rsidRPr="732F3AE6">
        <w:rPr>
          <w:rFonts w:eastAsia="Verdana" w:cs="Verdana"/>
          <w:color w:val="000000" w:themeColor="text1"/>
        </w:rPr>
        <w:t>Sinds de beantwoording van de Kamervragen van de leden</w:t>
      </w:r>
      <w:r w:rsidRPr="732F3AE6" w:rsidR="00B63DBD">
        <w:rPr>
          <w:rFonts w:eastAsia="Verdana" w:cs="Verdana"/>
          <w:color w:val="000000" w:themeColor="text1"/>
        </w:rPr>
        <w:t xml:space="preserve"> </w:t>
      </w:r>
      <w:proofErr w:type="spellStart"/>
      <w:r w:rsidRPr="732F3AE6" w:rsidR="00B63DBD">
        <w:rPr>
          <w:rFonts w:eastAsia="Verdana" w:cs="Verdana"/>
          <w:color w:val="000000" w:themeColor="text1"/>
        </w:rPr>
        <w:t>Kathmann</w:t>
      </w:r>
      <w:proofErr w:type="spellEnd"/>
      <w:r w:rsidRPr="732F3AE6" w:rsidR="00B63DBD">
        <w:rPr>
          <w:rFonts w:eastAsia="Verdana" w:cs="Verdana"/>
          <w:color w:val="000000" w:themeColor="text1"/>
        </w:rPr>
        <w:t xml:space="preserve"> en Nordkamp </w:t>
      </w:r>
      <w:r w:rsidRPr="732F3AE6" w:rsidR="00DF7877">
        <w:rPr>
          <w:rFonts w:eastAsia="Verdana" w:cs="Verdana"/>
          <w:color w:val="000000" w:themeColor="text1"/>
        </w:rPr>
        <w:t xml:space="preserve">van 12 januari jl. heeft </w:t>
      </w:r>
      <w:r w:rsidRPr="732F3AE6" w:rsidR="00C62EEA">
        <w:rPr>
          <w:rFonts w:eastAsia="Verdana" w:cs="Verdana"/>
          <w:color w:val="000000" w:themeColor="text1"/>
        </w:rPr>
        <w:t xml:space="preserve">de </w:t>
      </w:r>
      <w:r w:rsidRPr="732F3AE6" w:rsidR="002B24B1">
        <w:rPr>
          <w:rFonts w:eastAsia="Verdana" w:cs="Verdana"/>
          <w:color w:val="000000" w:themeColor="text1"/>
        </w:rPr>
        <w:t>Europese Commissie een voorstel gedaan voor de v</w:t>
      </w:r>
      <w:r w:rsidRPr="732F3AE6" w:rsidR="002B24B1">
        <w:rPr>
          <w:rFonts w:eastAsia="Verdana" w:cs="Verdana"/>
        </w:rPr>
        <w:t>erdeling van de frequentieruimte in de 2 GHz-band voor mobiele satellietdiensten</w:t>
      </w:r>
      <w:r w:rsidRPr="732F3AE6" w:rsidR="00C62EEA">
        <w:rPr>
          <w:rFonts w:eastAsia="Verdana" w:cs="Verdana"/>
        </w:rPr>
        <w:t xml:space="preserve"> die expliciet rekening houdt met de </w:t>
      </w:r>
      <w:r w:rsidRPr="732F3AE6" w:rsidR="00A21565">
        <w:rPr>
          <w:rFonts w:eastAsia="Verdana" w:cs="Verdana"/>
        </w:rPr>
        <w:t xml:space="preserve">Europese </w:t>
      </w:r>
      <w:r w:rsidRPr="732F3AE6" w:rsidR="00C62EEA">
        <w:rPr>
          <w:rFonts w:eastAsia="Verdana" w:cs="Verdana"/>
        </w:rPr>
        <w:t xml:space="preserve">strategische </w:t>
      </w:r>
      <w:r w:rsidRPr="732F3AE6" w:rsidR="00A21565">
        <w:rPr>
          <w:rFonts w:eastAsia="Verdana" w:cs="Verdana"/>
        </w:rPr>
        <w:t>belangen.</w:t>
      </w:r>
      <w:r w:rsidRPr="732F3AE6" w:rsidR="00E36D83">
        <w:rPr>
          <w:rFonts w:eastAsia="Verdana" w:cs="Verdana"/>
        </w:rPr>
        <w:t xml:space="preserve"> </w:t>
      </w:r>
      <w:r w:rsidRPr="732F3AE6" w:rsidR="00872C06">
        <w:rPr>
          <w:rFonts w:eastAsia="Verdana" w:cs="Verdana"/>
          <w:color w:val="000000" w:themeColor="text1"/>
        </w:rPr>
        <w:t xml:space="preserve">Zo wordt een derde van de frequentieruimte </w:t>
      </w:r>
      <w:r w:rsidRPr="29775947" w:rsidR="32FEB92F">
        <w:rPr>
          <w:rFonts w:eastAsia="Verdana" w:cs="Verdana"/>
          <w:color w:val="000000" w:themeColor="text1"/>
        </w:rPr>
        <w:t>bestemd voor overheidsgebruik, zoals kritieke communicatie, beveiliging en defensie, te leveren door een EU-operator</w:t>
      </w:r>
      <w:r w:rsidRPr="732F3AE6" w:rsidR="00872C06">
        <w:rPr>
          <w:rFonts w:eastAsia="Verdana" w:cs="Verdana"/>
          <w:color w:val="000000" w:themeColor="text1"/>
        </w:rPr>
        <w:t xml:space="preserve">. </w:t>
      </w:r>
      <w:proofErr w:type="spellStart"/>
      <w:r w:rsidRPr="3792879A" w:rsidR="0C894FAF">
        <w:rPr>
          <w:rFonts w:eastAsia="Verdana" w:cs="Verdana"/>
          <w:color w:val="000000" w:themeColor="text1"/>
        </w:rPr>
        <w:t>Tweederde</w:t>
      </w:r>
      <w:proofErr w:type="spellEnd"/>
      <w:r w:rsidRPr="3792879A" w:rsidR="0C894FAF">
        <w:rPr>
          <w:rFonts w:eastAsia="Verdana" w:cs="Verdana"/>
          <w:color w:val="000000" w:themeColor="text1"/>
        </w:rPr>
        <w:t xml:space="preserve"> van de 2 GHz MSS-band zal worden bestemd voor commercieel gebruik,</w:t>
      </w:r>
      <w:r w:rsidRPr="4213A5B4" w:rsidR="0C894FAF">
        <w:rPr>
          <w:rFonts w:eastAsia="Verdana" w:cs="Verdana"/>
          <w:color w:val="000000" w:themeColor="text1"/>
        </w:rPr>
        <w:t xml:space="preserve"> en</w:t>
      </w:r>
      <w:r w:rsidRPr="3792879A" w:rsidR="0C894FAF">
        <w:rPr>
          <w:rFonts w:eastAsia="Verdana" w:cs="Verdana"/>
          <w:color w:val="000000" w:themeColor="text1"/>
        </w:rPr>
        <w:t xml:space="preserve"> </w:t>
      </w:r>
      <w:r w:rsidRPr="2B6BA0CE" w:rsidR="0C894FAF">
        <w:rPr>
          <w:rFonts w:eastAsia="Verdana" w:cs="Verdana"/>
          <w:color w:val="000000" w:themeColor="text1"/>
        </w:rPr>
        <w:t>het</w:t>
      </w:r>
      <w:r w:rsidRPr="38FC36C8" w:rsidR="0C894FAF">
        <w:rPr>
          <w:rFonts w:eastAsia="Verdana" w:cs="Verdana"/>
          <w:color w:val="000000" w:themeColor="text1"/>
        </w:rPr>
        <w:t xml:space="preserve"> spectrum in dit commercieel te bestemmen deel van de band zal gelijkelijk worden verdeeld voor inschrijving voor het gebruik van de band door EU-operators die de markt betreden, en voor inschrijving voor het gebruik van de band door EU- en niet-EU-operators.</w:t>
      </w:r>
    </w:p>
    <w:p w:rsidR="00A90B4E" w:rsidP="5A755AA5" w:rsidRDefault="00A90B4E" w14:paraId="10D206A0" w14:textId="77777777">
      <w:pPr>
        <w:rPr>
          <w:rFonts w:eastAsia="Verdana" w:cs="Verdana"/>
          <w:color w:val="000000" w:themeColor="text1"/>
          <w:szCs w:val="18"/>
        </w:rPr>
      </w:pPr>
    </w:p>
    <w:p w:rsidRPr="00C9219D" w:rsidR="003A7711" w:rsidP="5A755AA5" w:rsidRDefault="00A90B4E" w14:paraId="323FE23F" w14:textId="2B315A23">
      <w:pPr>
        <w:rPr>
          <w:rFonts w:eastAsia="Verdana" w:cs="Verdana"/>
          <w:szCs w:val="18"/>
        </w:rPr>
      </w:pPr>
      <w:r>
        <w:rPr>
          <w:rFonts w:eastAsia="Verdana" w:cs="Verdana"/>
          <w:color w:val="000000" w:themeColor="text1"/>
          <w:szCs w:val="18"/>
        </w:rPr>
        <w:t xml:space="preserve">Het kabinet </w:t>
      </w:r>
      <w:r w:rsidR="00C9219D">
        <w:rPr>
          <w:rFonts w:eastAsia="Verdana" w:cs="Verdana"/>
          <w:color w:val="000000" w:themeColor="text1"/>
          <w:szCs w:val="18"/>
        </w:rPr>
        <w:t xml:space="preserve">verwelkomt het Commissievoorstel en </w:t>
      </w:r>
      <w:r>
        <w:rPr>
          <w:rFonts w:eastAsia="Verdana" w:cs="Verdana"/>
          <w:color w:val="000000" w:themeColor="text1"/>
          <w:szCs w:val="18"/>
        </w:rPr>
        <w:t xml:space="preserve">zet zich </w:t>
      </w:r>
      <w:r w:rsidR="00F86E00">
        <w:rPr>
          <w:rFonts w:eastAsia="Verdana" w:cs="Verdana"/>
          <w:color w:val="000000" w:themeColor="text1"/>
          <w:szCs w:val="18"/>
        </w:rPr>
        <w:t>tijdens</w:t>
      </w:r>
      <w:r>
        <w:rPr>
          <w:rFonts w:eastAsia="Verdana" w:cs="Verdana"/>
          <w:color w:val="000000" w:themeColor="text1"/>
          <w:szCs w:val="18"/>
        </w:rPr>
        <w:t xml:space="preserve"> de onderhandelingen in </w:t>
      </w:r>
      <w:r w:rsidRPr="00FB6C01" w:rsidR="00C9219D">
        <w:rPr>
          <w:rFonts w:eastAsia="Verdana" w:cs="Verdana"/>
          <w:color w:val="000000" w:themeColor="text1"/>
          <w:szCs w:val="18"/>
        </w:rPr>
        <w:t xml:space="preserve">om </w:t>
      </w:r>
      <w:r w:rsidR="00F86E00">
        <w:rPr>
          <w:rFonts w:eastAsia="Verdana" w:cs="Verdana"/>
          <w:color w:val="000000" w:themeColor="text1"/>
          <w:szCs w:val="18"/>
        </w:rPr>
        <w:t>de gestelde doelen te halen, conform de</w:t>
      </w:r>
      <w:r w:rsidR="00C9219D">
        <w:rPr>
          <w:rFonts w:eastAsia="Verdana" w:cs="Verdana"/>
          <w:color w:val="000000" w:themeColor="text1"/>
          <w:szCs w:val="18"/>
        </w:rPr>
        <w:t xml:space="preserve"> Nederlandse inzet in het BNC-fiche</w:t>
      </w:r>
      <w:r w:rsidR="00E36D83">
        <w:rPr>
          <w:rStyle w:val="Voetnootmarkering"/>
          <w:rFonts w:eastAsia="Verdana" w:cs="Verdana"/>
          <w:color w:val="000000" w:themeColor="text1"/>
          <w:szCs w:val="18"/>
        </w:rPr>
        <w:footnoteReference w:id="4"/>
      </w:r>
      <w:r w:rsidRPr="00FB6C01" w:rsidR="00E36D83">
        <w:rPr>
          <w:rFonts w:eastAsia="Verdana" w:cs="Verdana"/>
          <w:color w:val="000000" w:themeColor="text1"/>
          <w:szCs w:val="18"/>
        </w:rPr>
        <w:t>.</w:t>
      </w:r>
    </w:p>
    <w:p w:rsidRPr="000E6BA4" w:rsidR="5A755AA5" w:rsidP="5A755AA5" w:rsidRDefault="5A755AA5" w14:paraId="16774D25" w14:textId="3E8316EB">
      <w:pPr>
        <w:rPr>
          <w:rFonts w:eastAsia="Verdana" w:cs="Verdana"/>
          <w:szCs w:val="18"/>
        </w:rPr>
      </w:pPr>
    </w:p>
    <w:p w:rsidRPr="00635427" w:rsidR="00D854C8" w:rsidP="00635427" w:rsidRDefault="00D854C8" w14:paraId="250E492D" w14:textId="13E48CDC">
      <w:pPr>
        <w:spacing w:after="200" w:line="276" w:lineRule="auto"/>
        <w:rPr>
          <w:u w:val="single"/>
        </w:rPr>
      </w:pPr>
      <w:r>
        <w:rPr>
          <w:u w:val="single"/>
        </w:rPr>
        <w:t>Antwoorden op de vragen van de PVV-fractie</w:t>
      </w:r>
    </w:p>
    <w:p w:rsidRPr="00B875BD" w:rsidR="00AD4FBB" w:rsidP="00AD4FBB" w:rsidRDefault="00632394" w14:paraId="2BFCFF68" w14:textId="1648A080">
      <w:pPr>
        <w:rPr>
          <w:szCs w:val="18"/>
        </w:rPr>
      </w:pPr>
      <w:r w:rsidRPr="00B875BD">
        <w:rPr>
          <w:szCs w:val="18"/>
        </w:rPr>
        <w:t>4</w:t>
      </w:r>
    </w:p>
    <w:p w:rsidR="00595F12" w:rsidP="00AD4FBB" w:rsidRDefault="00133B74" w14:paraId="0AAF1637" w14:textId="4310AAEF">
      <w:pPr>
        <w:rPr>
          <w:szCs w:val="18"/>
        </w:rPr>
      </w:pPr>
      <w:r w:rsidRPr="00133B74">
        <w:rPr>
          <w:szCs w:val="18"/>
        </w:rPr>
        <w:t>Tot slot lezen de leden van de PVV-fractie in de Geannoteerde Agenda voor de (informele) Telecomraad van 12 en 13 oktober inzake het ‘Beleidsdebat Digital Networks Act: uitfaseren van kopernetwerken’ dat het kabinet grote zorgen heeft over verplichte Europese uitfaseringsplannen en de termijn van 2035. Wat gaat concreet de inzet zijn van het kabinet om deze verplichte Brusselse sturing en starre termijnen tegen te gaan, en hoe staat het met de steun van gelijkgezinde lidstaten om op dit dossier nationale beleidsruimte en technologie-neutraliteit af te dwingen, zo vragen de leden van deze fractie.</w:t>
      </w:r>
    </w:p>
    <w:p w:rsidRPr="000E6BA4" w:rsidR="00133B74" w:rsidP="00AD4FBB" w:rsidRDefault="00133B74" w14:paraId="61CC5377" w14:textId="77777777">
      <w:pPr>
        <w:rPr>
          <w:b/>
          <w:bCs/>
          <w:szCs w:val="18"/>
        </w:rPr>
      </w:pPr>
    </w:p>
    <w:p w:rsidRPr="000E6BA4" w:rsidR="00AD4FBB" w:rsidP="00AD4FBB" w:rsidRDefault="00AD4FBB" w14:paraId="3ABB6A68" w14:textId="2F70BACE">
      <w:pPr>
        <w:rPr>
          <w:szCs w:val="18"/>
        </w:rPr>
      </w:pPr>
      <w:r w:rsidRPr="000E6BA4">
        <w:rPr>
          <w:szCs w:val="18"/>
        </w:rPr>
        <w:t>Antwoor</w:t>
      </w:r>
      <w:r w:rsidR="00B875BD">
        <w:rPr>
          <w:szCs w:val="18"/>
        </w:rPr>
        <w:t>d</w:t>
      </w:r>
    </w:p>
    <w:p w:rsidR="00641EDC" w:rsidP="00641EDC" w:rsidRDefault="00641EDC" w14:paraId="29DC9D01" w14:textId="4B67A628">
      <w:pPr>
        <w:rPr>
          <w:szCs w:val="18"/>
        </w:rPr>
      </w:pPr>
      <w:r>
        <w:t xml:space="preserve">Het kabinet onderschrijft </w:t>
      </w:r>
      <w:r w:rsidR="000252FF">
        <w:t>het</w:t>
      </w:r>
      <w:r>
        <w:t xml:space="preserve"> doel van de Commissie </w:t>
      </w:r>
      <w:r w:rsidR="000252FF">
        <w:t>om d</w:t>
      </w:r>
      <w:r>
        <w:t xml:space="preserve">e verouderde kopernetwerken </w:t>
      </w:r>
      <w:r w:rsidR="000252FF">
        <w:t xml:space="preserve">uit te faseren </w:t>
      </w:r>
      <w:r>
        <w:t xml:space="preserve">en de EU-brede </w:t>
      </w:r>
      <w:proofErr w:type="spellStart"/>
      <w:r>
        <w:t>gigabitdoelstelling</w:t>
      </w:r>
      <w:proofErr w:type="spellEnd"/>
      <w:r>
        <w:t xml:space="preserve"> </w:t>
      </w:r>
      <w:r w:rsidR="000252FF">
        <w:t>voor</w:t>
      </w:r>
      <w:r>
        <w:t xml:space="preserve"> 2030.</w:t>
      </w:r>
    </w:p>
    <w:p w:rsidR="00641EDC" w:rsidP="00641EDC" w:rsidRDefault="00641EDC" w14:paraId="0F8007B5" w14:textId="77777777">
      <w:pPr>
        <w:rPr>
          <w:szCs w:val="18"/>
        </w:rPr>
      </w:pPr>
      <w:r>
        <w:t xml:space="preserve">Het kabinet zal daarbij inzetten op een proportioneel voorstel, waarbij de aanvullende administratieve lasten in verhouding staan tot het doel. </w:t>
      </w:r>
    </w:p>
    <w:p w:rsidR="00641EDC" w:rsidP="00641EDC" w:rsidRDefault="00641EDC" w14:paraId="3DB46426" w14:textId="77777777">
      <w:pPr>
        <w:rPr>
          <w:szCs w:val="18"/>
        </w:rPr>
      </w:pPr>
    </w:p>
    <w:p w:rsidR="00641EDC" w:rsidP="00641EDC" w:rsidRDefault="00641EDC" w14:paraId="4C72E4E3" w14:textId="1D64D88B">
      <w:pPr>
        <w:rPr>
          <w:szCs w:val="18"/>
        </w:rPr>
      </w:pPr>
      <w:r>
        <w:t xml:space="preserve">Het kabinet onderkent daarbij wel de meerwaarde van een uitfasering van verouderde kopernetwerken. Concreet </w:t>
      </w:r>
      <w:r w:rsidR="009B4A6B">
        <w:t>zal</w:t>
      </w:r>
      <w:r>
        <w:t xml:space="preserve"> </w:t>
      </w:r>
      <w:r w:rsidR="00783F04">
        <w:t xml:space="preserve">het kabinet zich inzetten </w:t>
      </w:r>
      <w:r w:rsidR="002A3D68">
        <w:t xml:space="preserve">voor proportionele </w:t>
      </w:r>
      <w:r>
        <w:t xml:space="preserve">bepalingen voor transitie- en uitfaseringsplannen. Daarbij is het ook van belang dat de termijnen voldoende voorwaarden bevatten, zodat bij uitfasering van kopernetwerken alternatieven beschikbaar zijn voor overgebleven huishoudens. </w:t>
      </w:r>
    </w:p>
    <w:p w:rsidRPr="00736002" w:rsidR="00641EDC" w:rsidP="00641EDC" w:rsidRDefault="00641EDC" w14:paraId="6EC3C58F" w14:textId="77777777">
      <w:pPr>
        <w:rPr>
          <w:szCs w:val="18"/>
        </w:rPr>
      </w:pPr>
    </w:p>
    <w:p w:rsidR="00AD4FBB" w:rsidP="00AD4FBB" w:rsidRDefault="006166E6" w14:paraId="65D1CF41" w14:textId="1602BADB">
      <w:pPr>
        <w:rPr>
          <w:szCs w:val="18"/>
        </w:rPr>
      </w:pPr>
      <w:r>
        <w:t>Ook bij</w:t>
      </w:r>
      <w:r w:rsidR="00641EDC">
        <w:t xml:space="preserve"> een aantal andere lidstaten </w:t>
      </w:r>
      <w:r w:rsidR="005239A3">
        <w:t>bestaan</w:t>
      </w:r>
      <w:r w:rsidR="00641EDC">
        <w:t xml:space="preserve"> er zorgen over de praktische uitwerking van de voorgestelde maatregelen. Zo zijn enkele lidstaten, net als </w:t>
      </w:r>
      <w:r w:rsidR="00B568FB">
        <w:t>Nederland</w:t>
      </w:r>
      <w:r w:rsidR="00641EDC">
        <w:t xml:space="preserve">, kritisch over de aanvullende administratieve verplichtingen voor netwerkaanbieders, toezichthouders en overheden ten aanzien van de beoogde transitie- en afschakelingsplannen. </w:t>
      </w:r>
      <w:r w:rsidR="00400398">
        <w:t>Nederland</w:t>
      </w:r>
      <w:r w:rsidR="00641EDC">
        <w:t xml:space="preserve"> en enkele lidstaten hebben binnen de Raad benadrukt dat de focus van maatregelen moet liggen op het behalen van de </w:t>
      </w:r>
      <w:proofErr w:type="spellStart"/>
      <w:r w:rsidR="00641EDC">
        <w:t>Europse</w:t>
      </w:r>
      <w:proofErr w:type="spellEnd"/>
      <w:r w:rsidR="00641EDC">
        <w:t xml:space="preserve"> </w:t>
      </w:r>
      <w:proofErr w:type="spellStart"/>
      <w:r w:rsidR="00641EDC">
        <w:t>gigabit</w:t>
      </w:r>
      <w:proofErr w:type="spellEnd"/>
      <w:r w:rsidR="00641EDC">
        <w:t xml:space="preserve">-doelstelling, niet op het voorschrijven van één specifieke netwerktechnologie. </w:t>
      </w:r>
    </w:p>
    <w:p w:rsidRPr="000E6BA4" w:rsidR="00641EDC" w:rsidP="00AD4FBB" w:rsidRDefault="00641EDC" w14:paraId="50ACE1AE" w14:textId="77777777">
      <w:pPr>
        <w:rPr>
          <w:szCs w:val="18"/>
        </w:rPr>
      </w:pPr>
    </w:p>
    <w:p w:rsidRPr="00D854C8" w:rsidR="00D854C8" w:rsidP="00D854C8" w:rsidRDefault="00D854C8" w14:paraId="3FE6BAAF" w14:textId="7C793B63">
      <w:pPr>
        <w:spacing w:after="200" w:line="276" w:lineRule="auto"/>
        <w:rPr>
          <w:u w:val="single"/>
        </w:rPr>
      </w:pPr>
      <w:r>
        <w:rPr>
          <w:u w:val="single"/>
        </w:rPr>
        <w:t>Antwoorden op de vragen van de CDA-fractie</w:t>
      </w:r>
    </w:p>
    <w:p w:rsidRPr="00B875BD" w:rsidR="00AD4FBB" w:rsidP="00AD4FBB" w:rsidRDefault="00632394" w14:paraId="7BD859A2" w14:textId="798FB742">
      <w:pPr>
        <w:rPr>
          <w:szCs w:val="18"/>
        </w:rPr>
      </w:pPr>
      <w:r w:rsidRPr="00B875BD">
        <w:rPr>
          <w:szCs w:val="18"/>
        </w:rPr>
        <w:t>5</w:t>
      </w:r>
    </w:p>
    <w:p w:rsidR="00793C3D" w:rsidP="00AD4FBB" w:rsidRDefault="00EF6948" w14:paraId="5630F107" w14:textId="7B2061C4">
      <w:pPr>
        <w:rPr>
          <w:szCs w:val="18"/>
        </w:rPr>
      </w:pPr>
      <w:r w:rsidRPr="00EF6948">
        <w:rPr>
          <w:szCs w:val="18"/>
        </w:rPr>
        <w:t xml:space="preserve">De leden van de CDA-fractie steunen de inzet van het kabinet om bij de uitfasering van kopernetwerken niet een specifieke technologie, maar de kwaliteit van de verbinding centraal te stellen. Deze leden wijzen erop dat in Nederland bijvoorbeeld ook via bestaande hybride glasvezel-coaxnetwerken hoogwaardige </w:t>
      </w:r>
      <w:proofErr w:type="spellStart"/>
      <w:r w:rsidRPr="00EF6948">
        <w:rPr>
          <w:szCs w:val="18"/>
        </w:rPr>
        <w:t>gigabitverbindingen</w:t>
      </w:r>
      <w:proofErr w:type="spellEnd"/>
      <w:r w:rsidRPr="00EF6948">
        <w:rPr>
          <w:szCs w:val="18"/>
        </w:rPr>
        <w:t xml:space="preserve"> kunnen worden aangeboden. Uit de geannoteerde agenda blijkt dat meerdere lidstaten eveneens pleiten voor een </w:t>
      </w:r>
      <w:proofErr w:type="spellStart"/>
      <w:r w:rsidRPr="00EF6948">
        <w:rPr>
          <w:szCs w:val="18"/>
        </w:rPr>
        <w:t>technologieneutrale</w:t>
      </w:r>
      <w:proofErr w:type="spellEnd"/>
      <w:r w:rsidRPr="00EF6948">
        <w:rPr>
          <w:szCs w:val="18"/>
        </w:rPr>
        <w:t xml:space="preserve"> benadering. Met welke lidstaten trekt Nederland op dit punt samen op? Ziet het kabinet mogelijkheden om met deze lidstaten tot een gezamenlijke inzet te komen om de bepalingen in de Digital Networks Act (DNA) daadwerkelijk technologieneutraal vorm te geven? En op welke wijze wil het kabinet deze inzet tijdens de informele Telecomraad verder brengen, zo vragen de leden van deze fractie.</w:t>
      </w:r>
    </w:p>
    <w:p w:rsidRPr="000E6BA4" w:rsidR="00EF6948" w:rsidP="00AD4FBB" w:rsidRDefault="00EF6948" w14:paraId="026BA033" w14:textId="77777777">
      <w:pPr>
        <w:rPr>
          <w:b/>
          <w:bCs/>
          <w:szCs w:val="18"/>
        </w:rPr>
      </w:pPr>
    </w:p>
    <w:p w:rsidR="00AD4FBB" w:rsidP="00AD4FBB" w:rsidRDefault="00AD4FBB" w14:paraId="5B359399" w14:textId="378CBE50">
      <w:pPr>
        <w:rPr>
          <w:szCs w:val="18"/>
        </w:rPr>
      </w:pPr>
      <w:r w:rsidRPr="000E6BA4">
        <w:rPr>
          <w:szCs w:val="18"/>
        </w:rPr>
        <w:t>Antwoord</w:t>
      </w:r>
    </w:p>
    <w:p w:rsidRPr="000E6BA4" w:rsidR="002F62AF" w:rsidP="00AD4FBB" w:rsidRDefault="002F62AF" w14:paraId="406A0658" w14:textId="5F511B95">
      <w:r>
        <w:t xml:space="preserve">Het kabinet en enkele andere lidstaten hebben binnen de Raad benadrukt dat de focus van maatregelen moet liggen op het behalen van de Europese </w:t>
      </w:r>
      <w:proofErr w:type="spellStart"/>
      <w:r>
        <w:t>gigabit</w:t>
      </w:r>
      <w:proofErr w:type="spellEnd"/>
      <w:r>
        <w:t xml:space="preserve">-doelstelling, niet op het voorschrijven van één specifieke netwerktechnologie. Vanwege de vertrouwelijkheid van de onderhandelingen in de Raad kan het kabinet geen uitspraken doen over welke lidstaten dit zijn. Het kabinet zal tijdens de informele Telecomraad in dialoog met andere lidstaten benadrukken dat de combinatie van verschillende netwerktechnologieën essentieel </w:t>
      </w:r>
      <w:r w:rsidR="13551679">
        <w:t>is</w:t>
      </w:r>
      <w:r>
        <w:t xml:space="preserve"> om de Europese </w:t>
      </w:r>
      <w:proofErr w:type="spellStart"/>
      <w:r>
        <w:t>gigabit</w:t>
      </w:r>
      <w:proofErr w:type="spellEnd"/>
      <w:r>
        <w:t xml:space="preserve">-doelstelling te behalen. </w:t>
      </w:r>
    </w:p>
    <w:p w:rsidRPr="000E6BA4" w:rsidR="00AD4FBB" w:rsidP="00AD4FBB" w:rsidRDefault="00AD4FBB" w14:paraId="03A20EE5" w14:textId="77777777">
      <w:pPr>
        <w:rPr>
          <w:szCs w:val="18"/>
        </w:rPr>
      </w:pPr>
    </w:p>
    <w:p w:rsidRPr="00B875BD" w:rsidR="00635427" w:rsidP="00AD4FBB" w:rsidRDefault="00A317CB" w14:paraId="516EEBF9" w14:textId="5868AB09">
      <w:pPr>
        <w:rPr>
          <w:szCs w:val="18"/>
        </w:rPr>
      </w:pPr>
      <w:r w:rsidRPr="00B875BD">
        <w:rPr>
          <w:szCs w:val="18"/>
        </w:rPr>
        <w:t>6</w:t>
      </w:r>
    </w:p>
    <w:p w:rsidR="00AD4FBB" w:rsidP="00AD4FBB" w:rsidRDefault="009E449B" w14:paraId="247A6305" w14:textId="0614F44C">
      <w:pPr>
        <w:rPr>
          <w:szCs w:val="18"/>
        </w:rPr>
      </w:pPr>
      <w:r w:rsidRPr="009E449B">
        <w:rPr>
          <w:szCs w:val="18"/>
        </w:rPr>
        <w:t>De leden van de CDA-fractie ondersteunen de inzet van het kabinet om effectieve toegang tot netwerken te waarborgen en daarmee concurrentie op de telecommarkt te bevorderen. Deze leden lezen dat de Autoriteit Consument en Markt (ACM) op grond van artikel 81 van het DNA moet motiveren waarom een ander toegangsproduct geschikter is dan een Europees geharmoniseerd toegangsproduct. Hoe beoordeelt het kabinet deze aanvullende motiveringsplicht? Acht het kabinet de ruimte voor de ACM voldoende om, waar de specifieke Nederlandse marktsituatie daarom vraagt, maatwerk toe te passen, zo vragen de leden van deze fractie.</w:t>
      </w:r>
    </w:p>
    <w:p w:rsidRPr="000E6BA4" w:rsidR="009E449B" w:rsidP="00AD4FBB" w:rsidRDefault="009E449B" w14:paraId="6E245CB8" w14:textId="77777777">
      <w:pPr>
        <w:rPr>
          <w:b/>
          <w:bCs/>
          <w:szCs w:val="18"/>
        </w:rPr>
      </w:pPr>
    </w:p>
    <w:p w:rsidRPr="000E6BA4" w:rsidR="00AD4FBB" w:rsidP="00AD4FBB" w:rsidRDefault="00AD4FBB" w14:paraId="06357A7B" w14:textId="35A4E8CF">
      <w:pPr>
        <w:rPr>
          <w:szCs w:val="18"/>
        </w:rPr>
      </w:pPr>
      <w:r w:rsidRPr="000E6BA4">
        <w:rPr>
          <w:szCs w:val="18"/>
        </w:rPr>
        <w:t>Antwoord</w:t>
      </w:r>
    </w:p>
    <w:p w:rsidRPr="00FB33FC" w:rsidR="00AD4FBB" w:rsidP="5A755AA5" w:rsidRDefault="00FB33FC" w14:paraId="18CBC568" w14:textId="02D7E077">
      <w:r>
        <w:t xml:space="preserve">Het kabinet is </w:t>
      </w:r>
      <w:r w:rsidR="00733FB0">
        <w:t>net als</w:t>
      </w:r>
      <w:r>
        <w:t xml:space="preserve"> de vragensteller</w:t>
      </w:r>
      <w:r w:rsidR="6DB5A446">
        <w:t>s</w:t>
      </w:r>
      <w:r>
        <w:t xml:space="preserve"> van mening dat specifieke nationale marktsituaties vragen om maatwerk en dat deze mogelijkheid behouden moet blijven bij introductie van een geharmoniseerd toegangsproduct. Het kabinet zal zich ervoor inzetten tijdens de onderhandelingen dat nationale toezichthouders, zoals de ACM, voldoende ruimte krijgen om, waar nodig, maatwerk toe te passen buiten geharmoniseerde toegangsproducten. </w:t>
      </w:r>
    </w:p>
    <w:p w:rsidRPr="000E6BA4" w:rsidR="00AD4FBB" w:rsidP="00106B46" w:rsidRDefault="00AD4FBB" w14:paraId="7E631F4F" w14:textId="77777777">
      <w:pPr>
        <w:rPr>
          <w:b/>
          <w:szCs w:val="18"/>
        </w:rPr>
      </w:pPr>
    </w:p>
    <w:p w:rsidRPr="00B875BD" w:rsidR="00106B46" w:rsidP="00106B46" w:rsidRDefault="00A317CB" w14:paraId="151802E0" w14:textId="41585C88">
      <w:pPr>
        <w:rPr>
          <w:bCs/>
          <w:szCs w:val="18"/>
        </w:rPr>
      </w:pPr>
      <w:r w:rsidRPr="00B875BD">
        <w:rPr>
          <w:bCs/>
          <w:szCs w:val="18"/>
        </w:rPr>
        <w:t>7</w:t>
      </w:r>
    </w:p>
    <w:p w:rsidRPr="000E6BA4" w:rsidR="00106B46" w:rsidP="00106B46" w:rsidRDefault="000F61AD" w14:paraId="55330944" w14:textId="4FC287B8">
      <w:pPr>
        <w:rPr>
          <w:szCs w:val="18"/>
        </w:rPr>
      </w:pPr>
      <w:r w:rsidRPr="000F61AD">
        <w:rPr>
          <w:szCs w:val="18"/>
        </w:rPr>
        <w:t>De leden van de CDA-fractie lezen dat in de concept-Nota Frequentiebeleid 2026 wordt geconstateerd dat het DNA voorstellen bevat voor sterkere verplichte Europese harmonisatie en voor vergunningen voor onbepaalde tijd. Tegelijkertijd benadrukt de nota juist het belang van nationaal maatwerk en van voldoende flexibiliteit om frequentieruimte in de toekomst te kunnen herbestemmen. Deze leden vinden het daarom opmerkelijk dat in de nota wordt volstaan met de constatering dat de onderhandelingen over het DNA worden afgewacht en pas daarna wordt bezien of aanpassing van de nota noodzakelijk is. Kan het kabinet uiteenzetten op welke onderdelen het DNA volgens het kabinet op gespannen voet kan staan met de uitgangspunten van de nieuwe Nota Frequentiebeleid? Welke Nederlandse uitgangspunten wil het kabinet daarbij tijdens de onderhandelingen over het DNA nadrukkelijk behouden, zo vragen de leden van deze fractie.</w:t>
      </w:r>
    </w:p>
    <w:p w:rsidRPr="000E6BA4" w:rsidR="0473D840" w:rsidP="0473D840" w:rsidRDefault="0473D840" w14:paraId="289A5CD4" w14:textId="0D9834B0">
      <w:pPr>
        <w:rPr>
          <w:szCs w:val="18"/>
        </w:rPr>
      </w:pPr>
    </w:p>
    <w:p w:rsidRPr="000E6BA4" w:rsidR="00106B46" w:rsidP="00106B46" w:rsidRDefault="00106B46" w14:paraId="21F750E5" w14:textId="4FF375A7">
      <w:pPr>
        <w:rPr>
          <w:szCs w:val="18"/>
        </w:rPr>
      </w:pPr>
      <w:r w:rsidRPr="000E6BA4">
        <w:rPr>
          <w:szCs w:val="18"/>
        </w:rPr>
        <w:t>Antwoord</w:t>
      </w:r>
    </w:p>
    <w:p w:rsidRPr="000E6BA4" w:rsidR="00106B46" w:rsidP="00106B46" w:rsidRDefault="00106B46" w14:paraId="27E716D8" w14:textId="2B611F18">
      <w:r w:rsidRPr="3D6443B5">
        <w:t xml:space="preserve">In de concept-Nota Frequentiebeleid wordt onder meer het belang benadrukt van internationale afstemming waar dat kan en van behoud van mogelijkheden tot nationaal maatwerk wanneer dat beter aansluit bij de Nederlandse behoeften en geografie. </w:t>
      </w:r>
      <w:r w:rsidRPr="3D6443B5" w:rsidR="000D395B">
        <w:t>Voldoende flexibiliteit om frequentieruimte te kunnen herbestemmen is eveneens van belang v</w:t>
      </w:r>
      <w:r w:rsidRPr="3D6443B5">
        <w:t xml:space="preserve">anuit het streven naar een maatschappelijk zo optimaal mogelijke beschikbaarstelling van de frequentieruimte in Nederland. </w:t>
      </w:r>
      <w:r w:rsidRPr="3D6443B5" w:rsidR="00890582">
        <w:t>Het kabinet is m</w:t>
      </w:r>
      <w:r w:rsidRPr="3D6443B5">
        <w:t xml:space="preserve">ede </w:t>
      </w:r>
      <w:r w:rsidRPr="3D6443B5" w:rsidR="00890582">
        <w:t>om</w:t>
      </w:r>
      <w:r w:rsidRPr="000E6BA4" w:rsidR="00890582">
        <w:rPr>
          <w:szCs w:val="18"/>
        </w:rPr>
        <w:t xml:space="preserve"> </w:t>
      </w:r>
      <w:r w:rsidRPr="3D6443B5">
        <w:t xml:space="preserve">die redenen </w:t>
      </w:r>
      <w:r w:rsidRPr="3D6443B5" w:rsidR="00890582">
        <w:t xml:space="preserve">bijvoorbeeld </w:t>
      </w:r>
      <w:r w:rsidRPr="3D6443B5">
        <w:t xml:space="preserve">kritisch over het </w:t>
      </w:r>
      <w:r w:rsidRPr="3D6443B5" w:rsidR="00C85F2F">
        <w:t>C</w:t>
      </w:r>
      <w:r w:rsidRPr="3D6443B5">
        <w:t xml:space="preserve">ommissievoorstel daar waar dat ziet op het moeilijker maken van nationaal maatwerk en </w:t>
      </w:r>
      <w:r w:rsidRPr="1EF3E247">
        <w:t>t</w:t>
      </w:r>
      <w:r w:rsidR="27B2C812">
        <w:t>en aanzien van</w:t>
      </w:r>
      <w:r>
        <w:t xml:space="preserve"> </w:t>
      </w:r>
      <w:r w:rsidR="480E54C6">
        <w:t xml:space="preserve"> </w:t>
      </w:r>
      <w:r w:rsidRPr="3D6443B5">
        <w:t>frequentievergunningen van onbeperkte duur</w:t>
      </w:r>
      <w:r w:rsidR="008D259B">
        <w:t xml:space="preserve">. Het kabinet </w:t>
      </w:r>
      <w:r w:rsidR="00A90F76">
        <w:t>zet hier tijdens de onderhandelingen over de DNA op</w:t>
      </w:r>
      <w:r w:rsidR="00C04BE2">
        <w:t xml:space="preserve"> in</w:t>
      </w:r>
      <w:r w:rsidR="008D259B">
        <w:t xml:space="preserve">, conform de inzet </w:t>
      </w:r>
      <w:r w:rsidR="008130BE">
        <w:t>in het BNC-fiche</w:t>
      </w:r>
      <w:r w:rsidRPr="3D6443B5">
        <w:t>.</w:t>
      </w:r>
      <w:r w:rsidRPr="3D6443B5" w:rsidR="008130BE">
        <w:rPr>
          <w:rStyle w:val="Voetnootmarkering"/>
        </w:rPr>
        <w:footnoteReference w:id="5"/>
      </w:r>
    </w:p>
    <w:p w:rsidR="00A7245C" w:rsidP="00AD4FBB" w:rsidRDefault="00A7245C" w14:paraId="79FB6458" w14:textId="77777777">
      <w:pPr>
        <w:rPr>
          <w:b/>
          <w:bCs/>
          <w:szCs w:val="18"/>
        </w:rPr>
      </w:pPr>
    </w:p>
    <w:p w:rsidRPr="00B875BD" w:rsidR="00AD4FBB" w:rsidP="00AD4FBB" w:rsidRDefault="00A317CB" w14:paraId="558A6A14" w14:textId="6A337277">
      <w:pPr>
        <w:rPr>
          <w:szCs w:val="18"/>
        </w:rPr>
      </w:pPr>
      <w:r w:rsidRPr="00B875BD">
        <w:rPr>
          <w:szCs w:val="18"/>
        </w:rPr>
        <w:t>8</w:t>
      </w:r>
    </w:p>
    <w:p w:rsidRPr="000E6BA4" w:rsidR="00AD4FBB" w:rsidP="00AD4FBB" w:rsidRDefault="00B3258E" w14:paraId="3A1453D6" w14:textId="386AB5A6">
      <w:pPr>
        <w:rPr>
          <w:b/>
          <w:bCs/>
          <w:szCs w:val="18"/>
        </w:rPr>
      </w:pPr>
      <w:r w:rsidRPr="00B3258E">
        <w:rPr>
          <w:szCs w:val="18"/>
        </w:rPr>
        <w:t>De leden van de CDA-fractie onderschrijven tegelijkertijd het belang van langjarige investeringszekerheid voor investeringen in hoogwaardige mobiele netwerken. Hoe weegt het kabinet de grotere investeringszekerheid die langdurige of onbepaalde spectrumvergunningen kunnen bieden af tegen de noodzaak om voldoende ruimte te behouden voor toekomstige herverdeling, nieuwe toetreders en nieuwe toepassingen? Welke aanpassingen van het Commissievoorstel acht het kabinet nodig om hierin een goede balans te bereiken, zo vragen de leden van deze fractie.</w:t>
      </w:r>
    </w:p>
    <w:p w:rsidR="00B3258E" w:rsidP="00AD4FBB" w:rsidRDefault="00B3258E" w14:paraId="1F287EC2" w14:textId="77777777">
      <w:pPr>
        <w:rPr>
          <w:szCs w:val="18"/>
        </w:rPr>
      </w:pPr>
    </w:p>
    <w:p w:rsidRPr="000E6BA4" w:rsidR="00AD4FBB" w:rsidP="00AD4FBB" w:rsidRDefault="00AD4FBB" w14:paraId="38E11907" w14:textId="619C9FC3">
      <w:pPr>
        <w:rPr>
          <w:szCs w:val="18"/>
        </w:rPr>
      </w:pPr>
      <w:r w:rsidRPr="000E6BA4">
        <w:rPr>
          <w:szCs w:val="18"/>
        </w:rPr>
        <w:t>Antwoord</w:t>
      </w:r>
    </w:p>
    <w:p w:rsidRPr="00144523" w:rsidR="00343061" w:rsidP="00343061" w:rsidRDefault="00343061" w14:paraId="4BDE0069" w14:textId="4A246C45">
      <w:pPr>
        <w:rPr>
          <w:szCs w:val="18"/>
        </w:rPr>
      </w:pPr>
      <w:r>
        <w:t xml:space="preserve">Het kabinet onderschrijft de noodzaak om voldoende ruimte te houden voor toekomstige herverdelingen (veilingen), mogelijkheden voor nieuwe toetreders en nieuwe innovatieve toepassingen. Een oneindige of veel te lange vergunningsduur kan eindgebruikers schaden en ook prikkels tot noodzakelijke innovaties wegnemen. </w:t>
      </w:r>
      <w:r w:rsidR="00AB15CC">
        <w:t xml:space="preserve">Frequenties kunnen zeer schaars zijn en dan is het ongewenst dat partijen daar zeer lang gebruik van kunnen maken. Veilinguitkomsten laten zien dat frequenties bij de tot dusverre gehanteerde kortere vergunningsduren ook van grote waarde zijn en investeringen in de netwerken niet hebben belemmerd. </w:t>
      </w:r>
      <w:r>
        <w:t xml:space="preserve">Volgens het kabinet is daarom de belangrijkste noodzakelijke aanpassing een substantieel lagere vergunningsduur dan in het voorstel is opgenomen. Het kabinet zal </w:t>
      </w:r>
      <w:r w:rsidR="00055E04">
        <w:t>zich hiervoor</w:t>
      </w:r>
      <w:r>
        <w:t xml:space="preserve"> blijven inzetten. </w:t>
      </w:r>
    </w:p>
    <w:p w:rsidR="5A755AA5" w:rsidP="5A755AA5" w:rsidRDefault="5A755AA5" w14:paraId="79A15D16" w14:textId="75258B56">
      <w:pPr>
        <w:rPr>
          <w:rFonts w:eastAsia="Verdana" w:cs="Verdana"/>
          <w:szCs w:val="18"/>
        </w:rPr>
      </w:pPr>
    </w:p>
    <w:p w:rsidRPr="00FA0943" w:rsidR="00FA0943" w:rsidP="00FA0943" w:rsidRDefault="00FA0943" w14:paraId="0506BCE7" w14:textId="7446427C">
      <w:pPr>
        <w:spacing w:after="200" w:line="276" w:lineRule="auto"/>
        <w:rPr>
          <w:u w:val="single"/>
        </w:rPr>
      </w:pPr>
      <w:r>
        <w:rPr>
          <w:u w:val="single"/>
        </w:rPr>
        <w:t>Antwoorden op de vragen van de JA21-fractie</w:t>
      </w:r>
    </w:p>
    <w:p w:rsidRPr="00B875BD" w:rsidR="0804D70E" w:rsidP="0804D70E" w:rsidRDefault="00A317CB" w14:paraId="34FE1C03" w14:textId="4698760A">
      <w:pPr>
        <w:rPr>
          <w:rFonts w:eastAsia="Verdana" w:cs="Verdana"/>
          <w:bCs/>
          <w:szCs w:val="18"/>
        </w:rPr>
      </w:pPr>
      <w:r w:rsidRPr="00B875BD">
        <w:rPr>
          <w:rFonts w:eastAsia="Verdana" w:cs="Verdana"/>
          <w:bCs/>
          <w:szCs w:val="18"/>
        </w:rPr>
        <w:t>9</w:t>
      </w:r>
    </w:p>
    <w:p w:rsidR="00701E50" w:rsidP="00701E50" w:rsidRDefault="00F17522" w14:paraId="4794EC25" w14:textId="77777777">
      <w:pPr>
        <w:rPr>
          <w:rFonts w:eastAsia="Verdana" w:cs="Verdana"/>
          <w:szCs w:val="18"/>
        </w:rPr>
      </w:pPr>
      <w:r w:rsidRPr="000E6BA4">
        <w:rPr>
          <w:rFonts w:eastAsia="Verdana" w:cs="Verdana"/>
          <w:szCs w:val="18"/>
        </w:rPr>
        <w:t>De leden van de JA21-fractie vragen ten slotte naar de algemene inzet van het kabinet tijdens de informele Telecomraad. Voor JA21 moet Europese samenwerking een aantoonbare meerwaarde hebben en niet automatisch leiden tot verdere bevoegdheidsoverdracht of nieuwe Europese regeldruk. JA21 staat voor strategische autonomie, maar ook voor een sterke concurrentiepositie, ruimte voor ondernemers en terughoudendheid met Europese regelgeving. </w:t>
      </w:r>
    </w:p>
    <w:p w:rsidRPr="000E6BA4" w:rsidR="00F17522" w:rsidP="7DB58C4F" w:rsidRDefault="00F17522" w14:paraId="1C935A96" w14:textId="77777777">
      <w:pPr>
        <w:rPr>
          <w:rFonts w:eastAsia="Verdana" w:cs="Verdana"/>
          <w:szCs w:val="18"/>
        </w:rPr>
      </w:pPr>
    </w:p>
    <w:p w:rsidR="00B875BD" w:rsidP="001705FE" w:rsidRDefault="00F17522" w14:paraId="45A5687A" w14:textId="77777777">
      <w:pPr>
        <w:rPr>
          <w:rFonts w:eastAsia="Verdana" w:cs="Verdana"/>
          <w:szCs w:val="18"/>
        </w:rPr>
      </w:pPr>
      <w:r w:rsidRPr="000E6BA4">
        <w:rPr>
          <w:rFonts w:eastAsia="Verdana" w:cs="Verdana"/>
          <w:szCs w:val="18"/>
        </w:rPr>
        <w:t>Antwoord</w:t>
      </w:r>
    </w:p>
    <w:p w:rsidRPr="000E6BA4" w:rsidR="001705FE" w:rsidP="001705FE" w:rsidRDefault="00F17522" w14:paraId="0115D22D" w14:textId="6F630AE2">
      <w:pPr>
        <w:rPr>
          <w:rFonts w:eastAsia="Verdana" w:cs="Verdana"/>
          <w:szCs w:val="18"/>
        </w:rPr>
      </w:pPr>
      <w:r w:rsidRPr="000E6BA4">
        <w:rPr>
          <w:rFonts w:eastAsia="Verdana" w:cs="Verdana"/>
          <w:szCs w:val="18"/>
        </w:rPr>
        <w:t>De algemene inzet van het kabinet tijdens de informele Telecomraad zal overeenkomen met de inzet die via de Geannoteerde Agenda op 18 sep</w:t>
      </w:r>
      <w:r w:rsidRPr="000E6BA4" w:rsidR="00707DCB">
        <w:rPr>
          <w:rFonts w:eastAsia="Verdana" w:cs="Verdana"/>
          <w:szCs w:val="18"/>
        </w:rPr>
        <w:t>t</w:t>
      </w:r>
      <w:r w:rsidRPr="000E6BA4">
        <w:rPr>
          <w:rFonts w:eastAsia="Verdana" w:cs="Verdana"/>
          <w:szCs w:val="18"/>
        </w:rPr>
        <w:t xml:space="preserve">ember jl. met uw Kamer is gedeeld. </w:t>
      </w:r>
      <w:r w:rsidRPr="000E6BA4" w:rsidR="001705FE">
        <w:rPr>
          <w:rFonts w:eastAsia="Verdana" w:cs="Verdana"/>
          <w:szCs w:val="18"/>
        </w:rPr>
        <w:t xml:space="preserve">Tijdens de werksessie over de </w:t>
      </w:r>
      <w:r w:rsidR="00DD5612">
        <w:rPr>
          <w:rFonts w:eastAsia="Verdana" w:cs="Verdana"/>
          <w:szCs w:val="18"/>
        </w:rPr>
        <w:t>DNA</w:t>
      </w:r>
      <w:r w:rsidRPr="000E6BA4" w:rsidR="001705FE">
        <w:rPr>
          <w:rFonts w:eastAsia="Verdana" w:cs="Verdana"/>
          <w:szCs w:val="18"/>
        </w:rPr>
        <w:t xml:space="preserve"> zal het kabinet het doel van EU-brede </w:t>
      </w:r>
      <w:proofErr w:type="spellStart"/>
      <w:r w:rsidRPr="000E6BA4" w:rsidR="001705FE">
        <w:rPr>
          <w:rFonts w:eastAsia="Verdana" w:cs="Verdana"/>
          <w:szCs w:val="18"/>
        </w:rPr>
        <w:t>gigabitdekking</w:t>
      </w:r>
      <w:proofErr w:type="spellEnd"/>
      <w:r w:rsidRPr="000E6BA4" w:rsidR="001705FE">
        <w:rPr>
          <w:rFonts w:eastAsia="Verdana" w:cs="Verdana"/>
          <w:szCs w:val="18"/>
        </w:rPr>
        <w:t xml:space="preserve"> in 2030 onderschrijven. </w:t>
      </w:r>
      <w:r w:rsidRPr="000E6BA4" w:rsidR="00707DCB">
        <w:rPr>
          <w:rFonts w:eastAsia="Verdana" w:cs="Verdana"/>
          <w:szCs w:val="18"/>
        </w:rPr>
        <w:t>T</w:t>
      </w:r>
      <w:r w:rsidRPr="000E6BA4" w:rsidR="001705FE">
        <w:rPr>
          <w:rFonts w:eastAsia="Verdana" w:cs="Verdana"/>
          <w:szCs w:val="18"/>
        </w:rPr>
        <w:t xml:space="preserve">egelijkertijd </w:t>
      </w:r>
      <w:r w:rsidRPr="000E6BA4" w:rsidR="00707DCB">
        <w:rPr>
          <w:rFonts w:eastAsia="Verdana" w:cs="Verdana"/>
          <w:szCs w:val="18"/>
        </w:rPr>
        <w:t>zal</w:t>
      </w:r>
      <w:r w:rsidRPr="000E6BA4" w:rsidR="001705FE">
        <w:rPr>
          <w:rFonts w:eastAsia="Verdana" w:cs="Verdana"/>
          <w:szCs w:val="18"/>
        </w:rPr>
        <w:t xml:space="preserve"> het </w:t>
      </w:r>
      <w:r w:rsidRPr="000E6BA4" w:rsidR="00707DCB">
        <w:rPr>
          <w:rFonts w:eastAsia="Verdana" w:cs="Verdana"/>
          <w:szCs w:val="18"/>
        </w:rPr>
        <w:t xml:space="preserve">kabinet als aandachtspunten signaleren de eenzijdige focus op glasvezel, </w:t>
      </w:r>
      <w:r w:rsidRPr="000E6BA4" w:rsidR="001705FE">
        <w:rPr>
          <w:rFonts w:eastAsia="Verdana" w:cs="Verdana"/>
          <w:szCs w:val="18"/>
        </w:rPr>
        <w:t xml:space="preserve">de proportionaliteit van de voorgestelde verplichtingen voor </w:t>
      </w:r>
      <w:proofErr w:type="spellStart"/>
      <w:r w:rsidRPr="000E6BA4" w:rsidR="001705FE">
        <w:rPr>
          <w:rFonts w:eastAsia="Verdana" w:cs="Verdana"/>
          <w:szCs w:val="18"/>
        </w:rPr>
        <w:t>koperuitfasering</w:t>
      </w:r>
      <w:proofErr w:type="spellEnd"/>
      <w:r w:rsidRPr="000E6BA4" w:rsidR="00707DCB">
        <w:rPr>
          <w:rFonts w:eastAsia="Verdana" w:cs="Verdana"/>
          <w:szCs w:val="18"/>
        </w:rPr>
        <w:t xml:space="preserve"> en </w:t>
      </w:r>
      <w:r w:rsidRPr="000E6BA4" w:rsidR="001705FE">
        <w:rPr>
          <w:rFonts w:eastAsia="Verdana" w:cs="Verdana"/>
          <w:szCs w:val="18"/>
        </w:rPr>
        <w:t>de administratieve lasten voor landen waar glasvezel nagenoeg landelijk dekkend i</w:t>
      </w:r>
      <w:r w:rsidRPr="000E6BA4" w:rsidR="00707DCB">
        <w:rPr>
          <w:rFonts w:eastAsia="Verdana" w:cs="Verdana"/>
          <w:szCs w:val="18"/>
        </w:rPr>
        <w:t>s</w:t>
      </w:r>
      <w:r w:rsidRPr="000E6BA4" w:rsidR="001705FE">
        <w:rPr>
          <w:rFonts w:eastAsia="Verdana" w:cs="Verdana"/>
          <w:szCs w:val="18"/>
        </w:rPr>
        <w:t xml:space="preserve">. </w:t>
      </w:r>
      <w:r w:rsidRPr="000E6BA4" w:rsidR="00707DCB">
        <w:rPr>
          <w:rFonts w:eastAsia="Verdana" w:cs="Verdana"/>
          <w:szCs w:val="18"/>
        </w:rPr>
        <w:t>Daarnaast zal h</w:t>
      </w:r>
      <w:r w:rsidRPr="000E6BA4" w:rsidR="001705FE">
        <w:rPr>
          <w:rFonts w:eastAsia="Verdana" w:cs="Verdana"/>
          <w:szCs w:val="18"/>
        </w:rPr>
        <w:t xml:space="preserve">et kabinet </w:t>
      </w:r>
      <w:r w:rsidRPr="000E6BA4" w:rsidR="00707DCB">
        <w:rPr>
          <w:rFonts w:eastAsia="Verdana" w:cs="Verdana"/>
          <w:szCs w:val="18"/>
        </w:rPr>
        <w:t xml:space="preserve">inbrengen dat het hecht </w:t>
      </w:r>
      <w:r w:rsidRPr="000E6BA4" w:rsidR="001705FE">
        <w:rPr>
          <w:rFonts w:eastAsia="Verdana" w:cs="Verdana"/>
          <w:szCs w:val="18"/>
        </w:rPr>
        <w:t>aan</w:t>
      </w:r>
      <w:r w:rsidRPr="000E6BA4" w:rsidR="00707DCB">
        <w:rPr>
          <w:rFonts w:eastAsia="Verdana" w:cs="Verdana"/>
          <w:szCs w:val="18"/>
        </w:rPr>
        <w:t xml:space="preserve"> het</w:t>
      </w:r>
      <w:r w:rsidRPr="000E6BA4" w:rsidR="001705FE">
        <w:rPr>
          <w:rFonts w:eastAsia="Verdana" w:cs="Verdana"/>
          <w:szCs w:val="18"/>
        </w:rPr>
        <w:t xml:space="preserve"> behoud van het bestaande kader voor toegangsregulering, omdat effectieve mededinging investeringen en betaalbaarheid ten goede komt. Voor de werksessie over satellieten zal het kabinet </w:t>
      </w:r>
      <w:r w:rsidRPr="000E6BA4" w:rsidR="00707DCB">
        <w:rPr>
          <w:rFonts w:eastAsia="Verdana" w:cs="Verdana"/>
          <w:szCs w:val="18"/>
        </w:rPr>
        <w:t xml:space="preserve">benadrukken dat </w:t>
      </w:r>
      <w:r w:rsidRPr="000E6BA4" w:rsidR="001705FE">
        <w:rPr>
          <w:rFonts w:eastAsia="Verdana" w:cs="Verdana"/>
          <w:szCs w:val="18"/>
        </w:rPr>
        <w:t>satellieten steeds belangrijker worden voor veiligheid, weerbaarheid en digitale infrastructuur</w:t>
      </w:r>
      <w:r w:rsidRPr="000E6BA4" w:rsidR="00707DCB">
        <w:rPr>
          <w:rFonts w:eastAsia="Verdana" w:cs="Verdana"/>
          <w:szCs w:val="18"/>
        </w:rPr>
        <w:t xml:space="preserve">. Het kabinet is </w:t>
      </w:r>
      <w:r w:rsidRPr="000E6BA4" w:rsidR="001705FE">
        <w:rPr>
          <w:rFonts w:eastAsia="Verdana" w:cs="Verdana"/>
          <w:szCs w:val="18"/>
        </w:rPr>
        <w:t>daarom overwegend positief over het Commissievoorstel voor de 2 GHz-band, mits de vestigingsvereisten verenigbaar zijn met de internationale verplichtingen van de EU.</w:t>
      </w:r>
    </w:p>
    <w:p w:rsidR="001705FE" w:rsidP="001705FE" w:rsidRDefault="001705FE" w14:paraId="1D3CFD1E" w14:textId="77777777">
      <w:pPr>
        <w:rPr>
          <w:rFonts w:eastAsia="Verdana" w:cs="Verdana"/>
        </w:rPr>
      </w:pPr>
    </w:p>
    <w:p w:rsidRPr="00FD022A" w:rsidR="00FD022A" w:rsidP="00FD022A" w:rsidRDefault="00FD022A" w14:paraId="33AFD390" w14:textId="43173B80">
      <w:pPr>
        <w:spacing w:after="200" w:line="276" w:lineRule="auto"/>
        <w:rPr>
          <w:u w:val="single"/>
        </w:rPr>
      </w:pPr>
      <w:r>
        <w:rPr>
          <w:u w:val="single"/>
        </w:rPr>
        <w:t>Antwoorden op de vragen van de BBB-fractie</w:t>
      </w:r>
    </w:p>
    <w:p w:rsidRPr="00B875BD" w:rsidR="00AD4FBB" w:rsidP="00AD4FBB" w:rsidRDefault="00CE282E" w14:paraId="45E7686B" w14:textId="38996FF6">
      <w:pPr>
        <w:rPr>
          <w:szCs w:val="18"/>
        </w:rPr>
      </w:pPr>
      <w:r w:rsidRPr="00B875BD">
        <w:rPr>
          <w:szCs w:val="18"/>
        </w:rPr>
        <w:t>1</w:t>
      </w:r>
      <w:r w:rsidRPr="00B875BD" w:rsidR="00A317CB">
        <w:rPr>
          <w:szCs w:val="18"/>
        </w:rPr>
        <w:t>0</w:t>
      </w:r>
    </w:p>
    <w:p w:rsidR="00AD4FBB" w:rsidP="00AD4FBB" w:rsidRDefault="00B90E66" w14:paraId="599DB31A" w14:textId="7EC85713">
      <w:r w:rsidRPr="00B90E66">
        <w:t xml:space="preserve">De leden van de BBB-fractie begrijpen het belang van snelle en betrouwbare digitale infrastructuur. Tegelijkertijd vragen deze leden zich af waarom de Europese Commissie (EC) kiest voor een verplichte Europese uitfasering van kopernetwerken. Kan de staatssecretaris aangeven welke concrete problemen in Nederland worden opgelost met een Europese verplichting tot uitfasering van koper, terwijl Nederland al vrijwel volledige </w:t>
      </w:r>
      <w:proofErr w:type="spellStart"/>
      <w:r w:rsidRPr="00B90E66">
        <w:t>gigabitdekking</w:t>
      </w:r>
      <w:proofErr w:type="spellEnd"/>
      <w:r w:rsidRPr="00B90E66">
        <w:t xml:space="preserve"> heeft bereikt?</w:t>
      </w:r>
    </w:p>
    <w:p w:rsidRPr="000E6BA4" w:rsidR="00B90E66" w:rsidP="00AD4FBB" w:rsidRDefault="00B90E66" w14:paraId="63F967EB" w14:textId="77777777">
      <w:pPr>
        <w:rPr>
          <w:b/>
          <w:bCs/>
          <w:szCs w:val="18"/>
        </w:rPr>
      </w:pPr>
    </w:p>
    <w:p w:rsidR="00AD4FBB" w:rsidP="00AD4FBB" w:rsidRDefault="00AD4FBB" w14:paraId="11ECCB4F" w14:textId="59098544">
      <w:pPr>
        <w:rPr>
          <w:szCs w:val="18"/>
        </w:rPr>
      </w:pPr>
      <w:r w:rsidRPr="000E6BA4">
        <w:rPr>
          <w:szCs w:val="18"/>
        </w:rPr>
        <w:t>Antwoord</w:t>
      </w:r>
    </w:p>
    <w:p w:rsidRPr="000E6BA4" w:rsidR="001355CC" w:rsidP="00AD4FBB" w:rsidRDefault="001355CC" w14:paraId="20BCBFAC" w14:textId="2626080E">
      <w:pPr>
        <w:rPr>
          <w:szCs w:val="18"/>
        </w:rPr>
      </w:pPr>
      <w:r>
        <w:t xml:space="preserve">Het kabinet ziet voor de EU meerwaarde in een verplichting tot uitfasering van verouderde kopernetwerken om de transitie naar glasvezel te versnellen en bij te dragen aan de Europese </w:t>
      </w:r>
      <w:proofErr w:type="spellStart"/>
      <w:r>
        <w:t>gigabit</w:t>
      </w:r>
      <w:proofErr w:type="spellEnd"/>
      <w:r>
        <w:t xml:space="preserve">-doelstelling. In Nederland, waar de </w:t>
      </w:r>
      <w:proofErr w:type="spellStart"/>
      <w:r>
        <w:t>gigabitdoelstelling</w:t>
      </w:r>
      <w:proofErr w:type="spellEnd"/>
      <w:r>
        <w:t xml:space="preserve"> nagenoeg is gehaald en waar oude kopernetwerken op termijn zullen worden afgeschakeld, zal de bijdrage van een verplichtte koperafschakeling beperkt bijdragen aan het behalen van de </w:t>
      </w:r>
      <w:proofErr w:type="spellStart"/>
      <w:r>
        <w:t>gigabit</w:t>
      </w:r>
      <w:proofErr w:type="spellEnd"/>
      <w:r>
        <w:t xml:space="preserve">-doelstelling. Wel kan een verplichte uitfasering bijdragen aan toename van de ingebruikname van </w:t>
      </w:r>
      <w:proofErr w:type="spellStart"/>
      <w:r>
        <w:t>gigabitnetwerken</w:t>
      </w:r>
      <w:proofErr w:type="spellEnd"/>
      <w:r>
        <w:t xml:space="preserve"> door eindgebruikers.  </w:t>
      </w:r>
    </w:p>
    <w:p w:rsidRPr="000E6BA4" w:rsidR="00AD4FBB" w:rsidP="00AD4FBB" w:rsidRDefault="00AD4FBB" w14:paraId="57FAB3CA" w14:textId="77777777">
      <w:pPr>
        <w:rPr>
          <w:szCs w:val="18"/>
        </w:rPr>
      </w:pPr>
    </w:p>
    <w:p w:rsidRPr="00B875BD" w:rsidR="00AD4FBB" w:rsidP="00AD4FBB" w:rsidRDefault="00CE282E" w14:paraId="4BC9E944" w14:textId="658FB1CB">
      <w:pPr>
        <w:rPr>
          <w:szCs w:val="18"/>
        </w:rPr>
      </w:pPr>
      <w:r w:rsidRPr="00B875BD">
        <w:rPr>
          <w:szCs w:val="18"/>
        </w:rPr>
        <w:t>1</w:t>
      </w:r>
      <w:r w:rsidRPr="00B875BD" w:rsidR="00A317CB">
        <w:rPr>
          <w:szCs w:val="18"/>
        </w:rPr>
        <w:t>1</w:t>
      </w:r>
    </w:p>
    <w:p w:rsidR="00AD4FBB" w:rsidP="00AD4FBB" w:rsidRDefault="003979CA" w14:paraId="1C06A2E2" w14:textId="6D1F4798">
      <w:r w:rsidRPr="003979CA">
        <w:t>Welke gevolgen kunnen de voorgestelde verplichtingen hebben voor huishoudens, bedrijven en agrarische ondernemers in gebieden waar glasvezel nog niet volledig beschikbaar of betaalbaar is?</w:t>
      </w:r>
    </w:p>
    <w:p w:rsidRPr="000E6BA4" w:rsidR="003979CA" w:rsidP="00AD4FBB" w:rsidRDefault="003979CA" w14:paraId="0E9CED1D" w14:textId="77777777">
      <w:pPr>
        <w:rPr>
          <w:b/>
          <w:bCs/>
          <w:szCs w:val="18"/>
        </w:rPr>
      </w:pPr>
    </w:p>
    <w:p w:rsidR="00AD4FBB" w:rsidP="00AD4FBB" w:rsidRDefault="00AD4FBB" w14:paraId="45A38607" w14:textId="133031D7">
      <w:pPr>
        <w:rPr>
          <w:szCs w:val="18"/>
        </w:rPr>
      </w:pPr>
      <w:r w:rsidRPr="000E6BA4">
        <w:rPr>
          <w:szCs w:val="18"/>
        </w:rPr>
        <w:t>Antwoord</w:t>
      </w:r>
    </w:p>
    <w:p w:rsidRPr="000E6BA4" w:rsidR="00CA3215" w:rsidP="00AD4FBB" w:rsidRDefault="00CA3215" w14:paraId="168C5B29" w14:textId="51C77908">
      <w:pPr>
        <w:rPr>
          <w:szCs w:val="18"/>
        </w:rPr>
      </w:pPr>
      <w:r w:rsidRPr="51D6D6A3">
        <w:t xml:space="preserve">In het huidige voorstel zijn voorwaarden opgenomen voorafgaand aan </w:t>
      </w:r>
      <w:r w:rsidR="007C2E94">
        <w:t xml:space="preserve">de </w:t>
      </w:r>
      <w:r w:rsidRPr="51D6D6A3">
        <w:t>uitfasering</w:t>
      </w:r>
      <w:r w:rsidR="007C2E94">
        <w:t xml:space="preserve"> van kopernetwerken</w:t>
      </w:r>
      <w:r w:rsidR="005F018C">
        <w:t xml:space="preserve">. Deze vindt </w:t>
      </w:r>
      <w:r w:rsidRPr="51D6D6A3">
        <w:t xml:space="preserve">enkel plaats bij een glasvezeldekking van 95% en voor overgebleven eindgebruikers </w:t>
      </w:r>
      <w:r w:rsidR="00883BE9">
        <w:t xml:space="preserve">moeten </w:t>
      </w:r>
      <w:r w:rsidRPr="51D6D6A3">
        <w:t>betaalbare en vergelijkbare alternatieven beschikbaar zijn. In Nederland is de beschikbaarheid van snel vast internet al zeer hoog, waarbij er beschikbare draadloze alternatieven zijn die voor restadressen een oplossing bieden.</w:t>
      </w:r>
      <w:r w:rsidRPr="51D6D6A3">
        <w:rPr>
          <w:rStyle w:val="Voetnootmarkering"/>
        </w:rPr>
        <w:footnoteReference w:id="6"/>
      </w:r>
    </w:p>
    <w:p w:rsidRPr="000E6BA4" w:rsidR="00F17522" w:rsidP="34833946" w:rsidRDefault="00F17522" w14:paraId="6037FADA" w14:textId="3D2CA725">
      <w:pPr>
        <w:rPr>
          <w:rFonts w:eastAsia="Verdana" w:cs="Verdana"/>
          <w:szCs w:val="18"/>
        </w:rPr>
      </w:pPr>
    </w:p>
    <w:p w:rsidRPr="00B875BD" w:rsidR="00AD4FBB" w:rsidP="00AD4FBB" w:rsidRDefault="00A317CB" w14:paraId="4FDE5869" w14:textId="4D10709E">
      <w:pPr>
        <w:rPr>
          <w:szCs w:val="18"/>
        </w:rPr>
      </w:pPr>
      <w:r w:rsidRPr="00B875BD">
        <w:rPr>
          <w:szCs w:val="18"/>
        </w:rPr>
        <w:t>12</w:t>
      </w:r>
    </w:p>
    <w:p w:rsidRPr="000E6BA4" w:rsidR="00AD4FBB" w:rsidP="00AD4FBB" w:rsidRDefault="00A373CC" w14:paraId="1FF28392" w14:textId="45427E5B">
      <w:pPr>
        <w:rPr>
          <w:b/>
          <w:bCs/>
          <w:szCs w:val="18"/>
        </w:rPr>
      </w:pPr>
      <w:r w:rsidRPr="00A373CC">
        <w:t xml:space="preserve">Deelt de staatssecretaris de opvatting dat lidstaten zelf moeten kunnen bepalen op welke wijze zij de Europese </w:t>
      </w:r>
      <w:proofErr w:type="spellStart"/>
      <w:r w:rsidRPr="00A373CC">
        <w:t>gigabitdoelstellingen</w:t>
      </w:r>
      <w:proofErr w:type="spellEnd"/>
      <w:r w:rsidRPr="00A373CC">
        <w:t xml:space="preserve"> behalen, zolang het resultaat wordt bereikt, zo vragen de leden van deze fractie.</w:t>
      </w:r>
    </w:p>
    <w:p w:rsidR="00A373CC" w:rsidP="00AD4FBB" w:rsidRDefault="00A373CC" w14:paraId="11C6E9D9" w14:textId="77777777">
      <w:pPr>
        <w:rPr>
          <w:szCs w:val="18"/>
        </w:rPr>
      </w:pPr>
    </w:p>
    <w:p w:rsidRPr="000E6BA4" w:rsidR="00AD4FBB" w:rsidP="00AD4FBB" w:rsidRDefault="00AD4FBB" w14:paraId="35AE4032" w14:textId="4645D8B2">
      <w:pPr>
        <w:rPr>
          <w:szCs w:val="18"/>
        </w:rPr>
      </w:pPr>
      <w:r w:rsidRPr="000E6BA4">
        <w:rPr>
          <w:szCs w:val="18"/>
        </w:rPr>
        <w:t>Antwoord</w:t>
      </w:r>
    </w:p>
    <w:p w:rsidRPr="000E6BA4" w:rsidR="00AD4FBB" w:rsidP="34833946" w:rsidRDefault="00656414" w14:paraId="577EA56C" w14:textId="4216AC05">
      <w:r>
        <w:t xml:space="preserve">Het kabinet </w:t>
      </w:r>
      <w:r w:rsidR="15FDA746">
        <w:t>benadrukt</w:t>
      </w:r>
      <w:r>
        <w:t xml:space="preserve"> het belang van het behalen van de Europese Digital Decade </w:t>
      </w:r>
      <w:proofErr w:type="spellStart"/>
      <w:r>
        <w:t>gigabit</w:t>
      </w:r>
      <w:proofErr w:type="spellEnd"/>
      <w:r>
        <w:t xml:space="preserve">-doelstelling. Om de voortgang op deze doelstelling in de EU te versnellen, ziet het kabinet de meerwaarde van een verplichtte afschakeling van kopernetwerken. In Nederland, waar de </w:t>
      </w:r>
      <w:proofErr w:type="spellStart"/>
      <w:r>
        <w:t>gigabitdoelstelling</w:t>
      </w:r>
      <w:proofErr w:type="spellEnd"/>
      <w:r>
        <w:t xml:space="preserve"> nagenoeg gehaald is, is de bijdrage van een verplichte afschakeling aan deze doelstelling beperkt. </w:t>
      </w:r>
      <w:r w:rsidR="7A48256E">
        <w:t xml:space="preserve">Nederland is van mening dat de focus van maatregelen moet liggen op het behalen van de </w:t>
      </w:r>
      <w:proofErr w:type="spellStart"/>
      <w:r w:rsidR="7A48256E">
        <w:t>Europse</w:t>
      </w:r>
      <w:proofErr w:type="spellEnd"/>
      <w:r w:rsidR="7A48256E">
        <w:t xml:space="preserve"> </w:t>
      </w:r>
      <w:proofErr w:type="spellStart"/>
      <w:r w:rsidR="7A48256E">
        <w:t>gigabit</w:t>
      </w:r>
      <w:proofErr w:type="spellEnd"/>
      <w:r w:rsidR="7A48256E">
        <w:t>-doelstelling, niet op het voorschrijven van één specifieke netwerktechnologie.</w:t>
      </w:r>
    </w:p>
    <w:sectPr w:rsidRPr="000E6BA4" w:rsidR="00AD4FBB" w:rsidSect="00D604B3">
      <w:headerReference w:type="default" r:id="rId8"/>
      <w:footerReference w:type="default" r:id="rId9"/>
      <w:headerReference w:type="first" r:id="rId10"/>
      <w:footerReference w:type="first" r:id="rId11"/>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4C2B2" w14:textId="77777777" w:rsidR="00977972" w:rsidRDefault="00977972">
      <w:r>
        <w:separator/>
      </w:r>
    </w:p>
    <w:p w14:paraId="492E19D4" w14:textId="77777777" w:rsidR="00977972" w:rsidRDefault="00977972"/>
  </w:endnote>
  <w:endnote w:type="continuationSeparator" w:id="0">
    <w:p w14:paraId="3F88FE34" w14:textId="77777777" w:rsidR="00977972" w:rsidRDefault="00977972">
      <w:r>
        <w:continuationSeparator/>
      </w:r>
    </w:p>
    <w:p w14:paraId="058CEAA9" w14:textId="77777777" w:rsidR="00977972" w:rsidRDefault="009779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altName w:val="Verdana"/>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2050D" w14:textId="006CC8B6"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FF7A59" w14:paraId="69DA8BDB" w14:textId="77777777" w:rsidTr="00CA6A25">
      <w:trPr>
        <w:trHeight w:hRule="exact" w:val="240"/>
      </w:trPr>
      <w:tc>
        <w:tcPr>
          <w:tcW w:w="7601" w:type="dxa"/>
        </w:tcPr>
        <w:p w14:paraId="5928BB15" w14:textId="77777777" w:rsidR="00527BD4" w:rsidRDefault="00527BD4" w:rsidP="003F1F6B">
          <w:pPr>
            <w:pStyle w:val="Huisstijl-Rubricering"/>
          </w:pPr>
        </w:p>
      </w:tc>
      <w:tc>
        <w:tcPr>
          <w:tcW w:w="2156" w:type="dxa"/>
        </w:tcPr>
        <w:p w14:paraId="0A9DFC09" w14:textId="5C3D871C" w:rsidR="00527BD4" w:rsidRPr="00645414" w:rsidRDefault="003C7C75"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4425CC">
            <w:fldChar w:fldCharType="begin"/>
          </w:r>
          <w:r>
            <w:instrText xml:space="preserve"> SECTIONPAGES   \* MERGEFORMAT </w:instrText>
          </w:r>
          <w:r w:rsidR="004425CC">
            <w:fldChar w:fldCharType="separate"/>
          </w:r>
          <w:r w:rsidR="0030123C">
            <w:t>8</w:t>
          </w:r>
          <w:r w:rsidR="004425CC">
            <w:fldChar w:fldCharType="end"/>
          </w:r>
        </w:p>
      </w:tc>
    </w:tr>
  </w:tbl>
  <w:p w14:paraId="00343F4F"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FF7A59" w14:paraId="0B1B2E58" w14:textId="77777777" w:rsidTr="00CA6A25">
      <w:trPr>
        <w:trHeight w:hRule="exact" w:val="240"/>
      </w:trPr>
      <w:tc>
        <w:tcPr>
          <w:tcW w:w="7601" w:type="dxa"/>
        </w:tcPr>
        <w:p w14:paraId="6418C05D" w14:textId="77777777" w:rsidR="00527BD4" w:rsidRDefault="00527BD4" w:rsidP="008C356D">
          <w:pPr>
            <w:pStyle w:val="Huisstijl-Rubricering"/>
          </w:pPr>
        </w:p>
      </w:tc>
      <w:tc>
        <w:tcPr>
          <w:tcW w:w="2170" w:type="dxa"/>
        </w:tcPr>
        <w:p w14:paraId="24988B0D" w14:textId="53FAC418" w:rsidR="00527BD4" w:rsidRPr="00ED539E" w:rsidRDefault="003C7C75"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A13FBD">
            <w:fldChar w:fldCharType="begin"/>
          </w:r>
          <w:r>
            <w:instrText xml:space="preserve"> SECTIONPAGES   \* MERGEFORMAT </w:instrText>
          </w:r>
          <w:r w:rsidR="00A13FBD">
            <w:fldChar w:fldCharType="separate"/>
          </w:r>
          <w:r w:rsidR="00AB3E90">
            <w:t>8</w:t>
          </w:r>
          <w:r w:rsidR="00A13FBD">
            <w:fldChar w:fldCharType="end"/>
          </w:r>
        </w:p>
      </w:tc>
    </w:tr>
  </w:tbl>
  <w:p w14:paraId="2CCD976C" w14:textId="77777777" w:rsidR="00527BD4" w:rsidRPr="00BC3B53" w:rsidRDefault="00527BD4" w:rsidP="008C356D">
    <w:pPr>
      <w:pStyle w:val="Voettekst"/>
      <w:spacing w:line="240" w:lineRule="auto"/>
      <w:rPr>
        <w:sz w:val="2"/>
        <w:szCs w:val="2"/>
      </w:rPr>
    </w:pPr>
  </w:p>
  <w:p w14:paraId="6636DF93"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D9261" w14:textId="77777777" w:rsidR="00977972" w:rsidRDefault="00977972">
      <w:r>
        <w:separator/>
      </w:r>
    </w:p>
    <w:p w14:paraId="27F581C2" w14:textId="77777777" w:rsidR="00977972" w:rsidRDefault="00977972"/>
  </w:footnote>
  <w:footnote w:type="continuationSeparator" w:id="0">
    <w:p w14:paraId="10E51F67" w14:textId="77777777" w:rsidR="00977972" w:rsidRDefault="00977972">
      <w:r>
        <w:continuationSeparator/>
      </w:r>
    </w:p>
    <w:p w14:paraId="40F274F4" w14:textId="77777777" w:rsidR="00977972" w:rsidRDefault="00977972"/>
  </w:footnote>
  <w:footnote w:id="1">
    <w:p w14:paraId="3C7C8136" w14:textId="49A90D08" w:rsidR="00316683" w:rsidRDefault="00316683" w:rsidP="00316683">
      <w:pPr>
        <w:pStyle w:val="Voetnoottekst"/>
      </w:pPr>
      <w:r>
        <w:rPr>
          <w:rStyle w:val="Voetnootmarkering"/>
        </w:rPr>
        <w:footnoteRef/>
      </w:r>
      <w:r>
        <w:t xml:space="preserve"> </w:t>
      </w:r>
      <w:r w:rsidR="0051110A" w:rsidRPr="00D34A83">
        <w:rPr>
          <w:rFonts w:cs="Calibri"/>
        </w:rPr>
        <w:t>Kamerstukken II 202</w:t>
      </w:r>
      <w:r w:rsidR="00861B15">
        <w:rPr>
          <w:rFonts w:cs="Calibri"/>
        </w:rPr>
        <w:t>5</w:t>
      </w:r>
      <w:r w:rsidR="0051110A" w:rsidRPr="00D34A83">
        <w:rPr>
          <w:rFonts w:cs="Calibri"/>
        </w:rPr>
        <w:t>/2</w:t>
      </w:r>
      <w:r w:rsidR="00861B15">
        <w:rPr>
          <w:rFonts w:cs="Calibri"/>
        </w:rPr>
        <w:t>6</w:t>
      </w:r>
      <w:r w:rsidR="0051110A" w:rsidRPr="00D34A83">
        <w:rPr>
          <w:rFonts w:cs="Calibri"/>
        </w:rPr>
        <w:t xml:space="preserve">, </w:t>
      </w:r>
      <w:r w:rsidR="0051110A">
        <w:rPr>
          <w:rFonts w:cs="Calibri"/>
        </w:rPr>
        <w:t>2</w:t>
      </w:r>
      <w:r w:rsidR="00861B15">
        <w:rPr>
          <w:rFonts w:cs="Calibri"/>
        </w:rPr>
        <w:t>2 112</w:t>
      </w:r>
      <w:r w:rsidR="0051110A" w:rsidRPr="00D34A83">
        <w:rPr>
          <w:rFonts w:cs="Calibri"/>
        </w:rPr>
        <w:t xml:space="preserve">, nr. </w:t>
      </w:r>
      <w:r w:rsidR="001B0641">
        <w:rPr>
          <w:rFonts w:cs="Calibri"/>
        </w:rPr>
        <w:t>4281</w:t>
      </w:r>
      <w:r w:rsidR="0051110A" w:rsidRPr="00D34A83">
        <w:rPr>
          <w:rFonts w:cs="Calibri"/>
        </w:rPr>
        <w:t xml:space="preserve">, </w:t>
      </w:r>
      <w:r w:rsidR="009D73FF" w:rsidRPr="009D73FF">
        <w:rPr>
          <w:rFonts w:cs="Calibri"/>
        </w:rPr>
        <w:t>Fiche: Verordening betreffende digitale netwerken</w:t>
      </w:r>
    </w:p>
  </w:footnote>
  <w:footnote w:id="2">
    <w:p w14:paraId="6E826C06" w14:textId="75FF7968" w:rsidR="00CC17A2" w:rsidRPr="00CC17A2" w:rsidRDefault="00CC17A2" w:rsidP="00CC17A2">
      <w:pPr>
        <w:pStyle w:val="Voetnoottekst"/>
        <w:spacing w:line="240" w:lineRule="auto"/>
        <w:rPr>
          <w:rFonts w:cs="Calibri"/>
        </w:rPr>
      </w:pPr>
      <w:r>
        <w:rPr>
          <w:rStyle w:val="Voetnootmarkering"/>
        </w:rPr>
        <w:footnoteRef/>
      </w:r>
      <w:r>
        <w:t xml:space="preserve"> </w:t>
      </w:r>
      <w:r w:rsidRPr="00D34A83">
        <w:rPr>
          <w:rFonts w:cs="Calibri"/>
        </w:rPr>
        <w:t>Kamerstukken II 2025/26, 30 821, nr. 332, Update voortgang Kabinetsinzet Economische Veiligheid</w:t>
      </w:r>
    </w:p>
  </w:footnote>
  <w:footnote w:id="3">
    <w:p w14:paraId="74CE5782" w14:textId="0370D260" w:rsidR="009D73FF" w:rsidRPr="00B949AF" w:rsidRDefault="009D73FF" w:rsidP="00B949AF">
      <w:pPr>
        <w:pStyle w:val="Voetnoottekst"/>
        <w:spacing w:line="240" w:lineRule="auto"/>
        <w:rPr>
          <w:rFonts w:cs="Calibri"/>
        </w:rPr>
      </w:pPr>
      <w:r>
        <w:rPr>
          <w:rStyle w:val="Voetnootmarkering"/>
        </w:rPr>
        <w:footnoteRef/>
      </w:r>
      <w:r>
        <w:t xml:space="preserve"> </w:t>
      </w:r>
      <w:r w:rsidR="00CC17A2" w:rsidRPr="00D34A83">
        <w:rPr>
          <w:rFonts w:cs="Calibri"/>
        </w:rPr>
        <w:t>Kamerstukken II 2023/24, 36 259, nr. 21, Agenda Digitale Open Strategische Autonomie</w:t>
      </w:r>
    </w:p>
  </w:footnote>
  <w:footnote w:id="4">
    <w:p w14:paraId="77D8507E" w14:textId="0554D797" w:rsidR="00E36D83" w:rsidRDefault="00E36D83" w:rsidP="00E36D83">
      <w:pPr>
        <w:pStyle w:val="Voetnoottekst"/>
      </w:pPr>
      <w:r w:rsidRPr="006D4640">
        <w:rPr>
          <w:rStyle w:val="Voetnootmarkering"/>
        </w:rPr>
        <w:footnoteRef/>
      </w:r>
      <w:r w:rsidRPr="006D4640">
        <w:t xml:space="preserve"> </w:t>
      </w:r>
      <w:r w:rsidR="006D4640" w:rsidRPr="006D4640">
        <w:rPr>
          <w:rFonts w:cs="Calibri"/>
        </w:rPr>
        <w:t>Kamerstukken</w:t>
      </w:r>
      <w:r w:rsidR="006D4640" w:rsidRPr="00D34A83">
        <w:rPr>
          <w:rFonts w:cs="Calibri"/>
        </w:rPr>
        <w:t xml:space="preserve"> II 202</w:t>
      </w:r>
      <w:r w:rsidR="006D4640">
        <w:rPr>
          <w:rFonts w:cs="Calibri"/>
        </w:rPr>
        <w:t>5</w:t>
      </w:r>
      <w:r w:rsidR="006D4640" w:rsidRPr="00D34A83">
        <w:rPr>
          <w:rFonts w:cs="Calibri"/>
        </w:rPr>
        <w:t>/2</w:t>
      </w:r>
      <w:r w:rsidR="006D4640">
        <w:rPr>
          <w:rFonts w:cs="Calibri"/>
        </w:rPr>
        <w:t>6</w:t>
      </w:r>
      <w:r w:rsidR="006D4640" w:rsidRPr="00D34A83">
        <w:rPr>
          <w:rFonts w:cs="Calibri"/>
        </w:rPr>
        <w:t xml:space="preserve">, </w:t>
      </w:r>
      <w:r w:rsidR="006D4640">
        <w:rPr>
          <w:rFonts w:cs="Calibri"/>
        </w:rPr>
        <w:t>22 112</w:t>
      </w:r>
      <w:r w:rsidR="006D4640" w:rsidRPr="00D34A83">
        <w:rPr>
          <w:rFonts w:cs="Calibri"/>
        </w:rPr>
        <w:t xml:space="preserve">, nr. </w:t>
      </w:r>
      <w:r w:rsidR="006D4640">
        <w:rPr>
          <w:rFonts w:cs="Calibri"/>
        </w:rPr>
        <w:t>4401</w:t>
      </w:r>
      <w:r w:rsidR="006D4640" w:rsidRPr="00D34A83">
        <w:rPr>
          <w:rFonts w:cs="Calibri"/>
        </w:rPr>
        <w:t xml:space="preserve">, </w:t>
      </w:r>
      <w:r w:rsidR="006D4640">
        <w:rPr>
          <w:rFonts w:cs="Calibri"/>
        </w:rPr>
        <w:t>Fiche: Verordening mobiele satellietdiensten 2GHz</w:t>
      </w:r>
    </w:p>
  </w:footnote>
  <w:footnote w:id="5">
    <w:p w14:paraId="6CAA3BCA" w14:textId="77777777" w:rsidR="008130BE" w:rsidRDefault="008130BE" w:rsidP="008130BE">
      <w:pPr>
        <w:pStyle w:val="Voetnoottekst"/>
      </w:pPr>
      <w:r>
        <w:rPr>
          <w:rStyle w:val="Voetnootmarkering"/>
        </w:rPr>
        <w:footnoteRef/>
      </w:r>
      <w:r>
        <w:t xml:space="preserve"> </w:t>
      </w:r>
      <w:r w:rsidRPr="00D34A83">
        <w:rPr>
          <w:rFonts w:cs="Calibri"/>
        </w:rPr>
        <w:t>Kamerstukken II 202</w:t>
      </w:r>
      <w:r>
        <w:rPr>
          <w:rFonts w:cs="Calibri"/>
        </w:rPr>
        <w:t>5</w:t>
      </w:r>
      <w:r w:rsidRPr="00D34A83">
        <w:rPr>
          <w:rFonts w:cs="Calibri"/>
        </w:rPr>
        <w:t>/2</w:t>
      </w:r>
      <w:r>
        <w:rPr>
          <w:rFonts w:cs="Calibri"/>
        </w:rPr>
        <w:t>6</w:t>
      </w:r>
      <w:r w:rsidRPr="00D34A83">
        <w:rPr>
          <w:rFonts w:cs="Calibri"/>
        </w:rPr>
        <w:t xml:space="preserve">, </w:t>
      </w:r>
      <w:r>
        <w:rPr>
          <w:rFonts w:cs="Calibri"/>
        </w:rPr>
        <w:t>22 112</w:t>
      </w:r>
      <w:r w:rsidRPr="00D34A83">
        <w:rPr>
          <w:rFonts w:cs="Calibri"/>
        </w:rPr>
        <w:t xml:space="preserve">, nr. </w:t>
      </w:r>
      <w:r>
        <w:rPr>
          <w:rFonts w:cs="Calibri"/>
        </w:rPr>
        <w:t>4281</w:t>
      </w:r>
      <w:r w:rsidRPr="00D34A83">
        <w:rPr>
          <w:rFonts w:cs="Calibri"/>
        </w:rPr>
        <w:t xml:space="preserve">, </w:t>
      </w:r>
      <w:r w:rsidRPr="009D73FF">
        <w:rPr>
          <w:rFonts w:cs="Calibri"/>
        </w:rPr>
        <w:t>Fiche: Verordening betreffende digitale netwerken</w:t>
      </w:r>
    </w:p>
  </w:footnote>
  <w:footnote w:id="6">
    <w:p w14:paraId="78E6C3E0" w14:textId="3DE99B9B" w:rsidR="000C04CE" w:rsidRPr="00D34A83" w:rsidRDefault="00CA3215" w:rsidP="000C04CE">
      <w:pPr>
        <w:pStyle w:val="Voetnoottekst"/>
        <w:spacing w:line="240" w:lineRule="auto"/>
        <w:rPr>
          <w:rFonts w:cs="Calibri"/>
        </w:rPr>
      </w:pPr>
      <w:r>
        <w:rPr>
          <w:rStyle w:val="Voetnootmarkering"/>
        </w:rPr>
        <w:footnoteRef/>
      </w:r>
      <w:r>
        <w:t xml:space="preserve"> </w:t>
      </w:r>
      <w:r w:rsidR="000C04CE" w:rsidRPr="00D34A83">
        <w:rPr>
          <w:rFonts w:cs="Calibri"/>
        </w:rPr>
        <w:t>Kamerstukken II 202</w:t>
      </w:r>
      <w:r w:rsidR="00601F39">
        <w:rPr>
          <w:rFonts w:cs="Calibri"/>
        </w:rPr>
        <w:t>4</w:t>
      </w:r>
      <w:r w:rsidR="000C04CE" w:rsidRPr="00D34A83">
        <w:rPr>
          <w:rFonts w:cs="Calibri"/>
        </w:rPr>
        <w:t>/2</w:t>
      </w:r>
      <w:r w:rsidR="00601F39">
        <w:rPr>
          <w:rFonts w:cs="Calibri"/>
        </w:rPr>
        <w:t>5</w:t>
      </w:r>
      <w:r w:rsidR="000C04CE" w:rsidRPr="00D34A83">
        <w:rPr>
          <w:rFonts w:cs="Calibri"/>
        </w:rPr>
        <w:t xml:space="preserve">, </w:t>
      </w:r>
      <w:r w:rsidR="00601F39">
        <w:rPr>
          <w:rFonts w:cs="Calibri"/>
        </w:rPr>
        <w:t>2</w:t>
      </w:r>
      <w:r w:rsidR="000C04CE" w:rsidRPr="00D34A83">
        <w:rPr>
          <w:rFonts w:cs="Calibri"/>
        </w:rPr>
        <w:t xml:space="preserve">6 </w:t>
      </w:r>
      <w:r w:rsidR="00E01E3C">
        <w:rPr>
          <w:rFonts w:cs="Calibri"/>
        </w:rPr>
        <w:t>643</w:t>
      </w:r>
      <w:r w:rsidR="000C04CE" w:rsidRPr="00D34A83">
        <w:rPr>
          <w:rFonts w:cs="Calibri"/>
        </w:rPr>
        <w:t xml:space="preserve">, nr. </w:t>
      </w:r>
      <w:r w:rsidR="00E01E3C">
        <w:rPr>
          <w:rFonts w:cs="Calibri"/>
        </w:rPr>
        <w:t>1224</w:t>
      </w:r>
      <w:r w:rsidR="000C04CE" w:rsidRPr="00D34A83">
        <w:rPr>
          <w:rFonts w:cs="Calibri"/>
        </w:rPr>
        <w:t xml:space="preserve">, </w:t>
      </w:r>
      <w:r w:rsidR="004E01AD" w:rsidRPr="004E01AD">
        <w:rPr>
          <w:rFonts w:cs="Calibri"/>
        </w:rPr>
        <w:t>Kamerbrief over voortgang snel internet en centraal Informatiepunt Mobiele Bereikbaarheid 112</w:t>
      </w:r>
    </w:p>
    <w:p w14:paraId="4897B0D5" w14:textId="697863A9" w:rsidR="00CA3215" w:rsidRPr="00C439BA" w:rsidRDefault="00CA3215" w:rsidP="00CA3215">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FF7A59" w14:paraId="0CDBB644" w14:textId="77777777" w:rsidTr="00A50CF6">
      <w:tc>
        <w:tcPr>
          <w:tcW w:w="2156" w:type="dxa"/>
        </w:tcPr>
        <w:p w14:paraId="38360E9F" w14:textId="77777777" w:rsidR="00527BD4" w:rsidRPr="005819CE" w:rsidRDefault="003C7C75" w:rsidP="00A50CF6">
          <w:pPr>
            <w:pStyle w:val="Huisstijl-Adres"/>
            <w:rPr>
              <w:b/>
            </w:rPr>
          </w:pPr>
          <w:r>
            <w:rPr>
              <w:b/>
            </w:rPr>
            <w:t>Directie Europese en Internationale Zaken</w:t>
          </w:r>
          <w:r w:rsidRPr="005819CE">
            <w:rPr>
              <w:b/>
            </w:rPr>
            <w:br/>
          </w:r>
        </w:p>
      </w:tc>
    </w:tr>
    <w:tr w:rsidR="00FF7A59" w14:paraId="72BA323F" w14:textId="77777777" w:rsidTr="00A50CF6">
      <w:trPr>
        <w:trHeight w:hRule="exact" w:val="200"/>
      </w:trPr>
      <w:tc>
        <w:tcPr>
          <w:tcW w:w="2156" w:type="dxa"/>
        </w:tcPr>
        <w:p w14:paraId="63EC13A3" w14:textId="77777777" w:rsidR="00527BD4" w:rsidRPr="005819CE" w:rsidRDefault="00527BD4" w:rsidP="00A50CF6"/>
      </w:tc>
    </w:tr>
    <w:tr w:rsidR="00FF7A59" w14:paraId="5E0C5D0B" w14:textId="77777777" w:rsidTr="00502512">
      <w:trPr>
        <w:trHeight w:hRule="exact" w:val="774"/>
      </w:trPr>
      <w:tc>
        <w:tcPr>
          <w:tcW w:w="2156" w:type="dxa"/>
        </w:tcPr>
        <w:p w14:paraId="6C269983" w14:textId="77777777" w:rsidR="00527BD4" w:rsidRDefault="003C7C75" w:rsidP="003A5290">
          <w:pPr>
            <w:pStyle w:val="Huisstijl-Kopje"/>
          </w:pPr>
          <w:r>
            <w:t>Ons kenmerk</w:t>
          </w:r>
        </w:p>
        <w:p w14:paraId="1FDC35E5" w14:textId="0569D168" w:rsidR="00527BD4" w:rsidRPr="005819CE" w:rsidRDefault="003C7C75" w:rsidP="004425CC">
          <w:pPr>
            <w:pStyle w:val="Huisstijl-Kopje"/>
          </w:pPr>
          <w:r>
            <w:rPr>
              <w:b w:val="0"/>
            </w:rPr>
            <w:t>DEIZ</w:t>
          </w:r>
          <w:r w:rsidRPr="00502512">
            <w:rPr>
              <w:b w:val="0"/>
            </w:rPr>
            <w:t xml:space="preserve"> / </w:t>
          </w:r>
          <w:r w:rsidR="00B875BD" w:rsidRPr="00B875BD">
            <w:rPr>
              <w:rFonts w:cs="Helvetica"/>
              <w:b w:val="0"/>
              <w:bCs/>
              <w:color w:val="000000"/>
              <w:szCs w:val="13"/>
              <w:shd w:val="clear" w:color="auto" w:fill="FFFFFF"/>
            </w:rPr>
            <w:t>108502084</w:t>
          </w:r>
        </w:p>
      </w:tc>
    </w:tr>
  </w:tbl>
  <w:p w14:paraId="1B5A5A72" w14:textId="77777777" w:rsidR="00527BD4" w:rsidRDefault="00527BD4" w:rsidP="008C356D">
    <w:pPr>
      <w:pStyle w:val="Koptekst"/>
      <w:rPr>
        <w:rFonts w:cs="Verdana-Bold"/>
        <w:b/>
        <w:bCs/>
        <w:smallCaps/>
        <w:szCs w:val="18"/>
      </w:rPr>
    </w:pPr>
  </w:p>
  <w:p w14:paraId="744C8D05" w14:textId="77777777" w:rsidR="00527BD4" w:rsidRDefault="00527BD4" w:rsidP="008C356D"/>
  <w:p w14:paraId="37CAEF34" w14:textId="77777777" w:rsidR="00527BD4" w:rsidRPr="00740712" w:rsidRDefault="00527BD4" w:rsidP="008C356D"/>
  <w:p w14:paraId="7F47776D" w14:textId="77777777" w:rsidR="00527BD4" w:rsidRPr="00217880" w:rsidRDefault="00527BD4" w:rsidP="008C356D">
    <w:pPr>
      <w:spacing w:line="0" w:lineRule="atLeast"/>
      <w:rPr>
        <w:sz w:val="2"/>
        <w:szCs w:val="2"/>
      </w:rPr>
    </w:pPr>
  </w:p>
  <w:p w14:paraId="73BD931F" w14:textId="77777777" w:rsidR="00527BD4" w:rsidRDefault="00527BD4" w:rsidP="004F44C2">
    <w:pPr>
      <w:pStyle w:val="Koptekst"/>
      <w:rPr>
        <w:rFonts w:cs="Verdana-Bold"/>
        <w:b/>
        <w:bCs/>
        <w:smallCaps/>
        <w:szCs w:val="18"/>
      </w:rPr>
    </w:pPr>
  </w:p>
  <w:p w14:paraId="4AC1F649" w14:textId="77777777" w:rsidR="00527BD4" w:rsidRDefault="00527BD4" w:rsidP="004F44C2"/>
  <w:p w14:paraId="0E122943" w14:textId="77777777" w:rsidR="00527BD4" w:rsidRPr="00740712" w:rsidRDefault="00527BD4" w:rsidP="004F44C2"/>
  <w:p w14:paraId="69C5A18A"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FF7A59" w14:paraId="30607357" w14:textId="77777777" w:rsidTr="00751A6A">
      <w:trPr>
        <w:trHeight w:val="2636"/>
      </w:trPr>
      <w:tc>
        <w:tcPr>
          <w:tcW w:w="737" w:type="dxa"/>
        </w:tcPr>
        <w:p w14:paraId="50EE8C75" w14:textId="77777777" w:rsidR="00527BD4" w:rsidRDefault="00527BD4" w:rsidP="00D0609E">
          <w:pPr>
            <w:framePr w:w="6340" w:h="2750" w:hRule="exact" w:hSpace="180" w:wrap="around" w:vAnchor="page" w:hAnchor="text" w:x="3873" w:y="-140"/>
            <w:spacing w:line="240" w:lineRule="auto"/>
          </w:pPr>
        </w:p>
      </w:tc>
      <w:tc>
        <w:tcPr>
          <w:tcW w:w="5156" w:type="dxa"/>
        </w:tcPr>
        <w:p w14:paraId="6A8F368C" w14:textId="77777777" w:rsidR="00527BD4" w:rsidRDefault="003C7C75" w:rsidP="00651CEE">
          <w:pPr>
            <w:framePr w:w="6340" w:h="2750" w:hRule="exact" w:hSpace="180" w:wrap="around" w:vAnchor="page" w:hAnchor="text" w:x="3873" w:y="-140"/>
            <w:spacing w:line="240" w:lineRule="auto"/>
          </w:pPr>
          <w:r>
            <w:t xml:space="preserve">   </w:t>
          </w:r>
          <w:r w:rsidRPr="00922290">
            <w:rPr>
              <w:sz w:val="2"/>
              <w:szCs w:val="2"/>
            </w:rPr>
            <w:t xml:space="preserve"> </w:t>
          </w:r>
          <w:r>
            <w:rPr>
              <w:noProof/>
            </w:rPr>
            <w:drawing>
              <wp:inline distT="0" distB="0" distL="0" distR="0" wp14:anchorId="5134BBCE" wp14:editId="31507175">
                <wp:extent cx="2343600" cy="1580400"/>
                <wp:effectExtent l="0" t="0" r="0" b="1270"/>
                <wp:docPr id="1150459341" name="picture"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
                          <a:extLst>
                            <a:ext uri="{28A0092B-C50C-407E-A947-70E740481C1C}">
                              <a14:useLocalDpi xmlns:a14="http://schemas.microsoft.com/office/drawing/2010/main" val="0"/>
                            </a:ext>
                          </a:extLst>
                        </a:blip>
                        <a:stretch>
                          <a:fillRect/>
                        </a:stretch>
                      </pic:blipFill>
                      <pic:spPr>
                        <a:xfrm>
                          <a:off x="0" y="0"/>
                          <a:ext cx="2343600" cy="1580400"/>
                        </a:xfrm>
                        <a:prstGeom prst="rect">
                          <a:avLst/>
                        </a:prstGeom>
                      </pic:spPr>
                    </pic:pic>
                  </a:graphicData>
                </a:graphic>
              </wp:inline>
            </w:drawing>
          </w:r>
        </w:p>
        <w:p w14:paraId="132C9518" w14:textId="77777777" w:rsidR="007269E3" w:rsidRDefault="007269E3" w:rsidP="00651CEE">
          <w:pPr>
            <w:framePr w:w="6340" w:h="2750" w:hRule="exact" w:hSpace="180" w:wrap="around" w:vAnchor="page" w:hAnchor="text" w:x="3873" w:y="-140"/>
            <w:spacing w:line="240" w:lineRule="auto"/>
          </w:pPr>
        </w:p>
      </w:tc>
    </w:tr>
  </w:tbl>
  <w:p w14:paraId="7F359E3A" w14:textId="77777777" w:rsidR="00527BD4" w:rsidRDefault="00527BD4" w:rsidP="00D0609E">
    <w:pPr>
      <w:framePr w:w="6340" w:h="2750" w:hRule="exact" w:hSpace="180" w:wrap="around" w:vAnchor="page" w:hAnchor="text" w:x="3873" w:y="-140"/>
    </w:pPr>
  </w:p>
  <w:p w14:paraId="47041E2A"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FF7A59" w:rsidRPr="00B734B6" w14:paraId="32F5E158" w14:textId="77777777" w:rsidTr="00A50CF6">
      <w:tc>
        <w:tcPr>
          <w:tcW w:w="2160" w:type="dxa"/>
        </w:tcPr>
        <w:p w14:paraId="04061E48" w14:textId="77777777" w:rsidR="00527BD4" w:rsidRPr="005819CE" w:rsidRDefault="003C7C75" w:rsidP="00A50CF6">
          <w:pPr>
            <w:pStyle w:val="Huisstijl-Adres"/>
            <w:rPr>
              <w:b/>
            </w:rPr>
          </w:pPr>
          <w:r>
            <w:rPr>
              <w:b/>
            </w:rPr>
            <w:t>Directie Europese en Internationale Zaken</w:t>
          </w:r>
          <w:r w:rsidRPr="005819CE">
            <w:rPr>
              <w:b/>
            </w:rPr>
            <w:br/>
          </w:r>
        </w:p>
        <w:p w14:paraId="79C46EA5" w14:textId="77777777" w:rsidR="00527BD4" w:rsidRPr="00BE5ED9" w:rsidRDefault="003C7C75" w:rsidP="00A50CF6">
          <w:pPr>
            <w:pStyle w:val="Huisstijl-Adres"/>
          </w:pPr>
          <w:r>
            <w:rPr>
              <w:b/>
            </w:rPr>
            <w:t>Bezoekadres</w:t>
          </w:r>
          <w:r>
            <w:rPr>
              <w:b/>
            </w:rPr>
            <w:br/>
          </w:r>
          <w:r>
            <w:t>Bezuidenhoutseweg 73</w:t>
          </w:r>
          <w:r w:rsidRPr="005819CE">
            <w:br/>
          </w:r>
          <w:r>
            <w:t>2594 AC Den Haag</w:t>
          </w:r>
        </w:p>
        <w:p w14:paraId="7FD59C82" w14:textId="77777777" w:rsidR="00EF495B" w:rsidRDefault="003C7C75" w:rsidP="0098788A">
          <w:pPr>
            <w:pStyle w:val="Huisstijl-Adres"/>
          </w:pPr>
          <w:r>
            <w:rPr>
              <w:b/>
            </w:rPr>
            <w:t>Postadres</w:t>
          </w:r>
          <w:r>
            <w:rPr>
              <w:b/>
            </w:rPr>
            <w:br/>
          </w:r>
          <w:r>
            <w:t>Postbus 20401</w:t>
          </w:r>
          <w:r w:rsidRPr="005819CE">
            <w:br/>
            <w:t>2500 E</w:t>
          </w:r>
          <w:r>
            <w:t>K</w:t>
          </w:r>
          <w:r w:rsidRPr="005819CE">
            <w:t xml:space="preserve"> Den Haag</w:t>
          </w:r>
        </w:p>
        <w:p w14:paraId="40E22F12" w14:textId="77777777" w:rsidR="00EF495B" w:rsidRPr="005B3814" w:rsidRDefault="003C7C75" w:rsidP="0098788A">
          <w:pPr>
            <w:pStyle w:val="Huisstijl-Adres"/>
          </w:pPr>
          <w:r>
            <w:rPr>
              <w:b/>
            </w:rPr>
            <w:t>Overheidsidentificatienr</w:t>
          </w:r>
          <w:r>
            <w:rPr>
              <w:b/>
            </w:rPr>
            <w:br/>
          </w:r>
          <w:r w:rsidRPr="005B3814">
            <w:t>00000001003214369000</w:t>
          </w:r>
        </w:p>
        <w:p w14:paraId="2FBE4F53" w14:textId="1A2E32C9" w:rsidR="00527BD4" w:rsidRPr="00B875BD" w:rsidRDefault="003C7C75"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FF7A59" w:rsidRPr="00B734B6" w14:paraId="38C314A6" w14:textId="77777777" w:rsidTr="00B875BD">
      <w:trPr>
        <w:trHeight w:hRule="exact" w:val="80"/>
      </w:trPr>
      <w:tc>
        <w:tcPr>
          <w:tcW w:w="2160" w:type="dxa"/>
        </w:tcPr>
        <w:p w14:paraId="1DD2BDAB" w14:textId="77777777" w:rsidR="00527BD4" w:rsidRPr="00B875BD" w:rsidRDefault="00527BD4" w:rsidP="00A50CF6"/>
      </w:tc>
    </w:tr>
    <w:tr w:rsidR="00FF7A59" w14:paraId="1A0CD139" w14:textId="77777777" w:rsidTr="00A50CF6">
      <w:tc>
        <w:tcPr>
          <w:tcW w:w="2160" w:type="dxa"/>
        </w:tcPr>
        <w:p w14:paraId="2EFC01BE" w14:textId="77777777" w:rsidR="000C0163" w:rsidRPr="005819CE" w:rsidRDefault="003C7C75" w:rsidP="000C0163">
          <w:pPr>
            <w:pStyle w:val="Huisstijl-Kopje"/>
          </w:pPr>
          <w:r>
            <w:t>Ons kenmerk</w:t>
          </w:r>
          <w:r w:rsidRPr="005819CE">
            <w:t xml:space="preserve"> </w:t>
          </w:r>
        </w:p>
        <w:p w14:paraId="14DB9CE9" w14:textId="6144674A" w:rsidR="000C0163" w:rsidRPr="005819CE" w:rsidRDefault="003C7C75" w:rsidP="000C0163">
          <w:pPr>
            <w:pStyle w:val="Huisstijl-Gegeven"/>
          </w:pPr>
          <w:r>
            <w:t>DEIZ</w:t>
          </w:r>
          <w:r w:rsidR="00926AE2">
            <w:t xml:space="preserve"> / </w:t>
          </w:r>
          <w:r w:rsidR="00B875BD" w:rsidRPr="00B875BD">
            <w:rPr>
              <w:rFonts w:cs="Helvetica"/>
              <w:color w:val="000000"/>
              <w:szCs w:val="13"/>
              <w:shd w:val="clear" w:color="auto" w:fill="FFFFFF"/>
            </w:rPr>
            <w:t>108502084</w:t>
          </w:r>
        </w:p>
        <w:p w14:paraId="209BF4D8" w14:textId="77777777" w:rsidR="00527BD4" w:rsidRPr="005819CE" w:rsidRDefault="00527BD4" w:rsidP="00B875BD">
          <w:pPr>
            <w:pStyle w:val="Huisstijl-Kopje"/>
          </w:pPr>
        </w:p>
      </w:tc>
    </w:tr>
  </w:tbl>
  <w:p w14:paraId="78C32782"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FF7A59" w14:paraId="4589E335" w14:textId="77777777" w:rsidTr="007610AA">
      <w:trPr>
        <w:trHeight w:val="400"/>
      </w:trPr>
      <w:tc>
        <w:tcPr>
          <w:tcW w:w="7520" w:type="dxa"/>
          <w:gridSpan w:val="2"/>
        </w:tcPr>
        <w:p w14:paraId="71CFA215" w14:textId="77777777" w:rsidR="00527BD4" w:rsidRPr="00BC3B53" w:rsidRDefault="003C7C75" w:rsidP="00A50CF6">
          <w:pPr>
            <w:pStyle w:val="Huisstijl-Retouradres"/>
          </w:pPr>
          <w:r>
            <w:t>&gt; Retouradres Postbus 20401 2500 EK Den Haag</w:t>
          </w:r>
        </w:p>
      </w:tc>
    </w:tr>
    <w:tr w:rsidR="00FF7A59" w14:paraId="4CEA89C0" w14:textId="77777777" w:rsidTr="007610AA">
      <w:tc>
        <w:tcPr>
          <w:tcW w:w="7520" w:type="dxa"/>
          <w:gridSpan w:val="2"/>
        </w:tcPr>
        <w:p w14:paraId="55DE5187" w14:textId="77777777" w:rsidR="00527BD4" w:rsidRPr="00983E8F" w:rsidRDefault="00527BD4" w:rsidP="00A50CF6">
          <w:pPr>
            <w:pStyle w:val="Huisstijl-Rubricering"/>
          </w:pPr>
        </w:p>
      </w:tc>
    </w:tr>
    <w:tr w:rsidR="00FF7A59" w14:paraId="462E2789" w14:textId="77777777" w:rsidTr="007610AA">
      <w:trPr>
        <w:trHeight w:hRule="exact" w:val="2440"/>
      </w:trPr>
      <w:tc>
        <w:tcPr>
          <w:tcW w:w="7520" w:type="dxa"/>
          <w:gridSpan w:val="2"/>
        </w:tcPr>
        <w:p w14:paraId="5CB35F31" w14:textId="77777777" w:rsidR="00527BD4" w:rsidRDefault="003C7C75" w:rsidP="00A50CF6">
          <w:pPr>
            <w:pStyle w:val="Huisstijl-NAW"/>
          </w:pPr>
          <w:r>
            <w:t xml:space="preserve">De Voorzitter van de Tweede Kamer </w:t>
          </w:r>
        </w:p>
        <w:p w14:paraId="6857CFD6" w14:textId="77777777" w:rsidR="00FF7A59" w:rsidRDefault="003C7C75">
          <w:pPr>
            <w:pStyle w:val="Huisstijl-NAW"/>
          </w:pPr>
          <w:r>
            <w:t>der Staten-Generaal</w:t>
          </w:r>
        </w:p>
        <w:p w14:paraId="0BCD3A4F" w14:textId="77777777" w:rsidR="00FF7A59" w:rsidRDefault="003C7C75">
          <w:pPr>
            <w:pStyle w:val="Huisstijl-NAW"/>
          </w:pPr>
          <w:r>
            <w:t>Prinses Irenestraat 6</w:t>
          </w:r>
        </w:p>
        <w:p w14:paraId="5B429BF3" w14:textId="77777777" w:rsidR="00FF7A59" w:rsidRDefault="003C7C75">
          <w:pPr>
            <w:pStyle w:val="Huisstijl-NAW"/>
          </w:pPr>
          <w:r>
            <w:t>2595 BD  DEN HAAG</w:t>
          </w:r>
        </w:p>
        <w:p w14:paraId="25659C69" w14:textId="77777777" w:rsidR="00FF7A59" w:rsidRDefault="00FF7A59">
          <w:pPr>
            <w:pStyle w:val="Huisstijl-NAW"/>
          </w:pPr>
        </w:p>
      </w:tc>
    </w:tr>
    <w:tr w:rsidR="00FF7A59" w14:paraId="2EC96455" w14:textId="77777777" w:rsidTr="007610AA">
      <w:trPr>
        <w:trHeight w:hRule="exact" w:val="400"/>
      </w:trPr>
      <w:tc>
        <w:tcPr>
          <w:tcW w:w="7520" w:type="dxa"/>
          <w:gridSpan w:val="2"/>
        </w:tcPr>
        <w:p w14:paraId="73AF7FDE"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FF7A59" w14:paraId="4EE9D97A" w14:textId="77777777" w:rsidTr="007610AA">
      <w:trPr>
        <w:trHeight w:val="240"/>
      </w:trPr>
      <w:tc>
        <w:tcPr>
          <w:tcW w:w="900" w:type="dxa"/>
        </w:tcPr>
        <w:p w14:paraId="7F1ACDF1" w14:textId="77777777" w:rsidR="00527BD4" w:rsidRPr="007709EF" w:rsidRDefault="003C7C75" w:rsidP="00A50CF6">
          <w:pPr>
            <w:rPr>
              <w:szCs w:val="18"/>
            </w:rPr>
          </w:pPr>
          <w:r>
            <w:t>Datum</w:t>
          </w:r>
        </w:p>
      </w:tc>
      <w:tc>
        <w:tcPr>
          <w:tcW w:w="6620" w:type="dxa"/>
        </w:tcPr>
        <w:p w14:paraId="425B982D" w14:textId="16C3459C" w:rsidR="00527BD4" w:rsidRPr="007709EF" w:rsidRDefault="00860231" w:rsidP="00A50CF6">
          <w:r>
            <w:t>5 oktober 2026</w:t>
          </w:r>
        </w:p>
      </w:tc>
    </w:tr>
    <w:tr w:rsidR="00FF7A59" w14:paraId="7BEAA5C1" w14:textId="77777777" w:rsidTr="007610AA">
      <w:trPr>
        <w:trHeight w:val="240"/>
      </w:trPr>
      <w:tc>
        <w:tcPr>
          <w:tcW w:w="900" w:type="dxa"/>
        </w:tcPr>
        <w:p w14:paraId="7C490312" w14:textId="77777777" w:rsidR="00527BD4" w:rsidRPr="007709EF" w:rsidRDefault="003C7C75" w:rsidP="00A50CF6">
          <w:pPr>
            <w:rPr>
              <w:szCs w:val="18"/>
            </w:rPr>
          </w:pPr>
          <w:r>
            <w:t>Betreft</w:t>
          </w:r>
        </w:p>
      </w:tc>
      <w:tc>
        <w:tcPr>
          <w:tcW w:w="6620" w:type="dxa"/>
        </w:tcPr>
        <w:p w14:paraId="1807BD02" w14:textId="77777777" w:rsidR="00527BD4" w:rsidRPr="007709EF" w:rsidRDefault="003C7C75" w:rsidP="00A50CF6">
          <w:r>
            <w:t>Beantwoording SO informele Telecomraad 12-13 oktober</w:t>
          </w:r>
        </w:p>
      </w:tc>
    </w:tr>
  </w:tbl>
  <w:p w14:paraId="73E5C782"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1F4CF7BA">
      <w:start w:val="1"/>
      <w:numFmt w:val="bullet"/>
      <w:pStyle w:val="Lijstopsomteken"/>
      <w:lvlText w:val="•"/>
      <w:lvlJc w:val="left"/>
      <w:pPr>
        <w:tabs>
          <w:tab w:val="num" w:pos="227"/>
        </w:tabs>
        <w:ind w:left="227" w:hanging="227"/>
      </w:pPr>
      <w:rPr>
        <w:rFonts w:ascii="Verdana" w:hAnsi="Verdana" w:hint="default"/>
        <w:sz w:val="18"/>
        <w:szCs w:val="18"/>
      </w:rPr>
    </w:lvl>
    <w:lvl w:ilvl="1" w:tplc="3D60E2A0" w:tentative="1">
      <w:start w:val="1"/>
      <w:numFmt w:val="bullet"/>
      <w:lvlText w:val="o"/>
      <w:lvlJc w:val="left"/>
      <w:pPr>
        <w:tabs>
          <w:tab w:val="num" w:pos="1440"/>
        </w:tabs>
        <w:ind w:left="1440" w:hanging="360"/>
      </w:pPr>
      <w:rPr>
        <w:rFonts w:ascii="Courier New" w:hAnsi="Courier New" w:cs="Courier New" w:hint="default"/>
      </w:rPr>
    </w:lvl>
    <w:lvl w:ilvl="2" w:tplc="D0D296A8" w:tentative="1">
      <w:start w:val="1"/>
      <w:numFmt w:val="bullet"/>
      <w:lvlText w:val=""/>
      <w:lvlJc w:val="left"/>
      <w:pPr>
        <w:tabs>
          <w:tab w:val="num" w:pos="2160"/>
        </w:tabs>
        <w:ind w:left="2160" w:hanging="360"/>
      </w:pPr>
      <w:rPr>
        <w:rFonts w:ascii="Wingdings" w:hAnsi="Wingdings" w:hint="default"/>
      </w:rPr>
    </w:lvl>
    <w:lvl w:ilvl="3" w:tplc="454862F2" w:tentative="1">
      <w:start w:val="1"/>
      <w:numFmt w:val="bullet"/>
      <w:lvlText w:val=""/>
      <w:lvlJc w:val="left"/>
      <w:pPr>
        <w:tabs>
          <w:tab w:val="num" w:pos="2880"/>
        </w:tabs>
        <w:ind w:left="2880" w:hanging="360"/>
      </w:pPr>
      <w:rPr>
        <w:rFonts w:ascii="Symbol" w:hAnsi="Symbol" w:hint="default"/>
      </w:rPr>
    </w:lvl>
    <w:lvl w:ilvl="4" w:tplc="5678B1BC" w:tentative="1">
      <w:start w:val="1"/>
      <w:numFmt w:val="bullet"/>
      <w:lvlText w:val="o"/>
      <w:lvlJc w:val="left"/>
      <w:pPr>
        <w:tabs>
          <w:tab w:val="num" w:pos="3600"/>
        </w:tabs>
        <w:ind w:left="3600" w:hanging="360"/>
      </w:pPr>
      <w:rPr>
        <w:rFonts w:ascii="Courier New" w:hAnsi="Courier New" w:cs="Courier New" w:hint="default"/>
      </w:rPr>
    </w:lvl>
    <w:lvl w:ilvl="5" w:tplc="0A64E5E0" w:tentative="1">
      <w:start w:val="1"/>
      <w:numFmt w:val="bullet"/>
      <w:lvlText w:val=""/>
      <w:lvlJc w:val="left"/>
      <w:pPr>
        <w:tabs>
          <w:tab w:val="num" w:pos="4320"/>
        </w:tabs>
        <w:ind w:left="4320" w:hanging="360"/>
      </w:pPr>
      <w:rPr>
        <w:rFonts w:ascii="Wingdings" w:hAnsi="Wingdings" w:hint="default"/>
      </w:rPr>
    </w:lvl>
    <w:lvl w:ilvl="6" w:tplc="7932E824" w:tentative="1">
      <w:start w:val="1"/>
      <w:numFmt w:val="bullet"/>
      <w:lvlText w:val=""/>
      <w:lvlJc w:val="left"/>
      <w:pPr>
        <w:tabs>
          <w:tab w:val="num" w:pos="5040"/>
        </w:tabs>
        <w:ind w:left="5040" w:hanging="360"/>
      </w:pPr>
      <w:rPr>
        <w:rFonts w:ascii="Symbol" w:hAnsi="Symbol" w:hint="default"/>
      </w:rPr>
    </w:lvl>
    <w:lvl w:ilvl="7" w:tplc="5BF8C272" w:tentative="1">
      <w:start w:val="1"/>
      <w:numFmt w:val="bullet"/>
      <w:lvlText w:val="o"/>
      <w:lvlJc w:val="left"/>
      <w:pPr>
        <w:tabs>
          <w:tab w:val="num" w:pos="5760"/>
        </w:tabs>
        <w:ind w:left="5760" w:hanging="360"/>
      </w:pPr>
      <w:rPr>
        <w:rFonts w:ascii="Courier New" w:hAnsi="Courier New" w:cs="Courier New" w:hint="default"/>
      </w:rPr>
    </w:lvl>
    <w:lvl w:ilvl="8" w:tplc="4BEC169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6F6E385A">
      <w:start w:val="1"/>
      <w:numFmt w:val="bullet"/>
      <w:pStyle w:val="Lijstopsomteken2"/>
      <w:lvlText w:val="–"/>
      <w:lvlJc w:val="left"/>
      <w:pPr>
        <w:tabs>
          <w:tab w:val="num" w:pos="227"/>
        </w:tabs>
        <w:ind w:left="227" w:firstLine="0"/>
      </w:pPr>
      <w:rPr>
        <w:rFonts w:ascii="Verdana" w:hAnsi="Verdana" w:hint="default"/>
      </w:rPr>
    </w:lvl>
    <w:lvl w:ilvl="1" w:tplc="3D7AC446" w:tentative="1">
      <w:start w:val="1"/>
      <w:numFmt w:val="bullet"/>
      <w:lvlText w:val="o"/>
      <w:lvlJc w:val="left"/>
      <w:pPr>
        <w:tabs>
          <w:tab w:val="num" w:pos="1440"/>
        </w:tabs>
        <w:ind w:left="1440" w:hanging="360"/>
      </w:pPr>
      <w:rPr>
        <w:rFonts w:ascii="Courier New" w:hAnsi="Courier New" w:cs="Courier New" w:hint="default"/>
      </w:rPr>
    </w:lvl>
    <w:lvl w:ilvl="2" w:tplc="4BCEB452" w:tentative="1">
      <w:start w:val="1"/>
      <w:numFmt w:val="bullet"/>
      <w:lvlText w:val=""/>
      <w:lvlJc w:val="left"/>
      <w:pPr>
        <w:tabs>
          <w:tab w:val="num" w:pos="2160"/>
        </w:tabs>
        <w:ind w:left="2160" w:hanging="360"/>
      </w:pPr>
      <w:rPr>
        <w:rFonts w:ascii="Wingdings" w:hAnsi="Wingdings" w:hint="default"/>
      </w:rPr>
    </w:lvl>
    <w:lvl w:ilvl="3" w:tplc="2A74E760" w:tentative="1">
      <w:start w:val="1"/>
      <w:numFmt w:val="bullet"/>
      <w:lvlText w:val=""/>
      <w:lvlJc w:val="left"/>
      <w:pPr>
        <w:tabs>
          <w:tab w:val="num" w:pos="2880"/>
        </w:tabs>
        <w:ind w:left="2880" w:hanging="360"/>
      </w:pPr>
      <w:rPr>
        <w:rFonts w:ascii="Symbol" w:hAnsi="Symbol" w:hint="default"/>
      </w:rPr>
    </w:lvl>
    <w:lvl w:ilvl="4" w:tplc="F740DE62" w:tentative="1">
      <w:start w:val="1"/>
      <w:numFmt w:val="bullet"/>
      <w:lvlText w:val="o"/>
      <w:lvlJc w:val="left"/>
      <w:pPr>
        <w:tabs>
          <w:tab w:val="num" w:pos="3600"/>
        </w:tabs>
        <w:ind w:left="3600" w:hanging="360"/>
      </w:pPr>
      <w:rPr>
        <w:rFonts w:ascii="Courier New" w:hAnsi="Courier New" w:cs="Courier New" w:hint="default"/>
      </w:rPr>
    </w:lvl>
    <w:lvl w:ilvl="5" w:tplc="115A2862" w:tentative="1">
      <w:start w:val="1"/>
      <w:numFmt w:val="bullet"/>
      <w:lvlText w:val=""/>
      <w:lvlJc w:val="left"/>
      <w:pPr>
        <w:tabs>
          <w:tab w:val="num" w:pos="4320"/>
        </w:tabs>
        <w:ind w:left="4320" w:hanging="360"/>
      </w:pPr>
      <w:rPr>
        <w:rFonts w:ascii="Wingdings" w:hAnsi="Wingdings" w:hint="default"/>
      </w:rPr>
    </w:lvl>
    <w:lvl w:ilvl="6" w:tplc="B116122E" w:tentative="1">
      <w:start w:val="1"/>
      <w:numFmt w:val="bullet"/>
      <w:lvlText w:val=""/>
      <w:lvlJc w:val="left"/>
      <w:pPr>
        <w:tabs>
          <w:tab w:val="num" w:pos="5040"/>
        </w:tabs>
        <w:ind w:left="5040" w:hanging="360"/>
      </w:pPr>
      <w:rPr>
        <w:rFonts w:ascii="Symbol" w:hAnsi="Symbol" w:hint="default"/>
      </w:rPr>
    </w:lvl>
    <w:lvl w:ilvl="7" w:tplc="F2FC5560" w:tentative="1">
      <w:start w:val="1"/>
      <w:numFmt w:val="bullet"/>
      <w:lvlText w:val="o"/>
      <w:lvlJc w:val="left"/>
      <w:pPr>
        <w:tabs>
          <w:tab w:val="num" w:pos="5760"/>
        </w:tabs>
        <w:ind w:left="5760" w:hanging="360"/>
      </w:pPr>
      <w:rPr>
        <w:rFonts w:ascii="Courier New" w:hAnsi="Courier New" w:cs="Courier New" w:hint="default"/>
      </w:rPr>
    </w:lvl>
    <w:lvl w:ilvl="8" w:tplc="CFEC0944"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889420978">
    <w:abstractNumId w:val="10"/>
  </w:num>
  <w:num w:numId="2" w16cid:durableId="256332557">
    <w:abstractNumId w:val="7"/>
  </w:num>
  <w:num w:numId="3" w16cid:durableId="796996506">
    <w:abstractNumId w:val="6"/>
  </w:num>
  <w:num w:numId="4" w16cid:durableId="1955209044">
    <w:abstractNumId w:val="5"/>
  </w:num>
  <w:num w:numId="5" w16cid:durableId="2108772483">
    <w:abstractNumId w:val="4"/>
  </w:num>
  <w:num w:numId="6" w16cid:durableId="1474835128">
    <w:abstractNumId w:val="8"/>
  </w:num>
  <w:num w:numId="7" w16cid:durableId="1968117453">
    <w:abstractNumId w:val="3"/>
  </w:num>
  <w:num w:numId="8" w16cid:durableId="804808944">
    <w:abstractNumId w:val="2"/>
  </w:num>
  <w:num w:numId="9" w16cid:durableId="682976315">
    <w:abstractNumId w:val="1"/>
  </w:num>
  <w:num w:numId="10" w16cid:durableId="2090812418">
    <w:abstractNumId w:val="0"/>
  </w:num>
  <w:num w:numId="11" w16cid:durableId="589780371">
    <w:abstractNumId w:val="9"/>
  </w:num>
  <w:num w:numId="12" w16cid:durableId="91126050">
    <w:abstractNumId w:val="11"/>
  </w:num>
  <w:num w:numId="13" w16cid:durableId="1912154366">
    <w:abstractNumId w:val="13"/>
  </w:num>
  <w:num w:numId="14" w16cid:durableId="1016153500">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0D5B"/>
    <w:rsid w:val="0000311D"/>
    <w:rsid w:val="000049FB"/>
    <w:rsid w:val="00010156"/>
    <w:rsid w:val="00010A5E"/>
    <w:rsid w:val="00013862"/>
    <w:rsid w:val="00013F6D"/>
    <w:rsid w:val="00015224"/>
    <w:rsid w:val="00016012"/>
    <w:rsid w:val="0002003B"/>
    <w:rsid w:val="00020189"/>
    <w:rsid w:val="00020EE4"/>
    <w:rsid w:val="00023E9A"/>
    <w:rsid w:val="00024EFA"/>
    <w:rsid w:val="000252FF"/>
    <w:rsid w:val="00027A4C"/>
    <w:rsid w:val="0003207C"/>
    <w:rsid w:val="00033CDD"/>
    <w:rsid w:val="0003436E"/>
    <w:rsid w:val="00034A84"/>
    <w:rsid w:val="00035E67"/>
    <w:rsid w:val="000366F3"/>
    <w:rsid w:val="00037389"/>
    <w:rsid w:val="000405DE"/>
    <w:rsid w:val="00043DAF"/>
    <w:rsid w:val="00045324"/>
    <w:rsid w:val="00046446"/>
    <w:rsid w:val="00050043"/>
    <w:rsid w:val="00051536"/>
    <w:rsid w:val="000555CF"/>
    <w:rsid w:val="00055E04"/>
    <w:rsid w:val="0006024D"/>
    <w:rsid w:val="0006185E"/>
    <w:rsid w:val="00062194"/>
    <w:rsid w:val="000639A7"/>
    <w:rsid w:val="00071F28"/>
    <w:rsid w:val="000723A1"/>
    <w:rsid w:val="000725A5"/>
    <w:rsid w:val="00072D54"/>
    <w:rsid w:val="00072D7A"/>
    <w:rsid w:val="00074079"/>
    <w:rsid w:val="000774B6"/>
    <w:rsid w:val="00085213"/>
    <w:rsid w:val="000857C3"/>
    <w:rsid w:val="00087CAA"/>
    <w:rsid w:val="00092799"/>
    <w:rsid w:val="00092C5F"/>
    <w:rsid w:val="00093243"/>
    <w:rsid w:val="00096680"/>
    <w:rsid w:val="000A0F36"/>
    <w:rsid w:val="000A174A"/>
    <w:rsid w:val="000A3E0A"/>
    <w:rsid w:val="000A3EA5"/>
    <w:rsid w:val="000A63C3"/>
    <w:rsid w:val="000A65AC"/>
    <w:rsid w:val="000A7159"/>
    <w:rsid w:val="000B5126"/>
    <w:rsid w:val="000B5619"/>
    <w:rsid w:val="000B5671"/>
    <w:rsid w:val="000B7281"/>
    <w:rsid w:val="000B7FAB"/>
    <w:rsid w:val="000C0163"/>
    <w:rsid w:val="000C04CE"/>
    <w:rsid w:val="000C13B2"/>
    <w:rsid w:val="000C19C4"/>
    <w:rsid w:val="000C1BA1"/>
    <w:rsid w:val="000C3EA9"/>
    <w:rsid w:val="000C42AF"/>
    <w:rsid w:val="000C4929"/>
    <w:rsid w:val="000C5BC9"/>
    <w:rsid w:val="000D01CC"/>
    <w:rsid w:val="000D0225"/>
    <w:rsid w:val="000D395B"/>
    <w:rsid w:val="000D4E3B"/>
    <w:rsid w:val="000D6A2A"/>
    <w:rsid w:val="000E5A06"/>
    <w:rsid w:val="000E5CD6"/>
    <w:rsid w:val="000E6297"/>
    <w:rsid w:val="000E6BA4"/>
    <w:rsid w:val="000E7895"/>
    <w:rsid w:val="000F161D"/>
    <w:rsid w:val="000F1B4B"/>
    <w:rsid w:val="000F32D4"/>
    <w:rsid w:val="000F3CAA"/>
    <w:rsid w:val="000F61AD"/>
    <w:rsid w:val="00100CD5"/>
    <w:rsid w:val="00102ABB"/>
    <w:rsid w:val="00106B46"/>
    <w:rsid w:val="001071EE"/>
    <w:rsid w:val="001072BC"/>
    <w:rsid w:val="00111DBC"/>
    <w:rsid w:val="00112DB1"/>
    <w:rsid w:val="00113197"/>
    <w:rsid w:val="0011602E"/>
    <w:rsid w:val="00120D59"/>
    <w:rsid w:val="00121BF0"/>
    <w:rsid w:val="001227DC"/>
    <w:rsid w:val="00123704"/>
    <w:rsid w:val="0012434B"/>
    <w:rsid w:val="001270C7"/>
    <w:rsid w:val="00130F19"/>
    <w:rsid w:val="00132540"/>
    <w:rsid w:val="00133B74"/>
    <w:rsid w:val="00133F0F"/>
    <w:rsid w:val="0013528A"/>
    <w:rsid w:val="001355CC"/>
    <w:rsid w:val="001429ED"/>
    <w:rsid w:val="0014462A"/>
    <w:rsid w:val="001454DF"/>
    <w:rsid w:val="00146086"/>
    <w:rsid w:val="00146129"/>
    <w:rsid w:val="0014786A"/>
    <w:rsid w:val="001516A4"/>
    <w:rsid w:val="00151E5F"/>
    <w:rsid w:val="00152E1A"/>
    <w:rsid w:val="00153E28"/>
    <w:rsid w:val="001569AB"/>
    <w:rsid w:val="00160037"/>
    <w:rsid w:val="00164D63"/>
    <w:rsid w:val="0016725C"/>
    <w:rsid w:val="001705FE"/>
    <w:rsid w:val="00171012"/>
    <w:rsid w:val="001726F3"/>
    <w:rsid w:val="00173C51"/>
    <w:rsid w:val="00174CC2"/>
    <w:rsid w:val="001765EE"/>
    <w:rsid w:val="00176CC6"/>
    <w:rsid w:val="00181BE4"/>
    <w:rsid w:val="0018336D"/>
    <w:rsid w:val="00185576"/>
    <w:rsid w:val="00185951"/>
    <w:rsid w:val="00192450"/>
    <w:rsid w:val="001937D4"/>
    <w:rsid w:val="0019390E"/>
    <w:rsid w:val="00196B8B"/>
    <w:rsid w:val="001A2BEA"/>
    <w:rsid w:val="001A3F71"/>
    <w:rsid w:val="001A3FC3"/>
    <w:rsid w:val="001A6D93"/>
    <w:rsid w:val="001A7B9D"/>
    <w:rsid w:val="001B0641"/>
    <w:rsid w:val="001B105B"/>
    <w:rsid w:val="001B4BC3"/>
    <w:rsid w:val="001C071E"/>
    <w:rsid w:val="001C32EC"/>
    <w:rsid w:val="001C38BD"/>
    <w:rsid w:val="001C4D5A"/>
    <w:rsid w:val="001C6B43"/>
    <w:rsid w:val="001D0952"/>
    <w:rsid w:val="001D1272"/>
    <w:rsid w:val="001D3D79"/>
    <w:rsid w:val="001D5EBB"/>
    <w:rsid w:val="001D7817"/>
    <w:rsid w:val="001E34C6"/>
    <w:rsid w:val="001E5581"/>
    <w:rsid w:val="001E563F"/>
    <w:rsid w:val="001E7A4C"/>
    <w:rsid w:val="001F3C70"/>
    <w:rsid w:val="001F672D"/>
    <w:rsid w:val="001F6B79"/>
    <w:rsid w:val="002007F2"/>
    <w:rsid w:val="00200D88"/>
    <w:rsid w:val="00201F68"/>
    <w:rsid w:val="0020337F"/>
    <w:rsid w:val="002045A3"/>
    <w:rsid w:val="00204A75"/>
    <w:rsid w:val="002050C9"/>
    <w:rsid w:val="00207CD0"/>
    <w:rsid w:val="00212F2A"/>
    <w:rsid w:val="00213ECB"/>
    <w:rsid w:val="00214F2B"/>
    <w:rsid w:val="00217880"/>
    <w:rsid w:val="0022223F"/>
    <w:rsid w:val="00222D66"/>
    <w:rsid w:val="00224A8A"/>
    <w:rsid w:val="002309A8"/>
    <w:rsid w:val="0023225E"/>
    <w:rsid w:val="002349A6"/>
    <w:rsid w:val="002355A6"/>
    <w:rsid w:val="002369BF"/>
    <w:rsid w:val="00236CFE"/>
    <w:rsid w:val="00237320"/>
    <w:rsid w:val="002417FA"/>
    <w:rsid w:val="00241D72"/>
    <w:rsid w:val="002428E3"/>
    <w:rsid w:val="00242961"/>
    <w:rsid w:val="00243031"/>
    <w:rsid w:val="00246552"/>
    <w:rsid w:val="00251990"/>
    <w:rsid w:val="00254D14"/>
    <w:rsid w:val="00255E98"/>
    <w:rsid w:val="00260BAF"/>
    <w:rsid w:val="0026368D"/>
    <w:rsid w:val="002650F7"/>
    <w:rsid w:val="002659B5"/>
    <w:rsid w:val="00265F48"/>
    <w:rsid w:val="00267035"/>
    <w:rsid w:val="00267914"/>
    <w:rsid w:val="00272278"/>
    <w:rsid w:val="00273D61"/>
    <w:rsid w:val="00273F3B"/>
    <w:rsid w:val="00274084"/>
    <w:rsid w:val="00274DB7"/>
    <w:rsid w:val="00275984"/>
    <w:rsid w:val="00280F74"/>
    <w:rsid w:val="002822CA"/>
    <w:rsid w:val="00286998"/>
    <w:rsid w:val="00291574"/>
    <w:rsid w:val="00291AB7"/>
    <w:rsid w:val="00292EB2"/>
    <w:rsid w:val="002931C1"/>
    <w:rsid w:val="0029422B"/>
    <w:rsid w:val="00295506"/>
    <w:rsid w:val="0029558E"/>
    <w:rsid w:val="002968C9"/>
    <w:rsid w:val="002A0938"/>
    <w:rsid w:val="002A37C1"/>
    <w:rsid w:val="002A3D68"/>
    <w:rsid w:val="002A5B55"/>
    <w:rsid w:val="002A6EEF"/>
    <w:rsid w:val="002B153C"/>
    <w:rsid w:val="002B24B1"/>
    <w:rsid w:val="002B52FC"/>
    <w:rsid w:val="002B66FF"/>
    <w:rsid w:val="002B74C4"/>
    <w:rsid w:val="002C13E3"/>
    <w:rsid w:val="002C1F66"/>
    <w:rsid w:val="002C2830"/>
    <w:rsid w:val="002C40C2"/>
    <w:rsid w:val="002C41FA"/>
    <w:rsid w:val="002D001A"/>
    <w:rsid w:val="002D0521"/>
    <w:rsid w:val="002D28E2"/>
    <w:rsid w:val="002D317B"/>
    <w:rsid w:val="002D3587"/>
    <w:rsid w:val="002D502D"/>
    <w:rsid w:val="002E0F69"/>
    <w:rsid w:val="002E683C"/>
    <w:rsid w:val="002F38DF"/>
    <w:rsid w:val="002F4CA7"/>
    <w:rsid w:val="002F50EF"/>
    <w:rsid w:val="002F5147"/>
    <w:rsid w:val="002F5997"/>
    <w:rsid w:val="002F62AF"/>
    <w:rsid w:val="002F7ABD"/>
    <w:rsid w:val="00300925"/>
    <w:rsid w:val="0030123C"/>
    <w:rsid w:val="00311277"/>
    <w:rsid w:val="00312597"/>
    <w:rsid w:val="00314839"/>
    <w:rsid w:val="00314A66"/>
    <w:rsid w:val="00316683"/>
    <w:rsid w:val="00322219"/>
    <w:rsid w:val="00322774"/>
    <w:rsid w:val="00323289"/>
    <w:rsid w:val="003244A6"/>
    <w:rsid w:val="00326DC1"/>
    <w:rsid w:val="00327BA5"/>
    <w:rsid w:val="00330FB4"/>
    <w:rsid w:val="0033326F"/>
    <w:rsid w:val="00334154"/>
    <w:rsid w:val="003372C4"/>
    <w:rsid w:val="00340ECA"/>
    <w:rsid w:val="00341FA0"/>
    <w:rsid w:val="00343061"/>
    <w:rsid w:val="00344F3D"/>
    <w:rsid w:val="00345299"/>
    <w:rsid w:val="00351A8D"/>
    <w:rsid w:val="003526BB"/>
    <w:rsid w:val="00352BCF"/>
    <w:rsid w:val="00352DFB"/>
    <w:rsid w:val="00353932"/>
    <w:rsid w:val="00353B15"/>
    <w:rsid w:val="0035464B"/>
    <w:rsid w:val="003563C3"/>
    <w:rsid w:val="003564B9"/>
    <w:rsid w:val="003604FB"/>
    <w:rsid w:val="00361A56"/>
    <w:rsid w:val="0036252A"/>
    <w:rsid w:val="00363353"/>
    <w:rsid w:val="00364D9D"/>
    <w:rsid w:val="00371048"/>
    <w:rsid w:val="0037396C"/>
    <w:rsid w:val="00373B35"/>
    <w:rsid w:val="0037421D"/>
    <w:rsid w:val="00376093"/>
    <w:rsid w:val="00376743"/>
    <w:rsid w:val="003779BE"/>
    <w:rsid w:val="00383DA1"/>
    <w:rsid w:val="00385F30"/>
    <w:rsid w:val="00390941"/>
    <w:rsid w:val="003927BA"/>
    <w:rsid w:val="00393406"/>
    <w:rsid w:val="00393696"/>
    <w:rsid w:val="00393963"/>
    <w:rsid w:val="00395575"/>
    <w:rsid w:val="00395672"/>
    <w:rsid w:val="00396A8F"/>
    <w:rsid w:val="003979CA"/>
    <w:rsid w:val="003A06C8"/>
    <w:rsid w:val="003A0D7C"/>
    <w:rsid w:val="003A1DC9"/>
    <w:rsid w:val="003A4437"/>
    <w:rsid w:val="003A494F"/>
    <w:rsid w:val="003A5290"/>
    <w:rsid w:val="003A52DB"/>
    <w:rsid w:val="003A61F8"/>
    <w:rsid w:val="003A7711"/>
    <w:rsid w:val="003B0155"/>
    <w:rsid w:val="003B626D"/>
    <w:rsid w:val="003B7EE7"/>
    <w:rsid w:val="003C1930"/>
    <w:rsid w:val="003C1E72"/>
    <w:rsid w:val="003C2322"/>
    <w:rsid w:val="003C24CC"/>
    <w:rsid w:val="003C2A8A"/>
    <w:rsid w:val="003C2CCB"/>
    <w:rsid w:val="003C4380"/>
    <w:rsid w:val="003C7019"/>
    <w:rsid w:val="003C7C75"/>
    <w:rsid w:val="003D39EC"/>
    <w:rsid w:val="003D527C"/>
    <w:rsid w:val="003D5B74"/>
    <w:rsid w:val="003D5DED"/>
    <w:rsid w:val="003E134D"/>
    <w:rsid w:val="003E39AA"/>
    <w:rsid w:val="003E3DD5"/>
    <w:rsid w:val="003E4444"/>
    <w:rsid w:val="003E7F0A"/>
    <w:rsid w:val="003F05BA"/>
    <w:rsid w:val="003F07C6"/>
    <w:rsid w:val="003F1F6B"/>
    <w:rsid w:val="003F3757"/>
    <w:rsid w:val="003F38BD"/>
    <w:rsid w:val="003F44B7"/>
    <w:rsid w:val="003F5891"/>
    <w:rsid w:val="00400398"/>
    <w:rsid w:val="004008E9"/>
    <w:rsid w:val="00402EBC"/>
    <w:rsid w:val="00413B36"/>
    <w:rsid w:val="00413D48"/>
    <w:rsid w:val="00415AB0"/>
    <w:rsid w:val="00423C1A"/>
    <w:rsid w:val="00423ED3"/>
    <w:rsid w:val="00424853"/>
    <w:rsid w:val="00430FF9"/>
    <w:rsid w:val="004332AC"/>
    <w:rsid w:val="00441AC2"/>
    <w:rsid w:val="0044249B"/>
    <w:rsid w:val="004425CC"/>
    <w:rsid w:val="00450043"/>
    <w:rsid w:val="004501BA"/>
    <w:rsid w:val="0045023C"/>
    <w:rsid w:val="00450B73"/>
    <w:rsid w:val="00451A5B"/>
    <w:rsid w:val="00452BCD"/>
    <w:rsid w:val="00452CEA"/>
    <w:rsid w:val="004568E3"/>
    <w:rsid w:val="00457656"/>
    <w:rsid w:val="00465B52"/>
    <w:rsid w:val="0046708E"/>
    <w:rsid w:val="00467107"/>
    <w:rsid w:val="0046736D"/>
    <w:rsid w:val="00467AD1"/>
    <w:rsid w:val="00471AD2"/>
    <w:rsid w:val="00472A65"/>
    <w:rsid w:val="00474463"/>
    <w:rsid w:val="00474B75"/>
    <w:rsid w:val="00475BDA"/>
    <w:rsid w:val="00483F0B"/>
    <w:rsid w:val="00485645"/>
    <w:rsid w:val="004925CE"/>
    <w:rsid w:val="00496319"/>
    <w:rsid w:val="00497279"/>
    <w:rsid w:val="004A163B"/>
    <w:rsid w:val="004A3253"/>
    <w:rsid w:val="004A5363"/>
    <w:rsid w:val="004A670A"/>
    <w:rsid w:val="004B0BBE"/>
    <w:rsid w:val="004B1939"/>
    <w:rsid w:val="004B5465"/>
    <w:rsid w:val="004B6058"/>
    <w:rsid w:val="004B6E8F"/>
    <w:rsid w:val="004B70F0"/>
    <w:rsid w:val="004B7548"/>
    <w:rsid w:val="004C21A8"/>
    <w:rsid w:val="004C2C8A"/>
    <w:rsid w:val="004C461C"/>
    <w:rsid w:val="004C59CC"/>
    <w:rsid w:val="004D200B"/>
    <w:rsid w:val="004D505E"/>
    <w:rsid w:val="004D72CA"/>
    <w:rsid w:val="004E01AD"/>
    <w:rsid w:val="004E2242"/>
    <w:rsid w:val="004E4E94"/>
    <w:rsid w:val="004E6FB0"/>
    <w:rsid w:val="004F0C15"/>
    <w:rsid w:val="004F280A"/>
    <w:rsid w:val="004F42FF"/>
    <w:rsid w:val="004F44C2"/>
    <w:rsid w:val="004F524F"/>
    <w:rsid w:val="004F7823"/>
    <w:rsid w:val="00501B15"/>
    <w:rsid w:val="00502512"/>
    <w:rsid w:val="00503FD2"/>
    <w:rsid w:val="00505262"/>
    <w:rsid w:val="00506054"/>
    <w:rsid w:val="0051110A"/>
    <w:rsid w:val="00512DE0"/>
    <w:rsid w:val="00514ECF"/>
    <w:rsid w:val="00515D41"/>
    <w:rsid w:val="00516022"/>
    <w:rsid w:val="005215CF"/>
    <w:rsid w:val="00521CEE"/>
    <w:rsid w:val="00522D6C"/>
    <w:rsid w:val="005239A3"/>
    <w:rsid w:val="00523CD8"/>
    <w:rsid w:val="00523FB3"/>
    <w:rsid w:val="00524408"/>
    <w:rsid w:val="00526266"/>
    <w:rsid w:val="00527BD4"/>
    <w:rsid w:val="005330E6"/>
    <w:rsid w:val="00537095"/>
    <w:rsid w:val="005403C8"/>
    <w:rsid w:val="005429DC"/>
    <w:rsid w:val="00544E96"/>
    <w:rsid w:val="0054625D"/>
    <w:rsid w:val="00546743"/>
    <w:rsid w:val="00551253"/>
    <w:rsid w:val="00554BC5"/>
    <w:rsid w:val="00555BC0"/>
    <w:rsid w:val="005565F9"/>
    <w:rsid w:val="00561C4F"/>
    <w:rsid w:val="0056357E"/>
    <w:rsid w:val="0056478D"/>
    <w:rsid w:val="00565D38"/>
    <w:rsid w:val="005703A1"/>
    <w:rsid w:val="00571B0F"/>
    <w:rsid w:val="00573041"/>
    <w:rsid w:val="00574224"/>
    <w:rsid w:val="00575B80"/>
    <w:rsid w:val="0057620F"/>
    <w:rsid w:val="005819CE"/>
    <w:rsid w:val="0058298D"/>
    <w:rsid w:val="00582C2F"/>
    <w:rsid w:val="00584386"/>
    <w:rsid w:val="00584C1A"/>
    <w:rsid w:val="00586DB6"/>
    <w:rsid w:val="00591A5B"/>
    <w:rsid w:val="00591D15"/>
    <w:rsid w:val="00593C2B"/>
    <w:rsid w:val="0059403E"/>
    <w:rsid w:val="00595231"/>
    <w:rsid w:val="00595F12"/>
    <w:rsid w:val="00596166"/>
    <w:rsid w:val="00597F64"/>
    <w:rsid w:val="005A207F"/>
    <w:rsid w:val="005A2F35"/>
    <w:rsid w:val="005A4EA3"/>
    <w:rsid w:val="005A7E77"/>
    <w:rsid w:val="005B3814"/>
    <w:rsid w:val="005B3BC5"/>
    <w:rsid w:val="005B463E"/>
    <w:rsid w:val="005C0ED0"/>
    <w:rsid w:val="005C34E1"/>
    <w:rsid w:val="005C3FE0"/>
    <w:rsid w:val="005C740C"/>
    <w:rsid w:val="005D625B"/>
    <w:rsid w:val="005D6FBD"/>
    <w:rsid w:val="005D7C2E"/>
    <w:rsid w:val="005E11A5"/>
    <w:rsid w:val="005E3F2A"/>
    <w:rsid w:val="005E539A"/>
    <w:rsid w:val="005E580E"/>
    <w:rsid w:val="005F018C"/>
    <w:rsid w:val="005F15B8"/>
    <w:rsid w:val="005F1F54"/>
    <w:rsid w:val="005F4DE0"/>
    <w:rsid w:val="005F62D3"/>
    <w:rsid w:val="005F6722"/>
    <w:rsid w:val="005F6D11"/>
    <w:rsid w:val="005F7CD1"/>
    <w:rsid w:val="005F7DCB"/>
    <w:rsid w:val="00600CF0"/>
    <w:rsid w:val="00601F39"/>
    <w:rsid w:val="00603057"/>
    <w:rsid w:val="006048F4"/>
    <w:rsid w:val="0060660A"/>
    <w:rsid w:val="006066CF"/>
    <w:rsid w:val="0061050C"/>
    <w:rsid w:val="00613783"/>
    <w:rsid w:val="00613B1D"/>
    <w:rsid w:val="006166E6"/>
    <w:rsid w:val="00617A44"/>
    <w:rsid w:val="006202B6"/>
    <w:rsid w:val="00625CD0"/>
    <w:rsid w:val="0062627D"/>
    <w:rsid w:val="00627432"/>
    <w:rsid w:val="00632394"/>
    <w:rsid w:val="00635427"/>
    <w:rsid w:val="0063726A"/>
    <w:rsid w:val="00641EDC"/>
    <w:rsid w:val="00643FAA"/>
    <w:rsid w:val="006448E4"/>
    <w:rsid w:val="00645414"/>
    <w:rsid w:val="00645A1F"/>
    <w:rsid w:val="00651CEE"/>
    <w:rsid w:val="00653606"/>
    <w:rsid w:val="00655CD5"/>
    <w:rsid w:val="00656414"/>
    <w:rsid w:val="00660A1F"/>
    <w:rsid w:val="006610E9"/>
    <w:rsid w:val="00661591"/>
    <w:rsid w:val="00661C2F"/>
    <w:rsid w:val="00663D09"/>
    <w:rsid w:val="00664678"/>
    <w:rsid w:val="0066632F"/>
    <w:rsid w:val="00666D1E"/>
    <w:rsid w:val="00674A89"/>
    <w:rsid w:val="00674F3D"/>
    <w:rsid w:val="006803BB"/>
    <w:rsid w:val="0068479F"/>
    <w:rsid w:val="00684B0B"/>
    <w:rsid w:val="00685545"/>
    <w:rsid w:val="006864B3"/>
    <w:rsid w:val="00692D64"/>
    <w:rsid w:val="006930C5"/>
    <w:rsid w:val="00694ECC"/>
    <w:rsid w:val="006A013B"/>
    <w:rsid w:val="006A10F8"/>
    <w:rsid w:val="006A1F50"/>
    <w:rsid w:val="006A2100"/>
    <w:rsid w:val="006A3674"/>
    <w:rsid w:val="006A56C2"/>
    <w:rsid w:val="006A5C3B"/>
    <w:rsid w:val="006A5C44"/>
    <w:rsid w:val="006A72E0"/>
    <w:rsid w:val="006B0944"/>
    <w:rsid w:val="006B0BF3"/>
    <w:rsid w:val="006B28C0"/>
    <w:rsid w:val="006B2C8A"/>
    <w:rsid w:val="006B30C1"/>
    <w:rsid w:val="006B3C17"/>
    <w:rsid w:val="006B4CA7"/>
    <w:rsid w:val="006B6DDD"/>
    <w:rsid w:val="006B775E"/>
    <w:rsid w:val="006B7BC7"/>
    <w:rsid w:val="006C2535"/>
    <w:rsid w:val="006C2CE5"/>
    <w:rsid w:val="006C314B"/>
    <w:rsid w:val="006C441E"/>
    <w:rsid w:val="006C4B90"/>
    <w:rsid w:val="006D0C5B"/>
    <w:rsid w:val="006D1016"/>
    <w:rsid w:val="006D17F2"/>
    <w:rsid w:val="006D38D7"/>
    <w:rsid w:val="006D4640"/>
    <w:rsid w:val="006D733E"/>
    <w:rsid w:val="006E3546"/>
    <w:rsid w:val="006E3FA9"/>
    <w:rsid w:val="006E54D7"/>
    <w:rsid w:val="006E5AA0"/>
    <w:rsid w:val="006E7D82"/>
    <w:rsid w:val="006F038F"/>
    <w:rsid w:val="006F0F93"/>
    <w:rsid w:val="006F1215"/>
    <w:rsid w:val="006F168B"/>
    <w:rsid w:val="006F31F2"/>
    <w:rsid w:val="006F6F8B"/>
    <w:rsid w:val="006F7494"/>
    <w:rsid w:val="006F751F"/>
    <w:rsid w:val="00701E50"/>
    <w:rsid w:val="007031E2"/>
    <w:rsid w:val="00705433"/>
    <w:rsid w:val="00707DCB"/>
    <w:rsid w:val="00714DC5"/>
    <w:rsid w:val="00715237"/>
    <w:rsid w:val="0072039F"/>
    <w:rsid w:val="00720F02"/>
    <w:rsid w:val="00721AE1"/>
    <w:rsid w:val="007254A5"/>
    <w:rsid w:val="00725748"/>
    <w:rsid w:val="007269E3"/>
    <w:rsid w:val="00726CC8"/>
    <w:rsid w:val="00732538"/>
    <w:rsid w:val="00732F79"/>
    <w:rsid w:val="00733B9F"/>
    <w:rsid w:val="00733FB0"/>
    <w:rsid w:val="007345D7"/>
    <w:rsid w:val="00735D88"/>
    <w:rsid w:val="0073720D"/>
    <w:rsid w:val="00737507"/>
    <w:rsid w:val="00740712"/>
    <w:rsid w:val="00742AB9"/>
    <w:rsid w:val="00743070"/>
    <w:rsid w:val="0074402F"/>
    <w:rsid w:val="00746C31"/>
    <w:rsid w:val="00751A6A"/>
    <w:rsid w:val="00752B7D"/>
    <w:rsid w:val="00754FBF"/>
    <w:rsid w:val="007556D9"/>
    <w:rsid w:val="00755EEC"/>
    <w:rsid w:val="00756537"/>
    <w:rsid w:val="007610AA"/>
    <w:rsid w:val="0076189D"/>
    <w:rsid w:val="00762458"/>
    <w:rsid w:val="00762F65"/>
    <w:rsid w:val="00764EBE"/>
    <w:rsid w:val="007709EF"/>
    <w:rsid w:val="00774502"/>
    <w:rsid w:val="00775BAA"/>
    <w:rsid w:val="00776D59"/>
    <w:rsid w:val="00782701"/>
    <w:rsid w:val="00783559"/>
    <w:rsid w:val="00783F04"/>
    <w:rsid w:val="0078577D"/>
    <w:rsid w:val="00793C3D"/>
    <w:rsid w:val="0079551B"/>
    <w:rsid w:val="00797AA5"/>
    <w:rsid w:val="007A225C"/>
    <w:rsid w:val="007A26BD"/>
    <w:rsid w:val="007A2E83"/>
    <w:rsid w:val="007A4105"/>
    <w:rsid w:val="007A515E"/>
    <w:rsid w:val="007A761C"/>
    <w:rsid w:val="007B4503"/>
    <w:rsid w:val="007B6FF5"/>
    <w:rsid w:val="007C2E94"/>
    <w:rsid w:val="007C406E"/>
    <w:rsid w:val="007C5183"/>
    <w:rsid w:val="007C6DD3"/>
    <w:rsid w:val="007C72DF"/>
    <w:rsid w:val="007C7573"/>
    <w:rsid w:val="007D3839"/>
    <w:rsid w:val="007E15AE"/>
    <w:rsid w:val="007E2B20"/>
    <w:rsid w:val="007E71F4"/>
    <w:rsid w:val="007F0348"/>
    <w:rsid w:val="007F08D0"/>
    <w:rsid w:val="007F16A4"/>
    <w:rsid w:val="007F1FE4"/>
    <w:rsid w:val="007F2212"/>
    <w:rsid w:val="007F2F46"/>
    <w:rsid w:val="007F439C"/>
    <w:rsid w:val="007F5331"/>
    <w:rsid w:val="007F7A54"/>
    <w:rsid w:val="00800CCA"/>
    <w:rsid w:val="00806120"/>
    <w:rsid w:val="00806F63"/>
    <w:rsid w:val="00807439"/>
    <w:rsid w:val="00810320"/>
    <w:rsid w:val="00810C93"/>
    <w:rsid w:val="00811A1B"/>
    <w:rsid w:val="00811B55"/>
    <w:rsid w:val="00812028"/>
    <w:rsid w:val="00812DD8"/>
    <w:rsid w:val="00813082"/>
    <w:rsid w:val="008130BE"/>
    <w:rsid w:val="00813338"/>
    <w:rsid w:val="0081410C"/>
    <w:rsid w:val="00814D03"/>
    <w:rsid w:val="00815CF2"/>
    <w:rsid w:val="00820371"/>
    <w:rsid w:val="00821FC1"/>
    <w:rsid w:val="00823AE2"/>
    <w:rsid w:val="00824426"/>
    <w:rsid w:val="0082477C"/>
    <w:rsid w:val="0082741E"/>
    <w:rsid w:val="0083178B"/>
    <w:rsid w:val="00831EE4"/>
    <w:rsid w:val="00833695"/>
    <w:rsid w:val="008336B7"/>
    <w:rsid w:val="00833A8E"/>
    <w:rsid w:val="00836783"/>
    <w:rsid w:val="00836ACA"/>
    <w:rsid w:val="00836C5A"/>
    <w:rsid w:val="00840FFA"/>
    <w:rsid w:val="0084282D"/>
    <w:rsid w:val="00842CD8"/>
    <w:rsid w:val="008431FA"/>
    <w:rsid w:val="00843F64"/>
    <w:rsid w:val="00847444"/>
    <w:rsid w:val="00847949"/>
    <w:rsid w:val="00847B96"/>
    <w:rsid w:val="008512DF"/>
    <w:rsid w:val="008517C6"/>
    <w:rsid w:val="008547BA"/>
    <w:rsid w:val="008553C7"/>
    <w:rsid w:val="008572AD"/>
    <w:rsid w:val="00857FEB"/>
    <w:rsid w:val="008601AF"/>
    <w:rsid w:val="00860231"/>
    <w:rsid w:val="00861B15"/>
    <w:rsid w:val="008624E1"/>
    <w:rsid w:val="00862514"/>
    <w:rsid w:val="00865F3E"/>
    <w:rsid w:val="00866177"/>
    <w:rsid w:val="00870794"/>
    <w:rsid w:val="00872271"/>
    <w:rsid w:val="00872C06"/>
    <w:rsid w:val="008738B5"/>
    <w:rsid w:val="00883137"/>
    <w:rsid w:val="00883BE9"/>
    <w:rsid w:val="008842B7"/>
    <w:rsid w:val="008879F4"/>
    <w:rsid w:val="00890582"/>
    <w:rsid w:val="0089117B"/>
    <w:rsid w:val="00894A3B"/>
    <w:rsid w:val="00896F27"/>
    <w:rsid w:val="008A12F2"/>
    <w:rsid w:val="008A1F5D"/>
    <w:rsid w:val="008A28F5"/>
    <w:rsid w:val="008A3D8B"/>
    <w:rsid w:val="008A4829"/>
    <w:rsid w:val="008A55B6"/>
    <w:rsid w:val="008B1198"/>
    <w:rsid w:val="008B11A7"/>
    <w:rsid w:val="008B3471"/>
    <w:rsid w:val="008B3929"/>
    <w:rsid w:val="008B4125"/>
    <w:rsid w:val="008B4CB3"/>
    <w:rsid w:val="008B567B"/>
    <w:rsid w:val="008B6087"/>
    <w:rsid w:val="008B663C"/>
    <w:rsid w:val="008B7638"/>
    <w:rsid w:val="008B7B24"/>
    <w:rsid w:val="008C356D"/>
    <w:rsid w:val="008C3837"/>
    <w:rsid w:val="008D0250"/>
    <w:rsid w:val="008D259B"/>
    <w:rsid w:val="008D43B5"/>
    <w:rsid w:val="008E0B3F"/>
    <w:rsid w:val="008E23E5"/>
    <w:rsid w:val="008E49AD"/>
    <w:rsid w:val="008E698E"/>
    <w:rsid w:val="008F037F"/>
    <w:rsid w:val="008F189E"/>
    <w:rsid w:val="008F2584"/>
    <w:rsid w:val="008F3246"/>
    <w:rsid w:val="008F3C1B"/>
    <w:rsid w:val="008F508C"/>
    <w:rsid w:val="00901BE9"/>
    <w:rsid w:val="00902137"/>
    <w:rsid w:val="0090271B"/>
    <w:rsid w:val="00903934"/>
    <w:rsid w:val="00906634"/>
    <w:rsid w:val="00906C2E"/>
    <w:rsid w:val="00907A5A"/>
    <w:rsid w:val="00910642"/>
    <w:rsid w:val="00910DDF"/>
    <w:rsid w:val="0091562F"/>
    <w:rsid w:val="00922290"/>
    <w:rsid w:val="00926AE2"/>
    <w:rsid w:val="0093043F"/>
    <w:rsid w:val="00930B13"/>
    <w:rsid w:val="00930BB4"/>
    <w:rsid w:val="009311C8"/>
    <w:rsid w:val="00933376"/>
    <w:rsid w:val="00933779"/>
    <w:rsid w:val="00933A2F"/>
    <w:rsid w:val="00945B0E"/>
    <w:rsid w:val="00951DAB"/>
    <w:rsid w:val="00954449"/>
    <w:rsid w:val="0095796E"/>
    <w:rsid w:val="00965131"/>
    <w:rsid w:val="00965807"/>
    <w:rsid w:val="009663BD"/>
    <w:rsid w:val="00967B6E"/>
    <w:rsid w:val="009716D8"/>
    <w:rsid w:val="009718F9"/>
    <w:rsid w:val="00971F42"/>
    <w:rsid w:val="00972FB9"/>
    <w:rsid w:val="00975112"/>
    <w:rsid w:val="00975AE2"/>
    <w:rsid w:val="00977972"/>
    <w:rsid w:val="00977CA3"/>
    <w:rsid w:val="00981768"/>
    <w:rsid w:val="00981F61"/>
    <w:rsid w:val="00983893"/>
    <w:rsid w:val="00983E8F"/>
    <w:rsid w:val="00985A1E"/>
    <w:rsid w:val="009862FA"/>
    <w:rsid w:val="0098788A"/>
    <w:rsid w:val="00987D0C"/>
    <w:rsid w:val="0099106E"/>
    <w:rsid w:val="00994FDA"/>
    <w:rsid w:val="0099592E"/>
    <w:rsid w:val="00996CB6"/>
    <w:rsid w:val="009A07B7"/>
    <w:rsid w:val="009A31BF"/>
    <w:rsid w:val="009A3B71"/>
    <w:rsid w:val="009A45C2"/>
    <w:rsid w:val="009A61BC"/>
    <w:rsid w:val="009A73CB"/>
    <w:rsid w:val="009A7D63"/>
    <w:rsid w:val="009B0138"/>
    <w:rsid w:val="009B0FE9"/>
    <w:rsid w:val="009B173A"/>
    <w:rsid w:val="009B1C7B"/>
    <w:rsid w:val="009B3279"/>
    <w:rsid w:val="009B4A6B"/>
    <w:rsid w:val="009C0140"/>
    <w:rsid w:val="009C0A51"/>
    <w:rsid w:val="009C22A3"/>
    <w:rsid w:val="009C3466"/>
    <w:rsid w:val="009C3F20"/>
    <w:rsid w:val="009C6B97"/>
    <w:rsid w:val="009C7A0F"/>
    <w:rsid w:val="009C7CA1"/>
    <w:rsid w:val="009D043D"/>
    <w:rsid w:val="009D063C"/>
    <w:rsid w:val="009D4C42"/>
    <w:rsid w:val="009D73FF"/>
    <w:rsid w:val="009E3C59"/>
    <w:rsid w:val="009E449B"/>
    <w:rsid w:val="009E45F0"/>
    <w:rsid w:val="009E6DBA"/>
    <w:rsid w:val="009F0A41"/>
    <w:rsid w:val="009F129B"/>
    <w:rsid w:val="009F3259"/>
    <w:rsid w:val="00A01465"/>
    <w:rsid w:val="00A02B47"/>
    <w:rsid w:val="00A037D5"/>
    <w:rsid w:val="00A056DE"/>
    <w:rsid w:val="00A128AD"/>
    <w:rsid w:val="00A13FBD"/>
    <w:rsid w:val="00A16D7E"/>
    <w:rsid w:val="00A203FF"/>
    <w:rsid w:val="00A20CAB"/>
    <w:rsid w:val="00A21565"/>
    <w:rsid w:val="00A21E76"/>
    <w:rsid w:val="00A230FB"/>
    <w:rsid w:val="00A23BC8"/>
    <w:rsid w:val="00A245F8"/>
    <w:rsid w:val="00A30E68"/>
    <w:rsid w:val="00A31250"/>
    <w:rsid w:val="00A317CB"/>
    <w:rsid w:val="00A31933"/>
    <w:rsid w:val="00A324C1"/>
    <w:rsid w:val="00A329D2"/>
    <w:rsid w:val="00A34AA0"/>
    <w:rsid w:val="00A3715C"/>
    <w:rsid w:val="00A373CC"/>
    <w:rsid w:val="00A413B4"/>
    <w:rsid w:val="00A41FE2"/>
    <w:rsid w:val="00A44AF9"/>
    <w:rsid w:val="00A45FAE"/>
    <w:rsid w:val="00A46FEF"/>
    <w:rsid w:val="00A478BB"/>
    <w:rsid w:val="00A47948"/>
    <w:rsid w:val="00A50CF6"/>
    <w:rsid w:val="00A56946"/>
    <w:rsid w:val="00A56E49"/>
    <w:rsid w:val="00A6170E"/>
    <w:rsid w:val="00A6228E"/>
    <w:rsid w:val="00A63B8C"/>
    <w:rsid w:val="00A65056"/>
    <w:rsid w:val="00A65812"/>
    <w:rsid w:val="00A6677B"/>
    <w:rsid w:val="00A66C5B"/>
    <w:rsid w:val="00A6702E"/>
    <w:rsid w:val="00A70507"/>
    <w:rsid w:val="00A71401"/>
    <w:rsid w:val="00A715F8"/>
    <w:rsid w:val="00A7245C"/>
    <w:rsid w:val="00A77F6F"/>
    <w:rsid w:val="00A807F1"/>
    <w:rsid w:val="00A81817"/>
    <w:rsid w:val="00A831FD"/>
    <w:rsid w:val="00A83352"/>
    <w:rsid w:val="00A850A2"/>
    <w:rsid w:val="00A90B4E"/>
    <w:rsid w:val="00A90F76"/>
    <w:rsid w:val="00A91FA3"/>
    <w:rsid w:val="00A927D3"/>
    <w:rsid w:val="00A96197"/>
    <w:rsid w:val="00A96D21"/>
    <w:rsid w:val="00AA154C"/>
    <w:rsid w:val="00AA29A1"/>
    <w:rsid w:val="00AA2A82"/>
    <w:rsid w:val="00AA589F"/>
    <w:rsid w:val="00AA7FC9"/>
    <w:rsid w:val="00AB15CC"/>
    <w:rsid w:val="00AB237D"/>
    <w:rsid w:val="00AB3E0E"/>
    <w:rsid w:val="00AB3E90"/>
    <w:rsid w:val="00AB5933"/>
    <w:rsid w:val="00AB72B6"/>
    <w:rsid w:val="00AC1B35"/>
    <w:rsid w:val="00AC7D50"/>
    <w:rsid w:val="00AD04F4"/>
    <w:rsid w:val="00AD0F0D"/>
    <w:rsid w:val="00AD0FA7"/>
    <w:rsid w:val="00AD32AF"/>
    <w:rsid w:val="00AD3966"/>
    <w:rsid w:val="00AD4FBB"/>
    <w:rsid w:val="00AE013D"/>
    <w:rsid w:val="00AE11B7"/>
    <w:rsid w:val="00AE7F68"/>
    <w:rsid w:val="00AF0FAB"/>
    <w:rsid w:val="00AF2321"/>
    <w:rsid w:val="00AF52F6"/>
    <w:rsid w:val="00AF52FD"/>
    <w:rsid w:val="00AF54A8"/>
    <w:rsid w:val="00AF7237"/>
    <w:rsid w:val="00AF7D11"/>
    <w:rsid w:val="00B0043A"/>
    <w:rsid w:val="00B00D75"/>
    <w:rsid w:val="00B00DD7"/>
    <w:rsid w:val="00B070CB"/>
    <w:rsid w:val="00B109C1"/>
    <w:rsid w:val="00B12456"/>
    <w:rsid w:val="00B13C61"/>
    <w:rsid w:val="00B145F0"/>
    <w:rsid w:val="00B167F0"/>
    <w:rsid w:val="00B17D39"/>
    <w:rsid w:val="00B20DDD"/>
    <w:rsid w:val="00B21990"/>
    <w:rsid w:val="00B242FE"/>
    <w:rsid w:val="00B259C8"/>
    <w:rsid w:val="00B2618A"/>
    <w:rsid w:val="00B26CCF"/>
    <w:rsid w:val="00B30C5B"/>
    <w:rsid w:val="00B30FC2"/>
    <w:rsid w:val="00B3258E"/>
    <w:rsid w:val="00B32605"/>
    <w:rsid w:val="00B33012"/>
    <w:rsid w:val="00B331A2"/>
    <w:rsid w:val="00B3596C"/>
    <w:rsid w:val="00B401B0"/>
    <w:rsid w:val="00B425F0"/>
    <w:rsid w:val="00B42DFA"/>
    <w:rsid w:val="00B51514"/>
    <w:rsid w:val="00B51EAC"/>
    <w:rsid w:val="00B531DD"/>
    <w:rsid w:val="00B546EA"/>
    <w:rsid w:val="00B54A63"/>
    <w:rsid w:val="00B55014"/>
    <w:rsid w:val="00B568FB"/>
    <w:rsid w:val="00B57BDD"/>
    <w:rsid w:val="00B61869"/>
    <w:rsid w:val="00B62232"/>
    <w:rsid w:val="00B62C10"/>
    <w:rsid w:val="00B63DBD"/>
    <w:rsid w:val="00B66834"/>
    <w:rsid w:val="00B70BF3"/>
    <w:rsid w:val="00B711F4"/>
    <w:rsid w:val="00B71DC2"/>
    <w:rsid w:val="00B7349C"/>
    <w:rsid w:val="00B734B6"/>
    <w:rsid w:val="00B73A3F"/>
    <w:rsid w:val="00B748DC"/>
    <w:rsid w:val="00B7558D"/>
    <w:rsid w:val="00B7714B"/>
    <w:rsid w:val="00B81F44"/>
    <w:rsid w:val="00B8314F"/>
    <w:rsid w:val="00B849F5"/>
    <w:rsid w:val="00B853DE"/>
    <w:rsid w:val="00B857C6"/>
    <w:rsid w:val="00B875BD"/>
    <w:rsid w:val="00B90CF5"/>
    <w:rsid w:val="00B90E66"/>
    <w:rsid w:val="00B91CFC"/>
    <w:rsid w:val="00B93893"/>
    <w:rsid w:val="00B949AF"/>
    <w:rsid w:val="00B9685A"/>
    <w:rsid w:val="00B96FCC"/>
    <w:rsid w:val="00BA1397"/>
    <w:rsid w:val="00BA4CF5"/>
    <w:rsid w:val="00BA7E0A"/>
    <w:rsid w:val="00BB2FCF"/>
    <w:rsid w:val="00BB731D"/>
    <w:rsid w:val="00BC0362"/>
    <w:rsid w:val="00BC2C00"/>
    <w:rsid w:val="00BC3B53"/>
    <w:rsid w:val="00BC3B96"/>
    <w:rsid w:val="00BC49AC"/>
    <w:rsid w:val="00BC4AE3"/>
    <w:rsid w:val="00BC5B28"/>
    <w:rsid w:val="00BD2370"/>
    <w:rsid w:val="00BD2D73"/>
    <w:rsid w:val="00BD511E"/>
    <w:rsid w:val="00BE1EC0"/>
    <w:rsid w:val="00BE3F88"/>
    <w:rsid w:val="00BE4756"/>
    <w:rsid w:val="00BE5ED9"/>
    <w:rsid w:val="00BE6AF6"/>
    <w:rsid w:val="00BE7B41"/>
    <w:rsid w:val="00C0090F"/>
    <w:rsid w:val="00C011E5"/>
    <w:rsid w:val="00C0428C"/>
    <w:rsid w:val="00C04BE2"/>
    <w:rsid w:val="00C0582D"/>
    <w:rsid w:val="00C13101"/>
    <w:rsid w:val="00C13AE1"/>
    <w:rsid w:val="00C15A91"/>
    <w:rsid w:val="00C1668E"/>
    <w:rsid w:val="00C206F1"/>
    <w:rsid w:val="00C214A8"/>
    <w:rsid w:val="00C217E1"/>
    <w:rsid w:val="00C219B1"/>
    <w:rsid w:val="00C356FF"/>
    <w:rsid w:val="00C3776E"/>
    <w:rsid w:val="00C4015B"/>
    <w:rsid w:val="00C40C60"/>
    <w:rsid w:val="00C43FE6"/>
    <w:rsid w:val="00C5258E"/>
    <w:rsid w:val="00C530C9"/>
    <w:rsid w:val="00C54AF4"/>
    <w:rsid w:val="00C619A7"/>
    <w:rsid w:val="00C61D1E"/>
    <w:rsid w:val="00C62A29"/>
    <w:rsid w:val="00C62EEA"/>
    <w:rsid w:val="00C647B2"/>
    <w:rsid w:val="00C64D24"/>
    <w:rsid w:val="00C7251F"/>
    <w:rsid w:val="00C73D5F"/>
    <w:rsid w:val="00C76278"/>
    <w:rsid w:val="00C819B9"/>
    <w:rsid w:val="00C821D7"/>
    <w:rsid w:val="00C82AFE"/>
    <w:rsid w:val="00C82DFC"/>
    <w:rsid w:val="00C83DBC"/>
    <w:rsid w:val="00C85F2F"/>
    <w:rsid w:val="00C9219D"/>
    <w:rsid w:val="00C9364F"/>
    <w:rsid w:val="00C93D81"/>
    <w:rsid w:val="00C9617D"/>
    <w:rsid w:val="00C97B92"/>
    <w:rsid w:val="00C97C80"/>
    <w:rsid w:val="00CA3215"/>
    <w:rsid w:val="00CA40C8"/>
    <w:rsid w:val="00CA47D3"/>
    <w:rsid w:val="00CA58B7"/>
    <w:rsid w:val="00CA6533"/>
    <w:rsid w:val="00CA6A25"/>
    <w:rsid w:val="00CA6A3F"/>
    <w:rsid w:val="00CA7C99"/>
    <w:rsid w:val="00CB068C"/>
    <w:rsid w:val="00CB0A71"/>
    <w:rsid w:val="00CB6E36"/>
    <w:rsid w:val="00CB75CE"/>
    <w:rsid w:val="00CC17A2"/>
    <w:rsid w:val="00CC5610"/>
    <w:rsid w:val="00CC6290"/>
    <w:rsid w:val="00CC6947"/>
    <w:rsid w:val="00CD233D"/>
    <w:rsid w:val="00CD2901"/>
    <w:rsid w:val="00CD3499"/>
    <w:rsid w:val="00CD362D"/>
    <w:rsid w:val="00CD4A96"/>
    <w:rsid w:val="00CD6CCC"/>
    <w:rsid w:val="00CD7A35"/>
    <w:rsid w:val="00CE101D"/>
    <w:rsid w:val="00CE1814"/>
    <w:rsid w:val="00CE1A95"/>
    <w:rsid w:val="00CE1C84"/>
    <w:rsid w:val="00CE275A"/>
    <w:rsid w:val="00CE282E"/>
    <w:rsid w:val="00CE5055"/>
    <w:rsid w:val="00CE562F"/>
    <w:rsid w:val="00CE6512"/>
    <w:rsid w:val="00CF053F"/>
    <w:rsid w:val="00CF1A17"/>
    <w:rsid w:val="00CF42F9"/>
    <w:rsid w:val="00CF54F7"/>
    <w:rsid w:val="00CF65AC"/>
    <w:rsid w:val="00D01722"/>
    <w:rsid w:val="00D0375A"/>
    <w:rsid w:val="00D040AE"/>
    <w:rsid w:val="00D046DC"/>
    <w:rsid w:val="00D0609E"/>
    <w:rsid w:val="00D078E1"/>
    <w:rsid w:val="00D100E9"/>
    <w:rsid w:val="00D1147D"/>
    <w:rsid w:val="00D16C1E"/>
    <w:rsid w:val="00D1761A"/>
    <w:rsid w:val="00D17942"/>
    <w:rsid w:val="00D21E4B"/>
    <w:rsid w:val="00D22441"/>
    <w:rsid w:val="00D23522"/>
    <w:rsid w:val="00D24268"/>
    <w:rsid w:val="00D2499A"/>
    <w:rsid w:val="00D263C3"/>
    <w:rsid w:val="00D264D6"/>
    <w:rsid w:val="00D31020"/>
    <w:rsid w:val="00D319BD"/>
    <w:rsid w:val="00D32F78"/>
    <w:rsid w:val="00D33BF0"/>
    <w:rsid w:val="00D33DE0"/>
    <w:rsid w:val="00D34A83"/>
    <w:rsid w:val="00D353DE"/>
    <w:rsid w:val="00D36447"/>
    <w:rsid w:val="00D3700D"/>
    <w:rsid w:val="00D516BE"/>
    <w:rsid w:val="00D5423B"/>
    <w:rsid w:val="00D549D8"/>
    <w:rsid w:val="00D54E6A"/>
    <w:rsid w:val="00D54F4E"/>
    <w:rsid w:val="00D56BAB"/>
    <w:rsid w:val="00D56E01"/>
    <w:rsid w:val="00D57A56"/>
    <w:rsid w:val="00D57C5C"/>
    <w:rsid w:val="00D604B3"/>
    <w:rsid w:val="00D60BA4"/>
    <w:rsid w:val="00D62419"/>
    <w:rsid w:val="00D63862"/>
    <w:rsid w:val="00D756C5"/>
    <w:rsid w:val="00D77870"/>
    <w:rsid w:val="00D779DC"/>
    <w:rsid w:val="00D80977"/>
    <w:rsid w:val="00D80CCE"/>
    <w:rsid w:val="00D8311F"/>
    <w:rsid w:val="00D84E16"/>
    <w:rsid w:val="00D85423"/>
    <w:rsid w:val="00D854C8"/>
    <w:rsid w:val="00D85EB5"/>
    <w:rsid w:val="00D86EEA"/>
    <w:rsid w:val="00D8755F"/>
    <w:rsid w:val="00D87746"/>
    <w:rsid w:val="00D87D03"/>
    <w:rsid w:val="00D913DE"/>
    <w:rsid w:val="00D9360B"/>
    <w:rsid w:val="00D9388E"/>
    <w:rsid w:val="00D94007"/>
    <w:rsid w:val="00D95C88"/>
    <w:rsid w:val="00D97B2E"/>
    <w:rsid w:val="00DA241E"/>
    <w:rsid w:val="00DA5548"/>
    <w:rsid w:val="00DB36FE"/>
    <w:rsid w:val="00DB533A"/>
    <w:rsid w:val="00DB6001"/>
    <w:rsid w:val="00DB60AE"/>
    <w:rsid w:val="00DB6307"/>
    <w:rsid w:val="00DB6AE9"/>
    <w:rsid w:val="00DB6C6E"/>
    <w:rsid w:val="00DB6E31"/>
    <w:rsid w:val="00DC1CFB"/>
    <w:rsid w:val="00DC30EE"/>
    <w:rsid w:val="00DC7993"/>
    <w:rsid w:val="00DC7A6E"/>
    <w:rsid w:val="00DD0361"/>
    <w:rsid w:val="00DD0556"/>
    <w:rsid w:val="00DD1DCD"/>
    <w:rsid w:val="00DD338F"/>
    <w:rsid w:val="00DD5612"/>
    <w:rsid w:val="00DD66F2"/>
    <w:rsid w:val="00DE3FE0"/>
    <w:rsid w:val="00DE578A"/>
    <w:rsid w:val="00DF2583"/>
    <w:rsid w:val="00DF2AC4"/>
    <w:rsid w:val="00DF54D9"/>
    <w:rsid w:val="00DF7283"/>
    <w:rsid w:val="00DF77D9"/>
    <w:rsid w:val="00DF7877"/>
    <w:rsid w:val="00E01A59"/>
    <w:rsid w:val="00E01E3C"/>
    <w:rsid w:val="00E07116"/>
    <w:rsid w:val="00E07BA6"/>
    <w:rsid w:val="00E10DC6"/>
    <w:rsid w:val="00E11F8E"/>
    <w:rsid w:val="00E15059"/>
    <w:rsid w:val="00E15881"/>
    <w:rsid w:val="00E16A8F"/>
    <w:rsid w:val="00E21DE3"/>
    <w:rsid w:val="00E2314B"/>
    <w:rsid w:val="00E24548"/>
    <w:rsid w:val="00E272DA"/>
    <w:rsid w:val="00E273C5"/>
    <w:rsid w:val="00E307D1"/>
    <w:rsid w:val="00E334BD"/>
    <w:rsid w:val="00E3374C"/>
    <w:rsid w:val="00E35DCA"/>
    <w:rsid w:val="00E36D83"/>
    <w:rsid w:val="00E3731D"/>
    <w:rsid w:val="00E40C76"/>
    <w:rsid w:val="00E41969"/>
    <w:rsid w:val="00E51370"/>
    <w:rsid w:val="00E51469"/>
    <w:rsid w:val="00E561B7"/>
    <w:rsid w:val="00E60882"/>
    <w:rsid w:val="00E612BD"/>
    <w:rsid w:val="00E634E3"/>
    <w:rsid w:val="00E67E63"/>
    <w:rsid w:val="00E717C4"/>
    <w:rsid w:val="00E71E97"/>
    <w:rsid w:val="00E758FD"/>
    <w:rsid w:val="00E77E18"/>
    <w:rsid w:val="00E77F89"/>
    <w:rsid w:val="00E80330"/>
    <w:rsid w:val="00E806C5"/>
    <w:rsid w:val="00E80E71"/>
    <w:rsid w:val="00E83302"/>
    <w:rsid w:val="00E8496D"/>
    <w:rsid w:val="00E850D3"/>
    <w:rsid w:val="00E853D6"/>
    <w:rsid w:val="00E876B9"/>
    <w:rsid w:val="00E92217"/>
    <w:rsid w:val="00E92E1E"/>
    <w:rsid w:val="00EA35D5"/>
    <w:rsid w:val="00EC074C"/>
    <w:rsid w:val="00EC0DFF"/>
    <w:rsid w:val="00EC237D"/>
    <w:rsid w:val="00EC2426"/>
    <w:rsid w:val="00EC2918"/>
    <w:rsid w:val="00EC4D0E"/>
    <w:rsid w:val="00EC4E2B"/>
    <w:rsid w:val="00ED072A"/>
    <w:rsid w:val="00ED308B"/>
    <w:rsid w:val="00ED3EB2"/>
    <w:rsid w:val="00ED514B"/>
    <w:rsid w:val="00ED539E"/>
    <w:rsid w:val="00ED57B1"/>
    <w:rsid w:val="00EE1635"/>
    <w:rsid w:val="00EE1C8F"/>
    <w:rsid w:val="00EE4A1F"/>
    <w:rsid w:val="00EE4C2D"/>
    <w:rsid w:val="00EF1B5A"/>
    <w:rsid w:val="00EF24FB"/>
    <w:rsid w:val="00EF2CCA"/>
    <w:rsid w:val="00EF495B"/>
    <w:rsid w:val="00EF60DC"/>
    <w:rsid w:val="00EF660A"/>
    <w:rsid w:val="00EF6948"/>
    <w:rsid w:val="00EF72F8"/>
    <w:rsid w:val="00F00F54"/>
    <w:rsid w:val="00F025EC"/>
    <w:rsid w:val="00F03963"/>
    <w:rsid w:val="00F05082"/>
    <w:rsid w:val="00F11068"/>
    <w:rsid w:val="00F1256D"/>
    <w:rsid w:val="00F13A4E"/>
    <w:rsid w:val="00F14DC7"/>
    <w:rsid w:val="00F172BB"/>
    <w:rsid w:val="00F17522"/>
    <w:rsid w:val="00F17B10"/>
    <w:rsid w:val="00F21207"/>
    <w:rsid w:val="00F21BEF"/>
    <w:rsid w:val="00F2315B"/>
    <w:rsid w:val="00F30C47"/>
    <w:rsid w:val="00F30F68"/>
    <w:rsid w:val="00F32BBF"/>
    <w:rsid w:val="00F32C13"/>
    <w:rsid w:val="00F34805"/>
    <w:rsid w:val="00F403F1"/>
    <w:rsid w:val="00F41A6F"/>
    <w:rsid w:val="00F43139"/>
    <w:rsid w:val="00F4591C"/>
    <w:rsid w:val="00F45A25"/>
    <w:rsid w:val="00F47B24"/>
    <w:rsid w:val="00F50F86"/>
    <w:rsid w:val="00F52593"/>
    <w:rsid w:val="00F52EDA"/>
    <w:rsid w:val="00F53F91"/>
    <w:rsid w:val="00F55E20"/>
    <w:rsid w:val="00F61569"/>
    <w:rsid w:val="00F61A72"/>
    <w:rsid w:val="00F62B67"/>
    <w:rsid w:val="00F66F13"/>
    <w:rsid w:val="00F74073"/>
    <w:rsid w:val="00F74E67"/>
    <w:rsid w:val="00F75603"/>
    <w:rsid w:val="00F77F41"/>
    <w:rsid w:val="00F845B4"/>
    <w:rsid w:val="00F86E00"/>
    <w:rsid w:val="00F8713B"/>
    <w:rsid w:val="00F90806"/>
    <w:rsid w:val="00F91A11"/>
    <w:rsid w:val="00F92763"/>
    <w:rsid w:val="00F93F9E"/>
    <w:rsid w:val="00FA0943"/>
    <w:rsid w:val="00FA2CD7"/>
    <w:rsid w:val="00FA554A"/>
    <w:rsid w:val="00FA56F3"/>
    <w:rsid w:val="00FB06ED"/>
    <w:rsid w:val="00FB0EAD"/>
    <w:rsid w:val="00FB33FC"/>
    <w:rsid w:val="00FB5AD3"/>
    <w:rsid w:val="00FB6C01"/>
    <w:rsid w:val="00FC0320"/>
    <w:rsid w:val="00FC2311"/>
    <w:rsid w:val="00FC3165"/>
    <w:rsid w:val="00FC36AB"/>
    <w:rsid w:val="00FC4300"/>
    <w:rsid w:val="00FC4567"/>
    <w:rsid w:val="00FC47A6"/>
    <w:rsid w:val="00FC51A2"/>
    <w:rsid w:val="00FC7F66"/>
    <w:rsid w:val="00FD022A"/>
    <w:rsid w:val="00FD0494"/>
    <w:rsid w:val="00FD24A8"/>
    <w:rsid w:val="00FD5776"/>
    <w:rsid w:val="00FD7F6C"/>
    <w:rsid w:val="00FE1CB6"/>
    <w:rsid w:val="00FE486B"/>
    <w:rsid w:val="00FE4F08"/>
    <w:rsid w:val="00FF0CB0"/>
    <w:rsid w:val="00FF0F04"/>
    <w:rsid w:val="00FF192E"/>
    <w:rsid w:val="00FF7A59"/>
    <w:rsid w:val="03E7868A"/>
    <w:rsid w:val="0473D840"/>
    <w:rsid w:val="05227D4A"/>
    <w:rsid w:val="05CBDC9A"/>
    <w:rsid w:val="0631D596"/>
    <w:rsid w:val="0804D70E"/>
    <w:rsid w:val="089CEF44"/>
    <w:rsid w:val="08F20817"/>
    <w:rsid w:val="0990B55C"/>
    <w:rsid w:val="0C30B2DC"/>
    <w:rsid w:val="0C894FAF"/>
    <w:rsid w:val="0CE12F28"/>
    <w:rsid w:val="0D2B35C3"/>
    <w:rsid w:val="0D7B7030"/>
    <w:rsid w:val="0E054FD3"/>
    <w:rsid w:val="10E3AA36"/>
    <w:rsid w:val="12CA5A5C"/>
    <w:rsid w:val="13551679"/>
    <w:rsid w:val="15FDA746"/>
    <w:rsid w:val="1603C8CE"/>
    <w:rsid w:val="17058CC4"/>
    <w:rsid w:val="17F72CB0"/>
    <w:rsid w:val="1806E73F"/>
    <w:rsid w:val="194F8743"/>
    <w:rsid w:val="19842E99"/>
    <w:rsid w:val="1C01CB87"/>
    <w:rsid w:val="1D557910"/>
    <w:rsid w:val="1EF3E247"/>
    <w:rsid w:val="21142EB1"/>
    <w:rsid w:val="27B2C812"/>
    <w:rsid w:val="289FBD3F"/>
    <w:rsid w:val="29775947"/>
    <w:rsid w:val="29ED1028"/>
    <w:rsid w:val="2A0DE09E"/>
    <w:rsid w:val="2B6BA0CE"/>
    <w:rsid w:val="2C4DE7CC"/>
    <w:rsid w:val="2D37EC83"/>
    <w:rsid w:val="2D4409AB"/>
    <w:rsid w:val="2EE324A9"/>
    <w:rsid w:val="32FEB92F"/>
    <w:rsid w:val="33A0D9D7"/>
    <w:rsid w:val="34833946"/>
    <w:rsid w:val="34BF7DCC"/>
    <w:rsid w:val="351DB9A4"/>
    <w:rsid w:val="36088599"/>
    <w:rsid w:val="374CA5E9"/>
    <w:rsid w:val="3792879A"/>
    <w:rsid w:val="3808758D"/>
    <w:rsid w:val="38CBD9C8"/>
    <w:rsid w:val="38FC36C8"/>
    <w:rsid w:val="3BE03CFC"/>
    <w:rsid w:val="3D644362"/>
    <w:rsid w:val="3D6443B5"/>
    <w:rsid w:val="4213A5B4"/>
    <w:rsid w:val="424AB943"/>
    <w:rsid w:val="425B2617"/>
    <w:rsid w:val="42F12964"/>
    <w:rsid w:val="43423551"/>
    <w:rsid w:val="43D37A94"/>
    <w:rsid w:val="480E54C6"/>
    <w:rsid w:val="483FE731"/>
    <w:rsid w:val="499532FD"/>
    <w:rsid w:val="4ADF4E2A"/>
    <w:rsid w:val="4D0021CF"/>
    <w:rsid w:val="4DC55322"/>
    <w:rsid w:val="51310E6A"/>
    <w:rsid w:val="555A3B1A"/>
    <w:rsid w:val="55644763"/>
    <w:rsid w:val="57A7C0FD"/>
    <w:rsid w:val="57F25D97"/>
    <w:rsid w:val="58B9AF4D"/>
    <w:rsid w:val="5A54A1ED"/>
    <w:rsid w:val="5A755AA5"/>
    <w:rsid w:val="5B08F9FC"/>
    <w:rsid w:val="5B1FEFB7"/>
    <w:rsid w:val="5C4E2E0F"/>
    <w:rsid w:val="5E54A3C8"/>
    <w:rsid w:val="5EA491D3"/>
    <w:rsid w:val="5F8978BF"/>
    <w:rsid w:val="60D28A3B"/>
    <w:rsid w:val="62262988"/>
    <w:rsid w:val="633E3089"/>
    <w:rsid w:val="63B0E84D"/>
    <w:rsid w:val="63DC0DEA"/>
    <w:rsid w:val="66312E5A"/>
    <w:rsid w:val="66569551"/>
    <w:rsid w:val="6B44B5A1"/>
    <w:rsid w:val="6C37805A"/>
    <w:rsid w:val="6DB5A446"/>
    <w:rsid w:val="6DC608F6"/>
    <w:rsid w:val="6E004408"/>
    <w:rsid w:val="6F66D175"/>
    <w:rsid w:val="701D6FA8"/>
    <w:rsid w:val="71AFAD15"/>
    <w:rsid w:val="732F3AE6"/>
    <w:rsid w:val="74AE3982"/>
    <w:rsid w:val="75A9EEFF"/>
    <w:rsid w:val="76363EB0"/>
    <w:rsid w:val="77937DC1"/>
    <w:rsid w:val="78497739"/>
    <w:rsid w:val="78F193E3"/>
    <w:rsid w:val="7995699D"/>
    <w:rsid w:val="7A48256E"/>
    <w:rsid w:val="7AEE371F"/>
    <w:rsid w:val="7D002E3E"/>
    <w:rsid w:val="7D93B026"/>
    <w:rsid w:val="7DB58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80B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nhideWhenUsed/>
    <w:rsid w:val="00C82AFE"/>
    <w:pPr>
      <w:spacing w:line="180" w:lineRule="atLeast"/>
    </w:pPr>
    <w:rPr>
      <w:sz w:val="13"/>
      <w:szCs w:val="20"/>
    </w:rPr>
  </w:style>
  <w:style w:type="character" w:customStyle="1" w:styleId="VoetnoottekstChar">
    <w:name w:val="Voetnoottekst Char"/>
    <w:basedOn w:val="Standaardalinea-lettertype"/>
    <w:link w:val="Voetnoottekst"/>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paragraph" w:styleId="Tekstopmerking">
    <w:name w:val="annotation text"/>
    <w:basedOn w:val="Standaard"/>
    <w:link w:val="TekstopmerkingChar"/>
    <w:uiPriority w:val="99"/>
    <w:unhideWhenUsed/>
    <w:rsid w:val="00024EFA"/>
    <w:pPr>
      <w:spacing w:line="240" w:lineRule="auto"/>
    </w:pPr>
    <w:rPr>
      <w:sz w:val="20"/>
      <w:szCs w:val="20"/>
    </w:rPr>
  </w:style>
  <w:style w:type="character" w:customStyle="1" w:styleId="TekstopmerkingChar">
    <w:name w:val="Tekst opmerking Char"/>
    <w:basedOn w:val="Standaardalinea-lettertype"/>
    <w:link w:val="Tekstopmerking"/>
    <w:uiPriority w:val="99"/>
    <w:rsid w:val="00024EFA"/>
    <w:rPr>
      <w:rFonts w:ascii="Verdana" w:hAnsi="Verdana"/>
      <w:lang w:val="nl-NL" w:eastAsia="nl-NL"/>
    </w:rPr>
  </w:style>
  <w:style w:type="character" w:styleId="Verwijzingopmerking">
    <w:name w:val="annotation reference"/>
    <w:basedOn w:val="Standaardalinea-lettertype"/>
    <w:uiPriority w:val="99"/>
    <w:semiHidden/>
    <w:unhideWhenUsed/>
    <w:rsid w:val="00024EFA"/>
    <w:rPr>
      <w:sz w:val="16"/>
      <w:szCs w:val="16"/>
    </w:rPr>
  </w:style>
  <w:style w:type="paragraph" w:styleId="Onderwerpvanopmerking">
    <w:name w:val="annotation subject"/>
    <w:basedOn w:val="Tekstopmerking"/>
    <w:next w:val="Tekstopmerking"/>
    <w:link w:val="OnderwerpvanopmerkingChar"/>
    <w:semiHidden/>
    <w:unhideWhenUsed/>
    <w:rsid w:val="00561C4F"/>
    <w:rPr>
      <w:b/>
      <w:bCs/>
    </w:rPr>
  </w:style>
  <w:style w:type="character" w:customStyle="1" w:styleId="OnderwerpvanopmerkingChar">
    <w:name w:val="Onderwerp van opmerking Char"/>
    <w:basedOn w:val="TekstopmerkingChar"/>
    <w:link w:val="Onderwerpvanopmerking"/>
    <w:semiHidden/>
    <w:rsid w:val="00561C4F"/>
    <w:rPr>
      <w:rFonts w:ascii="Verdana" w:hAnsi="Verdana"/>
      <w:b/>
      <w:bCs/>
      <w:lang w:val="nl-NL" w:eastAsia="nl-NL"/>
    </w:rPr>
  </w:style>
  <w:style w:type="character" w:styleId="Voetnootmarkering">
    <w:name w:val="footnote reference"/>
    <w:basedOn w:val="Standaardalinea-lettertype"/>
    <w:semiHidden/>
    <w:unhideWhenUsed/>
    <w:rsid w:val="00F17522"/>
    <w:rPr>
      <w:vertAlign w:val="superscript"/>
    </w:rPr>
  </w:style>
  <w:style w:type="paragraph" w:styleId="Normaalweb">
    <w:name w:val="Normal (Web)"/>
    <w:basedOn w:val="Standaard"/>
    <w:semiHidden/>
    <w:unhideWhenUsed/>
    <w:rsid w:val="001705FE"/>
    <w:rPr>
      <w:rFonts w:ascii="Times New Roman" w:hAnsi="Times New Roman"/>
      <w:sz w:val="24"/>
    </w:rPr>
  </w:style>
  <w:style w:type="paragraph" w:styleId="Revisie">
    <w:name w:val="Revision"/>
    <w:hidden/>
    <w:uiPriority w:val="99"/>
    <w:semiHidden/>
    <w:rsid w:val="002349A6"/>
    <w:rPr>
      <w:rFonts w:ascii="Verdana" w:hAnsi="Verdana"/>
      <w:sz w:val="18"/>
      <w:szCs w:val="24"/>
      <w:lang w:val="nl-NL" w:eastAsia="nl-NL"/>
    </w:rPr>
  </w:style>
  <w:style w:type="character" w:styleId="Onopgelostemelding">
    <w:name w:val="Unresolved Mention"/>
    <w:basedOn w:val="Standaardalinea-lettertype"/>
    <w:uiPriority w:val="99"/>
    <w:semiHidden/>
    <w:unhideWhenUsed/>
    <w:rsid w:val="006A56C2"/>
    <w:rPr>
      <w:color w:val="605E5C"/>
      <w:shd w:val="clear" w:color="auto" w:fill="E1DFDD"/>
    </w:rPr>
  </w:style>
  <w:style w:type="character" w:customStyle="1" w:styleId="Verwijzingopmerking1">
    <w:name w:val="Verwijzing opmerking1"/>
    <w:basedOn w:val="Standaardalinea-lettertype"/>
    <w:uiPriority w:val="99"/>
    <w:semiHidden/>
    <w:unhideWhenUsed/>
    <w:rsid w:val="005D7C2E"/>
    <w:rPr>
      <w:sz w:val="16"/>
      <w:szCs w:val="16"/>
    </w:rPr>
  </w:style>
  <w:style w:type="paragraph" w:customStyle="1" w:styleId="Tekstopmerking1">
    <w:name w:val="Tekst opmerking1"/>
    <w:basedOn w:val="Standaard"/>
    <w:uiPriority w:val="99"/>
    <w:unhideWhenUsed/>
    <w:rsid w:val="005D7C2E"/>
    <w:pPr>
      <w:spacing w:after="160" w:line="240" w:lineRule="auto"/>
    </w:pPr>
    <w:rPr>
      <w:rFonts w:asciiTheme="minorHAnsi" w:eastAsiaTheme="minorHAnsi" w:hAnsiTheme="minorHAnsi" w:cstheme="minorBidi"/>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removed="0"/>
</clbl:labelList>
</file>

<file path=docProps/app.xml><?xml version="1.0" encoding="utf-8"?>
<ap:Properties xmlns:vt="http://schemas.openxmlformats.org/officeDocument/2006/docPropsVTypes" xmlns:ap="http://schemas.openxmlformats.org/officeDocument/2006/extended-properties">
  <ap:Pages>1</ap:Pages>
  <ap:Words>2712</ap:Words>
  <ap:Characters>14920</ap:Characters>
  <ap:DocSecurity>0</ap:DocSecurity>
  <ap:Lines>124</ap:Lines>
  <ap:Paragraphs>35</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17597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2026-10-05T13:53:00.0000000Z</dcterms:created>
  <dcterms:modified xsi:type="dcterms:W3CDTF">2026-10-05T13:54:00.0000000Z</dcterms:modified>
  <dc:description>------------------------</dc:description>
  <dc:subject/>
  <keywords/>
  <version/>
  <category/>
</coreProperties>
</file>