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6A6D44" w:rsidTr="00D9561B" w14:paraId="089C8B58" w14:textId="77777777">
        <w:trPr>
          <w:trHeight w:val="1514"/>
        </w:trPr>
        <w:tc>
          <w:tcPr>
            <w:tcW w:w="7522" w:type="dxa"/>
            <w:tcBorders>
              <w:top w:val="nil"/>
              <w:left w:val="nil"/>
              <w:bottom w:val="nil"/>
              <w:right w:val="nil"/>
            </w:tcBorders>
            <w:tcMar>
              <w:left w:w="0" w:type="dxa"/>
              <w:right w:w="0" w:type="dxa"/>
            </w:tcMar>
          </w:tcPr>
          <w:p w:rsidR="00374412" w:rsidP="00D9561B" w:rsidRDefault="00B51AA0" w14:paraId="0AEBE6EF" w14:textId="77777777">
            <w:r>
              <w:t>De v</w:t>
            </w:r>
            <w:r w:rsidR="008E3932">
              <w:t>oorzitter van de Tweede Kamer der Staten-Generaal</w:t>
            </w:r>
          </w:p>
          <w:p w:rsidR="00374412" w:rsidP="00D9561B" w:rsidRDefault="00B51AA0" w14:paraId="17070963" w14:textId="77777777">
            <w:r>
              <w:t>Postbus 20018</w:t>
            </w:r>
          </w:p>
          <w:p w:rsidR="008E3932" w:rsidP="00D9561B" w:rsidRDefault="00B51AA0" w14:paraId="03FFD50A"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6A6D44" w:rsidTr="00165719" w14:paraId="3625586D" w14:textId="77777777">
        <w:trPr>
          <w:trHeight w:val="289" w:hRule="exact"/>
        </w:trPr>
        <w:tc>
          <w:tcPr>
            <w:tcW w:w="928" w:type="dxa"/>
          </w:tcPr>
          <w:p w:rsidRPr="00434042" w:rsidR="0005404B" w:rsidP="00FF66F9" w:rsidRDefault="00B51AA0" w14:paraId="789A76F9" w14:textId="77777777">
            <w:pPr>
              <w:rPr>
                <w:lang w:eastAsia="en-US"/>
              </w:rPr>
            </w:pPr>
            <w:r>
              <w:rPr>
                <w:lang w:eastAsia="en-US"/>
              </w:rPr>
              <w:t>Datum</w:t>
            </w:r>
          </w:p>
        </w:tc>
        <w:tc>
          <w:tcPr>
            <w:tcW w:w="6572" w:type="dxa"/>
          </w:tcPr>
          <w:p w:rsidRPr="00434042" w:rsidR="0005404B" w:rsidP="00FF66F9" w:rsidRDefault="00AA6CD0" w14:paraId="58D31DA6" w14:textId="7FEE3FFB">
            <w:pPr>
              <w:rPr>
                <w:lang w:eastAsia="en-US"/>
              </w:rPr>
            </w:pPr>
            <w:r>
              <w:rPr>
                <w:szCs w:val="18"/>
              </w:rPr>
              <w:t>5 oktober 2026</w:t>
            </w:r>
          </w:p>
        </w:tc>
      </w:tr>
      <w:tr w:rsidR="006A6D44" w:rsidTr="00165719" w14:paraId="3D846CE9" w14:textId="77777777">
        <w:trPr>
          <w:trHeight w:val="368"/>
        </w:trPr>
        <w:tc>
          <w:tcPr>
            <w:tcW w:w="928" w:type="dxa"/>
          </w:tcPr>
          <w:p w:rsidR="0005404B" w:rsidP="00FF66F9" w:rsidRDefault="00B51AA0" w14:paraId="51BE0F62" w14:textId="77777777">
            <w:pPr>
              <w:rPr>
                <w:lang w:eastAsia="en-US"/>
              </w:rPr>
            </w:pPr>
            <w:r>
              <w:rPr>
                <w:lang w:eastAsia="en-US"/>
              </w:rPr>
              <w:t>Betreft</w:t>
            </w:r>
          </w:p>
        </w:tc>
        <w:tc>
          <w:tcPr>
            <w:tcW w:w="6572" w:type="dxa"/>
          </w:tcPr>
          <w:p w:rsidR="0005404B" w:rsidP="00FF66F9" w:rsidRDefault="00B51AA0" w14:paraId="03610EE1" w14:textId="7EA10A12">
            <w:pPr>
              <w:rPr>
                <w:lang w:eastAsia="en-US"/>
              </w:rPr>
            </w:pPr>
            <w:r>
              <w:rPr>
                <w:lang w:eastAsia="en-US"/>
              </w:rPr>
              <w:t>Voort</w:t>
            </w:r>
            <w:r w:rsidR="00A9319D">
              <w:rPr>
                <w:lang w:eastAsia="en-US"/>
              </w:rPr>
              <w:t>zetting</w:t>
            </w:r>
            <w:r>
              <w:rPr>
                <w:lang w:eastAsia="en-US"/>
              </w:rPr>
              <w:t xml:space="preserve"> wetsvoorstel Wet internationalisering in balans en bredere aanpak gebalanceerde internationalisering</w:t>
            </w:r>
          </w:p>
        </w:tc>
      </w:tr>
    </w:tbl>
    <w:tbl>
      <w:tblPr>
        <w:tblpPr w:leftFromText="142" w:rightFromText="142" w:vertAnchor="page" w:horzAnchor="page" w:tblpX="9368" w:tblpY="2521"/>
        <w:tblW w:w="2160" w:type="dxa"/>
        <w:tblLayout w:type="fixed"/>
        <w:tblCellMar>
          <w:left w:w="0" w:type="dxa"/>
          <w:right w:w="0" w:type="dxa"/>
        </w:tblCellMar>
        <w:tblLook w:val="0000" w:firstRow="0" w:lastRow="0" w:firstColumn="0" w:lastColumn="0" w:noHBand="0" w:noVBand="0"/>
      </w:tblPr>
      <w:tblGrid>
        <w:gridCol w:w="2160"/>
      </w:tblGrid>
      <w:tr w:rsidRPr="005C6953" w:rsidR="00165719" w:rsidTr="00165719" w14:paraId="3E07C988" w14:textId="77777777">
        <w:tc>
          <w:tcPr>
            <w:tcW w:w="2160" w:type="dxa"/>
          </w:tcPr>
          <w:p w:rsidRPr="00F53C9D" w:rsidR="00165719" w:rsidP="00165719" w:rsidRDefault="00165719" w14:paraId="27C13BAA" w14:textId="77777777">
            <w:pPr>
              <w:pStyle w:val="Colofonkop"/>
              <w:framePr w:hSpace="0" w:wrap="auto" w:hAnchor="text" w:vAnchor="margin" w:xAlign="left" w:yAlign="inline"/>
            </w:pPr>
            <w:r>
              <w:t>Hoger Onderwijs en Studiefinanciering</w:t>
            </w:r>
          </w:p>
          <w:p w:rsidR="00165719" w:rsidP="00165719" w:rsidRDefault="00165719" w14:paraId="3B1AAB4B" w14:textId="77777777">
            <w:pPr>
              <w:pStyle w:val="Huisstijl-Gegeven"/>
              <w:spacing w:after="0"/>
            </w:pPr>
            <w:r>
              <w:t xml:space="preserve">Rijnstraat 50 </w:t>
            </w:r>
          </w:p>
          <w:p w:rsidR="00165719" w:rsidP="00165719" w:rsidRDefault="00165719" w14:paraId="092A417A" w14:textId="77777777">
            <w:pPr>
              <w:pStyle w:val="Huisstijl-Gegeven"/>
              <w:spacing w:after="0"/>
            </w:pPr>
            <w:r>
              <w:t>Den Haag</w:t>
            </w:r>
          </w:p>
          <w:p w:rsidR="00165719" w:rsidP="00165719" w:rsidRDefault="00165719" w14:paraId="351EA802" w14:textId="77777777">
            <w:pPr>
              <w:pStyle w:val="Huisstijl-Gegeven"/>
              <w:spacing w:after="0"/>
            </w:pPr>
            <w:r>
              <w:t>Postbus 16375</w:t>
            </w:r>
          </w:p>
          <w:p w:rsidR="00165719" w:rsidP="00165719" w:rsidRDefault="00165719" w14:paraId="74202186" w14:textId="77777777">
            <w:pPr>
              <w:pStyle w:val="Huisstijl-Gegeven"/>
              <w:spacing w:after="0"/>
            </w:pPr>
            <w:r>
              <w:t>2500 BJ Den Haag</w:t>
            </w:r>
          </w:p>
          <w:p w:rsidR="00165719" w:rsidP="00165719" w:rsidRDefault="00165719" w14:paraId="0FB318DB" w14:textId="77777777">
            <w:pPr>
              <w:pStyle w:val="Huisstijl-Gegeven"/>
              <w:spacing w:after="90"/>
            </w:pPr>
            <w:r>
              <w:t>www.rijksoverheid.nl</w:t>
            </w:r>
          </w:p>
          <w:p w:rsidRPr="00D86CC6" w:rsidR="00165719" w:rsidP="00165719" w:rsidRDefault="00165719" w14:paraId="64CD30BF" w14:textId="77777777">
            <w:pPr>
              <w:spacing w:line="180" w:lineRule="exact"/>
              <w:rPr>
                <w:b/>
                <w:sz w:val="13"/>
                <w:szCs w:val="13"/>
              </w:rPr>
            </w:pPr>
            <w:r>
              <w:rPr>
                <w:b/>
                <w:sz w:val="13"/>
                <w:szCs w:val="13"/>
              </w:rPr>
              <w:t>Contactpersoon</w:t>
            </w:r>
          </w:p>
          <w:p w:rsidR="00AA6CD0" w:rsidP="00AA6CD0" w:rsidRDefault="00AA6CD0" w14:paraId="12A447E0" w14:textId="1B294A8D">
            <w:pPr>
              <w:spacing w:after="90" w:line="180" w:lineRule="exact"/>
              <w:rPr>
                <w:sz w:val="13"/>
                <w:szCs w:val="13"/>
              </w:rPr>
            </w:pPr>
          </w:p>
          <w:p w:rsidRPr="00AA6CD0" w:rsidR="00AA6CD0" w:rsidP="00AA6CD0" w:rsidRDefault="00AA6CD0" w14:paraId="339B5EA6" w14:textId="77777777">
            <w:pPr>
              <w:spacing w:after="90" w:line="180" w:lineRule="exact"/>
              <w:rPr>
                <w:sz w:val="13"/>
                <w:szCs w:val="13"/>
              </w:rPr>
            </w:pPr>
          </w:p>
          <w:p w:rsidRPr="00175E37" w:rsidR="00326CFC" w:rsidP="00165719" w:rsidRDefault="00326CFC" w14:paraId="43661386" w14:textId="1C64E7FA">
            <w:pPr>
              <w:spacing w:line="180" w:lineRule="exact"/>
              <w:rPr>
                <w:sz w:val="13"/>
                <w:szCs w:val="13"/>
                <w:lang w:val="en-US"/>
              </w:rPr>
            </w:pPr>
            <w:r>
              <w:rPr>
                <w:sz w:val="13"/>
                <w:szCs w:val="13"/>
                <w:lang w:val="en-US"/>
              </w:rPr>
              <w:t xml:space="preserve"> </w:t>
            </w:r>
          </w:p>
        </w:tc>
      </w:tr>
      <w:tr w:rsidRPr="005C6953" w:rsidR="00165719" w:rsidTr="00165719" w14:paraId="4DD734CB" w14:textId="77777777">
        <w:trPr>
          <w:trHeight w:val="200" w:hRule="exact"/>
        </w:trPr>
        <w:tc>
          <w:tcPr>
            <w:tcW w:w="2160" w:type="dxa"/>
          </w:tcPr>
          <w:p w:rsidRPr="00175E37" w:rsidR="00165719" w:rsidP="00165719" w:rsidRDefault="00165719" w14:paraId="4BCB35AE" w14:textId="77777777">
            <w:pPr>
              <w:spacing w:after="90" w:line="180" w:lineRule="exact"/>
              <w:rPr>
                <w:sz w:val="13"/>
                <w:szCs w:val="13"/>
                <w:lang w:val="en-US"/>
              </w:rPr>
            </w:pPr>
          </w:p>
        </w:tc>
      </w:tr>
      <w:tr w:rsidR="00165719" w:rsidTr="00165719" w14:paraId="30E67C1B" w14:textId="77777777">
        <w:trPr>
          <w:trHeight w:val="450"/>
        </w:trPr>
        <w:tc>
          <w:tcPr>
            <w:tcW w:w="2160" w:type="dxa"/>
          </w:tcPr>
          <w:p w:rsidR="00165719" w:rsidP="00165719" w:rsidRDefault="00165719" w14:paraId="54112EC1" w14:textId="77777777">
            <w:pPr>
              <w:spacing w:line="180" w:lineRule="exact"/>
              <w:rPr>
                <w:b/>
                <w:sz w:val="13"/>
                <w:szCs w:val="13"/>
              </w:rPr>
            </w:pPr>
            <w:r>
              <w:rPr>
                <w:b/>
                <w:sz w:val="13"/>
                <w:szCs w:val="13"/>
              </w:rPr>
              <w:t>Onze referentie</w:t>
            </w:r>
          </w:p>
          <w:p w:rsidRPr="00FA7882" w:rsidR="00165719" w:rsidP="00165719" w:rsidRDefault="00066708" w14:paraId="323B883E" w14:textId="0B99DD3A">
            <w:pPr>
              <w:spacing w:line="180" w:lineRule="exact"/>
              <w:rPr>
                <w:sz w:val="13"/>
                <w:szCs w:val="13"/>
              </w:rPr>
            </w:pPr>
            <w:r>
              <w:rPr>
                <w:sz w:val="13"/>
                <w:szCs w:val="13"/>
              </w:rPr>
              <w:t>66113919</w:t>
            </w:r>
          </w:p>
        </w:tc>
      </w:tr>
      <w:tr w:rsidR="00165719" w:rsidTr="00165719" w14:paraId="012CA8A0" w14:textId="77777777">
        <w:trPr>
          <w:trHeight w:val="113"/>
        </w:trPr>
        <w:tc>
          <w:tcPr>
            <w:tcW w:w="2160" w:type="dxa"/>
          </w:tcPr>
          <w:p w:rsidRPr="00C5333A" w:rsidR="00165719" w:rsidP="00165719" w:rsidRDefault="00165719" w14:paraId="1533D986" w14:textId="77777777">
            <w:pPr>
              <w:tabs>
                <w:tab w:val="center" w:pos="1080"/>
              </w:tabs>
              <w:spacing w:line="180" w:lineRule="exact"/>
              <w:rPr>
                <w:sz w:val="13"/>
                <w:szCs w:val="13"/>
              </w:rPr>
            </w:pPr>
            <w:r>
              <w:rPr>
                <w:b/>
                <w:sz w:val="13"/>
                <w:szCs w:val="13"/>
              </w:rPr>
              <w:t>Bijlagen</w:t>
            </w:r>
          </w:p>
        </w:tc>
      </w:tr>
      <w:tr w:rsidR="00165719" w:rsidTr="00165719" w14:paraId="22CFC28E" w14:textId="77777777">
        <w:trPr>
          <w:trHeight w:val="113"/>
        </w:trPr>
        <w:tc>
          <w:tcPr>
            <w:tcW w:w="2160" w:type="dxa"/>
          </w:tcPr>
          <w:p w:rsidRPr="00D74F66" w:rsidR="00165719" w:rsidP="00165719" w:rsidRDefault="00A722F4" w14:paraId="294DA56B" w14:textId="24D3965A">
            <w:pPr>
              <w:spacing w:after="90" w:line="180" w:lineRule="exact"/>
              <w:rPr>
                <w:sz w:val="13"/>
              </w:rPr>
            </w:pPr>
            <w:r>
              <w:rPr>
                <w:sz w:val="13"/>
              </w:rPr>
              <w:t>Bestuurlijke afspraken internationalisering, inclusief bijlagen</w:t>
            </w:r>
          </w:p>
        </w:tc>
      </w:tr>
    </w:tbl>
    <w:p w:rsidR="00C94B4A" w:rsidP="000B20C4" w:rsidRDefault="00376703" w14:paraId="22519C01" w14:textId="61EA1F06">
      <w:r>
        <w:t>De uitdagingen van deze tijd vragen om een wijziging van koers en om een nieuw verhaal</w:t>
      </w:r>
      <w:r w:rsidR="00C847BE">
        <w:t xml:space="preserve"> over de internationalisering</w:t>
      </w:r>
      <w:r w:rsidR="004644C1">
        <w:t xml:space="preserve"> in het </w:t>
      </w:r>
      <w:r w:rsidR="00254A56">
        <w:t>vervolgonderwijs</w:t>
      </w:r>
      <w:r>
        <w:t>.</w:t>
      </w:r>
      <w:r w:rsidR="006E0D6A">
        <w:t xml:space="preserve"> </w:t>
      </w:r>
      <w:r w:rsidR="000E4A40">
        <w:t xml:space="preserve">Om de toekomstige welvaart van Nederland te borgen en het vestigingsklimaat te versterken zijn voldoende goed opgeleide mensen nodig, op de juiste plekken. Demografische ontwikkelingen laten zien dat het aantal werkenden in Nederland afneemt en de internationale oriëntatie van het Nederlandse </w:t>
      </w:r>
      <w:r w:rsidR="000B20C4">
        <w:t>hbo en wo</w:t>
      </w:r>
      <w:r w:rsidR="000E4A40">
        <w:t xml:space="preserve"> biedt een belangrijke kans.</w:t>
      </w:r>
      <w:r w:rsidR="00FA6545">
        <w:t xml:space="preserve"> Het gericht werven én behouden van internationale</w:t>
      </w:r>
      <w:r w:rsidR="000E4A40">
        <w:t xml:space="preserve"> studenten</w:t>
      </w:r>
      <w:r w:rsidR="00FA6545">
        <w:t xml:space="preserve"> kan</w:t>
      </w:r>
      <w:r w:rsidR="00360C5B">
        <w:t xml:space="preserve"> in deze context</w:t>
      </w:r>
      <w:r w:rsidR="000E4A40">
        <w:t xml:space="preserve"> een bijdrage leveren aan tekorten op de arbeidsmarkt, zeker in strategische tekortsectoren. </w:t>
      </w:r>
      <w:r w:rsidR="00FA6545">
        <w:t xml:space="preserve">Internationalisering zorgt daarnaast voor uitwisseling van kennis en perspectieven – dat is een belangrijke kracht, ook in het licht van de grote maatschappelijke opgaven van deze tijd. </w:t>
      </w:r>
      <w:r w:rsidR="000B20C4">
        <w:t>Tegen deze achtergrond vindt het kabinet het van belang dat</w:t>
      </w:r>
      <w:r w:rsidRPr="00F03F95" w:rsidR="00F03F95">
        <w:t xml:space="preserve"> universiteiten en hogescholen mogelijkheden </w:t>
      </w:r>
      <w:r w:rsidR="000B20C4">
        <w:t xml:space="preserve">krijgen </w:t>
      </w:r>
      <w:r w:rsidRPr="00F03F95" w:rsidR="00F03F95">
        <w:t>om gericht internationaal talent aan te trekken en te behouden voor sectoren waar de maatschappelijke opgaven het meest urgent zijn</w:t>
      </w:r>
      <w:r w:rsidR="00F03F95">
        <w:t xml:space="preserve">. </w:t>
      </w:r>
      <w:r w:rsidR="00425D58">
        <w:t>Welke opgaven dit zijn</w:t>
      </w:r>
      <w:r w:rsidR="00DF29D8">
        <w:t>,</w:t>
      </w:r>
      <w:r w:rsidR="00425D58">
        <w:t xml:space="preserve"> is toegelicht</w:t>
      </w:r>
      <w:r w:rsidR="00464410">
        <w:t xml:space="preserve"> in de</w:t>
      </w:r>
      <w:r w:rsidR="00425D58">
        <w:t xml:space="preserve"> recent verstuurde Kamerbrief over de</w:t>
      </w:r>
      <w:r w:rsidR="00464410">
        <w:t xml:space="preserve"> Talentstrategie.</w:t>
      </w:r>
      <w:r w:rsidR="00464410">
        <w:rPr>
          <w:rStyle w:val="Voetnootmarkering"/>
        </w:rPr>
        <w:footnoteReference w:id="1"/>
      </w:r>
      <w:r w:rsidR="00464410">
        <w:t xml:space="preserve"> </w:t>
      </w:r>
      <w:r w:rsidRPr="000431CE" w:rsidR="000431CE">
        <w:t>Voor het mbo kom ik begin 2027 met een brief waarin ik verken welke mogelijkheden er zijn om ook in het mbo internationaal talent gerichter op te leiden in lijn met de opgaven uit de talentstrategie.</w:t>
      </w:r>
    </w:p>
    <w:p w:rsidR="00C94B4A" w:rsidP="00C94B4A" w:rsidRDefault="00C94B4A" w14:paraId="558E19F9" w14:textId="77777777"/>
    <w:p w:rsidR="00C94B4A" w:rsidP="00C94B4A" w:rsidRDefault="000B20C4" w14:paraId="1C5BA5F2" w14:textId="1496180A">
      <w:r>
        <w:t>Het kabinet vindt het</w:t>
      </w:r>
      <w:r w:rsidR="00321412">
        <w:t xml:space="preserve"> </w:t>
      </w:r>
      <w:r w:rsidR="004644C1">
        <w:t>daarnaast</w:t>
      </w:r>
      <w:r>
        <w:t xml:space="preserve"> nodig</w:t>
      </w:r>
      <w:r w:rsidR="00321412">
        <w:t xml:space="preserve"> om</w:t>
      </w:r>
      <w:r>
        <w:t xml:space="preserve"> samen met hogescholen en universiteiten </w:t>
      </w:r>
      <w:r w:rsidR="00F34F78">
        <w:t xml:space="preserve">grip te houden op de nadelen van internationalisering, </w:t>
      </w:r>
      <w:r w:rsidR="00483159">
        <w:t xml:space="preserve">zoals de potentiële </w:t>
      </w:r>
      <w:r w:rsidR="00F34F78">
        <w:t xml:space="preserve">druk op onderwijscapaciteit en </w:t>
      </w:r>
      <w:r w:rsidR="00483159">
        <w:t xml:space="preserve">op de </w:t>
      </w:r>
      <w:r w:rsidR="00F34F78">
        <w:t xml:space="preserve">maatschappelijke voorzieningen, en </w:t>
      </w:r>
      <w:r w:rsidR="00483159">
        <w:t xml:space="preserve">de gevolgen voor </w:t>
      </w:r>
      <w:r w:rsidR="00F34F78">
        <w:t xml:space="preserve">de toegankelijkheid van onderwijs voor studenten die graag in het Nederlands willen studeren. </w:t>
      </w:r>
      <w:r>
        <w:t>D</w:t>
      </w:r>
      <w:r w:rsidR="00254A56">
        <w:t>e</w:t>
      </w:r>
      <w:r>
        <w:t xml:space="preserve"> Wet internationalisering in balans (WIB)</w:t>
      </w:r>
      <w:r w:rsidR="00254A56">
        <w:t xml:space="preserve"> geeft hiervoor de mogelijkheden</w:t>
      </w:r>
      <w:r>
        <w:t>. Bovendien hebben h</w:t>
      </w:r>
      <w:r w:rsidR="00F34F78">
        <w:t>ogescholen en universiteiten de afgelopen jaren</w:t>
      </w:r>
      <w:r w:rsidR="00483159">
        <w:t xml:space="preserve"> via </w:t>
      </w:r>
      <w:r>
        <w:t xml:space="preserve">hun </w:t>
      </w:r>
      <w:r w:rsidR="00483159">
        <w:t>zelfregie</w:t>
      </w:r>
      <w:r w:rsidR="00F34F78">
        <w:t xml:space="preserve"> </w:t>
      </w:r>
      <w:r>
        <w:t xml:space="preserve">al </w:t>
      </w:r>
      <w:r w:rsidR="00F34F78">
        <w:t>belangrijke stappen gezet om deze nadelen te mitigeren</w:t>
      </w:r>
      <w:r w:rsidR="00483159">
        <w:t xml:space="preserve"> en de onbeheerste groei van het aantal internationale studenten een halt toe</w:t>
      </w:r>
      <w:r>
        <w:t xml:space="preserve"> t</w:t>
      </w:r>
      <w:r w:rsidR="00483159">
        <w:t>e</w:t>
      </w:r>
      <w:r>
        <w:t xml:space="preserve"> </w:t>
      </w:r>
      <w:r w:rsidR="00483159">
        <w:t>roepen. Uw</w:t>
      </w:r>
      <w:r w:rsidR="00F34F78">
        <w:t xml:space="preserve"> Kamer heeft zich </w:t>
      </w:r>
      <w:r w:rsidR="00483159">
        <w:t xml:space="preserve">via de aangenomen motie Krul c.s. </w:t>
      </w:r>
      <w:r w:rsidR="00F34F78">
        <w:t>in meerderheid uitgesproken</w:t>
      </w:r>
      <w:r w:rsidR="00483159">
        <w:t xml:space="preserve"> voor erkenning van deze zelfregie en voor het veranderen van de balans tussen overheidssturing en zelfregie.</w:t>
      </w:r>
      <w:r w:rsidR="00483159">
        <w:rPr>
          <w:rStyle w:val="Voetnootmarkering"/>
        </w:rPr>
        <w:footnoteReference w:id="2"/>
      </w:r>
      <w:r w:rsidR="00483159">
        <w:t xml:space="preserve"> </w:t>
      </w:r>
      <w:r w:rsidR="00FC0791">
        <w:t>Bij de</w:t>
      </w:r>
      <w:r w:rsidR="00483159">
        <w:t xml:space="preserve"> Talentstrategie</w:t>
      </w:r>
      <w:r w:rsidR="00426C48">
        <w:t>,</w:t>
      </w:r>
      <w:r w:rsidR="00483159">
        <w:t xml:space="preserve"> de </w:t>
      </w:r>
      <w:r w:rsidR="00426C48">
        <w:t xml:space="preserve">resultaten </w:t>
      </w:r>
      <w:r w:rsidR="00483159">
        <w:t xml:space="preserve">van </w:t>
      </w:r>
      <w:r w:rsidR="00426C48">
        <w:t xml:space="preserve">de </w:t>
      </w:r>
      <w:r w:rsidR="00483159">
        <w:t xml:space="preserve">zelfregie </w:t>
      </w:r>
      <w:r w:rsidR="00426C48">
        <w:t xml:space="preserve">en de motie Krul </w:t>
      </w:r>
      <w:r w:rsidR="00426C48">
        <w:lastRenderedPageBreak/>
        <w:t xml:space="preserve">c.s. </w:t>
      </w:r>
      <w:r w:rsidR="00464410">
        <w:t>past</w:t>
      </w:r>
      <w:r w:rsidR="004644C1">
        <w:t xml:space="preserve"> daarom</w:t>
      </w:r>
      <w:r w:rsidR="00530978">
        <w:t xml:space="preserve"> </w:t>
      </w:r>
      <w:r w:rsidR="00B32274">
        <w:t xml:space="preserve">een </w:t>
      </w:r>
      <w:r w:rsidR="00175E37">
        <w:t>nieuwe opdracht voor de verdere uitwerking van de WIB</w:t>
      </w:r>
      <w:r w:rsidR="00464410">
        <w:t>, waaronder het schrappen van de toets anderstalig onderwijs</w:t>
      </w:r>
      <w:r w:rsidR="00F21FD2">
        <w:t xml:space="preserve"> (hierna: TAO)</w:t>
      </w:r>
      <w:r w:rsidR="00464410">
        <w:t xml:space="preserve">, zoals in het coalitieakkoord is </w:t>
      </w:r>
      <w:r w:rsidR="00426C48">
        <w:t>opgenomen</w:t>
      </w:r>
      <w:r w:rsidR="00175E37">
        <w:t xml:space="preserve">. </w:t>
      </w:r>
    </w:p>
    <w:p w:rsidR="006065E7" w:rsidP="00C8250C" w:rsidRDefault="006065E7" w14:paraId="48754877" w14:textId="77777777"/>
    <w:p w:rsidR="000B20C4" w:rsidP="000B20C4" w:rsidRDefault="00426C48" w14:paraId="511E46B5" w14:textId="6DEED6EB">
      <w:r>
        <w:t>In het vervolg van deze</w:t>
      </w:r>
      <w:r w:rsidR="000B20C4">
        <w:t xml:space="preserve"> brief informeer ik uw Kamer over de brede aanpak waarmee ik werk aan een gebalanceerde internationalisering van het hoger onderwijs</w:t>
      </w:r>
      <w:r>
        <w:t xml:space="preserve"> en de rol van de zelfregie van de instellingen daarbinnen</w:t>
      </w:r>
      <w:r w:rsidR="000B20C4">
        <w:t>. Daarmee samenhangend informeer ik uw Kamer over de bestuurlijke afspraken die het kabinet met instellingen gesloten heeft</w:t>
      </w:r>
      <w:r>
        <w:t xml:space="preserve">. Tot slot ga ik in op </w:t>
      </w:r>
      <w:r w:rsidR="000B20C4">
        <w:t>de aanstaande veranderingen in het wetsvoorstel Wet internationalisering in balans (hierna: de WIB of het wetsvoorstel)</w:t>
      </w:r>
      <w:r>
        <w:t xml:space="preserve"> en het vervolgproces</w:t>
      </w:r>
      <w:r w:rsidR="000B20C4">
        <w:t xml:space="preserve">. </w:t>
      </w:r>
    </w:p>
    <w:p w:rsidR="00196BB4" w:rsidRDefault="00196BB4" w14:paraId="2A2BF466" w14:textId="77777777"/>
    <w:p w:rsidR="00196BB4" w:rsidP="00D076AA" w:rsidRDefault="001B3487" w14:paraId="06232A28" w14:textId="69A6B58E">
      <w:pPr>
        <w:pStyle w:val="Kop1"/>
      </w:pPr>
      <w:r w:rsidRPr="001B3487">
        <w:t xml:space="preserve">Een integrale aanpak voor </w:t>
      </w:r>
      <w:r w:rsidRPr="00AF7824">
        <w:t>gebalanceerde</w:t>
      </w:r>
      <w:r w:rsidRPr="001B3487">
        <w:t xml:space="preserve"> internationalisering</w:t>
      </w:r>
    </w:p>
    <w:p w:rsidR="000A440D" w:rsidP="000A440D" w:rsidRDefault="009F3A7C" w14:paraId="673EC182" w14:textId="57ABA937">
      <w:r>
        <w:t>Op het gebied van internationalisering blijf ik net zoals mijn voorgangers kiezen voor</w:t>
      </w:r>
      <w:r w:rsidR="000A440D">
        <w:t xml:space="preserve"> een bredere aanpak, waarin wetgeving, zelfregie door instellingen, bestuurlijke afspraken en monitoring elkaar versterken. In mijn vernieuwde aanpak verandert de balans tussen deze instrumenten.</w:t>
      </w:r>
      <w:r w:rsidR="00245129">
        <w:t xml:space="preserve"> </w:t>
      </w:r>
      <w:r w:rsidR="00426C48">
        <w:t>D</w:t>
      </w:r>
      <w:r w:rsidR="00245129">
        <w:t xml:space="preserve">e Talentstrategie </w:t>
      </w:r>
      <w:r w:rsidR="00426C48">
        <w:t xml:space="preserve">noodzaakt tot het </w:t>
      </w:r>
      <w:r w:rsidR="00245129">
        <w:t xml:space="preserve">scherper </w:t>
      </w:r>
      <w:r w:rsidR="00D1406D">
        <w:t xml:space="preserve">kijken </w:t>
      </w:r>
      <w:r w:rsidR="00245129">
        <w:t>waar (internationaal) talent nodig is voor de economische en maatschappelijke opgaven van Nederland. Dat vraagt om een internationaliseringsbeleid dat niet alleen gericht is op beheersing van instroom, maar ook</w:t>
      </w:r>
      <w:r w:rsidR="00A6138F">
        <w:t xml:space="preserve"> op het benutten van kansen in domeinen waar dat nodig is. </w:t>
      </w:r>
      <w:r w:rsidR="00A37277">
        <w:t xml:space="preserve">De instellingen zijn een onmisbare partner binnen de Talentstrategie en hebben </w:t>
      </w:r>
      <w:r w:rsidR="00E94149">
        <w:t xml:space="preserve">zich </w:t>
      </w:r>
      <w:r w:rsidR="00A37277">
        <w:t xml:space="preserve">met hun onderlinge </w:t>
      </w:r>
      <w:proofErr w:type="spellStart"/>
      <w:r w:rsidR="00A37277">
        <w:t>zelfregieafspraken</w:t>
      </w:r>
      <w:proofErr w:type="spellEnd"/>
      <w:r w:rsidR="00A37277">
        <w:t xml:space="preserve"> gecommitteerd aan het maken van </w:t>
      </w:r>
      <w:r w:rsidR="00245129">
        <w:t xml:space="preserve">gerichte keuzes </w:t>
      </w:r>
      <w:r w:rsidR="00A6138F">
        <w:t xml:space="preserve">in de inzet van anderstalig onderwijs en de daarmee gepaard gaande internationale werving en instroom. </w:t>
      </w:r>
      <w:r w:rsidRPr="00C8250C" w:rsidR="00245129">
        <w:t xml:space="preserve">Ruimte voor extra internationaal talent in specifieke sectoren </w:t>
      </w:r>
      <w:r w:rsidR="00A37277">
        <w:t>gaat</w:t>
      </w:r>
      <w:r w:rsidRPr="00C8250C" w:rsidR="00A37277">
        <w:t xml:space="preserve"> </w:t>
      </w:r>
      <w:r w:rsidR="00A6138F">
        <w:t xml:space="preserve">voor mij </w:t>
      </w:r>
      <w:r w:rsidRPr="00C8250C" w:rsidR="00245129">
        <w:t xml:space="preserve">daarom samen met </w:t>
      </w:r>
      <w:r w:rsidR="00093FD4">
        <w:t>de begrenzing</w:t>
      </w:r>
      <w:r w:rsidRPr="00C8250C" w:rsidR="00093FD4">
        <w:t xml:space="preserve"> </w:t>
      </w:r>
      <w:r w:rsidRPr="00C8250C" w:rsidR="00245129">
        <w:t xml:space="preserve">van anderstalige opleidingscapaciteit in andere sectoren. Zoals weergegeven in de begroting die ik recent met uw Kamer heb gedeeld, stelt het kabinet voor de Talentstrategie structureel € 154,5 miljoen beschikbaar, inclusief uitvoeringskosten. </w:t>
      </w:r>
      <w:r w:rsidR="0026707B">
        <w:t xml:space="preserve">In </w:t>
      </w:r>
      <w:r w:rsidRPr="0026707B" w:rsidR="0026707B">
        <w:t>2027 stelt het kabinet € 67,6 miljoen beschikbaar waarvan</w:t>
      </w:r>
      <w:r w:rsidR="0026707B">
        <w:t xml:space="preserve"> </w:t>
      </w:r>
      <w:r w:rsidRPr="0026707B" w:rsidR="0026707B">
        <w:t>€ 24,9 miljoen wordt ingezet om de resterende bezuiniging op internationale studenten te verrekenen</w:t>
      </w:r>
      <w:r w:rsidR="0026707B">
        <w:t>.</w:t>
      </w:r>
    </w:p>
    <w:p w:rsidR="000A440D" w:rsidP="000A440D" w:rsidRDefault="000A440D" w14:paraId="490554E9" w14:textId="77777777"/>
    <w:p w:rsidR="001B3487" w:rsidP="001B3487" w:rsidRDefault="00F437DB" w14:paraId="07C46BA0" w14:textId="6CA9FF59">
      <w:r>
        <w:t xml:space="preserve">De koerswijziging van mijn beleid ziet niet alleen op het beter benutten van de kansen van </w:t>
      </w:r>
      <w:r w:rsidR="00B60CD1">
        <w:t xml:space="preserve">internationalisering, maar ook </w:t>
      </w:r>
      <w:r w:rsidR="0026707B">
        <w:t>op</w:t>
      </w:r>
      <w:r w:rsidR="00B60CD1">
        <w:t xml:space="preserve"> de balans tussen overheidssturing en zelfregie.</w:t>
      </w:r>
      <w:r w:rsidR="00D1406D">
        <w:t xml:space="preserve"> </w:t>
      </w:r>
      <w:r w:rsidR="00A37277">
        <w:t xml:space="preserve">Dat komt tot uitdrukking in </w:t>
      </w:r>
      <w:r w:rsidR="00D1406D">
        <w:t>d</w:t>
      </w:r>
      <w:r w:rsidR="00B033DC">
        <w:t>e verander</w:t>
      </w:r>
      <w:r w:rsidR="00D1406D">
        <w:t xml:space="preserve">de </w:t>
      </w:r>
      <w:r w:rsidR="00A37277">
        <w:t xml:space="preserve">omgang met </w:t>
      </w:r>
      <w:r w:rsidR="00B033DC">
        <w:t>onderwijstaal. Waar het oorspronkelijke wetsvoorstel uitging van toetsing door de overheid via de</w:t>
      </w:r>
      <w:r w:rsidR="001D12B3">
        <w:t xml:space="preserve"> toets anderstalig onderwijs</w:t>
      </w:r>
      <w:r w:rsidR="00B033DC">
        <w:t xml:space="preserve">, </w:t>
      </w:r>
      <w:r w:rsidR="003E6D98">
        <w:t xml:space="preserve">ligt </w:t>
      </w:r>
      <w:r w:rsidR="00B033DC">
        <w:t xml:space="preserve">de nadruk </w:t>
      </w:r>
      <w:r w:rsidR="003E6D98">
        <w:t xml:space="preserve">in mijn aanpak </w:t>
      </w:r>
      <w:r w:rsidR="00B033DC">
        <w:t>op een combinatie van zelfregie door instellingen, bestuurlijk overleg, wettelijke randvoorwaarden en monitoring.</w:t>
      </w:r>
      <w:r w:rsidR="00D1406D">
        <w:t xml:space="preserve"> </w:t>
      </w:r>
      <w:r w:rsidR="001B3487">
        <w:t xml:space="preserve">De </w:t>
      </w:r>
      <w:r w:rsidR="00A37277">
        <w:t xml:space="preserve">zelfregie van de </w:t>
      </w:r>
      <w:r w:rsidR="00464410">
        <w:t xml:space="preserve">hogescholen en universiteiten </w:t>
      </w:r>
      <w:r w:rsidR="00EC4BAB">
        <w:t>heb ik bestendigd</w:t>
      </w:r>
      <w:r w:rsidR="001B3487">
        <w:t xml:space="preserve"> via bestuurlijke afspraken met de sector.</w:t>
      </w:r>
      <w:r w:rsidR="008741D3">
        <w:rPr>
          <w:rStyle w:val="Voetnootmarkering"/>
        </w:rPr>
        <w:footnoteReference w:id="3"/>
      </w:r>
      <w:r w:rsidR="001B3487">
        <w:t xml:space="preserve"> </w:t>
      </w:r>
      <w:r w:rsidR="00A37277">
        <w:t>Ik licht dat hierna toe. Tegelijkertijd blijf ik als onderdeel van mijn integrale aanpak inzetten op een wijziging van de wet, monitoring</w:t>
      </w:r>
      <w:r w:rsidR="00F21FD2">
        <w:t xml:space="preserve">, </w:t>
      </w:r>
      <w:r w:rsidR="00B114AE">
        <w:t xml:space="preserve">studentenhuisvesting, </w:t>
      </w:r>
      <w:r w:rsidR="00F21FD2">
        <w:t>en inzet</w:t>
      </w:r>
      <w:r w:rsidR="00B114AE">
        <w:t xml:space="preserve"> in Europa. Dat licht ik in het vervolg van de brief toe.</w:t>
      </w:r>
    </w:p>
    <w:p w:rsidR="00D049AC" w:rsidP="00E9357B" w:rsidRDefault="00D049AC" w14:paraId="487862F5" w14:textId="77777777"/>
    <w:p w:rsidR="00D049AC" w:rsidP="00D076AA" w:rsidRDefault="00B44A16" w14:paraId="2A271865" w14:textId="2FA95616">
      <w:pPr>
        <w:pStyle w:val="Kop1"/>
      </w:pPr>
      <w:r>
        <w:t>Zelfregie en bestuurlijke afspraken</w:t>
      </w:r>
    </w:p>
    <w:p w:rsidR="00B44A16" w:rsidP="00B44A16" w:rsidRDefault="00B44A16" w14:paraId="2C5305AE" w14:textId="3EC043D9">
      <w:r>
        <w:t xml:space="preserve">De zelfregie van hogescholen en universiteiten vormt </w:t>
      </w:r>
      <w:r w:rsidR="009F3A7C">
        <w:t xml:space="preserve">zoals gezegd </w:t>
      </w:r>
      <w:r w:rsidR="005F79B1">
        <w:t xml:space="preserve">het vertrekpunt </w:t>
      </w:r>
      <w:r w:rsidR="00B114AE">
        <w:t xml:space="preserve">van mijn </w:t>
      </w:r>
      <w:r>
        <w:t xml:space="preserve">aanpak. Zoals ik uw Kamer eerder heb gemeld, hebben hogescholen en universiteiten met hun zelfregieplannen laten zien dat zij verantwoordelijkheid nemen om internationalisering in het hoger onderwijs verder </w:t>
      </w:r>
      <w:r>
        <w:lastRenderedPageBreak/>
        <w:t xml:space="preserve">in balans te brengen. De </w:t>
      </w:r>
      <w:r w:rsidR="008F32D7">
        <w:t xml:space="preserve">aangenomen </w:t>
      </w:r>
      <w:r>
        <w:t>motie-Krul c.s.</w:t>
      </w:r>
      <w:r>
        <w:rPr>
          <w:rStyle w:val="Voetnootmarkering"/>
        </w:rPr>
        <w:footnoteReference w:id="4"/>
      </w:r>
      <w:r>
        <w:t xml:space="preserve"> zie ik als een uitdrukking van vertrouwen in deze zelfregie.</w:t>
      </w:r>
    </w:p>
    <w:p w:rsidR="00B44A16" w:rsidP="00B44A16" w:rsidRDefault="00B44A16" w14:paraId="080DB49D" w14:textId="77777777"/>
    <w:p w:rsidR="007D70B8" w:rsidP="00B44A16" w:rsidRDefault="00B44A16" w14:paraId="3047568E" w14:textId="70B4289E">
      <w:r>
        <w:t>Tegelijkertijd</w:t>
      </w:r>
      <w:r w:rsidR="00ED36E5">
        <w:t xml:space="preserve"> is het belangrijk om in gesprek</w:t>
      </w:r>
      <w:r w:rsidR="00B114AE">
        <w:t xml:space="preserve"> te</w:t>
      </w:r>
      <w:r w:rsidR="00ED36E5">
        <w:t xml:space="preserve"> blijven over de</w:t>
      </w:r>
      <w:r w:rsidR="00326CFC">
        <w:t xml:space="preserve"> uitvoering van deze afspraken</w:t>
      </w:r>
      <w:r w:rsidR="00B114AE">
        <w:t>,</w:t>
      </w:r>
      <w:r w:rsidR="00326CFC">
        <w:t xml:space="preserve"> de</w:t>
      </w:r>
      <w:r w:rsidR="00ED36E5">
        <w:t xml:space="preserve"> effecten </w:t>
      </w:r>
      <w:r w:rsidR="00B114AE">
        <w:t>en over de aansluiting bij de doelen uit de Talentstrategie</w:t>
      </w:r>
      <w:r w:rsidR="00326CFC">
        <w:t>,</w:t>
      </w:r>
      <w:r w:rsidR="00B7023B">
        <w:t xml:space="preserve"> </w:t>
      </w:r>
      <w:r w:rsidR="00326CFC">
        <w:t>zo</w:t>
      </w:r>
      <w:r w:rsidR="00ED36E5">
        <w:t xml:space="preserve">dat </w:t>
      </w:r>
      <w:r w:rsidR="009F3A7C">
        <w:t>instellingen</w:t>
      </w:r>
      <w:r w:rsidR="00ED36E5">
        <w:t xml:space="preserve"> kunnen bijsturen</w:t>
      </w:r>
      <w:r w:rsidR="00326CFC">
        <w:t>, als en</w:t>
      </w:r>
      <w:r w:rsidR="00ED36E5">
        <w:t xml:space="preserve"> waar nodig. </w:t>
      </w:r>
      <w:r w:rsidRPr="009704AE" w:rsidR="00ED36E5">
        <w:t>Daarom heb ik in juli</w:t>
      </w:r>
      <w:r w:rsidR="00ED36E5">
        <w:t xml:space="preserve"> van dit jaar</w:t>
      </w:r>
      <w:r w:rsidRPr="009704AE" w:rsidR="00ED36E5">
        <w:t xml:space="preserve"> bestuurlijke afspraken gemaakt met hogescholen en universiteiten</w:t>
      </w:r>
      <w:r w:rsidR="00B114AE">
        <w:t>,</w:t>
      </w:r>
      <w:r w:rsidRPr="009704AE" w:rsidR="00ED36E5">
        <w:t xml:space="preserve"> </w:t>
      </w:r>
      <w:r w:rsidR="00B114AE">
        <w:t>w</w:t>
      </w:r>
      <w:r w:rsidRPr="009704AE" w:rsidR="00ED36E5">
        <w:t xml:space="preserve">aarmee de onderling bindende afspraken die instellingen zelf hebben gemaakt </w:t>
      </w:r>
      <w:r w:rsidR="00B114AE">
        <w:t xml:space="preserve">worden </w:t>
      </w:r>
      <w:r w:rsidRPr="009704AE" w:rsidR="00ED36E5">
        <w:t xml:space="preserve">voortgezet en bestuurlijk </w:t>
      </w:r>
      <w:r w:rsidR="00ED36E5">
        <w:t>bekrachtigd</w:t>
      </w:r>
      <w:r w:rsidRPr="009704AE" w:rsidR="00ED36E5">
        <w:t xml:space="preserve">. </w:t>
      </w:r>
      <w:r w:rsidR="00B114AE">
        <w:t xml:space="preserve">De inhoud van de </w:t>
      </w:r>
      <w:proofErr w:type="spellStart"/>
      <w:r w:rsidR="00B114AE">
        <w:t>zelfregieafspraken</w:t>
      </w:r>
      <w:proofErr w:type="spellEnd"/>
      <w:r w:rsidR="00B114AE">
        <w:t xml:space="preserve"> blijft ongewijzigd</w:t>
      </w:r>
      <w:r w:rsidR="006C0D96">
        <w:t>, met uitzondering dat conform het coalitieakkoord het huidige anderstalige opleidingsaanbod in stand kan blijven</w:t>
      </w:r>
      <w:r w:rsidR="00B114AE">
        <w:t>. Hogescholen en universiteiten zijn zelf verantwoordelijk voor de inhoud en uitvoering</w:t>
      </w:r>
      <w:r w:rsidR="001D12B3">
        <w:t xml:space="preserve"> van de </w:t>
      </w:r>
      <w:proofErr w:type="spellStart"/>
      <w:r w:rsidR="001D12B3">
        <w:t>zelfregieafspraken</w:t>
      </w:r>
      <w:proofErr w:type="spellEnd"/>
      <w:r w:rsidR="00B114AE">
        <w:t xml:space="preserve">. </w:t>
      </w:r>
      <w:r w:rsidR="006C0D96">
        <w:t xml:space="preserve">Met het bekrachtigen van de zelfregie </w:t>
      </w:r>
      <w:r w:rsidR="00ED36E5">
        <w:t xml:space="preserve">geef ik uitvoering </w:t>
      </w:r>
      <w:r w:rsidR="00326CFC">
        <w:t xml:space="preserve">aan </w:t>
      </w:r>
      <w:r w:rsidR="005F79B1">
        <w:t xml:space="preserve">de </w:t>
      </w:r>
      <w:r>
        <w:t>motie</w:t>
      </w:r>
      <w:r w:rsidR="00DF29D8">
        <w:t>-</w:t>
      </w:r>
      <w:r>
        <w:t xml:space="preserve">Krul c.s. </w:t>
      </w:r>
      <w:r w:rsidR="005F79B1">
        <w:t>en de motie</w:t>
      </w:r>
      <w:r w:rsidR="00DF29D8">
        <w:t xml:space="preserve"> </w:t>
      </w:r>
      <w:r>
        <w:t>Soepboer</w:t>
      </w:r>
      <w:r w:rsidR="00DF29D8">
        <w:t>/</w:t>
      </w:r>
      <w:r>
        <w:t>Krul</w:t>
      </w:r>
      <w:r>
        <w:rPr>
          <w:rStyle w:val="Voetnootmarkering"/>
        </w:rPr>
        <w:footnoteReference w:id="5"/>
      </w:r>
      <w:r w:rsidR="006C0D96">
        <w:t>,</w:t>
      </w:r>
      <w:r w:rsidR="00326CFC">
        <w:t xml:space="preserve"> </w:t>
      </w:r>
      <w:r w:rsidR="006C0D96">
        <w:t xml:space="preserve">waarin </w:t>
      </w:r>
      <w:r w:rsidR="00ED36E5">
        <w:t xml:space="preserve">werd </w:t>
      </w:r>
      <w:r>
        <w:t>opgeroepen om met de sector tot zo bindend mogelijke bestuurlijke afspraken te komen over het verder in balans brengen van internationalisering</w:t>
      </w:r>
      <w:r w:rsidRPr="009704AE" w:rsidR="009704AE">
        <w:t xml:space="preserve"> en het tegengaan van verdere verengelsing</w:t>
      </w:r>
      <w:r>
        <w:t xml:space="preserve">. </w:t>
      </w:r>
      <w:r w:rsidR="006C0D96">
        <w:t>De bestuurlijke afspraken zijn als bijlage bij deze brief toegevoegd.</w:t>
      </w:r>
    </w:p>
    <w:p w:rsidR="007D70B8" w:rsidP="00B44A16" w:rsidRDefault="007D70B8" w14:paraId="16FC9B63" w14:textId="77777777"/>
    <w:p w:rsidRPr="00B44A16" w:rsidR="00B44A16" w:rsidP="00B44A16" w:rsidRDefault="006C0D96" w14:paraId="06BA0F24" w14:textId="4550FB38">
      <w:r>
        <w:t xml:space="preserve">Ik </w:t>
      </w:r>
      <w:r w:rsidR="00B44A16">
        <w:t>blijf als minister nauw betrokken bij de voortgang en de effecten van de aanpak</w:t>
      </w:r>
      <w:r w:rsidR="00101D04">
        <w:t xml:space="preserve"> en ik wil ervoor waken dat we niet opnieuw terecht komen in een situatie van onbeheerste groei</w:t>
      </w:r>
      <w:r w:rsidR="00B44A16">
        <w:t xml:space="preserve">. </w:t>
      </w:r>
      <w:r>
        <w:t>J</w:t>
      </w:r>
      <w:r w:rsidR="004611ED">
        <w:t xml:space="preserve">aarlijks </w:t>
      </w:r>
      <w:r>
        <w:t xml:space="preserve">vindt </w:t>
      </w:r>
      <w:r w:rsidR="00B44A16">
        <w:t>bestuurlijk overleg plaats tussen het ministerie, hogescholen en universiteiten over ontwikkelingen op het gebied van internationalisering. In dat overleg wordt op basis van data, zoals recente instroomcijfers en andere relevante informatie, gekeken naar de effecten van het beleid</w:t>
      </w:r>
      <w:r>
        <w:t xml:space="preserve"> </w:t>
      </w:r>
      <w:r w:rsidR="00EB2DE2">
        <w:t xml:space="preserve">en de ingezette instrumenten </w:t>
      </w:r>
      <w:r>
        <w:t xml:space="preserve">en </w:t>
      </w:r>
      <w:r w:rsidR="00B44A16">
        <w:t>wordt stilgestaan bij nieuwe maatschappelijke</w:t>
      </w:r>
      <w:r>
        <w:t xml:space="preserve"> of beleidsmatige</w:t>
      </w:r>
      <w:r w:rsidR="00B44A16">
        <w:t xml:space="preserve"> ontwikkelingen.</w:t>
      </w:r>
      <w:r w:rsidRPr="001D0C1F" w:rsidR="001D0C1F">
        <w:t xml:space="preserve"> </w:t>
      </w:r>
      <w:r>
        <w:t xml:space="preserve">Dit past bij het partnerschap met het veld waarmee ik invulling geef aan de Talentstrategie. </w:t>
      </w:r>
      <w:r w:rsidR="00B44A16">
        <w:t xml:space="preserve">De eerste jaarlijkse gespreksronde is voorzien in het voorjaar van 2027. Daarbij zal de context van de Talentstrategie expliciet </w:t>
      </w:r>
      <w:r w:rsidR="00421A71">
        <w:t>onderwerp van gesprek zijn</w:t>
      </w:r>
      <w:r w:rsidR="00B44A16">
        <w:t>.</w:t>
      </w:r>
    </w:p>
    <w:p w:rsidR="007851C4" w:rsidP="00CA35E4" w:rsidRDefault="007851C4" w14:paraId="61E2340A" w14:textId="4FC987FD"/>
    <w:p w:rsidR="00AF7824" w:rsidP="00AF7824" w:rsidRDefault="00C262F6" w14:paraId="7B8EDF0F" w14:textId="77777777">
      <w:pPr>
        <w:pStyle w:val="Kop1"/>
      </w:pPr>
      <w:r>
        <w:t>Voortzetting van de WIB</w:t>
      </w:r>
    </w:p>
    <w:p w:rsidR="00C262F6" w:rsidP="00AF7824" w:rsidRDefault="00C262F6" w14:paraId="120D2648" w14:textId="41033C8D">
      <w:r>
        <w:t xml:space="preserve">De WIB blijft een belangrijk onderdeel van </w:t>
      </w:r>
      <w:r w:rsidR="006C0D96">
        <w:t xml:space="preserve">mijn integrale </w:t>
      </w:r>
      <w:r>
        <w:t>aanpak.</w:t>
      </w:r>
      <w:r w:rsidR="009342D0">
        <w:t xml:space="preserve"> </w:t>
      </w:r>
      <w:r w:rsidR="00421A71">
        <w:t xml:space="preserve">De afspraken in het coalitieakkoord </w:t>
      </w:r>
      <w:r w:rsidR="006C0D96">
        <w:t xml:space="preserve">en de motie Krul c.s. </w:t>
      </w:r>
      <w:r w:rsidR="00421A71">
        <w:t>vragen</w:t>
      </w:r>
      <w:r>
        <w:t xml:space="preserve"> om een nieuwe balans tussen wettelijke instrumenten, zelfregie door instellingen en bestuurlijke afspraken</w:t>
      </w:r>
      <w:r w:rsidR="00177D11">
        <w:t>, en daarmee om een aanpassing van de wet</w:t>
      </w:r>
      <w:r>
        <w:t xml:space="preserve">. </w:t>
      </w:r>
      <w:r w:rsidR="00F3000D">
        <w:t>De belangrijkste wijziging in het wetsvoorstel, is dat de toets anderstalig aanbod (hierna: TAO) geschrapt wordt - i</w:t>
      </w:r>
      <w:r w:rsidR="009342D0">
        <w:t>k werk</w:t>
      </w:r>
      <w:r w:rsidR="00F3000D">
        <w:t xml:space="preserve"> dit uit in </w:t>
      </w:r>
      <w:r w:rsidR="009342D0">
        <w:t xml:space="preserve">een Nota van Wijziging die ik voor kerst aan de Raad van State wil aanbieden. </w:t>
      </w:r>
      <w:r w:rsidR="006C0D96">
        <w:t>Ik licht de voorgenomen veranderingen hierna toe.</w:t>
      </w:r>
    </w:p>
    <w:p w:rsidR="00C262F6" w:rsidP="00C262F6" w:rsidRDefault="00C262F6" w14:paraId="1D824903" w14:textId="77777777"/>
    <w:p w:rsidRPr="00423788" w:rsidR="00423788" w:rsidP="00AF7824" w:rsidRDefault="0086348E" w14:paraId="352C4A7C" w14:textId="33B92B69">
      <w:pPr>
        <w:pStyle w:val="Kop2"/>
      </w:pPr>
      <w:r>
        <w:t>Voortzetting fixusmaatregelen</w:t>
      </w:r>
    </w:p>
    <w:p w:rsidR="00C262F6" w:rsidP="00AF7824" w:rsidRDefault="00FB040B" w14:paraId="2A37BC0D" w14:textId="5DBB9EF9">
      <w:r>
        <w:t xml:space="preserve">De voorgestelde </w:t>
      </w:r>
      <w:r w:rsidR="00C262F6">
        <w:t xml:space="preserve">fixus voor niet-EER-studenten en </w:t>
      </w:r>
      <w:r>
        <w:t xml:space="preserve">de </w:t>
      </w:r>
      <w:r w:rsidR="00C262F6">
        <w:t>noodfixus</w:t>
      </w:r>
      <w:r>
        <w:t xml:space="preserve"> blijven ongewijzigd</w:t>
      </w:r>
      <w:r w:rsidR="00C262F6">
        <w:t xml:space="preserve">. </w:t>
      </w:r>
      <w:r w:rsidR="00372449">
        <w:t xml:space="preserve">Verder </w:t>
      </w:r>
      <w:r w:rsidR="00772247">
        <w:t>wordt de mogelijk</w:t>
      </w:r>
      <w:r>
        <w:t>heid</w:t>
      </w:r>
      <w:r w:rsidR="00772247">
        <w:t xml:space="preserve"> een fixus op een traject</w:t>
      </w:r>
      <w:r w:rsidR="00DE0AF7">
        <w:rPr>
          <w:rStyle w:val="Voetnootmarkering"/>
        </w:rPr>
        <w:footnoteReference w:id="6"/>
      </w:r>
      <w:r w:rsidR="00772247">
        <w:t xml:space="preserve"> in te stellen </w:t>
      </w:r>
      <w:r>
        <w:t xml:space="preserve">uitgebreid naar </w:t>
      </w:r>
      <w:r w:rsidR="00772247">
        <w:t xml:space="preserve">masteropleidingen. </w:t>
      </w:r>
      <w:r w:rsidR="00C262F6">
        <w:t xml:space="preserve">Deze instrumenten stellen instellingen beter in </w:t>
      </w:r>
      <w:r w:rsidR="00C262F6">
        <w:lastRenderedPageBreak/>
        <w:t>staat om de instroom gericht te beheersen wanneer de onderwijscapaciteit, de toegankelijkheid of de kwaliteit van het onderwijs onder druk komt te staan.</w:t>
      </w:r>
    </w:p>
    <w:p w:rsidR="00C262F6" w:rsidP="00C262F6" w:rsidRDefault="00C262F6" w14:paraId="37360EE6" w14:textId="77777777"/>
    <w:p w:rsidR="0086348E" w:rsidP="00233539" w:rsidRDefault="0086348E" w14:paraId="0A38F25D" w14:textId="15D04A1E">
      <w:pPr>
        <w:pStyle w:val="Kop2"/>
      </w:pPr>
      <w:r>
        <w:t>Blijvende inzet op taalvaardigheid in het Nederlands</w:t>
      </w:r>
    </w:p>
    <w:p w:rsidR="00A742E8" w:rsidP="00C262F6" w:rsidRDefault="00C262F6" w14:paraId="1767E255" w14:textId="76F12003">
      <w:r>
        <w:t xml:space="preserve">Ook de inzet op het bevorderen van de Nederlandse taalvaardigheid van studenten blijft </w:t>
      </w:r>
      <w:r w:rsidR="006F4DFF">
        <w:t xml:space="preserve">een ongewijzigd </w:t>
      </w:r>
      <w:r>
        <w:t xml:space="preserve">onderdeel van het wetsvoorstel. De bestaande zorgplicht van instellingen voor het bevorderen van de Nederlandse </w:t>
      </w:r>
      <w:r w:rsidR="006F4DFF">
        <w:t>uitdrukkingsvaardigheid</w:t>
      </w:r>
      <w:r>
        <w:t xml:space="preserve"> wordt verbreed naar</w:t>
      </w:r>
      <w:r w:rsidR="006F4DFF">
        <w:t xml:space="preserve"> een plicht om de Nederlandse taalvaardigheid van</w:t>
      </w:r>
      <w:r>
        <w:t xml:space="preserve"> alle studenten, dus ook internationale studenten</w:t>
      </w:r>
      <w:r w:rsidR="006F4DFF">
        <w:t>, te bevorderen</w:t>
      </w:r>
      <w:r>
        <w:t>.</w:t>
      </w:r>
      <w:r w:rsidRPr="00D076AA" w:rsidR="00D076AA">
        <w:t xml:space="preserve"> </w:t>
      </w:r>
      <w:r w:rsidR="00FB040B">
        <w:t>Dit draag</w:t>
      </w:r>
      <w:r w:rsidR="004644C1">
        <w:t>t</w:t>
      </w:r>
      <w:r w:rsidR="00FB040B">
        <w:t xml:space="preserve"> </w:t>
      </w:r>
      <w:r w:rsidRPr="00D076AA" w:rsidR="00D076AA">
        <w:t xml:space="preserve">bij aan het verhogen van de </w:t>
      </w:r>
      <w:proofErr w:type="spellStart"/>
      <w:r w:rsidRPr="00D076AA" w:rsidR="00D076AA">
        <w:t>blijfkans</w:t>
      </w:r>
      <w:proofErr w:type="spellEnd"/>
      <w:r w:rsidRPr="00D076AA" w:rsidR="00D076AA">
        <w:t xml:space="preserve"> van internationale studenten,</w:t>
      </w:r>
      <w:r w:rsidR="00FB040B">
        <w:rPr>
          <w:rStyle w:val="Voetnootmarkering"/>
        </w:rPr>
        <w:footnoteReference w:id="7"/>
      </w:r>
      <w:r w:rsidRPr="00D076AA" w:rsidR="00D076AA">
        <w:t xml:space="preserve"> </w:t>
      </w:r>
      <w:r w:rsidR="00D076AA">
        <w:t xml:space="preserve">hetgeen </w:t>
      </w:r>
      <w:r w:rsidRPr="00D076AA" w:rsidR="00D076AA">
        <w:t xml:space="preserve">in lijn </w:t>
      </w:r>
      <w:r w:rsidR="00D076AA">
        <w:t xml:space="preserve">is </w:t>
      </w:r>
      <w:r w:rsidRPr="00D076AA" w:rsidR="00D076AA">
        <w:t xml:space="preserve">met de </w:t>
      </w:r>
      <w:r w:rsidR="00D076AA">
        <w:t xml:space="preserve">doelen van de </w:t>
      </w:r>
      <w:r w:rsidRPr="00D076AA" w:rsidR="00D076AA">
        <w:t xml:space="preserve">Talentstrategie. Tegelijkertijd dient het bevorderen van Nederlandse taalvaardigheid bredere doelen. Het raakt aan de socialisatiefunctie van het hoger onderwijs en aan de verantwoordelijkheid van hogescholen en universiteiten om studenten voor te bereiden op een goede aansluiting op de Nederlandse arbeidsmarkt. </w:t>
      </w:r>
    </w:p>
    <w:p w:rsidR="00C262F6" w:rsidP="00C262F6" w:rsidRDefault="00C262F6" w14:paraId="3164CA0B" w14:textId="77777777"/>
    <w:p w:rsidRPr="00423788" w:rsidR="00423788" w:rsidP="00AF7824" w:rsidRDefault="00423788" w14:paraId="7C8939CC" w14:textId="6D9FB412">
      <w:pPr>
        <w:pStyle w:val="Kop2"/>
      </w:pPr>
      <w:r>
        <w:t>Aanpassing van de norm voor onderwijstaal</w:t>
      </w:r>
      <w:r w:rsidR="00F21FD2">
        <w:t xml:space="preserve"> en de toetsing ervan</w:t>
      </w:r>
    </w:p>
    <w:p w:rsidR="00E6347A" w:rsidP="00C262F6" w:rsidRDefault="00C262F6" w14:paraId="4433BDF2" w14:textId="7EE6B19C">
      <w:pPr>
        <w:rPr>
          <w:szCs w:val="18"/>
        </w:rPr>
      </w:pPr>
      <w:r>
        <w:t>De wijziging</w:t>
      </w:r>
      <w:r w:rsidR="003C690E">
        <w:t xml:space="preserve"> in het wetsvoorstel</w:t>
      </w:r>
      <w:r>
        <w:t xml:space="preserve"> ziet op</w:t>
      </w:r>
      <w:r w:rsidR="009E2529">
        <w:t xml:space="preserve"> het schrappen van de TAO en wijziging van</w:t>
      </w:r>
      <w:r>
        <w:t xml:space="preserve"> de wettelijke norm voor onderwijstaal.</w:t>
      </w:r>
      <w:r w:rsidR="00284FAF">
        <w:t xml:space="preserve"> </w:t>
      </w:r>
      <w:r w:rsidR="009A6455">
        <w:t>De huidige, verouderde norm zoals geformuleerd in artikel 7.2</w:t>
      </w:r>
      <w:r w:rsidR="009A6455">
        <w:rPr>
          <w:rStyle w:val="Voetnootmarkering"/>
        </w:rPr>
        <w:footnoteReference w:id="8"/>
      </w:r>
      <w:r w:rsidR="009A6455">
        <w:t xml:space="preserve"> stelt dat het onderwijs in het Nederlands moet worden verzorgd, maar kent zeer breed geformuleerde uitzonderingen die stammen uit een tijd waarin anderstalig onderwijs zeldzaam was. </w:t>
      </w:r>
      <w:r w:rsidR="0082519D">
        <w:t>I</w:t>
      </w:r>
      <w:r w:rsidR="009A6455">
        <w:t xml:space="preserve">n de WIB zou dit worden </w:t>
      </w:r>
      <w:r w:rsidR="00284FAF">
        <w:t xml:space="preserve">vervangen door een </w:t>
      </w:r>
      <w:r w:rsidR="00E6347A">
        <w:t xml:space="preserve">nieuwe </w:t>
      </w:r>
      <w:r w:rsidR="00284FAF">
        <w:t xml:space="preserve">norm met </w:t>
      </w:r>
      <w:r w:rsidR="003E6CCC">
        <w:t>toetsbare</w:t>
      </w:r>
      <w:r w:rsidR="00284FAF">
        <w:t xml:space="preserve"> criteria</w:t>
      </w:r>
      <w:r w:rsidR="003E6CCC">
        <w:t>, om wettelijke sturing op onderwijstaal mogelijk te maken en zo het Nederlands als onderwijs</w:t>
      </w:r>
      <w:r w:rsidR="00924495">
        <w:t xml:space="preserve">taal </w:t>
      </w:r>
      <w:r w:rsidR="003E6CCC">
        <w:t>te versterken</w:t>
      </w:r>
      <w:r w:rsidR="00284FAF">
        <w:t xml:space="preserve">. </w:t>
      </w:r>
      <w:r w:rsidR="00FB040B">
        <w:t xml:space="preserve">De TAO was </w:t>
      </w:r>
      <w:r w:rsidR="00013934">
        <w:t>het sluitstuk hiervan en paste bij de wens een dwingend instrument te introduceren.</w:t>
      </w:r>
      <w:r w:rsidR="00F2408F">
        <w:rPr>
          <w:szCs w:val="18"/>
        </w:rPr>
        <w:t xml:space="preserve"> </w:t>
      </w:r>
    </w:p>
    <w:p w:rsidR="00E6347A" w:rsidP="00C262F6" w:rsidRDefault="00E6347A" w14:paraId="30D1B425" w14:textId="77777777">
      <w:pPr>
        <w:rPr>
          <w:szCs w:val="18"/>
        </w:rPr>
      </w:pPr>
    </w:p>
    <w:p w:rsidRPr="004A030F" w:rsidR="00C262F6" w:rsidP="00C262F6" w:rsidRDefault="00F2408F" w14:paraId="02A7CC43" w14:textId="712EFDF2">
      <w:pPr>
        <w:rPr>
          <w:szCs w:val="18"/>
        </w:rPr>
      </w:pPr>
      <w:r>
        <w:rPr>
          <w:szCs w:val="18"/>
        </w:rPr>
        <w:t xml:space="preserve">Dit kabinet maakt andere keuzes. </w:t>
      </w:r>
      <w:r w:rsidRPr="004A030F" w:rsidR="00C262F6">
        <w:rPr>
          <w:szCs w:val="18"/>
        </w:rPr>
        <w:t>Ik blijf het belang onderschrijven van het behoud en de versterking van het Nederlands als onderwijstaal</w:t>
      </w:r>
      <w:r w:rsidRPr="004A030F" w:rsidR="004A030F">
        <w:rPr>
          <w:szCs w:val="18"/>
        </w:rPr>
        <w:t xml:space="preserve"> en</w:t>
      </w:r>
      <w:r w:rsidRPr="00F2648D" w:rsidR="004A030F">
        <w:rPr>
          <w:szCs w:val="18"/>
        </w:rPr>
        <w:t xml:space="preserve"> vind </w:t>
      </w:r>
      <w:r w:rsidR="00013934">
        <w:rPr>
          <w:szCs w:val="18"/>
        </w:rPr>
        <w:t xml:space="preserve">het </w:t>
      </w:r>
      <w:r w:rsidRPr="00F2648D" w:rsidR="004A030F">
        <w:rPr>
          <w:szCs w:val="18"/>
        </w:rPr>
        <w:t xml:space="preserve">belangrijk dat er voldoende Nederlandstalig onderwijsaanbod is. </w:t>
      </w:r>
      <w:r w:rsidR="00013934">
        <w:rPr>
          <w:szCs w:val="18"/>
        </w:rPr>
        <w:t xml:space="preserve">Uw Kamer heeft in meerderheid via de motie-Krul c.s. het vertrouwen uitgesproken in de zelfregie van de instellingen op het bestaande anderstalige opleidingsaanbod. </w:t>
      </w:r>
      <w:r w:rsidRPr="004A030F" w:rsidR="006F4DFF">
        <w:rPr>
          <w:szCs w:val="18"/>
        </w:rPr>
        <w:t xml:space="preserve">Het kabinet </w:t>
      </w:r>
      <w:r w:rsidR="00013934">
        <w:rPr>
          <w:szCs w:val="18"/>
        </w:rPr>
        <w:t xml:space="preserve">deelt dit vertrouwen en </w:t>
      </w:r>
      <w:r w:rsidRPr="004A030F" w:rsidR="006F4DFF">
        <w:rPr>
          <w:szCs w:val="18"/>
        </w:rPr>
        <w:t xml:space="preserve">kiest </w:t>
      </w:r>
      <w:r w:rsidRPr="004A030F" w:rsidR="00AF7824">
        <w:rPr>
          <w:szCs w:val="18"/>
        </w:rPr>
        <w:t>er</w:t>
      </w:r>
      <w:r w:rsidRPr="004A030F" w:rsidR="006F4DFF">
        <w:rPr>
          <w:szCs w:val="18"/>
        </w:rPr>
        <w:t xml:space="preserve">voor om </w:t>
      </w:r>
      <w:r w:rsidR="004A030F">
        <w:rPr>
          <w:szCs w:val="18"/>
        </w:rPr>
        <w:t xml:space="preserve">het behoud van het Nederlands </w:t>
      </w:r>
      <w:r w:rsidRPr="004A030F" w:rsidR="006F4DFF">
        <w:rPr>
          <w:szCs w:val="18"/>
        </w:rPr>
        <w:t>op een andere wijze te borgen</w:t>
      </w:r>
      <w:r w:rsidRPr="004A030F" w:rsidR="00AF7824">
        <w:rPr>
          <w:szCs w:val="18"/>
        </w:rPr>
        <w:t xml:space="preserve"> dan via een toets</w:t>
      </w:r>
      <w:r>
        <w:rPr>
          <w:szCs w:val="18"/>
        </w:rPr>
        <w:t xml:space="preserve">, die </w:t>
      </w:r>
      <w:r w:rsidR="00F2648D">
        <w:rPr>
          <w:szCs w:val="18"/>
        </w:rPr>
        <w:t xml:space="preserve">naar de opvatting </w:t>
      </w:r>
      <w:r>
        <w:rPr>
          <w:szCs w:val="18"/>
        </w:rPr>
        <w:t>van dit kabinet niet langer proportioneel is</w:t>
      </w:r>
      <w:r w:rsidRPr="004A030F" w:rsidR="00C262F6">
        <w:rPr>
          <w:szCs w:val="18"/>
        </w:rPr>
        <w:t>.</w:t>
      </w:r>
      <w:r w:rsidRPr="004A030F" w:rsidR="009A6455">
        <w:rPr>
          <w:szCs w:val="18"/>
        </w:rPr>
        <w:t xml:space="preserve"> </w:t>
      </w:r>
      <w:r w:rsidRPr="004A030F" w:rsidR="00C262F6">
        <w:rPr>
          <w:szCs w:val="18"/>
        </w:rPr>
        <w:t>In het</w:t>
      </w:r>
      <w:r w:rsidRPr="004A030F" w:rsidR="00D076AA">
        <w:rPr>
          <w:szCs w:val="18"/>
        </w:rPr>
        <w:t xml:space="preserve"> </w:t>
      </w:r>
      <w:r w:rsidRPr="004A030F" w:rsidR="006F4DFF">
        <w:rPr>
          <w:szCs w:val="18"/>
        </w:rPr>
        <w:t xml:space="preserve">coalitieakkoord </w:t>
      </w:r>
      <w:r w:rsidRPr="004A030F" w:rsidR="00C262F6">
        <w:rPr>
          <w:szCs w:val="18"/>
        </w:rPr>
        <w:t>is opgenomen dat de</w:t>
      </w:r>
      <w:r w:rsidR="00F21FD2">
        <w:rPr>
          <w:szCs w:val="18"/>
        </w:rPr>
        <w:t xml:space="preserve"> TAO</w:t>
      </w:r>
      <w:r w:rsidRPr="004A030F" w:rsidR="00C262F6">
        <w:rPr>
          <w:szCs w:val="18"/>
        </w:rPr>
        <w:t xml:space="preserve"> ook voor nieuwe opleidingen wordt</w:t>
      </w:r>
      <w:r w:rsidR="00C262F6">
        <w:t xml:space="preserve"> geschrapt en dat het bestaande anderstalige opleidingsaanbod behouden blijft. Daarmee vervalt het instrument waarmee de overheid </w:t>
      </w:r>
      <w:r w:rsidR="006F4DFF">
        <w:t xml:space="preserve">in het oorspronkelijke wetsvoorstel </w:t>
      </w:r>
      <w:r w:rsidR="003E6CCC">
        <w:t xml:space="preserve">zou sturen </w:t>
      </w:r>
      <w:r w:rsidR="00D52ED2">
        <w:t xml:space="preserve">op onderwijstaal </w:t>
      </w:r>
      <w:r w:rsidR="003E6CCC">
        <w:t xml:space="preserve">en de doelmatigheid van </w:t>
      </w:r>
      <w:proofErr w:type="spellStart"/>
      <w:r w:rsidR="003E6CCC">
        <w:t>anderstaligheid</w:t>
      </w:r>
      <w:proofErr w:type="spellEnd"/>
      <w:r w:rsidR="003E6CCC">
        <w:t>.</w:t>
      </w:r>
      <w:r w:rsidR="00DE0AF7">
        <w:t xml:space="preserve"> Instellingen kunnen natuurlijk wel zelf besluiten om anderstalig aanbod om te zetten naar het Nederlands. </w:t>
      </w:r>
    </w:p>
    <w:p w:rsidR="00C262F6" w:rsidP="00C262F6" w:rsidRDefault="00C262F6" w14:paraId="7A53C5A8" w14:textId="77777777"/>
    <w:p w:rsidR="00F2408F" w:rsidP="00BF3551" w:rsidRDefault="004A030F" w14:paraId="5F6D1AA8" w14:textId="27053FA0">
      <w:r>
        <w:t>Met h</w:t>
      </w:r>
      <w:r w:rsidR="003E6CCC">
        <w:t>et vervallen van de toets</w:t>
      </w:r>
      <w:r>
        <w:t xml:space="preserve"> moet ook de </w:t>
      </w:r>
      <w:r w:rsidR="004B6124">
        <w:t xml:space="preserve">wettelijke </w:t>
      </w:r>
      <w:r>
        <w:t xml:space="preserve">norm voor onderwijstaal opnieuw worden bezien, omdat de </w:t>
      </w:r>
      <w:r w:rsidR="00F2408F">
        <w:t xml:space="preserve">formulering hiervan </w:t>
      </w:r>
      <w:r w:rsidR="004B6124">
        <w:t xml:space="preserve">in de WIB gekoppeld </w:t>
      </w:r>
      <w:r w:rsidR="00F2408F">
        <w:t>was</w:t>
      </w:r>
      <w:r w:rsidR="004B6124">
        <w:t xml:space="preserve"> aan de</w:t>
      </w:r>
      <w:r w:rsidR="00E6347A">
        <w:t xml:space="preserve"> externe</w:t>
      </w:r>
      <w:r w:rsidR="004B6124">
        <w:t xml:space="preserve"> beoordeling van doelmatigheid</w:t>
      </w:r>
      <w:r w:rsidR="00013934">
        <w:t xml:space="preserve"> via de TAO</w:t>
      </w:r>
      <w:r w:rsidR="004B6124">
        <w:t>.</w:t>
      </w:r>
      <w:r w:rsidR="00013934">
        <w:t xml:space="preserve"> </w:t>
      </w:r>
      <w:r w:rsidR="00BF3551">
        <w:t>E</w:t>
      </w:r>
      <w:r w:rsidR="00A742E8">
        <w:t>en</w:t>
      </w:r>
      <w:r w:rsidR="00F85716">
        <w:t xml:space="preserve"> sluitende</w:t>
      </w:r>
      <w:r w:rsidR="00642F88">
        <w:t xml:space="preserve"> </w:t>
      </w:r>
      <w:r w:rsidR="00E26FD0">
        <w:t xml:space="preserve">wettelijke </w:t>
      </w:r>
      <w:r w:rsidR="00A742E8">
        <w:t xml:space="preserve">norm </w:t>
      </w:r>
      <w:r w:rsidR="00013934">
        <w:t xml:space="preserve">met </w:t>
      </w:r>
      <w:r w:rsidR="00500F11">
        <w:t>toetsbare inhoudelijke</w:t>
      </w:r>
      <w:r w:rsidRPr="00140E8B" w:rsidR="00500F11">
        <w:t xml:space="preserve"> </w:t>
      </w:r>
      <w:r w:rsidRPr="00140E8B" w:rsidR="00140E8B">
        <w:t xml:space="preserve">criteria </w:t>
      </w:r>
      <w:r w:rsidR="00013934">
        <w:t>die afdwingbaar zijn bij toezicht voor- of achteraf</w:t>
      </w:r>
      <w:r w:rsidR="00BF3551">
        <w:t xml:space="preserve">, </w:t>
      </w:r>
      <w:r w:rsidR="00A742E8">
        <w:t>is slecht verenigbaar</w:t>
      </w:r>
      <w:r w:rsidRPr="00140E8B" w:rsidR="00140E8B">
        <w:t xml:space="preserve"> met </w:t>
      </w:r>
      <w:r w:rsidR="00F85716">
        <w:t>mijn</w:t>
      </w:r>
      <w:r w:rsidRPr="00140E8B" w:rsidR="00F85716">
        <w:t xml:space="preserve"> </w:t>
      </w:r>
      <w:r w:rsidRPr="00140E8B" w:rsidR="00140E8B">
        <w:t>wens</w:t>
      </w:r>
      <w:r w:rsidR="00013934">
        <w:t xml:space="preserve"> en de wens van </w:t>
      </w:r>
      <w:r w:rsidR="00013934">
        <w:lastRenderedPageBreak/>
        <w:t>uw Kamer in de motie-Krul c.s.,</w:t>
      </w:r>
      <w:r w:rsidRPr="00140E8B" w:rsidR="00140E8B">
        <w:t xml:space="preserve"> om de</w:t>
      </w:r>
      <w:r w:rsidR="00F85716">
        <w:t xml:space="preserve"> regie bij instellingen te laten, de</w:t>
      </w:r>
      <w:r w:rsidR="00F21FD2">
        <w:t xml:space="preserve"> TAO</w:t>
      </w:r>
      <w:r w:rsidRPr="00140E8B" w:rsidR="00140E8B">
        <w:t xml:space="preserve"> te schrappen en het bestaande anderstalige aanbod te behouden. </w:t>
      </w:r>
      <w:r w:rsidR="00BF3551">
        <w:t>E</w:t>
      </w:r>
      <w:r w:rsidR="009342D0">
        <w:t xml:space="preserve">en wettelijke norm </w:t>
      </w:r>
      <w:r w:rsidR="00BF3551">
        <w:t xml:space="preserve">kan </w:t>
      </w:r>
      <w:r w:rsidR="00E26FD0">
        <w:t>evenwel</w:t>
      </w:r>
      <w:r w:rsidR="00BF3551">
        <w:t xml:space="preserve"> </w:t>
      </w:r>
      <w:r w:rsidR="009342D0">
        <w:t xml:space="preserve">richting </w:t>
      </w:r>
      <w:r w:rsidR="00BF3551">
        <w:t xml:space="preserve">geven </w:t>
      </w:r>
      <w:r w:rsidR="009342D0">
        <w:t xml:space="preserve">aan instellingen </w:t>
      </w:r>
      <w:r w:rsidR="00834FB1">
        <w:t>bij de afweging</w:t>
      </w:r>
      <w:r w:rsidR="009342D0">
        <w:t xml:space="preserve"> om een opleiding in het Nederlands of in een andere taal aan te bieden</w:t>
      </w:r>
      <w:r w:rsidR="00E26FD0">
        <w:t xml:space="preserve">, ook al zijn de inhoudelijke criteria in die norm niet </w:t>
      </w:r>
      <w:r w:rsidR="002203C2">
        <w:t xml:space="preserve">toetsbaar en </w:t>
      </w:r>
      <w:r w:rsidR="00E26FD0">
        <w:t>afdwingbaar</w:t>
      </w:r>
      <w:r w:rsidR="009342D0">
        <w:t xml:space="preserve">. </w:t>
      </w:r>
    </w:p>
    <w:p w:rsidR="00F2408F" w:rsidP="005F2E91" w:rsidRDefault="00F2408F" w14:paraId="1AB1995F" w14:textId="77777777"/>
    <w:p w:rsidRPr="00233539" w:rsidR="00902F1D" w:rsidP="0076485D" w:rsidRDefault="00BF3551" w14:paraId="20365081" w14:textId="040146E6">
      <w:pPr>
        <w:rPr>
          <w:highlight w:val="yellow"/>
        </w:rPr>
      </w:pPr>
      <w:r>
        <w:t xml:space="preserve">Daarom </w:t>
      </w:r>
      <w:r w:rsidR="00C262F6">
        <w:t xml:space="preserve">kies ik ervoor de wettelijke norm voor onderwijstaal </w:t>
      </w:r>
      <w:r w:rsidR="00423788">
        <w:t xml:space="preserve">via de nota van wijziging </w:t>
      </w:r>
      <w:r w:rsidR="00C011AB">
        <w:t xml:space="preserve">te actualiseren </w:t>
      </w:r>
      <w:r w:rsidR="00CB6B01">
        <w:t>met de uitzonderingsgronden zoals die al in de WIB stonden</w:t>
      </w:r>
      <w:r w:rsidR="00C262F6">
        <w:t>, maar inhoudelijke toetsing</w:t>
      </w:r>
      <w:r w:rsidR="008257F7">
        <w:t xml:space="preserve"> </w:t>
      </w:r>
      <w:r w:rsidR="00C262F6">
        <w:t>door de overheid</w:t>
      </w:r>
      <w:r w:rsidR="00C011AB">
        <w:t xml:space="preserve"> daar geen onderdeel meer van te laten uitmaken</w:t>
      </w:r>
      <w:r>
        <w:t xml:space="preserve"> (vooraf noch achteraf)</w:t>
      </w:r>
      <w:r w:rsidR="00C262F6">
        <w:t xml:space="preserve">. </w:t>
      </w:r>
      <w:r w:rsidR="000179B6">
        <w:t xml:space="preserve">Het uitgangspunt </w:t>
      </w:r>
      <w:r w:rsidR="00036783">
        <w:t xml:space="preserve">van de nieuwe norm </w:t>
      </w:r>
      <w:r w:rsidR="00284FAF">
        <w:t>blijft</w:t>
      </w:r>
      <w:r w:rsidR="000179B6">
        <w:t xml:space="preserve">, net als onder </w:t>
      </w:r>
      <w:r w:rsidR="00AF7824">
        <w:t xml:space="preserve">de huidige WHW en in </w:t>
      </w:r>
      <w:r w:rsidR="000179B6">
        <w:t>het oorspronkelijke wetsvoorstel,</w:t>
      </w:r>
      <w:r w:rsidR="00284FAF">
        <w:t xml:space="preserve"> dat opleidingen in het Nederlands worden </w:t>
      </w:r>
      <w:r w:rsidR="001A281C">
        <w:t>verzorgd</w:t>
      </w:r>
      <w:r w:rsidR="00284FAF">
        <w:t>. D</w:t>
      </w:r>
      <w:r w:rsidR="00C262F6">
        <w:t xml:space="preserve">e </w:t>
      </w:r>
      <w:r w:rsidR="00446231">
        <w:t>gronden</w:t>
      </w:r>
      <w:r w:rsidR="00C262F6">
        <w:t xml:space="preserve"> </w:t>
      </w:r>
      <w:r w:rsidR="00284FAF">
        <w:t xml:space="preserve">om hiervan af te wijken worden </w:t>
      </w:r>
      <w:r w:rsidR="00036783">
        <w:t xml:space="preserve">echter </w:t>
      </w:r>
      <w:r w:rsidR="00C262F6">
        <w:t>sterker gericht op de maatschappelijke meerwaarde van anderstalig onderwijs</w:t>
      </w:r>
      <w:r w:rsidR="00C10646">
        <w:t xml:space="preserve"> dan op dit moment </w:t>
      </w:r>
      <w:r w:rsidR="00A5112D">
        <w:t xml:space="preserve">in de WHW </w:t>
      </w:r>
      <w:r w:rsidR="00C10646">
        <w:t>het geval is</w:t>
      </w:r>
      <w:r w:rsidR="00C262F6">
        <w:t>.</w:t>
      </w:r>
      <w:r w:rsidR="00834FB1">
        <w:t xml:space="preserve"> Het gaat dan om</w:t>
      </w:r>
      <w:r w:rsidR="00542ABD">
        <w:t xml:space="preserve"> arbeidsmarkt</w:t>
      </w:r>
      <w:r w:rsidR="00C10646">
        <w:t xml:space="preserve">, </w:t>
      </w:r>
      <w:r w:rsidR="00542ABD">
        <w:t xml:space="preserve">regionale omstandigheden, </w:t>
      </w:r>
      <w:r w:rsidR="00C10646">
        <w:t>uniciteit</w:t>
      </w:r>
      <w:r w:rsidR="001D1051">
        <w:t xml:space="preserve"> of internationa</w:t>
      </w:r>
      <w:r w:rsidR="00C10646">
        <w:t>le</w:t>
      </w:r>
      <w:r w:rsidR="001D1051">
        <w:t xml:space="preserve"> </w:t>
      </w:r>
      <w:r w:rsidR="00C10646">
        <w:t>positionering</w:t>
      </w:r>
      <w:r w:rsidR="001D1051">
        <w:t>.</w:t>
      </w:r>
      <w:r w:rsidR="00C708A6">
        <w:t xml:space="preserve"> </w:t>
      </w:r>
      <w:r w:rsidR="00411766">
        <w:t xml:space="preserve">Daarnaast blijft er een uitzondering bestaan voor taalopleidingen en joint </w:t>
      </w:r>
      <w:proofErr w:type="spellStart"/>
      <w:r w:rsidR="00411766">
        <w:t>degrees</w:t>
      </w:r>
      <w:proofErr w:type="spellEnd"/>
      <w:r w:rsidR="00411766">
        <w:t xml:space="preserve"> met een buitenlandse instelling, in lijn met hetgeen het wetsvoorstel en de eerder gepubliceerde conceptregeling</w:t>
      </w:r>
      <w:r w:rsidR="00411766">
        <w:rPr>
          <w:rStyle w:val="Voetnootmarkering"/>
        </w:rPr>
        <w:footnoteReference w:id="9"/>
      </w:r>
      <w:r w:rsidR="00411766">
        <w:t xml:space="preserve"> hierover al regel</w:t>
      </w:r>
      <w:r w:rsidR="00902F1D">
        <w:t>en</w:t>
      </w:r>
      <w:r w:rsidR="00411766">
        <w:t xml:space="preserve">. </w:t>
      </w:r>
      <w:r>
        <w:t>Door de criteria sterker te richten op de maatschappelijke meerwaarde van anderstalig onderwijs dan in het huidige wetsartikel het geval is,</w:t>
      </w:r>
      <w:r w:rsidRPr="00140E8B">
        <w:t xml:space="preserve"> en </w:t>
      </w:r>
      <w:r>
        <w:t xml:space="preserve">instellingen te verplichten </w:t>
      </w:r>
      <w:r w:rsidRPr="00140E8B">
        <w:t xml:space="preserve">de </w:t>
      </w:r>
      <w:r>
        <w:t>keuze voor het anderstalig aanbieden van opleidingen</w:t>
      </w:r>
      <w:r w:rsidRPr="00140E8B">
        <w:t xml:space="preserve"> </w:t>
      </w:r>
      <w:r>
        <w:t>aan de hand hiervan te onderbouwen en openbaar kenbaar te maken, worden instellingen aangezet blijvend kritisch te reflecteren op de taal van hun opleidingsaanbod en hierover transparant te zijn.</w:t>
      </w:r>
      <w:r w:rsidR="00233539">
        <w:t xml:space="preserve"> Daarbij kunnen instellingen eigen keuzes maken die passen bij hun specifieke situatie, bijvoorbeeld het eigen profiel, opleidingsaanbod, of de specifieke ligging in een </w:t>
      </w:r>
      <w:r w:rsidR="00DF3035">
        <w:t>NPVR</w:t>
      </w:r>
      <w:r w:rsidR="00DF3035">
        <w:rPr>
          <w:rStyle w:val="Voetnootmarkering"/>
        </w:rPr>
        <w:footnoteReference w:id="10"/>
      </w:r>
      <w:r w:rsidR="00233539">
        <w:t>- of grensregio.</w:t>
      </w:r>
      <w:r w:rsidR="002203C2">
        <w:t xml:space="preserve"> Ik kies dus voor een wettelijke norm met daarin inhoudelijke criteria die niet afdwingbaar zijn. </w:t>
      </w:r>
    </w:p>
    <w:p w:rsidR="00446231" w:rsidP="00AF7824" w:rsidRDefault="00446231" w14:paraId="284EAB55" w14:textId="77777777"/>
    <w:p w:rsidR="001B40F6" w:rsidP="00C262F6" w:rsidRDefault="00BF3551" w14:paraId="65A096BB" w14:textId="7E214914">
      <w:r>
        <w:t>H</w:t>
      </w:r>
      <w:r w:rsidR="001B40F6">
        <w:t xml:space="preserve">et uitgangspunt dat </w:t>
      </w:r>
      <w:r w:rsidRPr="001B40F6" w:rsidR="001B40F6">
        <w:t xml:space="preserve">het onderwijs wordt verzorgd “in het Nederlands, tenzij” </w:t>
      </w:r>
      <w:r>
        <w:t xml:space="preserve">betekent </w:t>
      </w:r>
      <w:r w:rsidRPr="001B40F6" w:rsidR="001B40F6">
        <w:t xml:space="preserve">niet </w:t>
      </w:r>
      <w:r>
        <w:t xml:space="preserve">dat </w:t>
      </w:r>
      <w:r w:rsidRPr="001B40F6" w:rsidR="001B40F6">
        <w:t xml:space="preserve">in alle domeinen het Nederlandstalig onderwijs ook de overhand </w:t>
      </w:r>
      <w:r>
        <w:t>moet hebben</w:t>
      </w:r>
      <w:r w:rsidRPr="001B40F6" w:rsidR="001B40F6">
        <w:t>. “Nederlands, tenzij” betekent dat een opleiding te alle</w:t>
      </w:r>
      <w:r w:rsidR="00834FB1">
        <w:t>n</w:t>
      </w:r>
      <w:r w:rsidRPr="001B40F6" w:rsidR="001B40F6">
        <w:t xml:space="preserve"> tijde Nederlandstalig mag zijn; indien </w:t>
      </w:r>
      <w:r w:rsidR="00834FB1">
        <w:t xml:space="preserve">een instelling ervoor kiest </w:t>
      </w:r>
      <w:r w:rsidRPr="001B40F6" w:rsidR="001B40F6">
        <w:t xml:space="preserve">de opleiding </w:t>
      </w:r>
      <w:r w:rsidR="00834FB1">
        <w:t>anderstalig te verzorgen</w:t>
      </w:r>
      <w:r w:rsidRPr="001B40F6" w:rsidR="001B40F6">
        <w:t xml:space="preserve">, </w:t>
      </w:r>
      <w:r w:rsidR="00834FB1">
        <w:t xml:space="preserve">gelden </w:t>
      </w:r>
      <w:r w:rsidRPr="001B40F6" w:rsidR="001B40F6">
        <w:t xml:space="preserve">er aanvullende eisen en </w:t>
      </w:r>
      <w:r w:rsidR="00834FB1">
        <w:t>moeten ze dit verantwoorden</w:t>
      </w:r>
      <w:r w:rsidRPr="001B40F6" w:rsidR="001B40F6">
        <w:t xml:space="preserve">.  </w:t>
      </w:r>
    </w:p>
    <w:p w:rsidR="00C262F6" w:rsidP="00C262F6" w:rsidRDefault="00C262F6" w14:paraId="5F489FA5" w14:textId="77777777"/>
    <w:p w:rsidR="00C262F6" w:rsidP="00C262F6" w:rsidRDefault="009E2529" w14:paraId="002156A3" w14:textId="7B6B594A">
      <w:r>
        <w:t xml:space="preserve">Tot slot heeft dit </w:t>
      </w:r>
      <w:r w:rsidR="00C262F6">
        <w:t xml:space="preserve">ook gevolgen voor </w:t>
      </w:r>
      <w:r w:rsidR="008257F7">
        <w:t xml:space="preserve">toezicht </w:t>
      </w:r>
      <w:r w:rsidR="001D1051">
        <w:t xml:space="preserve">en handhaving. </w:t>
      </w:r>
      <w:r w:rsidR="00C10646">
        <w:t xml:space="preserve">De </w:t>
      </w:r>
      <w:r w:rsidR="00165719">
        <w:t>I</w:t>
      </w:r>
      <w:r w:rsidR="00C262F6">
        <w:t>nspectie</w:t>
      </w:r>
      <w:r w:rsidR="00165719">
        <w:t xml:space="preserve"> van het Onderwijs (hierna: de inspectie)</w:t>
      </w:r>
      <w:r w:rsidR="00C10646">
        <w:t xml:space="preserve"> </w:t>
      </w:r>
      <w:r w:rsidR="001D1051">
        <w:t>zal</w:t>
      </w:r>
      <w:r w:rsidR="00CC6B99">
        <w:t xml:space="preserve"> </w:t>
      </w:r>
      <w:proofErr w:type="spellStart"/>
      <w:r w:rsidR="00CC6B99">
        <w:t>signaalgestuurd</w:t>
      </w:r>
      <w:proofErr w:type="spellEnd"/>
      <w:r w:rsidR="001D1051">
        <w:t xml:space="preserve"> toezicht houden op de naleving van procedurele en registratieve verplichtingen die instellingen hebben ten aanzien van de onderwijstaal van hun opleidingen. Zij kan nagaan of instellingen taalbeleid hebben opgesteld, of daarin de vereiste onderdelen zijn opgenomen</w:t>
      </w:r>
      <w:r w:rsidR="00834FB1">
        <w:t>,</w:t>
      </w:r>
      <w:r w:rsidR="001D1051">
        <w:t xml:space="preserve"> of instellingen transparant hebben onderbouwd hoe zij tot </w:t>
      </w:r>
      <w:r w:rsidR="00834FB1">
        <w:t xml:space="preserve">hun </w:t>
      </w:r>
      <w:r w:rsidR="001D1051">
        <w:t>keuzes zijn gekomen</w:t>
      </w:r>
      <w:r w:rsidR="00834FB1">
        <w:t>,</w:t>
      </w:r>
      <w:r w:rsidR="001D1051">
        <w:t xml:space="preserve"> </w:t>
      </w:r>
      <w:r w:rsidR="00834FB1">
        <w:t xml:space="preserve">en of </w:t>
      </w:r>
      <w:r w:rsidR="001D1051">
        <w:t xml:space="preserve">de opleidingstaal </w:t>
      </w:r>
      <w:r w:rsidR="00834FB1">
        <w:t xml:space="preserve">is vastgelegd </w:t>
      </w:r>
      <w:r w:rsidR="001D1051">
        <w:t xml:space="preserve">in de onderwijs- en examenregeling. De inspectie </w:t>
      </w:r>
      <w:r w:rsidR="00C262F6">
        <w:t xml:space="preserve">zal de gronden op basis waarvan een instelling kiest voor anderstalig onderwijs </w:t>
      </w:r>
      <w:r w:rsidR="000179B6">
        <w:t>niet inhoudelijk toetsen</w:t>
      </w:r>
      <w:r w:rsidR="001D1051">
        <w:t xml:space="preserve"> – die afweging ligt bij instellingen zelf</w:t>
      </w:r>
      <w:r w:rsidR="00DC7637">
        <w:t>.</w:t>
      </w:r>
      <w:r w:rsidR="000179B6">
        <w:t xml:space="preserve"> </w:t>
      </w:r>
    </w:p>
    <w:p w:rsidR="00423788" w:rsidP="00C262F6" w:rsidRDefault="00423788" w14:paraId="45E8DEE3" w14:textId="77777777"/>
    <w:p w:rsidRPr="00423788" w:rsidR="00423788" w:rsidP="00C262F6" w:rsidRDefault="00834FB1" w14:paraId="00454540" w14:textId="12CF3D16">
      <w:pPr>
        <w:rPr>
          <w:i/>
          <w:iCs/>
        </w:rPr>
      </w:pPr>
      <w:r>
        <w:rPr>
          <w:i/>
          <w:iCs/>
        </w:rPr>
        <w:t>Aanpassing d</w:t>
      </w:r>
      <w:r w:rsidRPr="00423788" w:rsidR="00423788">
        <w:rPr>
          <w:i/>
          <w:iCs/>
        </w:rPr>
        <w:t>efinitie en registratie van opleidingstaal</w:t>
      </w:r>
    </w:p>
    <w:p w:rsidR="00994E0B" w:rsidP="00C262F6" w:rsidRDefault="00834FB1" w14:paraId="655D88D8" w14:textId="5EB0A54B">
      <w:r>
        <w:t>H</w:t>
      </w:r>
      <w:r w:rsidR="00C262F6">
        <w:t xml:space="preserve">et </w:t>
      </w:r>
      <w:r>
        <w:t xml:space="preserve">is </w:t>
      </w:r>
      <w:r w:rsidR="00C262F6">
        <w:t xml:space="preserve">van belang dat duidelijk is welke opleidingen </w:t>
      </w:r>
      <w:r w:rsidR="000179B6">
        <w:t xml:space="preserve">wettelijk </w:t>
      </w:r>
      <w:r w:rsidR="00C262F6">
        <w:t xml:space="preserve">als Nederlandstalig en welke opleidingen als anderstalig worden </w:t>
      </w:r>
      <w:r w:rsidR="000179B6">
        <w:t>gedefinieerd</w:t>
      </w:r>
      <w:r w:rsidR="00C262F6">
        <w:t>.</w:t>
      </w:r>
      <w:r>
        <w:t xml:space="preserve"> Enerzijds weten </w:t>
      </w:r>
      <w:r>
        <w:lastRenderedPageBreak/>
        <w:t>instellingen dan wanneer zij moeten onderbouwen dat een opleiding anderstalig wordt verzorgd. Anderzijds kunnen ontwikkelingen in de onderwijstaal worden gemonitord.</w:t>
      </w:r>
      <w:r w:rsidR="004253EF">
        <w:t xml:space="preserve"> </w:t>
      </w:r>
      <w:r w:rsidR="00994E0B">
        <w:t xml:space="preserve">Dit inzicht bevordert bovendien het bestuurlijke gesprek tussen de instellingen en mij over de voortgang en resultaten van de zelfregie. </w:t>
      </w:r>
      <w:r w:rsidR="00EB2DE2">
        <w:t>Het</w:t>
      </w:r>
      <w:r w:rsidR="001936B6">
        <w:t xml:space="preserve"> beeld</w:t>
      </w:r>
      <w:r w:rsidR="00EB2DE2">
        <w:t xml:space="preserve"> van de onderwijstaal van opleidingen en trajecten</w:t>
      </w:r>
      <w:r w:rsidR="001936B6">
        <w:t xml:space="preserve"> is op dit moment onvolledig, zoals bijvoorbeeld ook</w:t>
      </w:r>
      <w:r w:rsidR="004253EF">
        <w:t xml:space="preserve"> blijkt </w:t>
      </w:r>
      <w:r w:rsidR="00DC51AC">
        <w:t xml:space="preserve">uit </w:t>
      </w:r>
      <w:r>
        <w:t>antwoorden op vragen van uw Kamer</w:t>
      </w:r>
      <w:r w:rsidR="00DC51AC">
        <w:t>.</w:t>
      </w:r>
      <w:r w:rsidR="00DC51AC">
        <w:rPr>
          <w:rStyle w:val="Voetnootmarkering"/>
        </w:rPr>
        <w:footnoteReference w:id="11"/>
      </w:r>
      <w:r w:rsidR="00C262F6">
        <w:t xml:space="preserve"> </w:t>
      </w:r>
      <w:r w:rsidR="0086348E">
        <w:t>Ik zet</w:t>
      </w:r>
      <w:r w:rsidR="00876CFE">
        <w:t xml:space="preserve"> daarom</w:t>
      </w:r>
      <w:r w:rsidR="00C262F6">
        <w:t xml:space="preserve"> de introductie van </w:t>
      </w:r>
      <w:r w:rsidR="001442AE">
        <w:t xml:space="preserve">de </w:t>
      </w:r>
      <w:r w:rsidR="00C262F6">
        <w:t>wettelijke definitie</w:t>
      </w:r>
      <w:r w:rsidR="001442AE">
        <w:t>s</w:t>
      </w:r>
      <w:r w:rsidR="00C262F6">
        <w:t xml:space="preserve"> van Nederlandstalige en anderstalige opleidingen </w:t>
      </w:r>
      <w:r w:rsidR="00994E0B">
        <w:t xml:space="preserve">en de registratie van de opleidingstaal </w:t>
      </w:r>
      <w:r w:rsidR="00C262F6">
        <w:t>voort</w:t>
      </w:r>
      <w:r w:rsidR="001936B6">
        <w:t xml:space="preserve">. </w:t>
      </w:r>
    </w:p>
    <w:p w:rsidR="00321412" w:rsidP="00C262F6" w:rsidRDefault="00321412" w14:paraId="4F3B1DA8" w14:textId="77777777"/>
    <w:p w:rsidR="00994E0B" w:rsidP="00C262F6" w:rsidRDefault="001936B6" w14:paraId="7E0AE603" w14:textId="3B91F91F">
      <w:r>
        <w:t>E</w:t>
      </w:r>
      <w:r w:rsidR="00CC6B99">
        <w:t xml:space="preserve">en opleiding </w:t>
      </w:r>
      <w:r>
        <w:t xml:space="preserve">of traject </w:t>
      </w:r>
      <w:r w:rsidR="00CC6B99">
        <w:t>is Nederlandstalig als t</w:t>
      </w:r>
      <w:r>
        <w:t>en minste twee derde</w:t>
      </w:r>
      <w:r w:rsidRPr="001936B6">
        <w:t xml:space="preserve"> van het totale aantal studiepunten in </w:t>
      </w:r>
      <w:r>
        <w:t>het Nederlands (of het Fries) wordt verzorgd. Omgekeerd is een opleiding anderstalig als meer dan een derde van het aantal studiepunten in een andere taal wordt verzorgd</w:t>
      </w:r>
      <w:r w:rsidR="00C262F6">
        <w:t xml:space="preserve">. </w:t>
      </w:r>
      <w:r w:rsidR="00994E0B">
        <w:t>De registratieplicht voor de opleidingstaal was in het wetsvoorstel nog gekoppeld aan het doorlopen van de TAO</w:t>
      </w:r>
      <w:r w:rsidR="00C262F6">
        <w:t xml:space="preserve">. </w:t>
      </w:r>
      <w:r w:rsidR="00994E0B">
        <w:t>Met deze nota van wijziging gaat deze plicht voor alle opleidingen gelden. In de praktijk wordt de onderwijstaal al vaak geregistreerd in de Registratie Instellingen en Opleidingen (RIO).</w:t>
      </w:r>
      <w:r w:rsidR="00DE0AF7">
        <w:t xml:space="preserve"> Ik ga de komende tijd in gesprek met instellingen </w:t>
      </w:r>
      <w:r w:rsidR="0086348E">
        <w:t xml:space="preserve">en DUO </w:t>
      </w:r>
      <w:r w:rsidR="00DE0AF7">
        <w:t>over hoe deze verandering van registratie het best kan worden vormgegeven.</w:t>
      </w:r>
      <w:r w:rsidR="00994E0B">
        <w:t xml:space="preserve"> Daar wordt in de nota van wijziging aan toegevoegd dat studenten hier het recht aan kunnen ontlenen dat zij bij wijziging van de opleidingstaal de opleiding altijd kunnen afronden in de taal waarin die werd verzorgd op het moment van inschrijven.</w:t>
      </w:r>
    </w:p>
    <w:p w:rsidR="004611ED" w:rsidP="00C262F6" w:rsidRDefault="004611ED" w14:paraId="7F88E2B2" w14:textId="77777777"/>
    <w:p w:rsidRPr="00ED7796" w:rsidR="00DC51AC" w:rsidP="00C262F6" w:rsidRDefault="004253EF" w14:paraId="1D8E856F" w14:textId="606BC7DB">
      <w:pPr>
        <w:rPr>
          <w:b/>
          <w:bCs/>
        </w:rPr>
      </w:pPr>
      <w:r w:rsidRPr="00ED7796">
        <w:rPr>
          <w:b/>
          <w:bCs/>
        </w:rPr>
        <w:t xml:space="preserve">Verdere onderdelen </w:t>
      </w:r>
      <w:r w:rsidR="00994E0B">
        <w:rPr>
          <w:b/>
          <w:bCs/>
        </w:rPr>
        <w:t xml:space="preserve">integrale </w:t>
      </w:r>
      <w:r w:rsidRPr="00ED7796" w:rsidR="00DC51AC">
        <w:rPr>
          <w:b/>
          <w:bCs/>
        </w:rPr>
        <w:t>aanpak internationalisering</w:t>
      </w:r>
    </w:p>
    <w:p w:rsidR="00561587" w:rsidP="00291C52" w:rsidRDefault="00561587" w14:paraId="0E8F8072" w14:textId="77777777">
      <w:pPr>
        <w:rPr>
          <w:i/>
          <w:iCs/>
        </w:rPr>
      </w:pPr>
    </w:p>
    <w:p w:rsidRPr="00ED7796" w:rsidR="00291C52" w:rsidP="00291C52" w:rsidRDefault="00291C52" w14:paraId="084B27B2" w14:textId="3F5081C7">
      <w:pPr>
        <w:rPr>
          <w:i/>
          <w:iCs/>
        </w:rPr>
      </w:pPr>
      <w:r w:rsidRPr="00ED7796">
        <w:rPr>
          <w:i/>
          <w:iCs/>
        </w:rPr>
        <w:t>Monitoring</w:t>
      </w:r>
    </w:p>
    <w:p w:rsidR="004611ED" w:rsidP="00291C52" w:rsidRDefault="00994E0B" w14:paraId="2934D618" w14:textId="40CD6DE5">
      <w:r>
        <w:t>M</w:t>
      </w:r>
      <w:r w:rsidR="00914B4A">
        <w:t xml:space="preserve">onitoring </w:t>
      </w:r>
      <w:r>
        <w:t xml:space="preserve">blijft </w:t>
      </w:r>
      <w:r w:rsidR="00914B4A">
        <w:t xml:space="preserve">een belangrijk onderdeel van de integrale aanpak internationalisering. </w:t>
      </w:r>
      <w:r w:rsidR="0065038F">
        <w:t xml:space="preserve">Ik verbeter de registratie van opleidingstaal, waardoor de periodieke rapportages over het anderstalig aanbod die al onderdeel waren van het oorspronkelijke wetsvoorstel kunnen blijven voortbestaan. </w:t>
      </w:r>
      <w:r w:rsidRPr="00291C52" w:rsidR="00291C52">
        <w:t xml:space="preserve">Nuffic </w:t>
      </w:r>
      <w:r w:rsidR="00291C52">
        <w:t>behoudt de belangrijke rol die het heeft in het monitoren van trends en ontwikkelingen: naast de jaarlijkse rapportage over de instroom van internationale diplomastudenten,</w:t>
      </w:r>
      <w:r w:rsidR="005D1D40">
        <w:rPr>
          <w:rStyle w:val="Voetnootmarkering"/>
        </w:rPr>
        <w:footnoteReference w:id="12"/>
      </w:r>
      <w:r w:rsidR="00291C52">
        <w:t xml:space="preserve"> zijn er driejaarlijkse onderzoeken naar de </w:t>
      </w:r>
      <w:proofErr w:type="spellStart"/>
      <w:r w:rsidR="00291C52">
        <w:t>blijfkans</w:t>
      </w:r>
      <w:proofErr w:type="spellEnd"/>
      <w:r w:rsidR="005D1D40">
        <w:rPr>
          <w:rStyle w:val="Voetnootmarkering"/>
        </w:rPr>
        <w:footnoteReference w:id="13"/>
      </w:r>
      <w:r w:rsidR="00291C52">
        <w:t xml:space="preserve"> en ook onderzoeken naar specifieke thema’s, zoals het welzijn van internationale studenten</w:t>
      </w:r>
      <w:r w:rsidR="005D1D40">
        <w:rPr>
          <w:rStyle w:val="Voetnootmarkering"/>
        </w:rPr>
        <w:footnoteReference w:id="14"/>
      </w:r>
      <w:r w:rsidR="00291C52">
        <w:t xml:space="preserve"> en de positie van internationaal afgestudeerden op de werkvloer</w:t>
      </w:r>
      <w:r w:rsidR="005D1D40">
        <w:rPr>
          <w:rStyle w:val="Voetnootmarkering"/>
        </w:rPr>
        <w:footnoteReference w:id="15"/>
      </w:r>
      <w:r w:rsidR="00291C52">
        <w:t xml:space="preserve">. </w:t>
      </w:r>
    </w:p>
    <w:p w:rsidR="00EB2DE2" w:rsidP="00291C52" w:rsidRDefault="00EB2DE2" w14:paraId="60858E8C" w14:textId="77777777"/>
    <w:p w:rsidR="00EB2DE2" w:rsidP="00291C52" w:rsidRDefault="00EB2DE2" w14:paraId="36788DD8" w14:textId="3F4BC3DB">
      <w:r>
        <w:t xml:space="preserve">Het zicht op deze ontwikkelingen is ook belangrijk om de </w:t>
      </w:r>
      <w:r w:rsidR="00101D04">
        <w:t>effecten</w:t>
      </w:r>
      <w:r>
        <w:t xml:space="preserve"> van de zelfregieplannen en de ingezette wettelijke instrumenten te kunnen monitoren. Ik neem d</w:t>
      </w:r>
      <w:r w:rsidR="00101D04">
        <w:t xml:space="preserve">it mee naar het bestuurlijke gesprek met instellingen, zodat we grip kunnen behouden op internationalisering en zodat instellingen de inzet van instrumenten, als nodig, kunnen heroverwegen. </w:t>
      </w:r>
      <w:r w:rsidRPr="008360B7" w:rsidR="008360B7">
        <w:t xml:space="preserve">Daarbij is expliciet aandacht voor de vraag of de aanpak voldoende rekening houdt met het belang van internationale instroom voor strategische sectoren binnen de Talentstrategie en voor </w:t>
      </w:r>
      <w:r w:rsidR="00DF3035">
        <w:t>NPVR</w:t>
      </w:r>
      <w:r w:rsidRPr="008360B7" w:rsidR="008360B7">
        <w:t>- en grensregio’s.</w:t>
      </w:r>
    </w:p>
    <w:p w:rsidR="00291C52" w:rsidP="00291C52" w:rsidRDefault="00291C52" w14:paraId="53D657B1" w14:textId="77777777"/>
    <w:p w:rsidRPr="00ED7796" w:rsidR="00291C52" w:rsidP="00C204CB" w:rsidRDefault="00291C52" w14:paraId="6107731B" w14:textId="36054859">
      <w:pPr>
        <w:keepNext/>
        <w:rPr>
          <w:i/>
          <w:iCs/>
        </w:rPr>
      </w:pPr>
      <w:r w:rsidRPr="00ED7796">
        <w:rPr>
          <w:i/>
          <w:iCs/>
        </w:rPr>
        <w:t>Europese inzet</w:t>
      </w:r>
    </w:p>
    <w:p w:rsidR="001B40F6" w:rsidP="001B40F6" w:rsidRDefault="00561587" w14:paraId="18160A10" w14:textId="6DF5BA10">
      <w:r>
        <w:t>In Europees verband wordt de inzet op</w:t>
      </w:r>
      <w:r w:rsidRPr="00561587">
        <w:t xml:space="preserve"> gebalanceerde mobiliteit gecontinueerd. Mede op initiatief van Nederland </w:t>
      </w:r>
      <w:r>
        <w:t>doet de Europese commissie</w:t>
      </w:r>
      <w:r w:rsidRPr="00561587">
        <w:t xml:space="preserve"> onderzoek naar gebalanceerde mobiliteit waarbij zowel positieve als negatieve effecten worden meegenomen. </w:t>
      </w:r>
      <w:r w:rsidR="001B40F6">
        <w:t>Ik verwacht dat het onderzoek eind dit jaar wordt gepubliceerd. Deze publicatie zal ik aangrijpen om ook Europees toe te werken naar wederkerigere diplomamobiliteit. Daarnaast speelt het effect op de diplomamobiliteit een rol in de Nederlandse beoordeling van EU</w:t>
      </w:r>
      <w:r w:rsidR="00B7023B">
        <w:t>-</w:t>
      </w:r>
      <w:r w:rsidR="001B40F6">
        <w:t>dossiers. Diplomamobiliteit is een belangrijk middel ter ondersteuning van internationalisering, maar niet het enige middel. Daarbij kan bijvoorbeeld ook gedacht worden aan studiepuntmobiliteit</w:t>
      </w:r>
      <w:r w:rsidR="00707E3C">
        <w:t xml:space="preserve"> en</w:t>
      </w:r>
      <w:r w:rsidR="001B40F6">
        <w:t xml:space="preserve"> </w:t>
      </w:r>
      <w:proofErr w:type="spellStart"/>
      <w:r w:rsidR="001B40F6">
        <w:t>Internationalisation@Home</w:t>
      </w:r>
      <w:proofErr w:type="spellEnd"/>
      <w:r w:rsidR="001B40F6">
        <w:t>.</w:t>
      </w:r>
      <w:r w:rsidR="00772CC0">
        <w:rPr>
          <w:rStyle w:val="Voetnootmarkering"/>
        </w:rPr>
        <w:footnoteReference w:id="16"/>
      </w:r>
      <w:r w:rsidR="001B40F6">
        <w:t xml:space="preserve">  </w:t>
      </w:r>
    </w:p>
    <w:p w:rsidR="001B40F6" w:rsidP="001B40F6" w:rsidRDefault="001B40F6" w14:paraId="208CB3B9" w14:textId="77777777"/>
    <w:p w:rsidR="00291C52" w:rsidP="001B40F6" w:rsidRDefault="001B40F6" w14:paraId="4CD83A4A" w14:textId="5B30833D">
      <w:r>
        <w:t>Daarnaast is Nederland één van de penvoerders binnen de pan-Europese Bologna samenwerking met betrekking tot een nieuwe gezamenlijke inzet op gebalanceerde mobiliteit. Mede dankzij de uitgebreide politiek/maatschappelijke discussie over internationalisering, is er veel interesse in de kennis en ervaring van Nederland. Deze positie benut Nederland om binnen Bologna tot een gezamenlijke definitie van gebalanceerde mobiliteit te komen met de ambitie dat dit tot wederkerigere afstemming van diplomamobiliteit tussen verschillenden landen leidt.</w:t>
      </w:r>
    </w:p>
    <w:p w:rsidR="00291C52" w:rsidP="00291C52" w:rsidRDefault="00291C52" w14:paraId="2EC5C13A" w14:textId="77777777"/>
    <w:p w:rsidRPr="00ED7796" w:rsidR="00561587" w:rsidP="00291C52" w:rsidRDefault="00561587" w14:paraId="13D420BF" w14:textId="5135CB1B">
      <w:pPr>
        <w:rPr>
          <w:i/>
          <w:iCs/>
        </w:rPr>
      </w:pPr>
      <w:r w:rsidRPr="00ED7796">
        <w:rPr>
          <w:i/>
          <w:iCs/>
        </w:rPr>
        <w:t>Studentenhuisvesting</w:t>
      </w:r>
    </w:p>
    <w:p w:rsidR="006439CE" w:rsidP="00561587" w:rsidRDefault="0004102A" w14:paraId="051BEF2C" w14:textId="0B5D7432">
      <w:r>
        <w:t xml:space="preserve">Voor het gericht werven van internationale studenten is de beschikbaarheid van voldoende </w:t>
      </w:r>
      <w:r w:rsidR="000A6A5E">
        <w:t xml:space="preserve">betaalbare </w:t>
      </w:r>
      <w:r>
        <w:t xml:space="preserve">studentenhuisvesting een randvoorwaarde. </w:t>
      </w:r>
      <w:r w:rsidR="000A6A5E">
        <w:t>Het tekort aan studentenkamers is voor alle studenten</w:t>
      </w:r>
      <w:r w:rsidR="006439CE">
        <w:t xml:space="preserve"> in Nederland</w:t>
      </w:r>
      <w:r w:rsidR="000A6A5E">
        <w:t xml:space="preserve"> een probleem, maar zorgt in het bijzonder voor internationale studenten voor grote onzekerheid</w:t>
      </w:r>
      <w:r w:rsidR="00ED7796">
        <w:t xml:space="preserve">, </w:t>
      </w:r>
      <w:r w:rsidRPr="00ED7796" w:rsidR="00ED7796">
        <w:t xml:space="preserve">aangezien zij volledig afhankelijk zijn van huisvesting tijdens hun studieperiode in Nederland. </w:t>
      </w:r>
      <w:r w:rsidR="00ED7796">
        <w:t>Deze</w:t>
      </w:r>
      <w:r w:rsidRPr="00ED7796" w:rsidR="00ED7796">
        <w:t xml:space="preserve"> onzekerheid heeft effect op </w:t>
      </w:r>
      <w:r w:rsidR="000A6A5E">
        <w:t>hun welzijn</w:t>
      </w:r>
      <w:r w:rsidR="006439CE">
        <w:t xml:space="preserve"> en hun verbondenheid met de Nederlandse samenleving</w:t>
      </w:r>
      <w:r w:rsidR="000A6A5E">
        <w:t xml:space="preserve">. De minister van VRO heeft onlangs, mede namens mijzelf, in een </w:t>
      </w:r>
      <w:r w:rsidR="00B7023B">
        <w:t>K</w:t>
      </w:r>
      <w:r w:rsidR="000A6A5E">
        <w:t>amerbrief over de voortgang van de Landelijke Monitor Studenten</w:t>
      </w:r>
      <w:r w:rsidR="006439CE">
        <w:t>huisvesting (LMS)</w:t>
      </w:r>
      <w:r w:rsidR="000A6A5E">
        <w:t xml:space="preserve"> toegelicht dat het tekort aan studentenwoningen licht gedaald is</w:t>
      </w:r>
      <w:r w:rsidR="006439CE">
        <w:t>.</w:t>
      </w:r>
      <w:r w:rsidR="00E6347A">
        <w:rPr>
          <w:rStyle w:val="Voetnootmarkering"/>
        </w:rPr>
        <w:footnoteReference w:id="17"/>
      </w:r>
      <w:r w:rsidR="00E6347A">
        <w:t xml:space="preserve"> </w:t>
      </w:r>
      <w:r w:rsidR="006439CE">
        <w:t xml:space="preserve">Ook wordt toegelicht </w:t>
      </w:r>
      <w:r w:rsidR="000A6A5E">
        <w:t>welke maatregelen er worden genomen</w:t>
      </w:r>
      <w:r w:rsidR="006439CE">
        <w:t xml:space="preserve"> in het kader van</w:t>
      </w:r>
      <w:r w:rsidR="000A6A5E">
        <w:t xml:space="preserve"> </w:t>
      </w:r>
      <w:r w:rsidRPr="006439CE" w:rsidR="006439CE">
        <w:t>het Landelijk Actieplan Studentenhuisvesting 2022-2030 (LAS)</w:t>
      </w:r>
      <w:r w:rsidR="006439CE">
        <w:t>,</w:t>
      </w:r>
      <w:r w:rsidRPr="006439CE" w:rsidR="006439CE">
        <w:t xml:space="preserve"> </w:t>
      </w:r>
      <w:r w:rsidR="000A6A5E">
        <w:t>om het</w:t>
      </w:r>
      <w:r w:rsidR="006439CE">
        <w:t xml:space="preserve"> tekort</w:t>
      </w:r>
      <w:r w:rsidR="000A6A5E">
        <w:t xml:space="preserve"> nog verder te laten dalen. </w:t>
      </w:r>
    </w:p>
    <w:p w:rsidR="006439CE" w:rsidP="00561587" w:rsidRDefault="006439CE" w14:paraId="65F2FC39" w14:textId="77777777"/>
    <w:p w:rsidR="00561587" w:rsidP="00291C52" w:rsidRDefault="00561587" w14:paraId="04CD4442" w14:textId="270B6131">
      <w:r w:rsidRPr="00561587">
        <w:t xml:space="preserve">In het coalitieakkoord staat dat onderwijsinstellingen meer verantwoordelijkheden en mogelijkheden krijgen rondom studentenhuisvesting. Zij kunnen dat op verschillende manieren invullen, </w:t>
      </w:r>
      <w:r w:rsidR="005D1D40">
        <w:t>éé</w:t>
      </w:r>
      <w:r w:rsidRPr="00561587">
        <w:t>n daarvan is het ter beschikking stellen van grond voor studentenhuisvesting</w:t>
      </w:r>
      <w:r w:rsidR="005D1D40">
        <w:t xml:space="preserve"> (bijvoorbeeld </w:t>
      </w:r>
      <w:r w:rsidRPr="00561587">
        <w:t xml:space="preserve">campusterreinen </w:t>
      </w:r>
      <w:r w:rsidR="005D1D40">
        <w:t>van universiteiten)</w:t>
      </w:r>
      <w:r w:rsidRPr="00561587">
        <w:t xml:space="preserve">. </w:t>
      </w:r>
      <w:r w:rsidR="006439CE">
        <w:t xml:space="preserve">Op dit moment vinden gesprekken plaats tussen de minister van VRO, UNL en verschillende universiteitscampussen over hoe dit potentieel beter benut kan worden. </w:t>
      </w:r>
      <w:r w:rsidR="00BE5339">
        <w:t xml:space="preserve">Waar nodig zal ik de </w:t>
      </w:r>
      <w:r w:rsidR="006439CE">
        <w:t xml:space="preserve">minister van VRO </w:t>
      </w:r>
      <w:r w:rsidR="00BE5339">
        <w:t xml:space="preserve">ondersteunen bij </w:t>
      </w:r>
      <w:r w:rsidR="006439CE">
        <w:t>deze ontwikkelingen</w:t>
      </w:r>
      <w:r w:rsidR="00E6347A">
        <w:t xml:space="preserve"> tot het realiseren van meer studentenwoningen. </w:t>
      </w:r>
      <w:r w:rsidR="006439CE">
        <w:t xml:space="preserve"> </w:t>
      </w:r>
    </w:p>
    <w:p w:rsidR="00316CF5" w:rsidP="00C262F6" w:rsidRDefault="00316CF5" w14:paraId="780C519F" w14:textId="77777777"/>
    <w:p w:rsidR="00316CF5" w:rsidP="00C262F6" w:rsidRDefault="00B66BDB" w14:paraId="5A69B261" w14:textId="6124A0EC">
      <w:pPr>
        <w:rPr>
          <w:b/>
          <w:bCs/>
        </w:rPr>
      </w:pPr>
      <w:r>
        <w:rPr>
          <w:b/>
          <w:bCs/>
        </w:rPr>
        <w:t>Vervolgproces en t</w:t>
      </w:r>
      <w:r w:rsidR="00316CF5">
        <w:rPr>
          <w:b/>
          <w:bCs/>
        </w:rPr>
        <w:t>ijdpad</w:t>
      </w:r>
    </w:p>
    <w:p w:rsidRPr="00165719" w:rsidR="00F03F95" w:rsidP="00165719" w:rsidRDefault="00165719" w14:paraId="08537497" w14:textId="0755A157">
      <w:r w:rsidRPr="00165719">
        <w:lastRenderedPageBreak/>
        <w:t>De basis voor de verdere aanpak is gelegd in de bestuurlijke afspraken die ik in juli met hogescholen en universiteiten heb gemaakt over de voortzetting van de zelfregie</w:t>
      </w:r>
      <w:r w:rsidR="005D1D40">
        <w:t>,</w:t>
      </w:r>
      <w:r w:rsidRPr="00165719">
        <w:t xml:space="preserve"> </w:t>
      </w:r>
      <w:r w:rsidR="005D1D40">
        <w:t xml:space="preserve">met </w:t>
      </w:r>
      <w:r w:rsidR="007D70B8">
        <w:t>het</w:t>
      </w:r>
      <w:r w:rsidRPr="00165719" w:rsidR="007D70B8">
        <w:t xml:space="preserve"> </w:t>
      </w:r>
      <w:r w:rsidRPr="00165719">
        <w:t>eerste jaarlijkse bestuurlijke gesprek in het voorjaar van 2027. Daarbij wordt ook expliciet aandacht besteed aan de samenhang met de Talentstrategie.</w:t>
      </w:r>
    </w:p>
    <w:p w:rsidRPr="00165719" w:rsidR="00165719" w:rsidP="00165719" w:rsidRDefault="00165719" w14:paraId="6B516BC1" w14:textId="77777777"/>
    <w:p w:rsidR="00707E3C" w:rsidP="00707E3C" w:rsidRDefault="008A7D43" w14:paraId="32DA6BBB" w14:textId="77777777">
      <w:r>
        <w:t>De aanpassing van de norm voor onderwijstaal, de wettelijke definities van Nederlandstalige en anderstalige opleidingen en het mogelijk maken van centrale registratie verwerk ik in een nota van wijziging</w:t>
      </w:r>
      <w:r w:rsidRPr="00165719" w:rsidR="00165719">
        <w:t xml:space="preserve">. Ten behoeve van de verdere uitwerking worden uitvoeringstoetsen </w:t>
      </w:r>
      <w:r w:rsidR="00165719">
        <w:t>uit</w:t>
      </w:r>
      <w:r w:rsidRPr="00165719" w:rsidR="00165719">
        <w:t xml:space="preserve">gevraagd </w:t>
      </w:r>
      <w:r w:rsidR="00165719">
        <w:t>bij</w:t>
      </w:r>
      <w:r w:rsidRPr="00165719" w:rsidR="00165719">
        <w:t xml:space="preserve"> DUO en de </w:t>
      </w:r>
      <w:r w:rsidR="00165719">
        <w:t>i</w:t>
      </w:r>
      <w:r w:rsidRPr="00165719" w:rsidR="00165719">
        <w:t xml:space="preserve">nspectie. </w:t>
      </w:r>
      <w:r>
        <w:t xml:space="preserve">In lijn met het verzoek van de </w:t>
      </w:r>
      <w:r w:rsidR="00CA7E8D">
        <w:t xml:space="preserve">Tweede </w:t>
      </w:r>
      <w:r>
        <w:t>Kamer</w:t>
      </w:r>
      <w:r w:rsidR="00CA7E8D">
        <w:rPr>
          <w:rStyle w:val="Voetnootmarkering"/>
        </w:rPr>
        <w:footnoteReference w:id="18"/>
      </w:r>
      <w:r>
        <w:t>, zal ik ook advies inwinnen bij het Adviescollege Toetsing Regeldruk. Daarnaast</w:t>
      </w:r>
      <w:r w:rsidRPr="00165719" w:rsidR="00165719">
        <w:t xml:space="preserve"> </w:t>
      </w:r>
      <w:r>
        <w:t>zal</w:t>
      </w:r>
      <w:r w:rsidRPr="00165719">
        <w:t xml:space="preserve"> </w:t>
      </w:r>
      <w:r w:rsidR="000179B6">
        <w:t>de nota van wijziging</w:t>
      </w:r>
      <w:r w:rsidRPr="00165719" w:rsidR="00165719">
        <w:t xml:space="preserve"> gedurende vier weken opengesteld </w:t>
      </w:r>
      <w:r>
        <w:t xml:space="preserve">worden </w:t>
      </w:r>
      <w:r w:rsidRPr="00165719" w:rsidR="00165719">
        <w:t xml:space="preserve">voor internetconsultatie. Ik </w:t>
      </w:r>
      <w:r w:rsidR="00CA7E8D">
        <w:t xml:space="preserve">streef ernaar </w:t>
      </w:r>
      <w:r w:rsidRPr="00165719" w:rsidR="00165719">
        <w:t xml:space="preserve">de nota van wijziging </w:t>
      </w:r>
      <w:r>
        <w:t>rond het eind van het jaar</w:t>
      </w:r>
      <w:r w:rsidRPr="00165719" w:rsidR="00165719">
        <w:t xml:space="preserve"> voor advies aan de Raad van State voor te leggen.</w:t>
      </w:r>
      <w:r>
        <w:rPr>
          <w:rStyle w:val="Voetnootmarkering"/>
        </w:rPr>
        <w:footnoteReference w:id="19"/>
      </w:r>
      <w:r w:rsidR="005E1370">
        <w:t xml:space="preserve"> </w:t>
      </w:r>
      <w:r w:rsidR="00CA7E8D">
        <w:t>H</w:t>
      </w:r>
      <w:r w:rsidRPr="00DF29D8" w:rsidR="00DF29D8">
        <w:t xml:space="preserve">et moment waarop het wetsvoorstel op zijn vroegst in werking kan treden, is afhankelijk van de uitkomsten </w:t>
      </w:r>
      <w:r w:rsidR="00D655C9">
        <w:t xml:space="preserve">dit traject </w:t>
      </w:r>
      <w:r w:rsidRPr="00DF29D8" w:rsidR="00DF29D8">
        <w:t>en de verdere parlementaire behandeling.</w:t>
      </w:r>
      <w:r w:rsidR="00707E3C">
        <w:t xml:space="preserve"> </w:t>
      </w:r>
    </w:p>
    <w:p w:rsidR="00707E3C" w:rsidP="00707E3C" w:rsidRDefault="00707E3C" w14:paraId="0AEB4784" w14:textId="77777777"/>
    <w:p w:rsidRPr="00316CF5" w:rsidR="00692338" w:rsidP="00707E3C" w:rsidRDefault="00B66BDB" w14:paraId="74B7AB58" w14:textId="5A47AE01">
      <w:r>
        <w:t>Ik zie ernaar uit om, indien gewenst, met uw</w:t>
      </w:r>
      <w:r w:rsidRPr="00692338" w:rsidR="00692338">
        <w:t xml:space="preserve"> Kamer in gesprek</w:t>
      </w:r>
      <w:r>
        <w:t xml:space="preserve"> te gaan</w:t>
      </w:r>
      <w:r w:rsidRPr="00692338" w:rsidR="00692338">
        <w:t xml:space="preserve"> over de gemaakte </w:t>
      </w:r>
      <w:r>
        <w:t>keuzes</w:t>
      </w:r>
      <w:r w:rsidRPr="00692338">
        <w:t xml:space="preserve"> </w:t>
      </w:r>
      <w:r w:rsidRPr="00692338" w:rsidR="00692338">
        <w:t>en de verdere uitwerking daarvan.</w:t>
      </w:r>
    </w:p>
    <w:p w:rsidR="007851C4" w:rsidP="00321412" w:rsidRDefault="007851C4" w14:paraId="3DF343EB" w14:textId="77777777">
      <w:pPr>
        <w:keepNext/>
      </w:pPr>
    </w:p>
    <w:p w:rsidR="00692338" w:rsidP="00321412" w:rsidRDefault="00692338" w14:paraId="4AA32AC4" w14:textId="77777777">
      <w:pPr>
        <w:keepNext/>
      </w:pPr>
    </w:p>
    <w:p w:rsidR="00820DDA" w:rsidP="00321412" w:rsidRDefault="00B51AA0" w14:paraId="38815182" w14:textId="77777777">
      <w:pPr>
        <w:keepNext/>
      </w:pPr>
      <w:r>
        <w:t>De minister van Onderwijs, Cultuur en Wetenschap,</w:t>
      </w:r>
    </w:p>
    <w:p w:rsidR="000F521E" w:rsidP="00321412" w:rsidRDefault="000F521E" w14:paraId="5420B879" w14:textId="77777777">
      <w:pPr>
        <w:keepNext/>
      </w:pPr>
    </w:p>
    <w:p w:rsidR="000F521E" w:rsidP="00321412" w:rsidRDefault="000F521E" w14:paraId="0651E868" w14:textId="77777777">
      <w:pPr>
        <w:keepNext/>
      </w:pPr>
    </w:p>
    <w:p w:rsidR="000F521E" w:rsidP="00321412" w:rsidRDefault="000F521E" w14:paraId="0F4D8738" w14:textId="77777777">
      <w:pPr>
        <w:keepNext/>
      </w:pPr>
    </w:p>
    <w:p w:rsidR="000F521E" w:rsidP="00321412" w:rsidRDefault="000F521E" w14:paraId="2C4933FB" w14:textId="77777777">
      <w:pPr>
        <w:keepNext/>
      </w:pPr>
    </w:p>
    <w:p w:rsidRPr="00820DDA" w:rsidR="00820DDA" w:rsidP="00321412" w:rsidRDefault="00B51AA0" w14:paraId="162CE1A5" w14:textId="28C8B3E6">
      <w:pPr>
        <w:keepNext/>
      </w:pPr>
      <w:r w:rsidRPr="006C6CF8">
        <w:rPr>
          <w:lang w:eastAsia="en-US"/>
        </w:rPr>
        <w:t xml:space="preserve">Rianne </w:t>
      </w:r>
      <w:proofErr w:type="spellStart"/>
      <w:r w:rsidRPr="006C6CF8">
        <w:rPr>
          <w:lang w:eastAsia="en-US"/>
        </w:rPr>
        <w:t>Letsch</w:t>
      </w:r>
      <w:r w:rsidR="00E76854">
        <w:rPr>
          <w:lang w:eastAsia="en-US"/>
        </w:rPr>
        <w:t>ert</w:t>
      </w:r>
      <w:proofErr w:type="spellEnd"/>
    </w:p>
    <w:sectPr w:rsidRPr="00820DDA" w:rsidR="00820DDA" w:rsidSect="00E72933">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8CE0A" w14:textId="77777777" w:rsidR="00441A85" w:rsidRDefault="00441A85">
      <w:r>
        <w:separator/>
      </w:r>
    </w:p>
    <w:p w14:paraId="0F751D31" w14:textId="77777777" w:rsidR="00441A85" w:rsidRDefault="00441A85"/>
  </w:endnote>
  <w:endnote w:type="continuationSeparator" w:id="0">
    <w:p w14:paraId="2A0D3A8F" w14:textId="77777777" w:rsidR="00441A85" w:rsidRDefault="00441A85">
      <w:r>
        <w:continuationSeparator/>
      </w:r>
    </w:p>
    <w:p w14:paraId="588C3F7D" w14:textId="77777777" w:rsidR="00441A85" w:rsidRDefault="00441A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06596"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6A6D44" w14:paraId="4D4A093D" w14:textId="77777777" w:rsidTr="004C7E1D">
      <w:trPr>
        <w:trHeight w:hRule="exact" w:val="357"/>
      </w:trPr>
      <w:tc>
        <w:tcPr>
          <w:tcW w:w="7603" w:type="dxa"/>
        </w:tcPr>
        <w:p w14:paraId="3F660854" w14:textId="77777777" w:rsidR="002F71BB" w:rsidRPr="004C7E1D" w:rsidRDefault="002F71BB" w:rsidP="004C7E1D">
          <w:pPr>
            <w:spacing w:line="180" w:lineRule="exact"/>
            <w:rPr>
              <w:sz w:val="13"/>
              <w:szCs w:val="13"/>
            </w:rPr>
          </w:pPr>
        </w:p>
      </w:tc>
      <w:tc>
        <w:tcPr>
          <w:tcW w:w="2172" w:type="dxa"/>
        </w:tcPr>
        <w:p w14:paraId="485A5A61" w14:textId="7C64C914" w:rsidR="002F71BB" w:rsidRPr="004C7E1D" w:rsidRDefault="00B51AA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A6CD0">
            <w:rPr>
              <w:szCs w:val="13"/>
            </w:rPr>
            <w:t>8</w:t>
          </w:r>
          <w:r w:rsidRPr="004C7E1D">
            <w:rPr>
              <w:szCs w:val="13"/>
            </w:rPr>
            <w:fldChar w:fldCharType="end"/>
          </w:r>
        </w:p>
      </w:tc>
    </w:tr>
  </w:tbl>
  <w:p w14:paraId="2C51465F"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6A6D44" w14:paraId="71401FDE" w14:textId="77777777" w:rsidTr="004C7E1D">
      <w:trPr>
        <w:trHeight w:hRule="exact" w:val="357"/>
      </w:trPr>
      <w:tc>
        <w:tcPr>
          <w:tcW w:w="7709" w:type="dxa"/>
        </w:tcPr>
        <w:p w14:paraId="226CB218" w14:textId="77777777" w:rsidR="00D17084" w:rsidRPr="004C7E1D" w:rsidRDefault="00D17084" w:rsidP="004C7E1D">
          <w:pPr>
            <w:spacing w:line="180" w:lineRule="exact"/>
            <w:rPr>
              <w:sz w:val="13"/>
              <w:szCs w:val="13"/>
            </w:rPr>
          </w:pPr>
        </w:p>
      </w:tc>
      <w:tc>
        <w:tcPr>
          <w:tcW w:w="2060" w:type="dxa"/>
        </w:tcPr>
        <w:p w14:paraId="3EF8FE4A" w14:textId="4B6AB39C" w:rsidR="00D17084" w:rsidRPr="004C7E1D" w:rsidRDefault="00B51AA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A6CD0">
            <w:rPr>
              <w:szCs w:val="13"/>
            </w:rPr>
            <w:t>8</w:t>
          </w:r>
          <w:r w:rsidRPr="004C7E1D">
            <w:rPr>
              <w:szCs w:val="13"/>
            </w:rPr>
            <w:fldChar w:fldCharType="end"/>
          </w:r>
        </w:p>
      </w:tc>
    </w:tr>
  </w:tbl>
  <w:p w14:paraId="44137053"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83828" w14:textId="77777777" w:rsidR="00441A85" w:rsidRDefault="00441A85">
      <w:r>
        <w:separator/>
      </w:r>
    </w:p>
    <w:p w14:paraId="6DCF0775" w14:textId="77777777" w:rsidR="00441A85" w:rsidRDefault="00441A85"/>
  </w:footnote>
  <w:footnote w:type="continuationSeparator" w:id="0">
    <w:p w14:paraId="43EAD229" w14:textId="77777777" w:rsidR="00441A85" w:rsidRDefault="00441A85">
      <w:r>
        <w:continuationSeparator/>
      </w:r>
    </w:p>
    <w:p w14:paraId="228D56BF" w14:textId="77777777" w:rsidR="00441A85" w:rsidRDefault="00441A85"/>
  </w:footnote>
  <w:footnote w:id="1">
    <w:p w14:paraId="11218458" w14:textId="0BB529B9" w:rsidR="00464410" w:rsidRDefault="00464410" w:rsidP="00464410">
      <w:pPr>
        <w:pStyle w:val="Voetnoottekst"/>
      </w:pPr>
      <w:r>
        <w:rPr>
          <w:rStyle w:val="Voetnootmarkering"/>
        </w:rPr>
        <w:footnoteRef/>
      </w:r>
      <w:r>
        <w:t xml:space="preserve"> </w:t>
      </w:r>
      <w:r w:rsidR="00262F16">
        <w:t xml:space="preserve">Kamerstuk </w:t>
      </w:r>
      <w:r w:rsidR="00262F16" w:rsidRPr="00262F16">
        <w:t>36</w:t>
      </w:r>
      <w:r w:rsidR="00262F16">
        <w:t xml:space="preserve"> </w:t>
      </w:r>
      <w:r w:rsidR="00262F16" w:rsidRPr="00262F16">
        <w:t>630</w:t>
      </w:r>
      <w:r w:rsidR="00262F16">
        <w:t>,</w:t>
      </w:r>
      <w:r w:rsidR="00262F16" w:rsidRPr="00262F16">
        <w:t xml:space="preserve"> nr. 4</w:t>
      </w:r>
      <w:r w:rsidR="00262F16">
        <w:t xml:space="preserve">. </w:t>
      </w:r>
    </w:p>
  </w:footnote>
  <w:footnote w:id="2">
    <w:p w14:paraId="448FAB4A" w14:textId="618DFF16" w:rsidR="00483159" w:rsidRDefault="00483159">
      <w:pPr>
        <w:pStyle w:val="Voetnoottekst"/>
      </w:pPr>
      <w:r>
        <w:rPr>
          <w:rStyle w:val="Voetnootmarkering"/>
        </w:rPr>
        <w:footnoteRef/>
      </w:r>
      <w:r>
        <w:t xml:space="preserve"> </w:t>
      </w:r>
      <w:r w:rsidRPr="00483159">
        <w:t>Kamerstuk 31 288, nr. 1190.</w:t>
      </w:r>
    </w:p>
  </w:footnote>
  <w:footnote w:id="3">
    <w:p w14:paraId="0E53DAFA" w14:textId="39C2095C" w:rsidR="008741D3" w:rsidRDefault="008741D3">
      <w:pPr>
        <w:pStyle w:val="Voetnoottekst"/>
      </w:pPr>
      <w:r>
        <w:rPr>
          <w:rStyle w:val="Voetnootmarkering"/>
        </w:rPr>
        <w:footnoteRef/>
      </w:r>
      <w:r>
        <w:t xml:space="preserve"> </w:t>
      </w:r>
      <w:r w:rsidR="000E6CE3" w:rsidRPr="000E6CE3">
        <w:t>Staatscourant</w:t>
      </w:r>
      <w:r w:rsidR="000E6CE3">
        <w:t>.</w:t>
      </w:r>
      <w:r w:rsidR="000E6CE3" w:rsidRPr="000E6CE3">
        <w:t xml:space="preserve"> 2026, 29267</w:t>
      </w:r>
      <w:r w:rsidR="000E6CE3">
        <w:t xml:space="preserve">. </w:t>
      </w:r>
    </w:p>
  </w:footnote>
  <w:footnote w:id="4">
    <w:p w14:paraId="51D9C8BB" w14:textId="2A0E4BA9" w:rsidR="00B44A16" w:rsidRDefault="00B44A16">
      <w:pPr>
        <w:pStyle w:val="Voetnoottekst"/>
      </w:pPr>
      <w:r>
        <w:rPr>
          <w:rStyle w:val="Voetnootmarkering"/>
        </w:rPr>
        <w:footnoteRef/>
      </w:r>
      <w:r>
        <w:t xml:space="preserve"> </w:t>
      </w:r>
      <w:r w:rsidRPr="00B44A16">
        <w:t>Kamerstuk 31 288, nr. 1190</w:t>
      </w:r>
      <w:r>
        <w:t>.</w:t>
      </w:r>
    </w:p>
  </w:footnote>
  <w:footnote w:id="5">
    <w:p w14:paraId="3DB4DACE" w14:textId="069B8A04" w:rsidR="00B44A16" w:rsidRDefault="00B44A16">
      <w:pPr>
        <w:pStyle w:val="Voetnoottekst"/>
      </w:pPr>
      <w:r>
        <w:rPr>
          <w:rStyle w:val="Voetnootmarkering"/>
        </w:rPr>
        <w:footnoteRef/>
      </w:r>
      <w:r>
        <w:t xml:space="preserve"> </w:t>
      </w:r>
      <w:r w:rsidRPr="00B44A16">
        <w:t>Kamerstuk 31 288, nr. 1195.</w:t>
      </w:r>
    </w:p>
  </w:footnote>
  <w:footnote w:id="6">
    <w:p w14:paraId="43E96C2C" w14:textId="7172795A" w:rsidR="00DE0AF7" w:rsidRDefault="00DE0AF7" w:rsidP="00DE0AF7">
      <w:pPr>
        <w:pStyle w:val="Voetnoottekst"/>
      </w:pPr>
      <w:r>
        <w:rPr>
          <w:rStyle w:val="Voetnootmarkering"/>
        </w:rPr>
        <w:footnoteRef/>
      </w:r>
      <w:r>
        <w:t xml:space="preserve"> Een traject, volgens de definitie die door de WIB geïntroduceerd wordt: programma </w:t>
      </w:r>
    </w:p>
    <w:p w14:paraId="01CE9A01" w14:textId="750350B2" w:rsidR="00DE0AF7" w:rsidRDefault="00DE0AF7" w:rsidP="00DE0AF7">
      <w:pPr>
        <w:pStyle w:val="Voetnoottekst"/>
      </w:pPr>
      <w:r>
        <w:t>binnen een opleiding waarvan de studielast en de kwaliteiten op het gebied van kennis, inzicht en vaardigheden die een student zich bij beëindiging van de opleiding moet hebben verworven, gelijk zijn aan die van een opleiding.</w:t>
      </w:r>
    </w:p>
  </w:footnote>
  <w:footnote w:id="7">
    <w:p w14:paraId="7183313A" w14:textId="77777777" w:rsidR="00FB040B" w:rsidRDefault="00FB040B" w:rsidP="00FB040B">
      <w:pPr>
        <w:pStyle w:val="Voetnoottekst"/>
      </w:pPr>
      <w:r>
        <w:rPr>
          <w:rStyle w:val="Voetnootmarkering"/>
        </w:rPr>
        <w:footnoteRef/>
      </w:r>
      <w:r>
        <w:t xml:space="preserve"> Nuffic. 2023. Blijven na afstuderen.</w:t>
      </w:r>
    </w:p>
  </w:footnote>
  <w:footnote w:id="8">
    <w:p w14:paraId="29FBEBFC" w14:textId="77777777" w:rsidR="009A6455" w:rsidRDefault="009A6455" w:rsidP="009A6455">
      <w:pPr>
        <w:pStyle w:val="Voetnoottekst"/>
      </w:pPr>
      <w:r>
        <w:rPr>
          <w:rStyle w:val="Voetnootmarkering"/>
        </w:rPr>
        <w:footnoteRef/>
      </w:r>
      <w:r>
        <w:t xml:space="preserve"> De huidige norm (Art. 7.2 WHW) stelt dat het onderwijs in het Nederland moet worden verzorgd en noemt drie mogelijke uitzonderingen: opleidingen gericht op andere taal, gastcolleges of “o</w:t>
      </w:r>
      <w:r w:rsidRPr="00E55B4B">
        <w:t>pleidingen of onderwijseenheden waarbij de aard, de kwaliteit of de herkomst van de studenten en docenten een andere taal rechtvaardigen</w:t>
      </w:r>
      <w:r>
        <w:t xml:space="preserve">.” </w:t>
      </w:r>
    </w:p>
  </w:footnote>
  <w:footnote w:id="9">
    <w:p w14:paraId="77809444" w14:textId="63EDE377" w:rsidR="00411766" w:rsidRDefault="00411766" w:rsidP="00411766">
      <w:pPr>
        <w:pStyle w:val="Voetnoottekst"/>
      </w:pPr>
      <w:r>
        <w:rPr>
          <w:rStyle w:val="Voetnootmarkering"/>
        </w:rPr>
        <w:footnoteRef/>
      </w:r>
      <w:r>
        <w:t xml:space="preserve"> </w:t>
      </w:r>
      <w:r w:rsidR="00E26FD0" w:rsidRPr="00E26FD0">
        <w:t>https://www.internetconsultatie.nl/toetsanderstaligonderwijs/b1</w:t>
      </w:r>
    </w:p>
  </w:footnote>
  <w:footnote w:id="10">
    <w:p w14:paraId="400996DC" w14:textId="3C360067" w:rsidR="00DF3035" w:rsidRDefault="00DF3035">
      <w:pPr>
        <w:pStyle w:val="Voetnoottekst"/>
      </w:pPr>
      <w:r>
        <w:rPr>
          <w:rStyle w:val="Voetnootmarkering"/>
        </w:rPr>
        <w:footnoteRef/>
      </w:r>
      <w:r>
        <w:t xml:space="preserve"> </w:t>
      </w:r>
      <w:r w:rsidRPr="00DF3035">
        <w:t>Nationaal Programma Vitale Regio’s, zie Kamerstukken II 2025-2026, 29 697, nr. 179.</w:t>
      </w:r>
    </w:p>
  </w:footnote>
  <w:footnote w:id="11">
    <w:p w14:paraId="6C495CFA" w14:textId="0089FF52" w:rsidR="00DC51AC" w:rsidRDefault="00DC51AC">
      <w:pPr>
        <w:pStyle w:val="Voetnoottekst"/>
      </w:pPr>
      <w:r>
        <w:rPr>
          <w:rStyle w:val="Voetnootmarkering"/>
        </w:rPr>
        <w:footnoteRef/>
      </w:r>
      <w:r>
        <w:t xml:space="preserve"> </w:t>
      </w:r>
      <w:r w:rsidR="00233539">
        <w:t>Aanhangsel van de Handelingen 2025-2026, nr. 2171</w:t>
      </w:r>
      <w:r w:rsidR="00AB3F1D">
        <w:t xml:space="preserve">. </w:t>
      </w:r>
    </w:p>
  </w:footnote>
  <w:footnote w:id="12">
    <w:p w14:paraId="5351EAF8" w14:textId="1ABB6C5F" w:rsidR="005D1D40" w:rsidRDefault="005D1D40">
      <w:pPr>
        <w:pStyle w:val="Voetnoottekst"/>
      </w:pPr>
      <w:r>
        <w:rPr>
          <w:rStyle w:val="Voetnootmarkering"/>
        </w:rPr>
        <w:footnoteRef/>
      </w:r>
      <w:r>
        <w:t xml:space="preserve"> </w:t>
      </w:r>
      <w:hyperlink r:id="rId1" w:history="1">
        <w:r w:rsidRPr="005D1D40">
          <w:rPr>
            <w:rStyle w:val="Hyperlink"/>
          </w:rPr>
          <w:t xml:space="preserve">Nuffic, </w:t>
        </w:r>
        <w:r>
          <w:rPr>
            <w:rStyle w:val="Hyperlink"/>
          </w:rPr>
          <w:t xml:space="preserve">2026, </w:t>
        </w:r>
        <w:r w:rsidRPr="005D1D40">
          <w:rPr>
            <w:rStyle w:val="Hyperlink"/>
          </w:rPr>
          <w:t>Inkomende diplomamobiliteit in het hbo en wo 2025-26.</w:t>
        </w:r>
      </w:hyperlink>
    </w:p>
  </w:footnote>
  <w:footnote w:id="13">
    <w:p w14:paraId="75B355C7" w14:textId="3667B6BD" w:rsidR="005D1D40" w:rsidRDefault="005D1D40">
      <w:pPr>
        <w:pStyle w:val="Voetnoottekst"/>
      </w:pPr>
      <w:r>
        <w:rPr>
          <w:rStyle w:val="Voetnootmarkering"/>
        </w:rPr>
        <w:footnoteRef/>
      </w:r>
      <w:r>
        <w:t xml:space="preserve"> </w:t>
      </w:r>
      <w:hyperlink r:id="rId2" w:history="1">
        <w:r w:rsidRPr="005D1D40">
          <w:rPr>
            <w:rStyle w:val="Hyperlink"/>
          </w:rPr>
          <w:t xml:space="preserve">Nuffic, 2025, </w:t>
        </w:r>
        <w:proofErr w:type="spellStart"/>
        <w:r w:rsidRPr="005D1D40">
          <w:rPr>
            <w:rStyle w:val="Hyperlink"/>
          </w:rPr>
          <w:t>Stayrate</w:t>
        </w:r>
        <w:proofErr w:type="spellEnd"/>
        <w:r w:rsidRPr="005D1D40">
          <w:rPr>
            <w:rStyle w:val="Hyperlink"/>
          </w:rPr>
          <w:t xml:space="preserve"> en arbeidsmarktpositie van internationale afgestudeerden 2013-2022.</w:t>
        </w:r>
      </w:hyperlink>
    </w:p>
  </w:footnote>
  <w:footnote w:id="14">
    <w:p w14:paraId="099CCA46" w14:textId="1113B82F" w:rsidR="005D1D40" w:rsidRDefault="005D1D40">
      <w:pPr>
        <w:pStyle w:val="Voetnoottekst"/>
      </w:pPr>
      <w:r>
        <w:rPr>
          <w:rStyle w:val="Voetnootmarkering"/>
        </w:rPr>
        <w:footnoteRef/>
      </w:r>
      <w:r>
        <w:t xml:space="preserve"> </w:t>
      </w:r>
      <w:hyperlink r:id="rId3" w:history="1">
        <w:r>
          <w:rPr>
            <w:rStyle w:val="Hyperlink"/>
          </w:rPr>
          <w:t>Nuffic, 2026, W</w:t>
        </w:r>
        <w:r w:rsidRPr="005D1D40">
          <w:rPr>
            <w:rStyle w:val="Hyperlink"/>
          </w:rPr>
          <w:t>elzijn van internationale studenten en studenten met een vluchtelingenachtergron</w:t>
        </w:r>
        <w:r>
          <w:rPr>
            <w:rStyle w:val="Hyperlink"/>
          </w:rPr>
          <w:t>d.</w:t>
        </w:r>
      </w:hyperlink>
    </w:p>
  </w:footnote>
  <w:footnote w:id="15">
    <w:p w14:paraId="47964F48" w14:textId="4079E94D" w:rsidR="005D1D40" w:rsidRDefault="005D1D40">
      <w:pPr>
        <w:pStyle w:val="Voetnoottekst"/>
      </w:pPr>
      <w:r>
        <w:rPr>
          <w:rStyle w:val="Voetnootmarkering"/>
        </w:rPr>
        <w:footnoteRef/>
      </w:r>
      <w:r>
        <w:t xml:space="preserve"> </w:t>
      </w:r>
      <w:hyperlink r:id="rId4" w:history="1">
        <w:r w:rsidRPr="005D1D40">
          <w:rPr>
            <w:rStyle w:val="Hyperlink"/>
          </w:rPr>
          <w:t>Nuffic, 2025, Internationaal afgestudeerden op de werkvloer.</w:t>
        </w:r>
      </w:hyperlink>
    </w:p>
  </w:footnote>
  <w:footnote w:id="16">
    <w:p w14:paraId="0DB3BA9F" w14:textId="7BABC6DF" w:rsidR="00772CC0" w:rsidRDefault="00772CC0">
      <w:pPr>
        <w:pStyle w:val="Voetnoottekst"/>
      </w:pPr>
      <w:r>
        <w:rPr>
          <w:rStyle w:val="Voetnootmarkering"/>
        </w:rPr>
        <w:footnoteRef/>
      </w:r>
      <w:r>
        <w:t xml:space="preserve"> Via </w:t>
      </w:r>
      <w:proofErr w:type="spellStart"/>
      <w:r>
        <w:t>Internationalisation@home</w:t>
      </w:r>
      <w:proofErr w:type="spellEnd"/>
      <w:r>
        <w:t xml:space="preserve"> ontwikkelen studenten internationale competenties zonder </w:t>
      </w:r>
      <w:r w:rsidR="00707E3C">
        <w:t>buitenlands verblijf via</w:t>
      </w:r>
      <w:r w:rsidRPr="00772CC0">
        <w:t xml:space="preserve"> internationale en interculturele onderdelen </w:t>
      </w:r>
      <w:r w:rsidR="00707E3C">
        <w:t>van</w:t>
      </w:r>
      <w:r w:rsidRPr="00772CC0">
        <w:t xml:space="preserve"> een opleiding</w:t>
      </w:r>
      <w:r>
        <w:t xml:space="preserve"> en studie-ervaring</w:t>
      </w:r>
      <w:r w:rsidR="00707E3C">
        <w:t>.</w:t>
      </w:r>
      <w:r>
        <w:t xml:space="preserve"> </w:t>
      </w:r>
    </w:p>
  </w:footnote>
  <w:footnote w:id="17">
    <w:p w14:paraId="0EF7C7AF" w14:textId="24382505" w:rsidR="00E6347A" w:rsidRDefault="00E6347A">
      <w:pPr>
        <w:pStyle w:val="Voetnoottekst"/>
      </w:pPr>
      <w:r>
        <w:rPr>
          <w:rStyle w:val="Voetnootmarkering"/>
        </w:rPr>
        <w:footnoteRef/>
      </w:r>
      <w:r>
        <w:t xml:space="preserve"> </w:t>
      </w:r>
      <w:r w:rsidR="006B7929" w:rsidRPr="006B7929">
        <w:t>Kamerstuk 33</w:t>
      </w:r>
      <w:r w:rsidR="006B7929">
        <w:t xml:space="preserve"> </w:t>
      </w:r>
      <w:r w:rsidR="006B7929" w:rsidRPr="006B7929">
        <w:t>104, nr. 35</w:t>
      </w:r>
      <w:r w:rsidR="006B7929">
        <w:t xml:space="preserve">. </w:t>
      </w:r>
    </w:p>
  </w:footnote>
  <w:footnote w:id="18">
    <w:p w14:paraId="36E2838B" w14:textId="7202D54C" w:rsidR="00CA7E8D" w:rsidRDefault="00CA7E8D">
      <w:pPr>
        <w:pStyle w:val="Voetnoottekst"/>
      </w:pPr>
      <w:r>
        <w:rPr>
          <w:rStyle w:val="Voetnootmarkering"/>
        </w:rPr>
        <w:footnoteRef/>
      </w:r>
      <w:r>
        <w:t xml:space="preserve"> Kenmerk </w:t>
      </w:r>
      <w:r w:rsidRPr="00CA7E8D">
        <w:t>2025D38661</w:t>
      </w:r>
      <w:r>
        <w:t>, 11 september 2025</w:t>
      </w:r>
    </w:p>
  </w:footnote>
  <w:footnote w:id="19">
    <w:p w14:paraId="61B457ED" w14:textId="0BAA64B9" w:rsidR="008A7D43" w:rsidRDefault="008A7D43">
      <w:pPr>
        <w:pStyle w:val="Voetnoottekst"/>
      </w:pPr>
      <w:r>
        <w:rPr>
          <w:rStyle w:val="Voetnootmarkering"/>
        </w:rPr>
        <w:footnoteRef/>
      </w:r>
      <w:r>
        <w:t xml:space="preserve"> Een eerdere adviesaanvraag met betrekking tot de onder het kabinet Schoof opgestelde nota van wijziging naar aanleiding van de motie Krul c.s. heb ik inmiddels definitief ingetrokken.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8576"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A6D44" w14:paraId="742CD40B" w14:textId="77777777" w:rsidTr="003B528D">
      <w:tc>
        <w:tcPr>
          <w:tcW w:w="2160" w:type="dxa"/>
        </w:tcPr>
        <w:p w14:paraId="0F2E0970" w14:textId="77777777" w:rsidR="002F71BB" w:rsidRPr="000407BB" w:rsidRDefault="00B51AA0" w:rsidP="005D283A">
          <w:pPr>
            <w:pStyle w:val="Colofonkop"/>
            <w:framePr w:hSpace="0" w:wrap="auto" w:vAnchor="margin" w:hAnchor="text" w:xAlign="left" w:yAlign="inline"/>
          </w:pPr>
          <w:r>
            <w:t>Onze referentie</w:t>
          </w:r>
        </w:p>
      </w:tc>
    </w:tr>
    <w:tr w:rsidR="006A6D44" w14:paraId="153A7573" w14:textId="77777777" w:rsidTr="002F71BB">
      <w:trPr>
        <w:trHeight w:val="259"/>
      </w:trPr>
      <w:tc>
        <w:tcPr>
          <w:tcW w:w="2160" w:type="dxa"/>
        </w:tcPr>
        <w:p w14:paraId="76CF9956" w14:textId="1A2F28EA" w:rsidR="00E35CF4" w:rsidRPr="005D283A" w:rsidRDefault="00066708" w:rsidP="0049501A">
          <w:pPr>
            <w:spacing w:line="180" w:lineRule="exact"/>
            <w:rPr>
              <w:sz w:val="13"/>
              <w:szCs w:val="13"/>
            </w:rPr>
          </w:pPr>
          <w:r w:rsidRPr="00066708">
            <w:rPr>
              <w:sz w:val="13"/>
              <w:szCs w:val="13"/>
            </w:rPr>
            <w:t>66113919</w:t>
          </w:r>
        </w:p>
      </w:tc>
    </w:tr>
  </w:tbl>
  <w:p w14:paraId="7EB8845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A6D44" w14:paraId="55C79EBD" w14:textId="77777777" w:rsidTr="001377D4">
      <w:trPr>
        <w:trHeight w:val="2636"/>
      </w:trPr>
      <w:tc>
        <w:tcPr>
          <w:tcW w:w="737" w:type="dxa"/>
        </w:tcPr>
        <w:p w14:paraId="7F79C4F3" w14:textId="77777777" w:rsidR="00704845" w:rsidRDefault="00704845" w:rsidP="0047126E">
          <w:pPr>
            <w:framePr w:w="6339" w:h="2750" w:hRule="exact" w:hSpace="181" w:wrap="around" w:vAnchor="page" w:hAnchor="page" w:x="5586" w:y="1"/>
            <w:spacing w:line="240" w:lineRule="auto"/>
          </w:pPr>
        </w:p>
      </w:tc>
      <w:tc>
        <w:tcPr>
          <w:tcW w:w="5156" w:type="dxa"/>
        </w:tcPr>
        <w:p w14:paraId="7D85A3B9" w14:textId="77777777" w:rsidR="00704845" w:rsidRDefault="00B51AA0" w:rsidP="0047126E">
          <w:pPr>
            <w:framePr w:w="3873" w:h="2625" w:hRule="exact" w:wrap="around" w:vAnchor="page" w:hAnchor="page" w:x="6323" w:y="1"/>
          </w:pPr>
          <w:r>
            <w:rPr>
              <w:noProof/>
              <w:lang w:val="en-US" w:eastAsia="en-US"/>
            </w:rPr>
            <w:drawing>
              <wp:inline distT="0" distB="0" distL="0" distR="0" wp14:anchorId="000B3D16" wp14:editId="4A33140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AE6DD62" w14:textId="77777777" w:rsidR="00483ECA" w:rsidRDefault="00483ECA" w:rsidP="00D037A9"/>
      </w:tc>
    </w:tr>
  </w:tbl>
  <w:p w14:paraId="6621A3F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6A6D44" w14:paraId="7AEF73E5" w14:textId="77777777" w:rsidTr="0008539E">
      <w:trPr>
        <w:trHeight w:hRule="exact" w:val="572"/>
      </w:trPr>
      <w:tc>
        <w:tcPr>
          <w:tcW w:w="7520" w:type="dxa"/>
        </w:tcPr>
        <w:p w14:paraId="339BCC0A" w14:textId="77777777" w:rsidR="00527BD4" w:rsidRPr="00963440" w:rsidRDefault="00B51AA0" w:rsidP="00210BA3">
          <w:pPr>
            <w:pStyle w:val="Huisstijl-Adres"/>
            <w:spacing w:after="0"/>
          </w:pPr>
          <w:r w:rsidRPr="009E3B07">
            <w:t>&gt;Retouradres </w:t>
          </w:r>
          <w:r>
            <w:t>Postbus 16375 2500 BJ Den Haag</w:t>
          </w:r>
          <w:r w:rsidRPr="009E3B07">
            <w:t xml:space="preserve"> </w:t>
          </w:r>
        </w:p>
      </w:tc>
    </w:tr>
    <w:tr w:rsidR="006A6D44" w14:paraId="1C126E40" w14:textId="77777777" w:rsidTr="00E776C6">
      <w:trPr>
        <w:cantSplit/>
        <w:trHeight w:hRule="exact" w:val="238"/>
      </w:trPr>
      <w:tc>
        <w:tcPr>
          <w:tcW w:w="7520" w:type="dxa"/>
        </w:tcPr>
        <w:p w14:paraId="4F3E1758" w14:textId="77777777" w:rsidR="00093ABC" w:rsidRPr="00963440" w:rsidRDefault="00093ABC" w:rsidP="00963440"/>
      </w:tc>
    </w:tr>
    <w:tr w:rsidR="006A6D44" w14:paraId="7CCBA49F" w14:textId="77777777" w:rsidTr="00E776C6">
      <w:trPr>
        <w:cantSplit/>
        <w:trHeight w:hRule="exact" w:val="1520"/>
      </w:trPr>
      <w:tc>
        <w:tcPr>
          <w:tcW w:w="7520" w:type="dxa"/>
        </w:tcPr>
        <w:p w14:paraId="0A1C5A94" w14:textId="77777777" w:rsidR="00A604D3" w:rsidRPr="00963440" w:rsidRDefault="00A604D3" w:rsidP="00963440"/>
      </w:tc>
    </w:tr>
    <w:tr w:rsidR="006A6D44" w14:paraId="1E71E557" w14:textId="77777777" w:rsidTr="00E776C6">
      <w:trPr>
        <w:trHeight w:hRule="exact" w:val="1077"/>
      </w:trPr>
      <w:tc>
        <w:tcPr>
          <w:tcW w:w="7520" w:type="dxa"/>
        </w:tcPr>
        <w:p w14:paraId="2B776531" w14:textId="77777777" w:rsidR="00892BA5" w:rsidRPr="00035E67" w:rsidRDefault="00892BA5" w:rsidP="00892BA5">
          <w:pPr>
            <w:tabs>
              <w:tab w:val="left" w:pos="740"/>
            </w:tabs>
            <w:autoSpaceDE w:val="0"/>
            <w:autoSpaceDN w:val="0"/>
            <w:adjustRightInd w:val="0"/>
            <w:rPr>
              <w:rFonts w:cs="Verdana"/>
              <w:szCs w:val="18"/>
            </w:rPr>
          </w:pPr>
        </w:p>
      </w:tc>
    </w:tr>
  </w:tbl>
  <w:p w14:paraId="1277FA99" w14:textId="77777777" w:rsidR="006F273B" w:rsidRDefault="006F273B" w:rsidP="00BC4AE3">
    <w:pPr>
      <w:pStyle w:val="Koptekst"/>
    </w:pPr>
  </w:p>
  <w:p w14:paraId="1FD577B5" w14:textId="77777777" w:rsidR="00153BD0" w:rsidRDefault="00153BD0" w:rsidP="00BC4AE3">
    <w:pPr>
      <w:pStyle w:val="Koptekst"/>
    </w:pPr>
  </w:p>
  <w:p w14:paraId="5B5E101A" w14:textId="77777777" w:rsidR="0044605E" w:rsidRDefault="0044605E" w:rsidP="00BC4AE3">
    <w:pPr>
      <w:pStyle w:val="Koptekst"/>
    </w:pPr>
  </w:p>
  <w:p w14:paraId="429C9BDF" w14:textId="77777777" w:rsidR="0044605E" w:rsidRDefault="0044605E" w:rsidP="00BC4AE3">
    <w:pPr>
      <w:pStyle w:val="Koptekst"/>
    </w:pPr>
  </w:p>
  <w:p w14:paraId="0D149F7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38A83E0">
      <w:start w:val="1"/>
      <w:numFmt w:val="bullet"/>
      <w:pStyle w:val="Lijstopsomteken"/>
      <w:lvlText w:val="•"/>
      <w:lvlJc w:val="left"/>
      <w:pPr>
        <w:tabs>
          <w:tab w:val="num" w:pos="227"/>
        </w:tabs>
        <w:ind w:left="227" w:hanging="227"/>
      </w:pPr>
      <w:rPr>
        <w:rFonts w:ascii="Verdana" w:hAnsi="Verdana" w:hint="default"/>
        <w:sz w:val="18"/>
        <w:szCs w:val="18"/>
      </w:rPr>
    </w:lvl>
    <w:lvl w:ilvl="1" w:tplc="94DC5F38" w:tentative="1">
      <w:start w:val="1"/>
      <w:numFmt w:val="bullet"/>
      <w:lvlText w:val="o"/>
      <w:lvlJc w:val="left"/>
      <w:pPr>
        <w:tabs>
          <w:tab w:val="num" w:pos="1440"/>
        </w:tabs>
        <w:ind w:left="1440" w:hanging="360"/>
      </w:pPr>
      <w:rPr>
        <w:rFonts w:ascii="Courier New" w:hAnsi="Courier New" w:cs="Courier New" w:hint="default"/>
      </w:rPr>
    </w:lvl>
    <w:lvl w:ilvl="2" w:tplc="4DA052D8" w:tentative="1">
      <w:start w:val="1"/>
      <w:numFmt w:val="bullet"/>
      <w:lvlText w:val=""/>
      <w:lvlJc w:val="left"/>
      <w:pPr>
        <w:tabs>
          <w:tab w:val="num" w:pos="2160"/>
        </w:tabs>
        <w:ind w:left="2160" w:hanging="360"/>
      </w:pPr>
      <w:rPr>
        <w:rFonts w:ascii="Wingdings" w:hAnsi="Wingdings" w:hint="default"/>
      </w:rPr>
    </w:lvl>
    <w:lvl w:ilvl="3" w:tplc="788AAE38" w:tentative="1">
      <w:start w:val="1"/>
      <w:numFmt w:val="bullet"/>
      <w:lvlText w:val=""/>
      <w:lvlJc w:val="left"/>
      <w:pPr>
        <w:tabs>
          <w:tab w:val="num" w:pos="2880"/>
        </w:tabs>
        <w:ind w:left="2880" w:hanging="360"/>
      </w:pPr>
      <w:rPr>
        <w:rFonts w:ascii="Symbol" w:hAnsi="Symbol" w:hint="default"/>
      </w:rPr>
    </w:lvl>
    <w:lvl w:ilvl="4" w:tplc="15DE5F7E" w:tentative="1">
      <w:start w:val="1"/>
      <w:numFmt w:val="bullet"/>
      <w:lvlText w:val="o"/>
      <w:lvlJc w:val="left"/>
      <w:pPr>
        <w:tabs>
          <w:tab w:val="num" w:pos="3600"/>
        </w:tabs>
        <w:ind w:left="3600" w:hanging="360"/>
      </w:pPr>
      <w:rPr>
        <w:rFonts w:ascii="Courier New" w:hAnsi="Courier New" w:cs="Courier New" w:hint="default"/>
      </w:rPr>
    </w:lvl>
    <w:lvl w:ilvl="5" w:tplc="FC423172" w:tentative="1">
      <w:start w:val="1"/>
      <w:numFmt w:val="bullet"/>
      <w:lvlText w:val=""/>
      <w:lvlJc w:val="left"/>
      <w:pPr>
        <w:tabs>
          <w:tab w:val="num" w:pos="4320"/>
        </w:tabs>
        <w:ind w:left="4320" w:hanging="360"/>
      </w:pPr>
      <w:rPr>
        <w:rFonts w:ascii="Wingdings" w:hAnsi="Wingdings" w:hint="default"/>
      </w:rPr>
    </w:lvl>
    <w:lvl w:ilvl="6" w:tplc="6AAE16D4" w:tentative="1">
      <w:start w:val="1"/>
      <w:numFmt w:val="bullet"/>
      <w:lvlText w:val=""/>
      <w:lvlJc w:val="left"/>
      <w:pPr>
        <w:tabs>
          <w:tab w:val="num" w:pos="5040"/>
        </w:tabs>
        <w:ind w:left="5040" w:hanging="360"/>
      </w:pPr>
      <w:rPr>
        <w:rFonts w:ascii="Symbol" w:hAnsi="Symbol" w:hint="default"/>
      </w:rPr>
    </w:lvl>
    <w:lvl w:ilvl="7" w:tplc="159A2E46" w:tentative="1">
      <w:start w:val="1"/>
      <w:numFmt w:val="bullet"/>
      <w:lvlText w:val="o"/>
      <w:lvlJc w:val="left"/>
      <w:pPr>
        <w:tabs>
          <w:tab w:val="num" w:pos="5760"/>
        </w:tabs>
        <w:ind w:left="5760" w:hanging="360"/>
      </w:pPr>
      <w:rPr>
        <w:rFonts w:ascii="Courier New" w:hAnsi="Courier New" w:cs="Courier New" w:hint="default"/>
      </w:rPr>
    </w:lvl>
    <w:lvl w:ilvl="8" w:tplc="993653E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0B0B27A">
      <w:start w:val="1"/>
      <w:numFmt w:val="bullet"/>
      <w:pStyle w:val="Lijstopsomteken2"/>
      <w:lvlText w:val="–"/>
      <w:lvlJc w:val="left"/>
      <w:pPr>
        <w:tabs>
          <w:tab w:val="num" w:pos="227"/>
        </w:tabs>
        <w:ind w:left="227" w:firstLine="0"/>
      </w:pPr>
      <w:rPr>
        <w:rFonts w:ascii="Verdana" w:hAnsi="Verdana" w:hint="default"/>
      </w:rPr>
    </w:lvl>
    <w:lvl w:ilvl="1" w:tplc="A2B0CDF2" w:tentative="1">
      <w:start w:val="1"/>
      <w:numFmt w:val="bullet"/>
      <w:lvlText w:val="o"/>
      <w:lvlJc w:val="left"/>
      <w:pPr>
        <w:tabs>
          <w:tab w:val="num" w:pos="1440"/>
        </w:tabs>
        <w:ind w:left="1440" w:hanging="360"/>
      </w:pPr>
      <w:rPr>
        <w:rFonts w:ascii="Courier New" w:hAnsi="Courier New" w:cs="Courier New" w:hint="default"/>
      </w:rPr>
    </w:lvl>
    <w:lvl w:ilvl="2" w:tplc="7CFEB5BC" w:tentative="1">
      <w:start w:val="1"/>
      <w:numFmt w:val="bullet"/>
      <w:lvlText w:val=""/>
      <w:lvlJc w:val="left"/>
      <w:pPr>
        <w:tabs>
          <w:tab w:val="num" w:pos="2160"/>
        </w:tabs>
        <w:ind w:left="2160" w:hanging="360"/>
      </w:pPr>
      <w:rPr>
        <w:rFonts w:ascii="Wingdings" w:hAnsi="Wingdings" w:hint="default"/>
      </w:rPr>
    </w:lvl>
    <w:lvl w:ilvl="3" w:tplc="9296FFE0" w:tentative="1">
      <w:start w:val="1"/>
      <w:numFmt w:val="bullet"/>
      <w:lvlText w:val=""/>
      <w:lvlJc w:val="left"/>
      <w:pPr>
        <w:tabs>
          <w:tab w:val="num" w:pos="2880"/>
        </w:tabs>
        <w:ind w:left="2880" w:hanging="360"/>
      </w:pPr>
      <w:rPr>
        <w:rFonts w:ascii="Symbol" w:hAnsi="Symbol" w:hint="default"/>
      </w:rPr>
    </w:lvl>
    <w:lvl w:ilvl="4" w:tplc="CF4630DC" w:tentative="1">
      <w:start w:val="1"/>
      <w:numFmt w:val="bullet"/>
      <w:lvlText w:val="o"/>
      <w:lvlJc w:val="left"/>
      <w:pPr>
        <w:tabs>
          <w:tab w:val="num" w:pos="3600"/>
        </w:tabs>
        <w:ind w:left="3600" w:hanging="360"/>
      </w:pPr>
      <w:rPr>
        <w:rFonts w:ascii="Courier New" w:hAnsi="Courier New" w:cs="Courier New" w:hint="default"/>
      </w:rPr>
    </w:lvl>
    <w:lvl w:ilvl="5" w:tplc="C63C756C" w:tentative="1">
      <w:start w:val="1"/>
      <w:numFmt w:val="bullet"/>
      <w:lvlText w:val=""/>
      <w:lvlJc w:val="left"/>
      <w:pPr>
        <w:tabs>
          <w:tab w:val="num" w:pos="4320"/>
        </w:tabs>
        <w:ind w:left="4320" w:hanging="360"/>
      </w:pPr>
      <w:rPr>
        <w:rFonts w:ascii="Wingdings" w:hAnsi="Wingdings" w:hint="default"/>
      </w:rPr>
    </w:lvl>
    <w:lvl w:ilvl="6" w:tplc="3F66C18A" w:tentative="1">
      <w:start w:val="1"/>
      <w:numFmt w:val="bullet"/>
      <w:lvlText w:val=""/>
      <w:lvlJc w:val="left"/>
      <w:pPr>
        <w:tabs>
          <w:tab w:val="num" w:pos="5040"/>
        </w:tabs>
        <w:ind w:left="5040" w:hanging="360"/>
      </w:pPr>
      <w:rPr>
        <w:rFonts w:ascii="Symbol" w:hAnsi="Symbol" w:hint="default"/>
      </w:rPr>
    </w:lvl>
    <w:lvl w:ilvl="7" w:tplc="4D9AA07C" w:tentative="1">
      <w:start w:val="1"/>
      <w:numFmt w:val="bullet"/>
      <w:lvlText w:val="o"/>
      <w:lvlJc w:val="left"/>
      <w:pPr>
        <w:tabs>
          <w:tab w:val="num" w:pos="5760"/>
        </w:tabs>
        <w:ind w:left="5760" w:hanging="360"/>
      </w:pPr>
      <w:rPr>
        <w:rFonts w:ascii="Courier New" w:hAnsi="Courier New" w:cs="Courier New" w:hint="default"/>
      </w:rPr>
    </w:lvl>
    <w:lvl w:ilvl="8" w:tplc="60A634F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180DEC"/>
    <w:multiLevelType w:val="hybridMultilevel"/>
    <w:tmpl w:val="B07C2828"/>
    <w:lvl w:ilvl="0" w:tplc="E1F883A0">
      <w:start w:val="1"/>
      <w:numFmt w:val="bullet"/>
      <w:lvlText w:val=""/>
      <w:lvlJc w:val="left"/>
      <w:pPr>
        <w:ind w:left="1020" w:hanging="360"/>
      </w:pPr>
      <w:rPr>
        <w:rFonts w:ascii="Symbol" w:hAnsi="Symbol"/>
      </w:rPr>
    </w:lvl>
    <w:lvl w:ilvl="1" w:tplc="29309A08">
      <w:start w:val="1"/>
      <w:numFmt w:val="bullet"/>
      <w:lvlText w:val=""/>
      <w:lvlJc w:val="left"/>
      <w:pPr>
        <w:ind w:left="1020" w:hanging="360"/>
      </w:pPr>
      <w:rPr>
        <w:rFonts w:ascii="Symbol" w:hAnsi="Symbol"/>
      </w:rPr>
    </w:lvl>
    <w:lvl w:ilvl="2" w:tplc="8A22BF7A">
      <w:start w:val="1"/>
      <w:numFmt w:val="bullet"/>
      <w:lvlText w:val=""/>
      <w:lvlJc w:val="left"/>
      <w:pPr>
        <w:ind w:left="1020" w:hanging="360"/>
      </w:pPr>
      <w:rPr>
        <w:rFonts w:ascii="Symbol" w:hAnsi="Symbol"/>
      </w:rPr>
    </w:lvl>
    <w:lvl w:ilvl="3" w:tplc="4B64CA84">
      <w:start w:val="1"/>
      <w:numFmt w:val="bullet"/>
      <w:lvlText w:val=""/>
      <w:lvlJc w:val="left"/>
      <w:pPr>
        <w:ind w:left="1020" w:hanging="360"/>
      </w:pPr>
      <w:rPr>
        <w:rFonts w:ascii="Symbol" w:hAnsi="Symbol"/>
      </w:rPr>
    </w:lvl>
    <w:lvl w:ilvl="4" w:tplc="E31AF39A">
      <w:start w:val="1"/>
      <w:numFmt w:val="bullet"/>
      <w:lvlText w:val=""/>
      <w:lvlJc w:val="left"/>
      <w:pPr>
        <w:ind w:left="1020" w:hanging="360"/>
      </w:pPr>
      <w:rPr>
        <w:rFonts w:ascii="Symbol" w:hAnsi="Symbol"/>
      </w:rPr>
    </w:lvl>
    <w:lvl w:ilvl="5" w:tplc="1DC09A8C">
      <w:start w:val="1"/>
      <w:numFmt w:val="bullet"/>
      <w:lvlText w:val=""/>
      <w:lvlJc w:val="left"/>
      <w:pPr>
        <w:ind w:left="1020" w:hanging="360"/>
      </w:pPr>
      <w:rPr>
        <w:rFonts w:ascii="Symbol" w:hAnsi="Symbol"/>
      </w:rPr>
    </w:lvl>
    <w:lvl w:ilvl="6" w:tplc="6BCAC4C4">
      <w:start w:val="1"/>
      <w:numFmt w:val="bullet"/>
      <w:lvlText w:val=""/>
      <w:lvlJc w:val="left"/>
      <w:pPr>
        <w:ind w:left="1020" w:hanging="360"/>
      </w:pPr>
      <w:rPr>
        <w:rFonts w:ascii="Symbol" w:hAnsi="Symbol"/>
      </w:rPr>
    </w:lvl>
    <w:lvl w:ilvl="7" w:tplc="457ABFB0">
      <w:start w:val="1"/>
      <w:numFmt w:val="bullet"/>
      <w:lvlText w:val=""/>
      <w:lvlJc w:val="left"/>
      <w:pPr>
        <w:ind w:left="1020" w:hanging="360"/>
      </w:pPr>
      <w:rPr>
        <w:rFonts w:ascii="Symbol" w:hAnsi="Symbol"/>
      </w:rPr>
    </w:lvl>
    <w:lvl w:ilvl="8" w:tplc="66EE36CE">
      <w:start w:val="1"/>
      <w:numFmt w:val="bullet"/>
      <w:lvlText w:val=""/>
      <w:lvlJc w:val="left"/>
      <w:pPr>
        <w:ind w:left="1020" w:hanging="360"/>
      </w:pPr>
      <w:rPr>
        <w:rFonts w:ascii="Symbol" w:hAnsi="Symbol"/>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C151FC"/>
    <w:multiLevelType w:val="hybridMultilevel"/>
    <w:tmpl w:val="148236BE"/>
    <w:lvl w:ilvl="0" w:tplc="8104EAD2">
      <w:start w:val="1"/>
      <w:numFmt w:val="bullet"/>
      <w:lvlText w:val=""/>
      <w:lvlJc w:val="left"/>
      <w:pPr>
        <w:ind w:left="1020" w:hanging="360"/>
      </w:pPr>
      <w:rPr>
        <w:rFonts w:ascii="Symbol" w:hAnsi="Symbol"/>
      </w:rPr>
    </w:lvl>
    <w:lvl w:ilvl="1" w:tplc="1BE22740">
      <w:start w:val="1"/>
      <w:numFmt w:val="bullet"/>
      <w:lvlText w:val=""/>
      <w:lvlJc w:val="left"/>
      <w:pPr>
        <w:ind w:left="1020" w:hanging="360"/>
      </w:pPr>
      <w:rPr>
        <w:rFonts w:ascii="Symbol" w:hAnsi="Symbol"/>
      </w:rPr>
    </w:lvl>
    <w:lvl w:ilvl="2" w:tplc="4DB8FD42">
      <w:start w:val="1"/>
      <w:numFmt w:val="bullet"/>
      <w:lvlText w:val=""/>
      <w:lvlJc w:val="left"/>
      <w:pPr>
        <w:ind w:left="1020" w:hanging="360"/>
      </w:pPr>
      <w:rPr>
        <w:rFonts w:ascii="Symbol" w:hAnsi="Symbol"/>
      </w:rPr>
    </w:lvl>
    <w:lvl w:ilvl="3" w:tplc="7286E2C2">
      <w:start w:val="1"/>
      <w:numFmt w:val="bullet"/>
      <w:lvlText w:val=""/>
      <w:lvlJc w:val="left"/>
      <w:pPr>
        <w:ind w:left="1020" w:hanging="360"/>
      </w:pPr>
      <w:rPr>
        <w:rFonts w:ascii="Symbol" w:hAnsi="Symbol"/>
      </w:rPr>
    </w:lvl>
    <w:lvl w:ilvl="4" w:tplc="B94ADC7C">
      <w:start w:val="1"/>
      <w:numFmt w:val="bullet"/>
      <w:lvlText w:val=""/>
      <w:lvlJc w:val="left"/>
      <w:pPr>
        <w:ind w:left="1020" w:hanging="360"/>
      </w:pPr>
      <w:rPr>
        <w:rFonts w:ascii="Symbol" w:hAnsi="Symbol"/>
      </w:rPr>
    </w:lvl>
    <w:lvl w:ilvl="5" w:tplc="210E899C">
      <w:start w:val="1"/>
      <w:numFmt w:val="bullet"/>
      <w:lvlText w:val=""/>
      <w:lvlJc w:val="left"/>
      <w:pPr>
        <w:ind w:left="1020" w:hanging="360"/>
      </w:pPr>
      <w:rPr>
        <w:rFonts w:ascii="Symbol" w:hAnsi="Symbol"/>
      </w:rPr>
    </w:lvl>
    <w:lvl w:ilvl="6" w:tplc="966424F6">
      <w:start w:val="1"/>
      <w:numFmt w:val="bullet"/>
      <w:lvlText w:val=""/>
      <w:lvlJc w:val="left"/>
      <w:pPr>
        <w:ind w:left="1020" w:hanging="360"/>
      </w:pPr>
      <w:rPr>
        <w:rFonts w:ascii="Symbol" w:hAnsi="Symbol"/>
      </w:rPr>
    </w:lvl>
    <w:lvl w:ilvl="7" w:tplc="4BCC3532">
      <w:start w:val="1"/>
      <w:numFmt w:val="bullet"/>
      <w:lvlText w:val=""/>
      <w:lvlJc w:val="left"/>
      <w:pPr>
        <w:ind w:left="1020" w:hanging="360"/>
      </w:pPr>
      <w:rPr>
        <w:rFonts w:ascii="Symbol" w:hAnsi="Symbol"/>
      </w:rPr>
    </w:lvl>
    <w:lvl w:ilvl="8" w:tplc="47BECA98">
      <w:start w:val="1"/>
      <w:numFmt w:val="bullet"/>
      <w:lvlText w:val=""/>
      <w:lvlJc w:val="left"/>
      <w:pPr>
        <w:ind w:left="1020" w:hanging="360"/>
      </w:pPr>
      <w:rPr>
        <w:rFonts w:ascii="Symbol" w:hAnsi="Symbol"/>
      </w:rPr>
    </w:lvl>
  </w:abstractNum>
  <w:num w:numId="1" w16cid:durableId="694384974">
    <w:abstractNumId w:val="10"/>
  </w:num>
  <w:num w:numId="2" w16cid:durableId="1960603659">
    <w:abstractNumId w:val="7"/>
  </w:num>
  <w:num w:numId="3" w16cid:durableId="1854108316">
    <w:abstractNumId w:val="6"/>
  </w:num>
  <w:num w:numId="4" w16cid:durableId="1522931897">
    <w:abstractNumId w:val="5"/>
  </w:num>
  <w:num w:numId="5" w16cid:durableId="1958293978">
    <w:abstractNumId w:val="4"/>
  </w:num>
  <w:num w:numId="6" w16cid:durableId="1819766062">
    <w:abstractNumId w:val="8"/>
  </w:num>
  <w:num w:numId="7" w16cid:durableId="1085759414">
    <w:abstractNumId w:val="3"/>
  </w:num>
  <w:num w:numId="8" w16cid:durableId="1528324218">
    <w:abstractNumId w:val="2"/>
  </w:num>
  <w:num w:numId="9" w16cid:durableId="1529175431">
    <w:abstractNumId w:val="1"/>
  </w:num>
  <w:num w:numId="10" w16cid:durableId="1847861997">
    <w:abstractNumId w:val="0"/>
  </w:num>
  <w:num w:numId="11" w16cid:durableId="669715670">
    <w:abstractNumId w:val="9"/>
  </w:num>
  <w:num w:numId="12" w16cid:durableId="701595491">
    <w:abstractNumId w:val="11"/>
  </w:num>
  <w:num w:numId="13" w16cid:durableId="1553999680">
    <w:abstractNumId w:val="14"/>
  </w:num>
  <w:num w:numId="14" w16cid:durableId="1619216780">
    <w:abstractNumId w:val="12"/>
  </w:num>
  <w:num w:numId="15" w16cid:durableId="1826046788">
    <w:abstractNumId w:val="15"/>
  </w:num>
  <w:num w:numId="16" w16cid:durableId="199171516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3934"/>
    <w:rsid w:val="00014599"/>
    <w:rsid w:val="00016012"/>
    <w:rsid w:val="000179B6"/>
    <w:rsid w:val="00017EFB"/>
    <w:rsid w:val="00017F10"/>
    <w:rsid w:val="00020189"/>
    <w:rsid w:val="00020EE4"/>
    <w:rsid w:val="00020FCB"/>
    <w:rsid w:val="000217E8"/>
    <w:rsid w:val="00023E9A"/>
    <w:rsid w:val="00025A42"/>
    <w:rsid w:val="00026283"/>
    <w:rsid w:val="00033CDD"/>
    <w:rsid w:val="00034A84"/>
    <w:rsid w:val="00034D28"/>
    <w:rsid w:val="00035E67"/>
    <w:rsid w:val="000366F3"/>
    <w:rsid w:val="00036783"/>
    <w:rsid w:val="000407BB"/>
    <w:rsid w:val="0004102A"/>
    <w:rsid w:val="000431CE"/>
    <w:rsid w:val="00047477"/>
    <w:rsid w:val="0005404B"/>
    <w:rsid w:val="0005447D"/>
    <w:rsid w:val="000546DE"/>
    <w:rsid w:val="0006024D"/>
    <w:rsid w:val="00060951"/>
    <w:rsid w:val="00062055"/>
    <w:rsid w:val="00065462"/>
    <w:rsid w:val="00066708"/>
    <w:rsid w:val="00071F28"/>
    <w:rsid w:val="00074079"/>
    <w:rsid w:val="000765B6"/>
    <w:rsid w:val="0008289C"/>
    <w:rsid w:val="0008539E"/>
    <w:rsid w:val="00092799"/>
    <w:rsid w:val="00092A99"/>
    <w:rsid w:val="00092C5F"/>
    <w:rsid w:val="00093670"/>
    <w:rsid w:val="00093ABC"/>
    <w:rsid w:val="00093FD4"/>
    <w:rsid w:val="00096680"/>
    <w:rsid w:val="000A0F36"/>
    <w:rsid w:val="000A174A"/>
    <w:rsid w:val="000A3E0A"/>
    <w:rsid w:val="000A440D"/>
    <w:rsid w:val="000A65AC"/>
    <w:rsid w:val="000A6A5E"/>
    <w:rsid w:val="000B20C4"/>
    <w:rsid w:val="000B7281"/>
    <w:rsid w:val="000B7FAB"/>
    <w:rsid w:val="000C1BA1"/>
    <w:rsid w:val="000C1E77"/>
    <w:rsid w:val="000C3EA9"/>
    <w:rsid w:val="000C4A32"/>
    <w:rsid w:val="000C65BB"/>
    <w:rsid w:val="000C7119"/>
    <w:rsid w:val="000D0225"/>
    <w:rsid w:val="000D249E"/>
    <w:rsid w:val="000D6399"/>
    <w:rsid w:val="000E235B"/>
    <w:rsid w:val="000E4A40"/>
    <w:rsid w:val="000E5886"/>
    <w:rsid w:val="000E6621"/>
    <w:rsid w:val="000E6CE3"/>
    <w:rsid w:val="000E7895"/>
    <w:rsid w:val="000F161D"/>
    <w:rsid w:val="000F1B4E"/>
    <w:rsid w:val="000F1FFF"/>
    <w:rsid w:val="000F521E"/>
    <w:rsid w:val="000F7FF8"/>
    <w:rsid w:val="00100203"/>
    <w:rsid w:val="00101D04"/>
    <w:rsid w:val="00104B4D"/>
    <w:rsid w:val="00105677"/>
    <w:rsid w:val="001130F4"/>
    <w:rsid w:val="001177B4"/>
    <w:rsid w:val="00122CF9"/>
    <w:rsid w:val="00123704"/>
    <w:rsid w:val="001270C7"/>
    <w:rsid w:val="00127D85"/>
    <w:rsid w:val="00132540"/>
    <w:rsid w:val="001377D4"/>
    <w:rsid w:val="00140E8B"/>
    <w:rsid w:val="00141A33"/>
    <w:rsid w:val="00142E41"/>
    <w:rsid w:val="001442AE"/>
    <w:rsid w:val="0014786A"/>
    <w:rsid w:val="001516A4"/>
    <w:rsid w:val="00151E5F"/>
    <w:rsid w:val="00151FCF"/>
    <w:rsid w:val="00153BD0"/>
    <w:rsid w:val="001569AB"/>
    <w:rsid w:val="00164D63"/>
    <w:rsid w:val="00165719"/>
    <w:rsid w:val="0016725C"/>
    <w:rsid w:val="00167DE5"/>
    <w:rsid w:val="0017008F"/>
    <w:rsid w:val="001726F3"/>
    <w:rsid w:val="00173C51"/>
    <w:rsid w:val="001740B9"/>
    <w:rsid w:val="00174686"/>
    <w:rsid w:val="00174CC2"/>
    <w:rsid w:val="00175E37"/>
    <w:rsid w:val="00176CC6"/>
    <w:rsid w:val="00177B41"/>
    <w:rsid w:val="00177D11"/>
    <w:rsid w:val="001817FE"/>
    <w:rsid w:val="0018193C"/>
    <w:rsid w:val="00181BE4"/>
    <w:rsid w:val="00181C8A"/>
    <w:rsid w:val="0018496F"/>
    <w:rsid w:val="00185576"/>
    <w:rsid w:val="00185951"/>
    <w:rsid w:val="001879E3"/>
    <w:rsid w:val="001936B6"/>
    <w:rsid w:val="00194A00"/>
    <w:rsid w:val="00196B8B"/>
    <w:rsid w:val="00196BB4"/>
    <w:rsid w:val="001A0BFA"/>
    <w:rsid w:val="001A1608"/>
    <w:rsid w:val="001A281C"/>
    <w:rsid w:val="001A2BEA"/>
    <w:rsid w:val="001A325F"/>
    <w:rsid w:val="001A6D93"/>
    <w:rsid w:val="001B2BBA"/>
    <w:rsid w:val="001B3487"/>
    <w:rsid w:val="001B35FA"/>
    <w:rsid w:val="001B40F6"/>
    <w:rsid w:val="001C006F"/>
    <w:rsid w:val="001C21D9"/>
    <w:rsid w:val="001C2C36"/>
    <w:rsid w:val="001C32EC"/>
    <w:rsid w:val="001C38BD"/>
    <w:rsid w:val="001C3B6F"/>
    <w:rsid w:val="001C4D5A"/>
    <w:rsid w:val="001D0C1F"/>
    <w:rsid w:val="001D1051"/>
    <w:rsid w:val="001D12B3"/>
    <w:rsid w:val="001D622C"/>
    <w:rsid w:val="001E0256"/>
    <w:rsid w:val="001E27D5"/>
    <w:rsid w:val="001E3314"/>
    <w:rsid w:val="001E34C6"/>
    <w:rsid w:val="001E4D84"/>
    <w:rsid w:val="001E5581"/>
    <w:rsid w:val="001F28C8"/>
    <w:rsid w:val="001F3C70"/>
    <w:rsid w:val="00200D88"/>
    <w:rsid w:val="00201C09"/>
    <w:rsid w:val="00201F68"/>
    <w:rsid w:val="00210BA3"/>
    <w:rsid w:val="00212F2A"/>
    <w:rsid w:val="00214F2B"/>
    <w:rsid w:val="00215356"/>
    <w:rsid w:val="00215964"/>
    <w:rsid w:val="00215D8B"/>
    <w:rsid w:val="00217880"/>
    <w:rsid w:val="002203C2"/>
    <w:rsid w:val="0022278A"/>
    <w:rsid w:val="00222D66"/>
    <w:rsid w:val="0022441A"/>
    <w:rsid w:val="00224A8A"/>
    <w:rsid w:val="0022545C"/>
    <w:rsid w:val="00226972"/>
    <w:rsid w:val="002309A8"/>
    <w:rsid w:val="00233539"/>
    <w:rsid w:val="002354B9"/>
    <w:rsid w:val="00236CFE"/>
    <w:rsid w:val="002428E3"/>
    <w:rsid w:val="0024430A"/>
    <w:rsid w:val="00245129"/>
    <w:rsid w:val="00245FF7"/>
    <w:rsid w:val="00253B65"/>
    <w:rsid w:val="00254A56"/>
    <w:rsid w:val="0026060B"/>
    <w:rsid w:val="00260BAF"/>
    <w:rsid w:val="002610A6"/>
    <w:rsid w:val="00262F16"/>
    <w:rsid w:val="00263D13"/>
    <w:rsid w:val="00263FD6"/>
    <w:rsid w:val="002650F7"/>
    <w:rsid w:val="0026686B"/>
    <w:rsid w:val="0026707B"/>
    <w:rsid w:val="00273F3B"/>
    <w:rsid w:val="00274DB7"/>
    <w:rsid w:val="00275984"/>
    <w:rsid w:val="00276199"/>
    <w:rsid w:val="002768F3"/>
    <w:rsid w:val="00276DA4"/>
    <w:rsid w:val="00280F74"/>
    <w:rsid w:val="00284FAF"/>
    <w:rsid w:val="00286998"/>
    <w:rsid w:val="00291AB7"/>
    <w:rsid w:val="00291C52"/>
    <w:rsid w:val="0029422B"/>
    <w:rsid w:val="00294DCB"/>
    <w:rsid w:val="002A06CE"/>
    <w:rsid w:val="002A37B5"/>
    <w:rsid w:val="002A6722"/>
    <w:rsid w:val="002B153C"/>
    <w:rsid w:val="002B4619"/>
    <w:rsid w:val="002B52FC"/>
    <w:rsid w:val="002C17B2"/>
    <w:rsid w:val="002C26D0"/>
    <w:rsid w:val="002C2830"/>
    <w:rsid w:val="002C3CE0"/>
    <w:rsid w:val="002C40AF"/>
    <w:rsid w:val="002D001A"/>
    <w:rsid w:val="002D28E2"/>
    <w:rsid w:val="002D317B"/>
    <w:rsid w:val="002D3587"/>
    <w:rsid w:val="002D3F4E"/>
    <w:rsid w:val="002D502D"/>
    <w:rsid w:val="002D5953"/>
    <w:rsid w:val="002D6C72"/>
    <w:rsid w:val="002E01F0"/>
    <w:rsid w:val="002E0F69"/>
    <w:rsid w:val="002E1572"/>
    <w:rsid w:val="002E2142"/>
    <w:rsid w:val="002E2DA3"/>
    <w:rsid w:val="002E4CF2"/>
    <w:rsid w:val="002E66A1"/>
    <w:rsid w:val="002E6FC0"/>
    <w:rsid w:val="002F0D7E"/>
    <w:rsid w:val="002F258D"/>
    <w:rsid w:val="002F3F37"/>
    <w:rsid w:val="002F493B"/>
    <w:rsid w:val="002F4ED5"/>
    <w:rsid w:val="002F5147"/>
    <w:rsid w:val="002F5A0B"/>
    <w:rsid w:val="002F71BB"/>
    <w:rsid w:val="002F7ABD"/>
    <w:rsid w:val="00300E8B"/>
    <w:rsid w:val="00307B3C"/>
    <w:rsid w:val="00310EF2"/>
    <w:rsid w:val="003115A6"/>
    <w:rsid w:val="00312597"/>
    <w:rsid w:val="00316CF5"/>
    <w:rsid w:val="00320A6A"/>
    <w:rsid w:val="00321412"/>
    <w:rsid w:val="00322836"/>
    <w:rsid w:val="00326CFC"/>
    <w:rsid w:val="00334154"/>
    <w:rsid w:val="003341D0"/>
    <w:rsid w:val="003352DB"/>
    <w:rsid w:val="003372C4"/>
    <w:rsid w:val="00341FA0"/>
    <w:rsid w:val="00342374"/>
    <w:rsid w:val="00344F3D"/>
    <w:rsid w:val="00345299"/>
    <w:rsid w:val="00351A8D"/>
    <w:rsid w:val="003526BB"/>
    <w:rsid w:val="00352BCF"/>
    <w:rsid w:val="00353932"/>
    <w:rsid w:val="0035464B"/>
    <w:rsid w:val="00356D2B"/>
    <w:rsid w:val="00360C5B"/>
    <w:rsid w:val="00361A56"/>
    <w:rsid w:val="0036252A"/>
    <w:rsid w:val="00364D9D"/>
    <w:rsid w:val="0037037A"/>
    <w:rsid w:val="00371048"/>
    <w:rsid w:val="00372449"/>
    <w:rsid w:val="0037396C"/>
    <w:rsid w:val="0037421D"/>
    <w:rsid w:val="00374412"/>
    <w:rsid w:val="00376093"/>
    <w:rsid w:val="0037670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C690E"/>
    <w:rsid w:val="003D39EC"/>
    <w:rsid w:val="003D40EA"/>
    <w:rsid w:val="003D4744"/>
    <w:rsid w:val="003E3DD5"/>
    <w:rsid w:val="003E6CCC"/>
    <w:rsid w:val="003E6D98"/>
    <w:rsid w:val="003F07C6"/>
    <w:rsid w:val="003F1F6B"/>
    <w:rsid w:val="003F3572"/>
    <w:rsid w:val="003F3757"/>
    <w:rsid w:val="003F44B7"/>
    <w:rsid w:val="004008E9"/>
    <w:rsid w:val="0040237F"/>
    <w:rsid w:val="00404B98"/>
    <w:rsid w:val="004063AD"/>
    <w:rsid w:val="00406E6E"/>
    <w:rsid w:val="00407991"/>
    <w:rsid w:val="0041019E"/>
    <w:rsid w:val="00411766"/>
    <w:rsid w:val="00413D48"/>
    <w:rsid w:val="00421A71"/>
    <w:rsid w:val="00423788"/>
    <w:rsid w:val="00424A60"/>
    <w:rsid w:val="004253EF"/>
    <w:rsid w:val="0042569F"/>
    <w:rsid w:val="00425D58"/>
    <w:rsid w:val="00426C48"/>
    <w:rsid w:val="00434042"/>
    <w:rsid w:val="00434500"/>
    <w:rsid w:val="00441A85"/>
    <w:rsid w:val="00441AC2"/>
    <w:rsid w:val="0044249B"/>
    <w:rsid w:val="004425A7"/>
    <w:rsid w:val="0044330C"/>
    <w:rsid w:val="0044605E"/>
    <w:rsid w:val="00446231"/>
    <w:rsid w:val="0045023C"/>
    <w:rsid w:val="004511E0"/>
    <w:rsid w:val="00451A5B"/>
    <w:rsid w:val="00452BCD"/>
    <w:rsid w:val="00452CEA"/>
    <w:rsid w:val="004611ED"/>
    <w:rsid w:val="00462572"/>
    <w:rsid w:val="00463A63"/>
    <w:rsid w:val="00464410"/>
    <w:rsid w:val="004644C1"/>
    <w:rsid w:val="00465B52"/>
    <w:rsid w:val="0046708E"/>
    <w:rsid w:val="00467D61"/>
    <w:rsid w:val="0047126E"/>
    <w:rsid w:val="004722BE"/>
    <w:rsid w:val="00472A65"/>
    <w:rsid w:val="00474463"/>
    <w:rsid w:val="00474B75"/>
    <w:rsid w:val="00483159"/>
    <w:rsid w:val="00483ECA"/>
    <w:rsid w:val="00483F0B"/>
    <w:rsid w:val="00494A93"/>
    <w:rsid w:val="0049501A"/>
    <w:rsid w:val="0049561F"/>
    <w:rsid w:val="00496319"/>
    <w:rsid w:val="0049657E"/>
    <w:rsid w:val="00497279"/>
    <w:rsid w:val="004A010B"/>
    <w:rsid w:val="004A030F"/>
    <w:rsid w:val="004A3186"/>
    <w:rsid w:val="004A419C"/>
    <w:rsid w:val="004A670A"/>
    <w:rsid w:val="004A7D5A"/>
    <w:rsid w:val="004B5465"/>
    <w:rsid w:val="004B6124"/>
    <w:rsid w:val="004B6487"/>
    <w:rsid w:val="004B70F0"/>
    <w:rsid w:val="004C0035"/>
    <w:rsid w:val="004C1299"/>
    <w:rsid w:val="004C7E1D"/>
    <w:rsid w:val="004D065C"/>
    <w:rsid w:val="004D33FE"/>
    <w:rsid w:val="004D39A8"/>
    <w:rsid w:val="004D3DE9"/>
    <w:rsid w:val="004D4703"/>
    <w:rsid w:val="004D505E"/>
    <w:rsid w:val="004D67E8"/>
    <w:rsid w:val="004D72CA"/>
    <w:rsid w:val="004E2242"/>
    <w:rsid w:val="004F0C7C"/>
    <w:rsid w:val="004F0F6D"/>
    <w:rsid w:val="004F2483"/>
    <w:rsid w:val="004F3153"/>
    <w:rsid w:val="004F42FF"/>
    <w:rsid w:val="004F44C2"/>
    <w:rsid w:val="004F56DD"/>
    <w:rsid w:val="00500F11"/>
    <w:rsid w:val="0050523B"/>
    <w:rsid w:val="00505262"/>
    <w:rsid w:val="005107B1"/>
    <w:rsid w:val="00516022"/>
    <w:rsid w:val="00521CEE"/>
    <w:rsid w:val="00523311"/>
    <w:rsid w:val="00527BD4"/>
    <w:rsid w:val="00530978"/>
    <w:rsid w:val="005311FD"/>
    <w:rsid w:val="00533061"/>
    <w:rsid w:val="00533FA1"/>
    <w:rsid w:val="00534C77"/>
    <w:rsid w:val="005403C8"/>
    <w:rsid w:val="00541AD9"/>
    <w:rsid w:val="005429DC"/>
    <w:rsid w:val="00542ABD"/>
    <w:rsid w:val="00545CBE"/>
    <w:rsid w:val="005565F9"/>
    <w:rsid w:val="00561587"/>
    <w:rsid w:val="005639D2"/>
    <w:rsid w:val="00565739"/>
    <w:rsid w:val="00570528"/>
    <w:rsid w:val="00573041"/>
    <w:rsid w:val="005753C0"/>
    <w:rsid w:val="00575B80"/>
    <w:rsid w:val="00577559"/>
    <w:rsid w:val="005819CE"/>
    <w:rsid w:val="0058298D"/>
    <w:rsid w:val="005855F3"/>
    <w:rsid w:val="00590595"/>
    <w:rsid w:val="00593C2B"/>
    <w:rsid w:val="00595231"/>
    <w:rsid w:val="00595CBB"/>
    <w:rsid w:val="00596166"/>
    <w:rsid w:val="00597F64"/>
    <w:rsid w:val="005A1AF5"/>
    <w:rsid w:val="005A207F"/>
    <w:rsid w:val="005A2F0E"/>
    <w:rsid w:val="005A2F35"/>
    <w:rsid w:val="005A7512"/>
    <w:rsid w:val="005B3441"/>
    <w:rsid w:val="005B463E"/>
    <w:rsid w:val="005B4FAC"/>
    <w:rsid w:val="005B5D8B"/>
    <w:rsid w:val="005C16D5"/>
    <w:rsid w:val="005C34E1"/>
    <w:rsid w:val="005C3FE0"/>
    <w:rsid w:val="005C4C82"/>
    <w:rsid w:val="005C6953"/>
    <w:rsid w:val="005C740C"/>
    <w:rsid w:val="005D1D40"/>
    <w:rsid w:val="005D283A"/>
    <w:rsid w:val="005D3357"/>
    <w:rsid w:val="005D506E"/>
    <w:rsid w:val="005D625B"/>
    <w:rsid w:val="005D6E1B"/>
    <w:rsid w:val="005E0C0F"/>
    <w:rsid w:val="005E1370"/>
    <w:rsid w:val="005E3322"/>
    <w:rsid w:val="005E436C"/>
    <w:rsid w:val="005E64E2"/>
    <w:rsid w:val="005F2E91"/>
    <w:rsid w:val="005F62D3"/>
    <w:rsid w:val="005F6D11"/>
    <w:rsid w:val="005F79B1"/>
    <w:rsid w:val="00600CF0"/>
    <w:rsid w:val="006048F4"/>
    <w:rsid w:val="006065E7"/>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2F88"/>
    <w:rsid w:val="006439CE"/>
    <w:rsid w:val="006448E4"/>
    <w:rsid w:val="00644C3A"/>
    <w:rsid w:val="00645414"/>
    <w:rsid w:val="0065038F"/>
    <w:rsid w:val="0065244E"/>
    <w:rsid w:val="00652BE3"/>
    <w:rsid w:val="006534D0"/>
    <w:rsid w:val="006535B3"/>
    <w:rsid w:val="00653606"/>
    <w:rsid w:val="006610E9"/>
    <w:rsid w:val="00661591"/>
    <w:rsid w:val="0066254C"/>
    <w:rsid w:val="00662A78"/>
    <w:rsid w:val="00663187"/>
    <w:rsid w:val="0066410E"/>
    <w:rsid w:val="0066632F"/>
    <w:rsid w:val="00671469"/>
    <w:rsid w:val="00673EF9"/>
    <w:rsid w:val="0067404E"/>
    <w:rsid w:val="00674A89"/>
    <w:rsid w:val="00674F3D"/>
    <w:rsid w:val="00682E02"/>
    <w:rsid w:val="00685545"/>
    <w:rsid w:val="006864B3"/>
    <w:rsid w:val="00686AED"/>
    <w:rsid w:val="00687511"/>
    <w:rsid w:val="006879E1"/>
    <w:rsid w:val="006901EF"/>
    <w:rsid w:val="00692338"/>
    <w:rsid w:val="00692BA9"/>
    <w:rsid w:val="00692C30"/>
    <w:rsid w:val="00692D64"/>
    <w:rsid w:val="006A10F8"/>
    <w:rsid w:val="006A2100"/>
    <w:rsid w:val="006A6D44"/>
    <w:rsid w:val="006B0BF3"/>
    <w:rsid w:val="006B1521"/>
    <w:rsid w:val="006B2A77"/>
    <w:rsid w:val="006B421D"/>
    <w:rsid w:val="006B497A"/>
    <w:rsid w:val="006B775E"/>
    <w:rsid w:val="006B7929"/>
    <w:rsid w:val="006B7B87"/>
    <w:rsid w:val="006B7BC7"/>
    <w:rsid w:val="006C0013"/>
    <w:rsid w:val="006C0D96"/>
    <w:rsid w:val="006C2093"/>
    <w:rsid w:val="006C2278"/>
    <w:rsid w:val="006C2535"/>
    <w:rsid w:val="006C311B"/>
    <w:rsid w:val="006C441E"/>
    <w:rsid w:val="006C4B90"/>
    <w:rsid w:val="006C54E0"/>
    <w:rsid w:val="006C6CF8"/>
    <w:rsid w:val="006D1016"/>
    <w:rsid w:val="006D17F2"/>
    <w:rsid w:val="006D2D53"/>
    <w:rsid w:val="006E0D6A"/>
    <w:rsid w:val="006E3546"/>
    <w:rsid w:val="006E3FA9"/>
    <w:rsid w:val="006E7D82"/>
    <w:rsid w:val="006F038F"/>
    <w:rsid w:val="006F0F93"/>
    <w:rsid w:val="006F273B"/>
    <w:rsid w:val="006F31F2"/>
    <w:rsid w:val="006F4198"/>
    <w:rsid w:val="006F4DFF"/>
    <w:rsid w:val="00700158"/>
    <w:rsid w:val="007043AE"/>
    <w:rsid w:val="00704845"/>
    <w:rsid w:val="00706AB3"/>
    <w:rsid w:val="00707E3C"/>
    <w:rsid w:val="00711571"/>
    <w:rsid w:val="00714DC5"/>
    <w:rsid w:val="00715237"/>
    <w:rsid w:val="007172BF"/>
    <w:rsid w:val="007174F4"/>
    <w:rsid w:val="00717D27"/>
    <w:rsid w:val="00721D2E"/>
    <w:rsid w:val="007242CC"/>
    <w:rsid w:val="00724A8B"/>
    <w:rsid w:val="007254A5"/>
    <w:rsid w:val="00725748"/>
    <w:rsid w:val="00727AAC"/>
    <w:rsid w:val="00735A69"/>
    <w:rsid w:val="00735D88"/>
    <w:rsid w:val="0073720D"/>
    <w:rsid w:val="00737507"/>
    <w:rsid w:val="00740712"/>
    <w:rsid w:val="00741309"/>
    <w:rsid w:val="00742AB9"/>
    <w:rsid w:val="00744D45"/>
    <w:rsid w:val="00746DCE"/>
    <w:rsid w:val="0074754E"/>
    <w:rsid w:val="00747710"/>
    <w:rsid w:val="00751A6A"/>
    <w:rsid w:val="007526EA"/>
    <w:rsid w:val="00754AD6"/>
    <w:rsid w:val="00754FBF"/>
    <w:rsid w:val="007615AC"/>
    <w:rsid w:val="00764585"/>
    <w:rsid w:val="0076485D"/>
    <w:rsid w:val="00767FEF"/>
    <w:rsid w:val="007709EF"/>
    <w:rsid w:val="00772247"/>
    <w:rsid w:val="00772CC0"/>
    <w:rsid w:val="00780E99"/>
    <w:rsid w:val="00783559"/>
    <w:rsid w:val="007846ED"/>
    <w:rsid w:val="007851C4"/>
    <w:rsid w:val="00785C3B"/>
    <w:rsid w:val="00797AA5"/>
    <w:rsid w:val="007A26BD"/>
    <w:rsid w:val="007A4105"/>
    <w:rsid w:val="007A4F0E"/>
    <w:rsid w:val="007A514C"/>
    <w:rsid w:val="007B0D8E"/>
    <w:rsid w:val="007B4503"/>
    <w:rsid w:val="007C03C9"/>
    <w:rsid w:val="007C16D8"/>
    <w:rsid w:val="007C1C82"/>
    <w:rsid w:val="007C406E"/>
    <w:rsid w:val="007C4714"/>
    <w:rsid w:val="007C5183"/>
    <w:rsid w:val="007C7573"/>
    <w:rsid w:val="007D70B8"/>
    <w:rsid w:val="007D7209"/>
    <w:rsid w:val="007E003B"/>
    <w:rsid w:val="007E14E4"/>
    <w:rsid w:val="007E2B20"/>
    <w:rsid w:val="007E4144"/>
    <w:rsid w:val="007E58A5"/>
    <w:rsid w:val="007F5331"/>
    <w:rsid w:val="00800CCA"/>
    <w:rsid w:val="008020F2"/>
    <w:rsid w:val="00806120"/>
    <w:rsid w:val="0080704C"/>
    <w:rsid w:val="00810C93"/>
    <w:rsid w:val="00812028"/>
    <w:rsid w:val="00812DD8"/>
    <w:rsid w:val="00813082"/>
    <w:rsid w:val="00813527"/>
    <w:rsid w:val="00814120"/>
    <w:rsid w:val="00814D03"/>
    <w:rsid w:val="00815C7E"/>
    <w:rsid w:val="00820DDA"/>
    <w:rsid w:val="00821114"/>
    <w:rsid w:val="008211EF"/>
    <w:rsid w:val="00821FC1"/>
    <w:rsid w:val="0082519D"/>
    <w:rsid w:val="008257F7"/>
    <w:rsid w:val="00825B3B"/>
    <w:rsid w:val="00825E59"/>
    <w:rsid w:val="008267CC"/>
    <w:rsid w:val="0083178B"/>
    <w:rsid w:val="00831A48"/>
    <w:rsid w:val="00833695"/>
    <w:rsid w:val="008336B7"/>
    <w:rsid w:val="00833A8E"/>
    <w:rsid w:val="0083403D"/>
    <w:rsid w:val="00834FB1"/>
    <w:rsid w:val="008360B7"/>
    <w:rsid w:val="0084255A"/>
    <w:rsid w:val="00842CD8"/>
    <w:rsid w:val="008431FA"/>
    <w:rsid w:val="00853442"/>
    <w:rsid w:val="008547BA"/>
    <w:rsid w:val="008553C7"/>
    <w:rsid w:val="00857FEB"/>
    <w:rsid w:val="008601AF"/>
    <w:rsid w:val="0086348E"/>
    <w:rsid w:val="00872271"/>
    <w:rsid w:val="008731F6"/>
    <w:rsid w:val="008741D3"/>
    <w:rsid w:val="00874982"/>
    <w:rsid w:val="008762B6"/>
    <w:rsid w:val="00876CFE"/>
    <w:rsid w:val="0088303F"/>
    <w:rsid w:val="00883137"/>
    <w:rsid w:val="008877B6"/>
    <w:rsid w:val="00891EC3"/>
    <w:rsid w:val="00892038"/>
    <w:rsid w:val="00892BA5"/>
    <w:rsid w:val="008A08AC"/>
    <w:rsid w:val="008A0DF1"/>
    <w:rsid w:val="008A1F5D"/>
    <w:rsid w:val="008A28F5"/>
    <w:rsid w:val="008A7D43"/>
    <w:rsid w:val="008B0E6F"/>
    <w:rsid w:val="008B1198"/>
    <w:rsid w:val="008B2349"/>
    <w:rsid w:val="008B3471"/>
    <w:rsid w:val="008B3929"/>
    <w:rsid w:val="008B3BAB"/>
    <w:rsid w:val="008B4125"/>
    <w:rsid w:val="008B4CB3"/>
    <w:rsid w:val="008B567B"/>
    <w:rsid w:val="008B7B24"/>
    <w:rsid w:val="008C356D"/>
    <w:rsid w:val="008C3CDB"/>
    <w:rsid w:val="008D1583"/>
    <w:rsid w:val="008E0B3F"/>
    <w:rsid w:val="008E1341"/>
    <w:rsid w:val="008E3932"/>
    <w:rsid w:val="008E49AD"/>
    <w:rsid w:val="008E698E"/>
    <w:rsid w:val="008F123F"/>
    <w:rsid w:val="008F2584"/>
    <w:rsid w:val="008F3246"/>
    <w:rsid w:val="008F32D7"/>
    <w:rsid w:val="008F3C1B"/>
    <w:rsid w:val="008F508C"/>
    <w:rsid w:val="0090271B"/>
    <w:rsid w:val="00902F1D"/>
    <w:rsid w:val="00910642"/>
    <w:rsid w:val="00910DDF"/>
    <w:rsid w:val="00914B4A"/>
    <w:rsid w:val="00914ED5"/>
    <w:rsid w:val="00921861"/>
    <w:rsid w:val="00924495"/>
    <w:rsid w:val="00924639"/>
    <w:rsid w:val="0092603A"/>
    <w:rsid w:val="0092611E"/>
    <w:rsid w:val="00926F1F"/>
    <w:rsid w:val="00926F4B"/>
    <w:rsid w:val="00930B13"/>
    <w:rsid w:val="009311C8"/>
    <w:rsid w:val="0093199F"/>
    <w:rsid w:val="00933376"/>
    <w:rsid w:val="00933A2F"/>
    <w:rsid w:val="009342D0"/>
    <w:rsid w:val="009371CF"/>
    <w:rsid w:val="0094000D"/>
    <w:rsid w:val="00940206"/>
    <w:rsid w:val="00941B16"/>
    <w:rsid w:val="00945AA2"/>
    <w:rsid w:val="00946703"/>
    <w:rsid w:val="00947F41"/>
    <w:rsid w:val="009519CA"/>
    <w:rsid w:val="009528B2"/>
    <w:rsid w:val="009607C4"/>
    <w:rsid w:val="00962F2A"/>
    <w:rsid w:val="00963440"/>
    <w:rsid w:val="009704AE"/>
    <w:rsid w:val="009716D8"/>
    <w:rsid w:val="009718F9"/>
    <w:rsid w:val="009724E4"/>
    <w:rsid w:val="00972FB9"/>
    <w:rsid w:val="00975112"/>
    <w:rsid w:val="00977717"/>
    <w:rsid w:val="009812EB"/>
    <w:rsid w:val="00981768"/>
    <w:rsid w:val="009838BB"/>
    <w:rsid w:val="00983E8F"/>
    <w:rsid w:val="00992338"/>
    <w:rsid w:val="0099406E"/>
    <w:rsid w:val="00994E0B"/>
    <w:rsid w:val="00994FDA"/>
    <w:rsid w:val="00997D15"/>
    <w:rsid w:val="009A31BF"/>
    <w:rsid w:val="009A3B71"/>
    <w:rsid w:val="009A5914"/>
    <w:rsid w:val="009A5DBF"/>
    <w:rsid w:val="009A61BC"/>
    <w:rsid w:val="009A638E"/>
    <w:rsid w:val="009A6455"/>
    <w:rsid w:val="009B0138"/>
    <w:rsid w:val="009B0FE9"/>
    <w:rsid w:val="009B173A"/>
    <w:rsid w:val="009B5846"/>
    <w:rsid w:val="009B601B"/>
    <w:rsid w:val="009B65F9"/>
    <w:rsid w:val="009C3F20"/>
    <w:rsid w:val="009C64FB"/>
    <w:rsid w:val="009C7CA1"/>
    <w:rsid w:val="009D043D"/>
    <w:rsid w:val="009D716F"/>
    <w:rsid w:val="009E2529"/>
    <w:rsid w:val="009E2E2D"/>
    <w:rsid w:val="009E3B07"/>
    <w:rsid w:val="009F3259"/>
    <w:rsid w:val="009F3A7C"/>
    <w:rsid w:val="009F541F"/>
    <w:rsid w:val="00A04C1C"/>
    <w:rsid w:val="00A056DE"/>
    <w:rsid w:val="00A0678A"/>
    <w:rsid w:val="00A1289E"/>
    <w:rsid w:val="00A128AD"/>
    <w:rsid w:val="00A20730"/>
    <w:rsid w:val="00A21E76"/>
    <w:rsid w:val="00A23BC8"/>
    <w:rsid w:val="00A2531F"/>
    <w:rsid w:val="00A30E68"/>
    <w:rsid w:val="00A31933"/>
    <w:rsid w:val="00A32073"/>
    <w:rsid w:val="00A34AA0"/>
    <w:rsid w:val="00A37277"/>
    <w:rsid w:val="00A410BE"/>
    <w:rsid w:val="00A41FE2"/>
    <w:rsid w:val="00A420BF"/>
    <w:rsid w:val="00A421A1"/>
    <w:rsid w:val="00A433A3"/>
    <w:rsid w:val="00A46FEF"/>
    <w:rsid w:val="00A47948"/>
    <w:rsid w:val="00A50CF6"/>
    <w:rsid w:val="00A50F95"/>
    <w:rsid w:val="00A5112D"/>
    <w:rsid w:val="00A51C81"/>
    <w:rsid w:val="00A54870"/>
    <w:rsid w:val="00A56850"/>
    <w:rsid w:val="00A56946"/>
    <w:rsid w:val="00A57FD8"/>
    <w:rsid w:val="00A604D3"/>
    <w:rsid w:val="00A60E07"/>
    <w:rsid w:val="00A6138F"/>
    <w:rsid w:val="00A6170E"/>
    <w:rsid w:val="00A63B8C"/>
    <w:rsid w:val="00A67AC7"/>
    <w:rsid w:val="00A715F8"/>
    <w:rsid w:val="00A722F4"/>
    <w:rsid w:val="00A741BA"/>
    <w:rsid w:val="00A742E8"/>
    <w:rsid w:val="00A773CC"/>
    <w:rsid w:val="00A77F6F"/>
    <w:rsid w:val="00A831FD"/>
    <w:rsid w:val="00A83352"/>
    <w:rsid w:val="00A850A2"/>
    <w:rsid w:val="00A91EAD"/>
    <w:rsid w:val="00A91FA3"/>
    <w:rsid w:val="00A927D3"/>
    <w:rsid w:val="00A9319D"/>
    <w:rsid w:val="00A9429A"/>
    <w:rsid w:val="00AA4DEC"/>
    <w:rsid w:val="00AA652A"/>
    <w:rsid w:val="00AA6CD0"/>
    <w:rsid w:val="00AA6E8C"/>
    <w:rsid w:val="00AA70B0"/>
    <w:rsid w:val="00AA7FC9"/>
    <w:rsid w:val="00AB237D"/>
    <w:rsid w:val="00AB3F1D"/>
    <w:rsid w:val="00AB50E6"/>
    <w:rsid w:val="00AB5933"/>
    <w:rsid w:val="00AC4195"/>
    <w:rsid w:val="00AD34B3"/>
    <w:rsid w:val="00AD5B44"/>
    <w:rsid w:val="00AD7608"/>
    <w:rsid w:val="00AE013D"/>
    <w:rsid w:val="00AE1080"/>
    <w:rsid w:val="00AE11B7"/>
    <w:rsid w:val="00AE18BA"/>
    <w:rsid w:val="00AE578A"/>
    <w:rsid w:val="00AE7130"/>
    <w:rsid w:val="00AE7F68"/>
    <w:rsid w:val="00AF2321"/>
    <w:rsid w:val="00AF52F6"/>
    <w:rsid w:val="00AF7237"/>
    <w:rsid w:val="00AF7824"/>
    <w:rsid w:val="00B0043A"/>
    <w:rsid w:val="00B00D75"/>
    <w:rsid w:val="00B033DC"/>
    <w:rsid w:val="00B0690C"/>
    <w:rsid w:val="00B070CB"/>
    <w:rsid w:val="00B114AE"/>
    <w:rsid w:val="00B12456"/>
    <w:rsid w:val="00B1285C"/>
    <w:rsid w:val="00B132B0"/>
    <w:rsid w:val="00B173C6"/>
    <w:rsid w:val="00B20109"/>
    <w:rsid w:val="00B21FF9"/>
    <w:rsid w:val="00B220A5"/>
    <w:rsid w:val="00B2317A"/>
    <w:rsid w:val="00B23B00"/>
    <w:rsid w:val="00B259C8"/>
    <w:rsid w:val="00B26CCF"/>
    <w:rsid w:val="00B278C6"/>
    <w:rsid w:val="00B30FC2"/>
    <w:rsid w:val="00B31BA0"/>
    <w:rsid w:val="00B32274"/>
    <w:rsid w:val="00B331A2"/>
    <w:rsid w:val="00B33CF2"/>
    <w:rsid w:val="00B350A2"/>
    <w:rsid w:val="00B425F0"/>
    <w:rsid w:val="00B42DFA"/>
    <w:rsid w:val="00B44A16"/>
    <w:rsid w:val="00B46A35"/>
    <w:rsid w:val="00B50571"/>
    <w:rsid w:val="00B505BE"/>
    <w:rsid w:val="00B51AA0"/>
    <w:rsid w:val="00B52819"/>
    <w:rsid w:val="00B531DD"/>
    <w:rsid w:val="00B55014"/>
    <w:rsid w:val="00B60CD1"/>
    <w:rsid w:val="00B62232"/>
    <w:rsid w:val="00B626DD"/>
    <w:rsid w:val="00B65F92"/>
    <w:rsid w:val="00B66BDB"/>
    <w:rsid w:val="00B7023B"/>
    <w:rsid w:val="00B70BF3"/>
    <w:rsid w:val="00B70D24"/>
    <w:rsid w:val="00B70E51"/>
    <w:rsid w:val="00B71DC2"/>
    <w:rsid w:val="00B80DB6"/>
    <w:rsid w:val="00B81AD2"/>
    <w:rsid w:val="00B81AEC"/>
    <w:rsid w:val="00B85A66"/>
    <w:rsid w:val="00B85ED4"/>
    <w:rsid w:val="00B85F07"/>
    <w:rsid w:val="00B91CFC"/>
    <w:rsid w:val="00B93893"/>
    <w:rsid w:val="00B95649"/>
    <w:rsid w:val="00B96281"/>
    <w:rsid w:val="00BA439D"/>
    <w:rsid w:val="00BA571C"/>
    <w:rsid w:val="00BA7E0A"/>
    <w:rsid w:val="00BB61B0"/>
    <w:rsid w:val="00BC0D9E"/>
    <w:rsid w:val="00BC26B6"/>
    <w:rsid w:val="00BC3B53"/>
    <w:rsid w:val="00BC3B96"/>
    <w:rsid w:val="00BC46F3"/>
    <w:rsid w:val="00BC4AE3"/>
    <w:rsid w:val="00BC5B28"/>
    <w:rsid w:val="00BC7264"/>
    <w:rsid w:val="00BE17D4"/>
    <w:rsid w:val="00BE2863"/>
    <w:rsid w:val="00BE3F88"/>
    <w:rsid w:val="00BE4756"/>
    <w:rsid w:val="00BE5339"/>
    <w:rsid w:val="00BE5ED9"/>
    <w:rsid w:val="00BE7B41"/>
    <w:rsid w:val="00BF3551"/>
    <w:rsid w:val="00BF4427"/>
    <w:rsid w:val="00BF46B6"/>
    <w:rsid w:val="00BF5675"/>
    <w:rsid w:val="00C011AB"/>
    <w:rsid w:val="00C0623D"/>
    <w:rsid w:val="00C10646"/>
    <w:rsid w:val="00C1086B"/>
    <w:rsid w:val="00C15202"/>
    <w:rsid w:val="00C15A91"/>
    <w:rsid w:val="00C165B8"/>
    <w:rsid w:val="00C17D3C"/>
    <w:rsid w:val="00C204CB"/>
    <w:rsid w:val="00C206F1"/>
    <w:rsid w:val="00C21526"/>
    <w:rsid w:val="00C2159D"/>
    <w:rsid w:val="00C217E1"/>
    <w:rsid w:val="00C219B1"/>
    <w:rsid w:val="00C231E2"/>
    <w:rsid w:val="00C24BC2"/>
    <w:rsid w:val="00C262F6"/>
    <w:rsid w:val="00C2703D"/>
    <w:rsid w:val="00C352B6"/>
    <w:rsid w:val="00C4015B"/>
    <w:rsid w:val="00C4044E"/>
    <w:rsid w:val="00C40C60"/>
    <w:rsid w:val="00C42FFB"/>
    <w:rsid w:val="00C44487"/>
    <w:rsid w:val="00C47F04"/>
    <w:rsid w:val="00C50E87"/>
    <w:rsid w:val="00C5258E"/>
    <w:rsid w:val="00C5333A"/>
    <w:rsid w:val="00C53BD7"/>
    <w:rsid w:val="00C55923"/>
    <w:rsid w:val="00C619A7"/>
    <w:rsid w:val="00C64E34"/>
    <w:rsid w:val="00C6545E"/>
    <w:rsid w:val="00C666C8"/>
    <w:rsid w:val="00C676EF"/>
    <w:rsid w:val="00C708A6"/>
    <w:rsid w:val="00C7097A"/>
    <w:rsid w:val="00C736E8"/>
    <w:rsid w:val="00C73D5F"/>
    <w:rsid w:val="00C8250C"/>
    <w:rsid w:val="00C847BE"/>
    <w:rsid w:val="00C94B4A"/>
    <w:rsid w:val="00C965EF"/>
    <w:rsid w:val="00C97C80"/>
    <w:rsid w:val="00CA1D00"/>
    <w:rsid w:val="00CA35E4"/>
    <w:rsid w:val="00CA439D"/>
    <w:rsid w:val="00CA47D3"/>
    <w:rsid w:val="00CA52AD"/>
    <w:rsid w:val="00CA6533"/>
    <w:rsid w:val="00CA6A25"/>
    <w:rsid w:val="00CA6A3F"/>
    <w:rsid w:val="00CA7C99"/>
    <w:rsid w:val="00CA7E8D"/>
    <w:rsid w:val="00CB335A"/>
    <w:rsid w:val="00CB6B01"/>
    <w:rsid w:val="00CC15DE"/>
    <w:rsid w:val="00CC6290"/>
    <w:rsid w:val="00CC645A"/>
    <w:rsid w:val="00CC6B99"/>
    <w:rsid w:val="00CD060C"/>
    <w:rsid w:val="00CD233D"/>
    <w:rsid w:val="00CD362D"/>
    <w:rsid w:val="00CE101D"/>
    <w:rsid w:val="00CE1C84"/>
    <w:rsid w:val="00CE4E63"/>
    <w:rsid w:val="00CE5055"/>
    <w:rsid w:val="00CE6426"/>
    <w:rsid w:val="00CF053F"/>
    <w:rsid w:val="00CF1A17"/>
    <w:rsid w:val="00D009B1"/>
    <w:rsid w:val="00D0140D"/>
    <w:rsid w:val="00D01C92"/>
    <w:rsid w:val="00D030AB"/>
    <w:rsid w:val="00D037A9"/>
    <w:rsid w:val="00D049AC"/>
    <w:rsid w:val="00D0609E"/>
    <w:rsid w:val="00D076AA"/>
    <w:rsid w:val="00D078E1"/>
    <w:rsid w:val="00D100E9"/>
    <w:rsid w:val="00D1406D"/>
    <w:rsid w:val="00D17084"/>
    <w:rsid w:val="00D1791D"/>
    <w:rsid w:val="00D21E4B"/>
    <w:rsid w:val="00D22588"/>
    <w:rsid w:val="00D22689"/>
    <w:rsid w:val="00D23522"/>
    <w:rsid w:val="00D264D6"/>
    <w:rsid w:val="00D33144"/>
    <w:rsid w:val="00D33BF0"/>
    <w:rsid w:val="00D33F30"/>
    <w:rsid w:val="00D34892"/>
    <w:rsid w:val="00D36088"/>
    <w:rsid w:val="00D36447"/>
    <w:rsid w:val="00D411EF"/>
    <w:rsid w:val="00D41CE8"/>
    <w:rsid w:val="00D44B73"/>
    <w:rsid w:val="00D466AD"/>
    <w:rsid w:val="00D4712A"/>
    <w:rsid w:val="00D501BD"/>
    <w:rsid w:val="00D516BE"/>
    <w:rsid w:val="00D52ED2"/>
    <w:rsid w:val="00D5423B"/>
    <w:rsid w:val="00D547FD"/>
    <w:rsid w:val="00D54BDE"/>
    <w:rsid w:val="00D54F4E"/>
    <w:rsid w:val="00D604B3"/>
    <w:rsid w:val="00D60BA4"/>
    <w:rsid w:val="00D62419"/>
    <w:rsid w:val="00D62AD8"/>
    <w:rsid w:val="00D64F7B"/>
    <w:rsid w:val="00D65336"/>
    <w:rsid w:val="00D655C9"/>
    <w:rsid w:val="00D66074"/>
    <w:rsid w:val="00D71242"/>
    <w:rsid w:val="00D74F66"/>
    <w:rsid w:val="00D75B3F"/>
    <w:rsid w:val="00D77870"/>
    <w:rsid w:val="00D80977"/>
    <w:rsid w:val="00D80CCE"/>
    <w:rsid w:val="00D849AF"/>
    <w:rsid w:val="00D86CC6"/>
    <w:rsid w:val="00D86EEA"/>
    <w:rsid w:val="00D87D03"/>
    <w:rsid w:val="00D93170"/>
    <w:rsid w:val="00D9561B"/>
    <w:rsid w:val="00D95C88"/>
    <w:rsid w:val="00D97ACC"/>
    <w:rsid w:val="00D97B2E"/>
    <w:rsid w:val="00DA1BA1"/>
    <w:rsid w:val="00DA241E"/>
    <w:rsid w:val="00DA51B5"/>
    <w:rsid w:val="00DA6DC8"/>
    <w:rsid w:val="00DB36FE"/>
    <w:rsid w:val="00DB38E3"/>
    <w:rsid w:val="00DB533A"/>
    <w:rsid w:val="00DB6307"/>
    <w:rsid w:val="00DC18F3"/>
    <w:rsid w:val="00DC2443"/>
    <w:rsid w:val="00DC51AC"/>
    <w:rsid w:val="00DC691C"/>
    <w:rsid w:val="00DC7637"/>
    <w:rsid w:val="00DD1DCD"/>
    <w:rsid w:val="00DD338F"/>
    <w:rsid w:val="00DD3404"/>
    <w:rsid w:val="00DD66F2"/>
    <w:rsid w:val="00DE045F"/>
    <w:rsid w:val="00DE0AF7"/>
    <w:rsid w:val="00DE1EB5"/>
    <w:rsid w:val="00DE3FE0"/>
    <w:rsid w:val="00DE5711"/>
    <w:rsid w:val="00DE578A"/>
    <w:rsid w:val="00DF1703"/>
    <w:rsid w:val="00DF2583"/>
    <w:rsid w:val="00DF29D8"/>
    <w:rsid w:val="00DF3035"/>
    <w:rsid w:val="00DF3E62"/>
    <w:rsid w:val="00DF4D7F"/>
    <w:rsid w:val="00DF4E80"/>
    <w:rsid w:val="00DF54D9"/>
    <w:rsid w:val="00DF63F3"/>
    <w:rsid w:val="00DF7283"/>
    <w:rsid w:val="00E01A59"/>
    <w:rsid w:val="00E05750"/>
    <w:rsid w:val="00E0622C"/>
    <w:rsid w:val="00E0675E"/>
    <w:rsid w:val="00E10DC6"/>
    <w:rsid w:val="00E11F8E"/>
    <w:rsid w:val="00E13D95"/>
    <w:rsid w:val="00E14AA3"/>
    <w:rsid w:val="00E15881"/>
    <w:rsid w:val="00E15FD3"/>
    <w:rsid w:val="00E16A8F"/>
    <w:rsid w:val="00E17887"/>
    <w:rsid w:val="00E17CA2"/>
    <w:rsid w:val="00E20C25"/>
    <w:rsid w:val="00E21DE3"/>
    <w:rsid w:val="00E233D5"/>
    <w:rsid w:val="00E26FD0"/>
    <w:rsid w:val="00E30740"/>
    <w:rsid w:val="00E307D1"/>
    <w:rsid w:val="00E32CC3"/>
    <w:rsid w:val="00E35710"/>
    <w:rsid w:val="00E35CF4"/>
    <w:rsid w:val="00E3731D"/>
    <w:rsid w:val="00E37811"/>
    <w:rsid w:val="00E37E6F"/>
    <w:rsid w:val="00E44162"/>
    <w:rsid w:val="00E468E4"/>
    <w:rsid w:val="00E51469"/>
    <w:rsid w:val="00E53724"/>
    <w:rsid w:val="00E54114"/>
    <w:rsid w:val="00E5502D"/>
    <w:rsid w:val="00E55B4B"/>
    <w:rsid w:val="00E62709"/>
    <w:rsid w:val="00E6347A"/>
    <w:rsid w:val="00E634E3"/>
    <w:rsid w:val="00E717C4"/>
    <w:rsid w:val="00E72933"/>
    <w:rsid w:val="00E74D10"/>
    <w:rsid w:val="00E76854"/>
    <w:rsid w:val="00E776C6"/>
    <w:rsid w:val="00E77F89"/>
    <w:rsid w:val="00E80E71"/>
    <w:rsid w:val="00E81589"/>
    <w:rsid w:val="00E84A84"/>
    <w:rsid w:val="00E850D3"/>
    <w:rsid w:val="00E853D6"/>
    <w:rsid w:val="00E8544F"/>
    <w:rsid w:val="00E86806"/>
    <w:rsid w:val="00E876B9"/>
    <w:rsid w:val="00E876DD"/>
    <w:rsid w:val="00E91B40"/>
    <w:rsid w:val="00E91F7C"/>
    <w:rsid w:val="00E9357B"/>
    <w:rsid w:val="00E94149"/>
    <w:rsid w:val="00E94D82"/>
    <w:rsid w:val="00E972A2"/>
    <w:rsid w:val="00EA5BA2"/>
    <w:rsid w:val="00EB2DE2"/>
    <w:rsid w:val="00EB3C95"/>
    <w:rsid w:val="00EB73E0"/>
    <w:rsid w:val="00EC0DFF"/>
    <w:rsid w:val="00EC237D"/>
    <w:rsid w:val="00EC25AB"/>
    <w:rsid w:val="00EC25B9"/>
    <w:rsid w:val="00EC2927"/>
    <w:rsid w:val="00EC4BAB"/>
    <w:rsid w:val="00EC4D0E"/>
    <w:rsid w:val="00EC4E2B"/>
    <w:rsid w:val="00ED072A"/>
    <w:rsid w:val="00ED2F32"/>
    <w:rsid w:val="00ED36E5"/>
    <w:rsid w:val="00ED539E"/>
    <w:rsid w:val="00ED576F"/>
    <w:rsid w:val="00ED5E4D"/>
    <w:rsid w:val="00ED7796"/>
    <w:rsid w:val="00EE4A1F"/>
    <w:rsid w:val="00EE4C2D"/>
    <w:rsid w:val="00EF0CCB"/>
    <w:rsid w:val="00EF1B5A"/>
    <w:rsid w:val="00EF24FB"/>
    <w:rsid w:val="00EF2CCA"/>
    <w:rsid w:val="00EF4D48"/>
    <w:rsid w:val="00EF60DC"/>
    <w:rsid w:val="00EF6A46"/>
    <w:rsid w:val="00F00CCE"/>
    <w:rsid w:val="00F00F54"/>
    <w:rsid w:val="00F01557"/>
    <w:rsid w:val="00F03963"/>
    <w:rsid w:val="00F03F95"/>
    <w:rsid w:val="00F05507"/>
    <w:rsid w:val="00F0614D"/>
    <w:rsid w:val="00F0733A"/>
    <w:rsid w:val="00F11068"/>
    <w:rsid w:val="00F115FD"/>
    <w:rsid w:val="00F1256D"/>
    <w:rsid w:val="00F13A4E"/>
    <w:rsid w:val="00F1454F"/>
    <w:rsid w:val="00F14DE8"/>
    <w:rsid w:val="00F172BB"/>
    <w:rsid w:val="00F17B10"/>
    <w:rsid w:val="00F17BFE"/>
    <w:rsid w:val="00F20147"/>
    <w:rsid w:val="00F21BEF"/>
    <w:rsid w:val="00F21FD2"/>
    <w:rsid w:val="00F2315B"/>
    <w:rsid w:val="00F2408F"/>
    <w:rsid w:val="00F2648D"/>
    <w:rsid w:val="00F3000D"/>
    <w:rsid w:val="00F31111"/>
    <w:rsid w:val="00F32056"/>
    <w:rsid w:val="00F34F78"/>
    <w:rsid w:val="00F40F11"/>
    <w:rsid w:val="00F41A6F"/>
    <w:rsid w:val="00F437DB"/>
    <w:rsid w:val="00F43EF9"/>
    <w:rsid w:val="00F442E3"/>
    <w:rsid w:val="00F45187"/>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09B0"/>
    <w:rsid w:val="00F845B4"/>
    <w:rsid w:val="00F84979"/>
    <w:rsid w:val="00F85716"/>
    <w:rsid w:val="00F8713B"/>
    <w:rsid w:val="00F904FB"/>
    <w:rsid w:val="00F93F9E"/>
    <w:rsid w:val="00F950BC"/>
    <w:rsid w:val="00F956E1"/>
    <w:rsid w:val="00FA2CD7"/>
    <w:rsid w:val="00FA5AD5"/>
    <w:rsid w:val="00FA6545"/>
    <w:rsid w:val="00FA7882"/>
    <w:rsid w:val="00FB040B"/>
    <w:rsid w:val="00FB06ED"/>
    <w:rsid w:val="00FC0791"/>
    <w:rsid w:val="00FC08A4"/>
    <w:rsid w:val="00FC202F"/>
    <w:rsid w:val="00FC3165"/>
    <w:rsid w:val="00FC36AB"/>
    <w:rsid w:val="00FC4300"/>
    <w:rsid w:val="00FC7F66"/>
    <w:rsid w:val="00FD0035"/>
    <w:rsid w:val="00FD27EA"/>
    <w:rsid w:val="00FD508D"/>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10C94"/>
  <w15:docId w15:val="{59713D11-9CEE-4031-AD45-323EB4C9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AF7824"/>
    <w:pPr>
      <w:keepNext/>
      <w:outlineLvl w:val="0"/>
    </w:pPr>
    <w:rPr>
      <w:b/>
      <w:bCs/>
    </w:rPr>
  </w:style>
  <w:style w:type="paragraph" w:styleId="Kop2">
    <w:name w:val="heading 2"/>
    <w:basedOn w:val="Standaard"/>
    <w:next w:val="Standaard"/>
    <w:link w:val="Kop2Char"/>
    <w:qFormat/>
    <w:rsid w:val="00AF7824"/>
    <w:pPr>
      <w:keepNext/>
      <w:outlineLvl w:val="1"/>
    </w:pPr>
    <w:rPr>
      <w:i/>
      <w:iCs/>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11766"/>
    <w:rPr>
      <w:sz w:val="16"/>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AF7824"/>
    <w:rPr>
      <w:rFonts w:ascii="Verdana" w:hAnsi="Verdana"/>
      <w:b/>
      <w:bCs/>
      <w:sz w:val="18"/>
      <w:szCs w:val="24"/>
      <w:lang w:val="nl-NL" w:eastAsia="nl-NL"/>
    </w:rPr>
  </w:style>
  <w:style w:type="character" w:customStyle="1" w:styleId="Kop2Char">
    <w:name w:val="Kop 2 Char"/>
    <w:basedOn w:val="Standaardalinea-lettertype"/>
    <w:link w:val="Kop2"/>
    <w:rsid w:val="00AF7824"/>
    <w:rPr>
      <w:rFonts w:ascii="Verdana" w:hAnsi="Verdana"/>
      <w:i/>
      <w:iCs/>
      <w:sz w:val="18"/>
      <w:szCs w:val="24"/>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oetnootmarkering">
    <w:name w:val="footnote reference"/>
    <w:basedOn w:val="Standaardalinea-lettertype"/>
    <w:rsid w:val="002E66A1"/>
    <w:rPr>
      <w:vertAlign w:val="superscript"/>
    </w:rPr>
  </w:style>
  <w:style w:type="character" w:styleId="Verwijzingopmerking">
    <w:name w:val="annotation reference"/>
    <w:basedOn w:val="Standaardalinea-lettertype"/>
    <w:uiPriority w:val="99"/>
    <w:rsid w:val="00A60E07"/>
    <w:rPr>
      <w:sz w:val="16"/>
      <w:szCs w:val="16"/>
    </w:rPr>
  </w:style>
  <w:style w:type="paragraph" w:styleId="Tekstopmerking">
    <w:name w:val="annotation text"/>
    <w:basedOn w:val="Standaard"/>
    <w:link w:val="TekstopmerkingChar"/>
    <w:uiPriority w:val="99"/>
    <w:rsid w:val="00A60E07"/>
    <w:pPr>
      <w:spacing w:line="240" w:lineRule="auto"/>
    </w:pPr>
    <w:rPr>
      <w:sz w:val="20"/>
      <w:szCs w:val="20"/>
    </w:rPr>
  </w:style>
  <w:style w:type="character" w:customStyle="1" w:styleId="TekstopmerkingChar">
    <w:name w:val="Tekst opmerking Char"/>
    <w:basedOn w:val="Standaardalinea-lettertype"/>
    <w:link w:val="Tekstopmerking"/>
    <w:uiPriority w:val="99"/>
    <w:rsid w:val="00A60E07"/>
    <w:rPr>
      <w:rFonts w:ascii="Verdana" w:hAnsi="Verdana"/>
      <w:lang w:val="nl-NL" w:eastAsia="nl-NL"/>
    </w:rPr>
  </w:style>
  <w:style w:type="paragraph" w:styleId="Onderwerpvanopmerking">
    <w:name w:val="annotation subject"/>
    <w:basedOn w:val="Tekstopmerking"/>
    <w:next w:val="Tekstopmerking"/>
    <w:link w:val="OnderwerpvanopmerkingChar"/>
    <w:rsid w:val="00A60E07"/>
    <w:rPr>
      <w:b/>
      <w:bCs/>
    </w:rPr>
  </w:style>
  <w:style w:type="character" w:customStyle="1" w:styleId="OnderwerpvanopmerkingChar">
    <w:name w:val="Onderwerp van opmerking Char"/>
    <w:basedOn w:val="TekstopmerkingChar"/>
    <w:link w:val="Onderwerpvanopmerking"/>
    <w:rsid w:val="00A60E07"/>
    <w:rPr>
      <w:rFonts w:ascii="Verdana" w:hAnsi="Verdana"/>
      <w:b/>
      <w:bCs/>
      <w:lang w:val="nl-NL" w:eastAsia="nl-NL"/>
    </w:rPr>
  </w:style>
  <w:style w:type="paragraph" w:styleId="Revisie">
    <w:name w:val="Revision"/>
    <w:hidden/>
    <w:uiPriority w:val="99"/>
    <w:semiHidden/>
    <w:rsid w:val="00AA4DEC"/>
    <w:rPr>
      <w:rFonts w:ascii="Verdana" w:hAnsi="Verdana"/>
      <w:sz w:val="18"/>
      <w:szCs w:val="24"/>
      <w:lang w:val="nl-NL" w:eastAsia="nl-NL"/>
    </w:rPr>
  </w:style>
  <w:style w:type="paragraph" w:styleId="Lijstalinea">
    <w:name w:val="List Paragraph"/>
    <w:basedOn w:val="Standaard"/>
    <w:uiPriority w:val="34"/>
    <w:qFormat/>
    <w:rsid w:val="00A722F4"/>
    <w:pPr>
      <w:ind w:left="720"/>
      <w:contextualSpacing/>
    </w:pPr>
  </w:style>
  <w:style w:type="character" w:styleId="Onopgelostemelding">
    <w:name w:val="Unresolved Mention"/>
    <w:basedOn w:val="Standaardalinea-lettertype"/>
    <w:uiPriority w:val="99"/>
    <w:semiHidden/>
    <w:unhideWhenUsed/>
    <w:rsid w:val="005C6953"/>
    <w:rPr>
      <w:color w:val="605E5C"/>
      <w:shd w:val="clear" w:color="auto" w:fill="E1DFDD"/>
    </w:rPr>
  </w:style>
  <w:style w:type="character" w:customStyle="1" w:styleId="VoetnoottekstChar">
    <w:name w:val="Voetnoottekst Char"/>
    <w:basedOn w:val="Standaardalinea-lettertype"/>
    <w:link w:val="Voetnoottekst"/>
    <w:semiHidden/>
    <w:rsid w:val="00FB040B"/>
    <w:rPr>
      <w:rFonts w:ascii="Verdana" w:hAnsi="Verdana"/>
      <w:sz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nuffic.nl/onderzoek-en-cijfers/onderzoeken/welzijn-van-internationale-studenten-en-studenten-met-een" TargetMode="External"/><Relationship Id="rId2" Type="http://schemas.openxmlformats.org/officeDocument/2006/relationships/hyperlink" Target="https://www.nuffic.nl/onderzoek-en-cijfers/onderzoeken/stayrate-en-arbeidsmarktpositie-van-internationale-afgestudeerden" TargetMode="External"/><Relationship Id="rId1" Type="http://schemas.openxmlformats.org/officeDocument/2006/relationships/hyperlink" Target="https://www.nuffic.nl/onderzoek-en-cijfers/onderzoeken/inkomende-diplomamobiliteit-in-het-hbo-en-wo-2025-26" TargetMode="External"/><Relationship Id="rId4" Type="http://schemas.openxmlformats.org/officeDocument/2006/relationships/hyperlink" Target="https://www.nuffic.nl/onderzoek-en-cijfers/onderzoeken/internationale-afgestudeerden-op-de-werkvlo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3460</ap:Words>
  <ap:Characters>19030</ap:Characters>
  <ap:DocSecurity>0</ap:DocSecurity>
  <ap:Lines>158</ap:Lines>
  <ap:Paragraphs>44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22446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2026-10-02T15:28:00.0000000Z</lastPrinted>
  <dcterms:created xsi:type="dcterms:W3CDTF">2026-10-05T12:26:00.0000000Z</dcterms:created>
  <dcterms:modified xsi:type="dcterms:W3CDTF">2026-10-05T12:26:00.0000000Z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O200WEE</vt:lpwstr>
  </property>
  <property fmtid="{D5CDD505-2E9C-101B-9397-08002B2CF9AE}" pid="3" name="Author">
    <vt:lpwstr>O200WEE</vt:lpwstr>
  </property>
  <property fmtid="{D5CDD505-2E9C-101B-9397-08002B2CF9AE}" pid="4" name="cs_objectid">
    <vt:lpwstr>66111687</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Voortgang wetsvoorstel Wet internationalisering in balans en bredere aanpak gebalanceerde internationalisering</vt:lpwstr>
  </property>
  <property fmtid="{D5CDD505-2E9C-101B-9397-08002B2CF9AE}" pid="9" name="ocw_directie">
    <vt:lpwstr>HOENS/D</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O200WEE</vt:lpwstr>
  </property>
</Properties>
</file>