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2822CA" w:rsidRDefault="00340ECA" w14:paraId="5EA130F8" w14:textId="77777777"/>
    <w:p w:rsidR="00B824BA" w:rsidP="00810C93" w:rsidRDefault="00A22F6F" w14:paraId="68E075A7" w14:textId="5CF08A59">
      <w:r>
        <w:t xml:space="preserve">Geachte </w:t>
      </w:r>
      <w:r w:rsidR="00FC50E5">
        <w:t>V</w:t>
      </w:r>
      <w:r>
        <w:t>oorzitter,</w:t>
      </w:r>
    </w:p>
    <w:p w:rsidR="00D15779" w:rsidP="00810C93" w:rsidRDefault="00D15779" w14:paraId="060E8687" w14:textId="77777777"/>
    <w:p w:rsidR="00D15779" w:rsidP="00810C93" w:rsidRDefault="00132B1B" w14:paraId="764B8A02" w14:textId="45DE639D">
      <w:r w:rsidRPr="00132B1B">
        <w:t>De vaste commissie</w:t>
      </w:r>
      <w:r w:rsidR="00286881">
        <w:t>s</w:t>
      </w:r>
      <w:r w:rsidRPr="00132B1B">
        <w:t xml:space="preserve"> voor Economische Zaken</w:t>
      </w:r>
      <w:r w:rsidR="00286881">
        <w:t>, Klimaat en Groene Groei, en Sociale Zaken en Werkgelegenheid</w:t>
      </w:r>
      <w:r w:rsidRPr="00132B1B">
        <w:t xml:space="preserve"> h</w:t>
      </w:r>
      <w:r w:rsidR="00286881">
        <w:t>ebben</w:t>
      </w:r>
      <w:r w:rsidRPr="00132B1B">
        <w:t xml:space="preserve"> een brief ontvangen van de heer J. van O. d.d. 7 mei 2026 over het beleid voor gezonder sociaal en ecologisch klimaat en de versterking van concurrentiekracht en werkgelegenheid” (zie bijgaande kopie).</w:t>
      </w:r>
      <w:r w:rsidR="00C63F97">
        <w:t xml:space="preserve"> </w:t>
      </w:r>
      <w:r w:rsidR="0098367E">
        <w:t>Op verzoek van de vaste commissie voor Economische Zaken geef ik hieronder</w:t>
      </w:r>
      <w:r w:rsidRPr="00C63F97" w:rsidR="0098367E">
        <w:t xml:space="preserve"> </w:t>
      </w:r>
      <w:r w:rsidR="0098367E">
        <w:t>mijn reactie op deze brief.</w:t>
      </w:r>
    </w:p>
    <w:p w:rsidR="00A66834" w:rsidP="00810C93" w:rsidRDefault="00A66834" w14:paraId="0D78DA1A" w14:textId="77777777"/>
    <w:p w:rsidR="00A66834" w:rsidP="00A66834" w:rsidRDefault="00A66834" w14:paraId="57791CEF" w14:textId="2A4D5931">
      <w:r>
        <w:t>De brievenschrijver</w:t>
      </w:r>
      <w:r w:rsidR="00EB3FBD">
        <w:t xml:space="preserve"> refereert aan een recent onderzoek</w:t>
      </w:r>
      <w:r>
        <w:rPr>
          <w:rStyle w:val="Voetnootmarkering"/>
        </w:rPr>
        <w:footnoteReference w:id="1"/>
      </w:r>
      <w:r>
        <w:t xml:space="preserve"> getiteld “D</w:t>
      </w:r>
      <w:r w:rsidRPr="005B10CA">
        <w:t>AX-AEX Futureproof Index</w:t>
      </w:r>
      <w:r>
        <w:t xml:space="preserve">” van de Erasmus Universiteit, Nyenrode Business Universiteit en strategisch bureau </w:t>
      </w:r>
      <w:r>
        <w:rPr>
          <w:i/>
          <w:iCs/>
        </w:rPr>
        <w:t>ftrprf</w:t>
      </w:r>
      <w:r w:rsidR="00EB3FBD">
        <w:t xml:space="preserve">. Het onderzoek </w:t>
      </w:r>
      <w:r w:rsidR="00CF4702">
        <w:t>stelt</w:t>
      </w:r>
      <w:r w:rsidRPr="00D61733">
        <w:t xml:space="preserve"> dat een deel van de grootste beursgenoteerde ondernemingen per saldo meer maatschappelijke en ecologische kosten veroorzaakt dan waarde creëert,</w:t>
      </w:r>
      <w:r>
        <w:t xml:space="preserve"> en dat het kleinbedrijf op dit punt veel beter lijkt te presteren. De auteur </w:t>
      </w:r>
      <w:r w:rsidR="00BA003C">
        <w:t xml:space="preserve">spreekt zijn zorgen uit over </w:t>
      </w:r>
      <w:r>
        <w:t xml:space="preserve">dat dit </w:t>
      </w:r>
      <w:r w:rsidRPr="00C63F97">
        <w:t xml:space="preserve">niet alleen slecht </w:t>
      </w:r>
      <w:r w:rsidR="004D6549">
        <w:t>zou kunnen</w:t>
      </w:r>
      <w:r w:rsidR="00BA003C">
        <w:t xml:space="preserve"> zijn </w:t>
      </w:r>
      <w:r w:rsidRPr="00C63F97">
        <w:t>voor de sociale en ecologische prestatie van onze samenleving, maar ook onze concurrentiekracht en werkgelegenheid a</w:t>
      </w:r>
      <w:r>
        <w:t xml:space="preserve">antast. </w:t>
      </w:r>
    </w:p>
    <w:p w:rsidR="00686E3E" w:rsidP="00A66834" w:rsidRDefault="00686E3E" w14:paraId="0474C100" w14:textId="77777777"/>
    <w:p w:rsidR="00447A43" w:rsidP="00686E3E" w:rsidRDefault="00447A43" w14:paraId="4E8F4F55" w14:textId="3D22CC15">
      <w:r w:rsidRPr="00B23D4C">
        <w:t>De “DAX-AEX Futureproof Index” be</w:t>
      </w:r>
      <w:r w:rsidRPr="00516D42">
        <w:t>vat</w:t>
      </w:r>
      <w:r>
        <w:t xml:space="preserve"> een uitgebreidere manier om de bedrijfswaarde te meten dan enkel de financiële waarde.</w:t>
      </w:r>
      <w:r w:rsidR="00380A62">
        <w:t xml:space="preserve"> Zo bevat de index indicatoren over</w:t>
      </w:r>
      <w:r w:rsidR="00472AC5">
        <w:t xml:space="preserve"> gezondheidseffecten, biodiversiteitsverlies en het consumentensurplus.</w:t>
      </w:r>
      <w:r w:rsidR="00380A62">
        <w:t xml:space="preserve"> </w:t>
      </w:r>
      <w:r w:rsidR="0039179E">
        <w:t xml:space="preserve">Het kabinet waardeert </w:t>
      </w:r>
      <w:r>
        <w:t xml:space="preserve">en omarmt </w:t>
      </w:r>
      <w:r w:rsidR="0039179E">
        <w:t xml:space="preserve">dergelijke bijdragen aan het </w:t>
      </w:r>
      <w:r w:rsidR="009A1692">
        <w:t xml:space="preserve">debat </w:t>
      </w:r>
      <w:r w:rsidR="0039179E">
        <w:t>over brede welvaart</w:t>
      </w:r>
      <w:r w:rsidR="00686E3E">
        <w:t>.</w:t>
      </w:r>
      <w:r w:rsidR="001931F7">
        <w:t xml:space="preserve"> </w:t>
      </w:r>
      <w:r w:rsidR="00821E0C">
        <w:t>Het kabinet is zich ervan bewust dat de impact van bedrijven veel verder strekt da</w:t>
      </w:r>
      <w:r w:rsidR="00233743">
        <w:t>n</w:t>
      </w:r>
      <w:r w:rsidR="00821E0C">
        <w:t xml:space="preserve"> de financiële waarde die zij vertegenwoordigen. </w:t>
      </w:r>
      <w:r w:rsidR="00472AC5">
        <w:t>Zo dragen bedrijven in de medische sector bij aan een betere gezondheid, en dra</w:t>
      </w:r>
      <w:r w:rsidR="005D2FBB">
        <w:t>ge</w:t>
      </w:r>
      <w:r w:rsidR="002E4BE5">
        <w:t>n veel</w:t>
      </w:r>
      <w:r w:rsidR="005D2FBB">
        <w:t xml:space="preserve"> bedrijven </w:t>
      </w:r>
      <w:r w:rsidR="00472AC5">
        <w:t xml:space="preserve">bij aan </w:t>
      </w:r>
      <w:r w:rsidR="00CF4702">
        <w:t xml:space="preserve">het welzijn van </w:t>
      </w:r>
      <w:r w:rsidR="00FA6887">
        <w:t xml:space="preserve">werknemers en aan hun gevoel van zingeving. </w:t>
      </w:r>
      <w:r w:rsidR="006560E3">
        <w:t xml:space="preserve">Tegelijkertijd </w:t>
      </w:r>
      <w:r w:rsidR="009B73EA">
        <w:t>hebben</w:t>
      </w:r>
      <w:r w:rsidR="006560E3">
        <w:t xml:space="preserve"> productieprocessen ook geregeld negatieve </w:t>
      </w:r>
      <w:r w:rsidR="009B73EA">
        <w:t>neveneffecten</w:t>
      </w:r>
      <w:r w:rsidR="006560E3">
        <w:t xml:space="preserve">, zoals </w:t>
      </w:r>
      <w:r w:rsidR="00AB7FA1">
        <w:t xml:space="preserve">klimaatverandering ten gevolge van </w:t>
      </w:r>
      <w:r w:rsidR="006560E3">
        <w:t xml:space="preserve">de uitstoot van broeikasgassen. De overheid </w:t>
      </w:r>
      <w:r w:rsidR="006F6BE3">
        <w:t xml:space="preserve">is erop gericht om </w:t>
      </w:r>
      <w:r w:rsidR="00AB7FA1">
        <w:t xml:space="preserve">een </w:t>
      </w:r>
      <w:r w:rsidR="006560E3">
        <w:t xml:space="preserve">positieve impact te stimuleren, en negatieve impact zoveel mogelijk te beperken. </w:t>
      </w:r>
      <w:r w:rsidR="001931F7">
        <w:t>Het onderzoek maakt deze brede maatschappelijke impact van ondernemingen inzichtelijker.</w:t>
      </w:r>
    </w:p>
    <w:p w:rsidR="00447A43" w:rsidP="00447A43" w:rsidRDefault="00247824" w14:paraId="7604BDE8" w14:textId="1BA4E715">
      <w:r>
        <w:t>D</w:t>
      </w:r>
      <w:r w:rsidR="00447A43">
        <w:t xml:space="preserve">e </w:t>
      </w:r>
      <w:r w:rsidRPr="001E0ED3" w:rsidR="00447A43">
        <w:rPr>
          <w:i/>
          <w:iCs/>
        </w:rPr>
        <w:t>Futureproof Index</w:t>
      </w:r>
      <w:r w:rsidR="00447A43">
        <w:t xml:space="preserve"> </w:t>
      </w:r>
      <w:r>
        <w:t xml:space="preserve">neemt </w:t>
      </w:r>
      <w:r w:rsidR="00447A43">
        <w:t>de sociale en ecologische impact van bedrijven al goed onder de loep</w:t>
      </w:r>
      <w:r>
        <w:t xml:space="preserve">. Dat is waardevol. Maar </w:t>
      </w:r>
      <w:r w:rsidR="00557B17">
        <w:t xml:space="preserve">er zijn twee redenen waarom het kabinet verder kijkt dan </w:t>
      </w:r>
      <w:r w:rsidR="00A51541">
        <w:t>de</w:t>
      </w:r>
      <w:r w:rsidR="00557B17">
        <w:t xml:space="preserve"> </w:t>
      </w:r>
      <w:r w:rsidR="00CF4702">
        <w:t xml:space="preserve">door de index gemeten </w:t>
      </w:r>
      <w:r w:rsidR="00557B17">
        <w:t>waarde</w:t>
      </w:r>
      <w:r w:rsidR="00CF4702">
        <w:t>n</w:t>
      </w:r>
      <w:r w:rsidR="00557B17">
        <w:t xml:space="preserve">. </w:t>
      </w:r>
      <w:r>
        <w:t>Bij politieke besluitvorming worden de verschillende maatschappelijke belangen integraal tegen elkaar afgewogen.</w:t>
      </w:r>
    </w:p>
    <w:p w:rsidR="00447A43" w:rsidP="00447A43" w:rsidRDefault="00447A43" w14:paraId="0C852DF3" w14:textId="77777777"/>
    <w:p w:rsidRPr="00716C9D" w:rsidR="00447A43" w:rsidP="00447A43" w:rsidRDefault="00447A43" w14:paraId="6C4083A3" w14:textId="1D9F5707">
      <w:r>
        <w:t xml:space="preserve">Ten </w:t>
      </w:r>
      <w:r w:rsidR="00380A62">
        <w:t>eerste</w:t>
      </w:r>
      <w:r>
        <w:t xml:space="preserve"> vertegenwoordigen de onderzochte</w:t>
      </w:r>
      <w:r w:rsidR="00CF4702">
        <w:t xml:space="preserve"> ondernemingen</w:t>
      </w:r>
      <w:r>
        <w:t xml:space="preserve"> </w:t>
      </w:r>
      <w:r w:rsidR="005D2FBB">
        <w:t>bredere</w:t>
      </w:r>
      <w:r>
        <w:t xml:space="preserve"> </w:t>
      </w:r>
      <w:r w:rsidR="00380A62">
        <w:t xml:space="preserve">waarde op andere gebieden, zoals op </w:t>
      </w:r>
      <w:r>
        <w:t>geopolitiek en strategisch gebied.</w:t>
      </w:r>
      <w:r w:rsidR="00380A62">
        <w:t xml:space="preserve"> </w:t>
      </w:r>
      <w:r>
        <w:t xml:space="preserve">Zo </w:t>
      </w:r>
      <w:r w:rsidR="00380A62">
        <w:t xml:space="preserve">zijn binnen de halfgeleidersector </w:t>
      </w:r>
      <w:r>
        <w:t xml:space="preserve">geavanceerde </w:t>
      </w:r>
      <w:r w:rsidRPr="00425EAE">
        <w:t xml:space="preserve">lithografiemachines </w:t>
      </w:r>
      <w:r>
        <w:t xml:space="preserve">van </w:t>
      </w:r>
      <w:r w:rsidRPr="00425EAE">
        <w:t>strategische waarde</w:t>
      </w:r>
      <w:r>
        <w:t>,</w:t>
      </w:r>
      <w:r w:rsidRPr="00425EAE">
        <w:t xml:space="preserve"> omdat </w:t>
      </w:r>
      <w:r w:rsidR="00380A62">
        <w:t>zij</w:t>
      </w:r>
      <w:r w:rsidRPr="00425EAE">
        <w:t xml:space="preserve"> een </w:t>
      </w:r>
      <w:r>
        <w:t>cruciale</w:t>
      </w:r>
      <w:r w:rsidRPr="00425EAE">
        <w:t xml:space="preserve"> schakel </w:t>
      </w:r>
      <w:r w:rsidR="00472AC5">
        <w:t>vormen</w:t>
      </w:r>
      <w:r w:rsidRPr="00425EAE">
        <w:t xml:space="preserve"> in de mondiale chipketen</w:t>
      </w:r>
      <w:r>
        <w:t>.</w:t>
      </w:r>
      <w:r w:rsidR="00472AC5">
        <w:t xml:space="preserve"> </w:t>
      </w:r>
      <w:r w:rsidR="002E4BE5">
        <w:t>Deze</w:t>
      </w:r>
      <w:r w:rsidRPr="002E4BE5" w:rsidR="002E4BE5">
        <w:t xml:space="preserve"> waarde ontstaat op systeemniveau en is niet te herleiden tot de omzet- of ketenstromen van één bedrij</w:t>
      </w:r>
      <w:r w:rsidR="002E4BE5">
        <w:t xml:space="preserve">f. </w:t>
      </w:r>
      <w:r>
        <w:t xml:space="preserve">Deze strategische waarde uit zich bij veel van de onderzochte bedrijven ook in hun centrale rol in een </w:t>
      </w:r>
      <w:r w:rsidRPr="00F259C7">
        <w:t>breder ecosysteem: een netwerk van toeleveranciers, dienstverleners en mkb-bedrijven profiteert van hun aanwezigheid en draagt op zijn beurt bij aan het behoud van deze strategische positie.</w:t>
      </w:r>
      <w:r>
        <w:t xml:space="preserve"> </w:t>
      </w:r>
    </w:p>
    <w:p w:rsidR="00447A43" w:rsidP="00447A43" w:rsidRDefault="00447A43" w14:paraId="0207058C" w14:textId="77777777"/>
    <w:p w:rsidR="00CF4702" w:rsidP="00447A43" w:rsidRDefault="00351078" w14:paraId="17650FFB" w14:textId="1EBF7E64">
      <w:r>
        <w:t xml:space="preserve">Ten </w:t>
      </w:r>
      <w:r w:rsidR="00380A62">
        <w:t>tweede</w:t>
      </w:r>
      <w:r>
        <w:t xml:space="preserve"> voorzien p</w:t>
      </w:r>
      <w:r w:rsidR="00447A43">
        <w:t>r</w:t>
      </w:r>
      <w:r w:rsidRPr="009E6042" w:rsidR="00447A43">
        <w:t xml:space="preserve">oducten </w:t>
      </w:r>
      <w:r w:rsidR="00447A43">
        <w:t xml:space="preserve">en diensten </w:t>
      </w:r>
      <w:r w:rsidRPr="009E6042" w:rsidR="00447A43">
        <w:t xml:space="preserve">van bedrijven in de </w:t>
      </w:r>
      <w:r w:rsidRPr="009E6042" w:rsidR="00447A43">
        <w:rPr>
          <w:i/>
          <w:iCs/>
        </w:rPr>
        <w:t>Futureproof Index</w:t>
      </w:r>
      <w:r w:rsidRPr="009E6042" w:rsidR="00447A43">
        <w:t xml:space="preserve"> in een maatschappelijke behoefte</w:t>
      </w:r>
      <w:r w:rsidR="00FB5BF8">
        <w:t xml:space="preserve">. Sommige van deze gaan gepaard met negatieve maatschappelijke effecten. </w:t>
      </w:r>
      <w:r w:rsidRPr="00FB1810" w:rsidR="00447A43">
        <w:t>De overheid stimuleert daarom de ontwikkeling van alternatieven. Deze transitie kost echter tijd</w:t>
      </w:r>
      <w:r w:rsidR="005D2FBB">
        <w:t>:</w:t>
      </w:r>
      <w:r w:rsidRPr="00FB1810" w:rsidR="00447A43">
        <w:t xml:space="preserve"> op korte termijn kan stoppen met </w:t>
      </w:r>
      <w:r w:rsidR="00CF4702">
        <w:t>bepaalde productieprocessen met negatieve bijeffecten</w:t>
      </w:r>
      <w:r w:rsidRPr="00FB1810" w:rsidR="00447A43">
        <w:t xml:space="preserve"> juist tot grotere maatschappelijke schade leiden</w:t>
      </w:r>
      <w:r w:rsidR="00CF4702">
        <w:t>, omdat de geproduceerde producten en diensten van belang zijn voor de maatschappij</w:t>
      </w:r>
      <w:r w:rsidRPr="00FB1810" w:rsidR="00447A43">
        <w:t xml:space="preserve">. </w:t>
      </w:r>
    </w:p>
    <w:p w:rsidR="00CF4702" w:rsidP="00447A43" w:rsidRDefault="00CF4702" w14:paraId="3E51B464" w14:textId="77777777"/>
    <w:p w:rsidR="00447A43" w:rsidP="00447A43" w:rsidRDefault="00595DB6" w14:paraId="5CDD016C" w14:textId="6AB1B3F5">
      <w:r w:rsidRPr="00660752">
        <w:t xml:space="preserve">Dat betekent niet dat de overheid </w:t>
      </w:r>
      <w:r>
        <w:t>geen oog heeft voor de</w:t>
      </w:r>
      <w:r w:rsidRPr="00660752">
        <w:t xml:space="preserve"> </w:t>
      </w:r>
      <w:r>
        <w:t>negatieve impact</w:t>
      </w:r>
      <w:r w:rsidRPr="00660752">
        <w:t xml:space="preserve"> </w:t>
      </w:r>
      <w:r>
        <w:t>die bedrijven op</w:t>
      </w:r>
      <w:r w:rsidRPr="00660752">
        <w:t xml:space="preserve"> de samenleving </w:t>
      </w:r>
      <w:r>
        <w:t xml:space="preserve">kunnen hebben en waar de </w:t>
      </w:r>
      <w:r w:rsidRPr="00FB1810">
        <w:rPr>
          <w:i/>
          <w:iCs/>
        </w:rPr>
        <w:t>Futureproof Index</w:t>
      </w:r>
      <w:r>
        <w:t xml:space="preserve"> terecht aandacht voor vraagt</w:t>
      </w:r>
      <w:r w:rsidRPr="00660752">
        <w:t>.</w:t>
      </w:r>
      <w:r>
        <w:t xml:space="preserve"> Integendeel. Het </w:t>
      </w:r>
      <w:r w:rsidRPr="0035053B" w:rsidR="00447A43">
        <w:t>kabinet</w:t>
      </w:r>
      <w:r>
        <w:t xml:space="preserve"> stelt</w:t>
      </w:r>
      <w:r w:rsidRPr="0035053B" w:rsidR="00447A43">
        <w:t xml:space="preserve"> normen en geeft</w:t>
      </w:r>
      <w:r w:rsidR="00447A43">
        <w:t xml:space="preserve"> </w:t>
      </w:r>
      <w:r w:rsidRPr="0035053B" w:rsidR="00447A43">
        <w:t xml:space="preserve">via beprijzing een financiële prikkel om gewenst gedrag te stimuleren. </w:t>
      </w:r>
      <w:r w:rsidR="00FB5BF8">
        <w:t>Zo wordt CO</w:t>
      </w:r>
      <w:r w:rsidR="00FB5BF8">
        <w:rPr>
          <w:vertAlign w:val="subscript"/>
        </w:rPr>
        <w:t>2</w:t>
      </w:r>
      <w:r w:rsidR="00FB5BF8">
        <w:t>-uitstoot in Europa beprijsd via het ETS-systeem</w:t>
      </w:r>
      <w:r w:rsidR="00447A43">
        <w:t xml:space="preserve"> </w:t>
      </w:r>
      <w:r w:rsidRPr="0035053B" w:rsidR="00447A43">
        <w:t xml:space="preserve">en werkt het </w:t>
      </w:r>
      <w:r w:rsidR="00FB5BF8">
        <w:t xml:space="preserve">kabinet </w:t>
      </w:r>
      <w:r w:rsidRPr="0035053B" w:rsidR="00447A43">
        <w:t xml:space="preserve">via internationale afspraken </w:t>
      </w:r>
      <w:r w:rsidR="00447A43">
        <w:t xml:space="preserve">zoals </w:t>
      </w:r>
      <w:r w:rsidRPr="0035053B" w:rsidR="00447A43">
        <w:rPr>
          <w:i/>
          <w:iCs/>
        </w:rPr>
        <w:t>CBAM</w:t>
      </w:r>
      <w:r w:rsidRPr="0035053B" w:rsidR="00447A43">
        <w:t xml:space="preserve"> aan een gelijk speelveld, </w:t>
      </w:r>
      <w:r w:rsidR="00447A43">
        <w:t xml:space="preserve">om te voorkomen dat vervuilende activiteiten slechts verplaatsen naar </w:t>
      </w:r>
      <w:r w:rsidRPr="0035053B" w:rsidR="00447A43">
        <w:t xml:space="preserve">landen met minder strenge </w:t>
      </w:r>
      <w:r w:rsidR="00447A43">
        <w:t>(</w:t>
      </w:r>
      <w:r w:rsidRPr="0035053B" w:rsidR="00447A43">
        <w:t>klimaat</w:t>
      </w:r>
      <w:r w:rsidR="00447A43">
        <w:t>)regelgeving</w:t>
      </w:r>
      <w:r w:rsidRPr="0035053B" w:rsidR="00447A43">
        <w:t>.</w:t>
      </w:r>
      <w:r w:rsidR="00447A43">
        <w:t xml:space="preserve"> De uitstoot van broeikasgassen is daardoor flink gedaald in de afgelopen jaren. Het kabinet combineert deze normering en beprijzing met het ondersteunen van investeringen in verduurzaming en innovatie, zoals met subsidies voor schone technologie en investeringen in onderzoek en ontwikkeling.</w:t>
      </w:r>
    </w:p>
    <w:p w:rsidR="00447A43" w:rsidP="00447A43" w:rsidRDefault="00447A43" w14:paraId="258C743D" w14:textId="77777777"/>
    <w:p w:rsidR="00447A43" w:rsidP="00686E3E" w:rsidRDefault="00447A43" w14:paraId="3C200443" w14:textId="3C259DFD">
      <w:r>
        <w:t xml:space="preserve">En er zijn meer maatregelen in gang gezet die </w:t>
      </w:r>
      <w:r w:rsidR="00FB5BF8">
        <w:t xml:space="preserve">gericht zijn </w:t>
      </w:r>
      <w:r w:rsidR="00CF4702">
        <w:t xml:space="preserve">op het verder vergroten van </w:t>
      </w:r>
      <w:r>
        <w:t xml:space="preserve">de maatschappelijke waarde van ondernemingen. </w:t>
      </w:r>
      <w:r w:rsidR="00A51541">
        <w:t>Zo zet het kabinet zich in</w:t>
      </w:r>
      <w:r w:rsidRPr="009503C3" w:rsidR="00A51541">
        <w:t xml:space="preserve"> voor effectieve Europese regelgeving op het gebied van internationaal maatschappelijk verantwoord ondernemen (IMVO), met oog voor regeldruk en een gelijk speelveld. </w:t>
      </w:r>
      <w:r w:rsidRPr="009503C3">
        <w:t xml:space="preserve">De Europese </w:t>
      </w:r>
      <w:r w:rsidRPr="009503C3">
        <w:rPr>
          <w:i/>
          <w:iCs/>
        </w:rPr>
        <w:t>Corporate Sustainability Reporting Directive (CSRD)</w:t>
      </w:r>
      <w:r w:rsidRPr="009503C3">
        <w:t xml:space="preserve"> verplicht bepaalde grote ondernemingen om duurzaamheidsinformatie te rapporteren. Het kabinet ondersteunt ondernemers via het MVO-steunpunt bij RVO bij vragen over de gevolgen van de CSRD voor hun bedrijf. </w:t>
      </w:r>
    </w:p>
    <w:p w:rsidR="00132B1B" w:rsidP="00810C93" w:rsidRDefault="00132B1B" w14:paraId="6D6A2CF4" w14:textId="3476E1A0"/>
    <w:p w:rsidR="00FC50E5" w:rsidRDefault="00FC50E5" w14:paraId="543613DC" w14:textId="77777777">
      <w:pPr>
        <w:spacing w:line="240" w:lineRule="auto"/>
      </w:pPr>
      <w:r>
        <w:br w:type="page"/>
      </w:r>
    </w:p>
    <w:p w:rsidRPr="005C65B5" w:rsidR="00C90702" w:rsidP="007F510A" w:rsidRDefault="0015353C" w14:paraId="28CDF540" w14:textId="3D962680">
      <w:r w:rsidRPr="0015353C">
        <w:t xml:space="preserve">Het kabinet </w:t>
      </w:r>
      <w:r>
        <w:t>blijft</w:t>
      </w:r>
      <w:r w:rsidRPr="0015353C">
        <w:t xml:space="preserve"> zich </w:t>
      </w:r>
      <w:r>
        <w:t>inzetten</w:t>
      </w:r>
      <w:r w:rsidRPr="0015353C">
        <w:t xml:space="preserve"> voor een sterk en toekomstbestendig bedrijfsleven, waarin zowel grote ondernemingen als het mkb de ruimte krijgen om </w:t>
      </w:r>
      <w:r w:rsidR="00CF4702">
        <w:t xml:space="preserve">verantwoord </w:t>
      </w:r>
      <w:r w:rsidRPr="0015353C">
        <w:t>te ondernemen</w:t>
      </w:r>
      <w:r>
        <w:t xml:space="preserve"> en</w:t>
      </w:r>
      <w:r w:rsidRPr="0015353C">
        <w:t xml:space="preserve"> te groeien. De Taskforce Toekomstige Welvaart en Vestigingsklimaat draagt hieraan bij</w:t>
      </w:r>
      <w:r w:rsidR="00914288">
        <w:t>,</w:t>
      </w:r>
      <w:r w:rsidRPr="0015353C">
        <w:t xml:space="preserve"> door te werken aan het zo groot mogelijk maken van de maatschappelijke waarde die het Nederlandse bedrijfsleven creëert. Zo zorgen we ervoor dat Nederland ook in de toekomst kan blijven profiteren van een sterk, innovatief en maatschappelijk waardevol bedrijfsleven.</w:t>
      </w:r>
    </w:p>
    <w:p w:rsidR="00B947C5" w:rsidP="007F510A" w:rsidRDefault="00B947C5" w14:paraId="24C023FC" w14:textId="77777777">
      <w:pPr>
        <w:rPr>
          <w:szCs w:val="18"/>
        </w:rPr>
      </w:pPr>
    </w:p>
    <w:p w:rsidR="00B947C5" w:rsidP="007F510A" w:rsidRDefault="00B947C5" w14:paraId="3014A44C" w14:textId="77777777">
      <w:pPr>
        <w:rPr>
          <w:szCs w:val="18"/>
        </w:rPr>
      </w:pPr>
    </w:p>
    <w:p w:rsidR="00B947C5" w:rsidP="007F510A" w:rsidRDefault="00B947C5" w14:paraId="61617E71" w14:textId="77777777">
      <w:pPr>
        <w:rPr>
          <w:szCs w:val="18"/>
        </w:rPr>
      </w:pPr>
    </w:p>
    <w:p w:rsidR="00B947C5" w:rsidP="007F510A" w:rsidRDefault="00B947C5" w14:paraId="7D456619" w14:textId="77777777">
      <w:pPr>
        <w:rPr>
          <w:szCs w:val="18"/>
        </w:rPr>
      </w:pPr>
    </w:p>
    <w:p w:rsidRPr="00591E4A" w:rsidR="00C90702" w:rsidP="007F510A" w:rsidRDefault="00A22F6F" w14:paraId="004666DB" w14:textId="54E2AEB0">
      <w:pPr>
        <w:rPr>
          <w:szCs w:val="18"/>
        </w:rPr>
      </w:pPr>
      <w:r>
        <w:rPr>
          <w:szCs w:val="18"/>
        </w:rPr>
        <w:t>Heleen Herbert</w:t>
      </w:r>
    </w:p>
    <w:p w:rsidRPr="00012B4F" w:rsidR="00D33B9D" w:rsidP="00524FB4" w:rsidRDefault="00A22F6F" w14:paraId="5A6F0208" w14:textId="72685CF2">
      <w:r w:rsidRPr="005C65B5">
        <w:t>Minister van Economische Zaken</w:t>
      </w:r>
      <w:r w:rsidR="00F12C95">
        <w:t xml:space="preserve"> en Klimaat</w:t>
      </w:r>
    </w:p>
    <w:sectPr w:rsidRPr="00012B4F" w:rsidR="00D33B9D"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9D3BE" w14:textId="77777777" w:rsidR="00F76E04" w:rsidRDefault="00F76E04">
      <w:r>
        <w:separator/>
      </w:r>
    </w:p>
    <w:p w14:paraId="164D11D8" w14:textId="77777777" w:rsidR="00F76E04" w:rsidRDefault="00F76E04"/>
  </w:endnote>
  <w:endnote w:type="continuationSeparator" w:id="0">
    <w:p w14:paraId="41A44168" w14:textId="77777777" w:rsidR="00F76E04" w:rsidRDefault="00F76E04">
      <w:r>
        <w:continuationSeparator/>
      </w:r>
    </w:p>
    <w:p w14:paraId="556E05CD" w14:textId="77777777" w:rsidR="00F76E04" w:rsidRDefault="00F76E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50FC" w14:textId="31D925E9"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F17BD8" w14:paraId="3913CCE5" w14:textId="77777777" w:rsidTr="006D1737">
      <w:trPr>
        <w:trHeight w:hRule="exact" w:val="240"/>
      </w:trPr>
      <w:tc>
        <w:tcPr>
          <w:tcW w:w="7601" w:type="dxa"/>
        </w:tcPr>
        <w:p w14:paraId="743E9B10" w14:textId="77777777" w:rsidR="006D1737" w:rsidRDefault="006D1737" w:rsidP="006D1737">
          <w:pPr>
            <w:pStyle w:val="Huisstijl-Rubricering"/>
          </w:pPr>
        </w:p>
      </w:tc>
      <w:tc>
        <w:tcPr>
          <w:tcW w:w="2156" w:type="dxa"/>
        </w:tcPr>
        <w:p w14:paraId="20CFB042" w14:textId="70BBD9C7" w:rsidR="006D1737" w:rsidRPr="00645414" w:rsidRDefault="00A22F6F"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D86F52">
            <w:t>3</w:t>
          </w:r>
          <w:r w:rsidR="00D72F45">
            <w:fldChar w:fldCharType="end"/>
          </w:r>
          <w:r w:rsidRPr="00ED539E">
            <w:t xml:space="preserve"> </w:t>
          </w:r>
        </w:p>
      </w:tc>
      <w:tc>
        <w:tcPr>
          <w:tcW w:w="2156" w:type="dxa"/>
        </w:tcPr>
        <w:p w14:paraId="5AA9A460" w14:textId="77777777" w:rsidR="006D1737" w:rsidRPr="00645414" w:rsidRDefault="00A22F6F" w:rsidP="006D1737">
          <w:pPr>
            <w:pStyle w:val="Huisstijl-Paginanummering"/>
          </w:pPr>
          <w:r w:rsidRPr="00645414">
            <w:t xml:space="preserve"> </w:t>
          </w:r>
        </w:p>
      </w:tc>
    </w:tr>
  </w:tbl>
  <w:p w14:paraId="47A834BF"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F17BD8" w14:paraId="4F01F4D8" w14:textId="77777777" w:rsidTr="00CA6A25">
      <w:trPr>
        <w:trHeight w:hRule="exact" w:val="240"/>
      </w:trPr>
      <w:tc>
        <w:tcPr>
          <w:tcW w:w="7601" w:type="dxa"/>
        </w:tcPr>
        <w:p w14:paraId="196FFEAA" w14:textId="683E1C86" w:rsidR="00527BD4" w:rsidRDefault="00527BD4" w:rsidP="008C356D">
          <w:pPr>
            <w:pStyle w:val="Huisstijl-Rubricering"/>
          </w:pPr>
        </w:p>
      </w:tc>
      <w:tc>
        <w:tcPr>
          <w:tcW w:w="2170" w:type="dxa"/>
        </w:tcPr>
        <w:p w14:paraId="788986B6" w14:textId="6F167EAC" w:rsidR="00527BD4" w:rsidRPr="00ED539E" w:rsidRDefault="00A22F6F"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D86F52">
            <w:t>3</w:t>
          </w:r>
          <w:r w:rsidR="004B0F05">
            <w:fldChar w:fldCharType="end"/>
          </w:r>
        </w:p>
      </w:tc>
    </w:tr>
  </w:tbl>
  <w:p w14:paraId="191ADEB5" w14:textId="77777777" w:rsidR="00527BD4" w:rsidRPr="00BC3B53" w:rsidRDefault="00527BD4" w:rsidP="008C356D">
    <w:pPr>
      <w:pStyle w:val="Voettekst"/>
      <w:spacing w:line="240" w:lineRule="auto"/>
      <w:rPr>
        <w:sz w:val="2"/>
        <w:szCs w:val="2"/>
      </w:rPr>
    </w:pPr>
  </w:p>
  <w:p w14:paraId="36DE903C"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E3973" w14:textId="77777777" w:rsidR="00F76E04" w:rsidRDefault="00F76E04">
      <w:r>
        <w:separator/>
      </w:r>
    </w:p>
    <w:p w14:paraId="7E2EE297" w14:textId="77777777" w:rsidR="00F76E04" w:rsidRDefault="00F76E04"/>
  </w:footnote>
  <w:footnote w:type="continuationSeparator" w:id="0">
    <w:p w14:paraId="0E0EA618" w14:textId="77777777" w:rsidR="00F76E04" w:rsidRDefault="00F76E04">
      <w:r>
        <w:continuationSeparator/>
      </w:r>
    </w:p>
    <w:p w14:paraId="6306A150" w14:textId="77777777" w:rsidR="00F76E04" w:rsidRDefault="00F76E04"/>
  </w:footnote>
  <w:footnote w:id="1">
    <w:p w14:paraId="5C57D84F" w14:textId="77777777" w:rsidR="00A66834" w:rsidRDefault="00A66834" w:rsidP="00A66834">
      <w:pPr>
        <w:pStyle w:val="Voetnoottekst"/>
      </w:pPr>
      <w:r>
        <w:rPr>
          <w:rStyle w:val="Voetnootmarkering"/>
        </w:rPr>
        <w:footnoteRef/>
      </w:r>
      <w:r>
        <w:t xml:space="preserve"> </w:t>
      </w:r>
      <w:hyperlink r:id="rId1" w:history="1">
        <w:r w:rsidRPr="00E767F9">
          <w:rPr>
            <w:rStyle w:val="Hyperlink"/>
          </w:rPr>
          <w:t>https://www.nyenrode.nl/docs/default-source/audio/dax-aex-futureproof-index.pdf?sfvrsn=fca32413_1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F17BD8" w14:paraId="299EC1CD" w14:textId="77777777" w:rsidTr="00A50CF6">
      <w:tc>
        <w:tcPr>
          <w:tcW w:w="2156" w:type="dxa"/>
        </w:tcPr>
        <w:p w14:paraId="2B885E84" w14:textId="77777777" w:rsidR="00527BD4" w:rsidRPr="00624D22" w:rsidRDefault="00A22F6F" w:rsidP="00A50CF6">
          <w:pPr>
            <w:pStyle w:val="Huisstijl-Adres"/>
            <w:rPr>
              <w:b/>
            </w:rPr>
          </w:pPr>
          <w:r>
            <w:rPr>
              <w:b/>
            </w:rPr>
            <w:t>Directoraat-generaal Economie en Digitalisering</w:t>
          </w:r>
        </w:p>
      </w:tc>
    </w:tr>
    <w:tr w:rsidR="00F17BD8" w14:paraId="4E743302" w14:textId="77777777" w:rsidTr="00A50CF6">
      <w:trPr>
        <w:trHeight w:hRule="exact" w:val="200"/>
      </w:trPr>
      <w:tc>
        <w:tcPr>
          <w:tcW w:w="2156" w:type="dxa"/>
        </w:tcPr>
        <w:p w14:paraId="4A7D92C4" w14:textId="77777777" w:rsidR="00527BD4" w:rsidRPr="005819CE" w:rsidRDefault="00527BD4" w:rsidP="00A50CF6"/>
      </w:tc>
    </w:tr>
    <w:tr w:rsidR="00F17BD8" w14:paraId="58A46EB6" w14:textId="77777777" w:rsidTr="00502512">
      <w:trPr>
        <w:trHeight w:hRule="exact" w:val="774"/>
      </w:trPr>
      <w:tc>
        <w:tcPr>
          <w:tcW w:w="2156" w:type="dxa"/>
        </w:tcPr>
        <w:p w14:paraId="5AD5AA58" w14:textId="77777777" w:rsidR="00527BD4" w:rsidRDefault="00527BD4" w:rsidP="003A5290">
          <w:pPr>
            <w:pStyle w:val="Huisstijl-Kopje"/>
          </w:pPr>
        </w:p>
        <w:p w14:paraId="51F4CAE8" w14:textId="14E97C0E" w:rsidR="00502512" w:rsidRPr="00502512" w:rsidRDefault="00A22F6F" w:rsidP="003A5290">
          <w:pPr>
            <w:pStyle w:val="Huisstijl-Kopje"/>
            <w:rPr>
              <w:b w:val="0"/>
            </w:rPr>
          </w:pPr>
          <w:r>
            <w:rPr>
              <w:b w:val="0"/>
            </w:rPr>
            <w:t>DGED</w:t>
          </w:r>
          <w:r w:rsidRPr="00502512">
            <w:rPr>
              <w:b w:val="0"/>
            </w:rPr>
            <w:t xml:space="preserve"> /</w:t>
          </w:r>
          <w:r w:rsidR="00FC50E5">
            <w:t xml:space="preserve"> </w:t>
          </w:r>
          <w:r w:rsidR="00FC50E5" w:rsidRPr="00FC50E5">
            <w:rPr>
              <w:b w:val="0"/>
            </w:rPr>
            <w:t>107923973</w:t>
          </w:r>
        </w:p>
        <w:p w14:paraId="3719176D" w14:textId="77777777" w:rsidR="00527BD4" w:rsidRPr="005819CE" w:rsidRDefault="00527BD4" w:rsidP="00361A56">
          <w:pPr>
            <w:pStyle w:val="Huisstijl-Kopje"/>
          </w:pPr>
        </w:p>
      </w:tc>
    </w:tr>
  </w:tbl>
  <w:p w14:paraId="053A98AC" w14:textId="77777777" w:rsidR="00527BD4" w:rsidRDefault="00527BD4" w:rsidP="004F44C2"/>
  <w:p w14:paraId="2322CC3C" w14:textId="77777777" w:rsidR="00FC50E5" w:rsidRDefault="00FC50E5" w:rsidP="004F44C2"/>
  <w:p w14:paraId="3C2F9D34" w14:textId="77777777" w:rsidR="00FC50E5" w:rsidRDefault="00FC50E5" w:rsidP="004F44C2"/>
  <w:p w14:paraId="78DDFDA9" w14:textId="77777777" w:rsidR="00FC50E5" w:rsidRDefault="00FC50E5" w:rsidP="004F44C2"/>
  <w:p w14:paraId="259964D4" w14:textId="77777777" w:rsidR="00FC50E5" w:rsidRPr="00740712" w:rsidRDefault="00FC50E5" w:rsidP="004F44C2"/>
  <w:p w14:paraId="33FFA7B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17BD8" w14:paraId="28FD3E32" w14:textId="77777777" w:rsidTr="00751A6A">
      <w:trPr>
        <w:trHeight w:val="2636"/>
      </w:trPr>
      <w:tc>
        <w:tcPr>
          <w:tcW w:w="737" w:type="dxa"/>
        </w:tcPr>
        <w:p w14:paraId="61404CD5" w14:textId="77777777" w:rsidR="00527BD4" w:rsidRDefault="00527BD4" w:rsidP="00D0609E">
          <w:pPr>
            <w:framePr w:w="6340" w:h="2750" w:hRule="exact" w:hSpace="180" w:wrap="around" w:vAnchor="page" w:hAnchor="text" w:x="3873" w:y="-140"/>
            <w:spacing w:line="240" w:lineRule="auto"/>
          </w:pPr>
        </w:p>
      </w:tc>
      <w:tc>
        <w:tcPr>
          <w:tcW w:w="5156" w:type="dxa"/>
        </w:tcPr>
        <w:p w14:paraId="7AD06D47" w14:textId="77777777" w:rsidR="00527BD4" w:rsidRDefault="00A22F6F"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5456B012" wp14:editId="1CAD8CB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1647D251" w14:textId="77777777" w:rsidR="00527BD4" w:rsidRDefault="00527BD4" w:rsidP="00D0609E">
    <w:pPr>
      <w:framePr w:w="6340" w:h="2750" w:hRule="exact" w:hSpace="180" w:wrap="around" w:vAnchor="page" w:hAnchor="text" w:x="3873" w:y="-140"/>
    </w:pPr>
  </w:p>
  <w:p w14:paraId="5C5C3235"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F17BD8" w14:paraId="2B81905F" w14:textId="77777777" w:rsidTr="00A50CF6">
      <w:tc>
        <w:tcPr>
          <w:tcW w:w="2160" w:type="dxa"/>
        </w:tcPr>
        <w:p w14:paraId="57FF11B7" w14:textId="77777777" w:rsidR="00527BD4" w:rsidRPr="00781DCA" w:rsidRDefault="00A22F6F" w:rsidP="00A50CF6">
          <w:pPr>
            <w:pStyle w:val="Huisstijl-Adres"/>
            <w:rPr>
              <w:b/>
            </w:rPr>
          </w:pPr>
          <w:r>
            <w:rPr>
              <w:b/>
            </w:rPr>
            <w:t>Directoraat-generaal Economie en Digitalisering</w:t>
          </w:r>
          <w:r w:rsidRPr="005819CE">
            <w:rPr>
              <w:b/>
            </w:rPr>
            <w:br/>
          </w:r>
        </w:p>
        <w:p w14:paraId="6F5779FC" w14:textId="77777777" w:rsidR="00527BD4" w:rsidRPr="00BE5ED9" w:rsidRDefault="00A22F6F" w:rsidP="00A50CF6">
          <w:pPr>
            <w:pStyle w:val="Huisstijl-Adres"/>
          </w:pPr>
          <w:r>
            <w:rPr>
              <w:b/>
            </w:rPr>
            <w:t>Bezoekadres</w:t>
          </w:r>
          <w:r>
            <w:rPr>
              <w:b/>
            </w:rPr>
            <w:br/>
          </w:r>
          <w:r>
            <w:t>Bezuidenhoutseweg 73</w:t>
          </w:r>
          <w:r w:rsidRPr="005819CE">
            <w:br/>
          </w:r>
          <w:r>
            <w:t>2594 AC Den Haag</w:t>
          </w:r>
        </w:p>
        <w:p w14:paraId="09EFB6F4" w14:textId="77777777" w:rsidR="00EF495B" w:rsidRDefault="00A22F6F" w:rsidP="0098788A">
          <w:pPr>
            <w:pStyle w:val="Huisstijl-Adres"/>
          </w:pPr>
          <w:r>
            <w:rPr>
              <w:b/>
            </w:rPr>
            <w:t>Postadres</w:t>
          </w:r>
          <w:r>
            <w:rPr>
              <w:b/>
            </w:rPr>
            <w:br/>
          </w:r>
          <w:r>
            <w:t>Postbus 20401</w:t>
          </w:r>
          <w:r w:rsidRPr="005819CE">
            <w:br/>
            <w:t>2500 E</w:t>
          </w:r>
          <w:r>
            <w:t>K</w:t>
          </w:r>
          <w:r w:rsidRPr="005819CE">
            <w:t xml:space="preserve"> Den Haag</w:t>
          </w:r>
        </w:p>
        <w:p w14:paraId="4C4A729A" w14:textId="77777777" w:rsidR="00EF495B" w:rsidRPr="005B3814" w:rsidRDefault="00A22F6F" w:rsidP="0098788A">
          <w:pPr>
            <w:pStyle w:val="Huisstijl-Adres"/>
          </w:pPr>
          <w:r>
            <w:rPr>
              <w:b/>
            </w:rPr>
            <w:t>Overheidsidentificatienr</w:t>
          </w:r>
          <w:r>
            <w:rPr>
              <w:b/>
            </w:rPr>
            <w:br/>
          </w:r>
          <w:r w:rsidRPr="005B3814">
            <w:t>00000001003214369000</w:t>
          </w:r>
        </w:p>
        <w:p w14:paraId="0C9782CC" w14:textId="0007811B" w:rsidR="00527BD4" w:rsidRPr="00FC50E5" w:rsidRDefault="00A22F6F" w:rsidP="00F748E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tc>
    </w:tr>
    <w:tr w:rsidR="00F17BD8" w14:paraId="363A1F28" w14:textId="77777777" w:rsidTr="00A50CF6">
      <w:trPr>
        <w:trHeight w:hRule="exact" w:val="200"/>
      </w:trPr>
      <w:tc>
        <w:tcPr>
          <w:tcW w:w="2160" w:type="dxa"/>
        </w:tcPr>
        <w:p w14:paraId="248C5232" w14:textId="77777777" w:rsidR="00527BD4" w:rsidRPr="00386E11" w:rsidRDefault="00527BD4" w:rsidP="00A50CF6"/>
      </w:tc>
    </w:tr>
    <w:tr w:rsidR="00F17BD8" w14:paraId="490072C7" w14:textId="77777777" w:rsidTr="00A50CF6">
      <w:tc>
        <w:tcPr>
          <w:tcW w:w="2160" w:type="dxa"/>
        </w:tcPr>
        <w:p w14:paraId="6ECA16F2" w14:textId="77777777" w:rsidR="000C0163" w:rsidRPr="005819CE" w:rsidRDefault="00A22F6F" w:rsidP="000C0163">
          <w:pPr>
            <w:pStyle w:val="Huisstijl-Kopje"/>
          </w:pPr>
          <w:r>
            <w:t>Ons kenmerk</w:t>
          </w:r>
        </w:p>
        <w:p w14:paraId="163F9794" w14:textId="5AE15403" w:rsidR="00FC50E5" w:rsidRPr="00FC50E5" w:rsidRDefault="00A22F6F" w:rsidP="00FC50E5">
          <w:pPr>
            <w:pStyle w:val="Huisstijl-Gegeven"/>
          </w:pPr>
          <w:r>
            <w:t>DGED</w:t>
          </w:r>
          <w:r w:rsidR="00926AE2">
            <w:t xml:space="preserve"> / </w:t>
          </w:r>
          <w:r w:rsidR="00FC50E5" w:rsidRPr="00FC50E5">
            <w:t>107923973</w:t>
          </w:r>
        </w:p>
        <w:p w14:paraId="67DDF4AD" w14:textId="20A6C5E9" w:rsidR="00527BD4" w:rsidRPr="005819CE" w:rsidRDefault="00527BD4" w:rsidP="00A50CF6">
          <w:pPr>
            <w:pStyle w:val="Huisstijl-Gegeven"/>
          </w:pPr>
        </w:p>
      </w:tc>
    </w:tr>
  </w:tbl>
  <w:p w14:paraId="314025A5"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F17BD8" w14:paraId="29CAA6F0" w14:textId="77777777" w:rsidTr="00C37826">
      <w:trPr>
        <w:trHeight w:val="400"/>
      </w:trPr>
      <w:tc>
        <w:tcPr>
          <w:tcW w:w="7371" w:type="dxa"/>
          <w:gridSpan w:val="2"/>
        </w:tcPr>
        <w:p w14:paraId="04F0ED42" w14:textId="77777777" w:rsidR="00527BD4" w:rsidRPr="00BC3B53" w:rsidRDefault="00A22F6F"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F17BD8" w14:paraId="7FDC33D6" w14:textId="77777777" w:rsidTr="00C37826">
      <w:tc>
        <w:tcPr>
          <w:tcW w:w="7371" w:type="dxa"/>
          <w:gridSpan w:val="2"/>
        </w:tcPr>
        <w:p w14:paraId="5E73143C" w14:textId="77777777" w:rsidR="00527BD4" w:rsidRPr="00983E8F" w:rsidRDefault="00527BD4" w:rsidP="00A50CF6">
          <w:pPr>
            <w:pStyle w:val="Huisstijl-Rubricering"/>
          </w:pPr>
        </w:p>
      </w:tc>
    </w:tr>
    <w:tr w:rsidR="00F17BD8" w14:paraId="2A82319D" w14:textId="77777777" w:rsidTr="00C37826">
      <w:trPr>
        <w:trHeight w:hRule="exact" w:val="2440"/>
      </w:trPr>
      <w:tc>
        <w:tcPr>
          <w:tcW w:w="7371" w:type="dxa"/>
          <w:gridSpan w:val="2"/>
        </w:tcPr>
        <w:p w14:paraId="79B1E89E" w14:textId="77777777" w:rsidR="00FC50E5" w:rsidRDefault="00FC50E5" w:rsidP="00FC50E5">
          <w:pPr>
            <w:pStyle w:val="Huisstijl-NAW"/>
          </w:pPr>
          <w:r>
            <w:t>De Voorzitter van de Tweede Kamer</w:t>
          </w:r>
        </w:p>
        <w:p w14:paraId="3935EC3C" w14:textId="77777777" w:rsidR="00FC50E5" w:rsidRDefault="00FC50E5" w:rsidP="00FC50E5">
          <w:pPr>
            <w:pStyle w:val="Huisstijl-NAW"/>
          </w:pPr>
          <w:r>
            <w:t>Der Staten-Generaal</w:t>
          </w:r>
        </w:p>
        <w:p w14:paraId="64B496EE" w14:textId="77777777" w:rsidR="00FC50E5" w:rsidRDefault="00FC50E5" w:rsidP="00FC50E5">
          <w:pPr>
            <w:pStyle w:val="Huisstijl-NAW"/>
          </w:pPr>
          <w:r>
            <w:t>Prinses Irenestraat 6</w:t>
          </w:r>
        </w:p>
        <w:p w14:paraId="3DBD841D" w14:textId="5B9FE4B2" w:rsidR="00527BD4" w:rsidRDefault="00FC50E5" w:rsidP="00FC50E5">
          <w:pPr>
            <w:pStyle w:val="Huisstijl-NAW"/>
          </w:pPr>
          <w:r>
            <w:t>2595 BD  DEN HAAG</w:t>
          </w:r>
        </w:p>
      </w:tc>
    </w:tr>
    <w:tr w:rsidR="00F17BD8" w14:paraId="6B3B99D9" w14:textId="77777777" w:rsidTr="00C37826">
      <w:trPr>
        <w:trHeight w:hRule="exact" w:val="400"/>
      </w:trPr>
      <w:tc>
        <w:tcPr>
          <w:tcW w:w="7371" w:type="dxa"/>
          <w:gridSpan w:val="2"/>
        </w:tcPr>
        <w:p w14:paraId="5FB62F25"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F17BD8" w14:paraId="2D38EF97" w14:textId="77777777" w:rsidTr="00C37826">
      <w:trPr>
        <w:trHeight w:val="240"/>
      </w:trPr>
      <w:tc>
        <w:tcPr>
          <w:tcW w:w="709" w:type="dxa"/>
        </w:tcPr>
        <w:p w14:paraId="6889F9E3" w14:textId="77777777" w:rsidR="00527BD4" w:rsidRPr="00C37826" w:rsidRDefault="00A22F6F" w:rsidP="00A50CF6">
          <w:pPr>
            <w:rPr>
              <w:szCs w:val="18"/>
            </w:rPr>
          </w:pPr>
          <w:r>
            <w:rPr>
              <w:szCs w:val="18"/>
            </w:rPr>
            <w:t>Datum</w:t>
          </w:r>
        </w:p>
      </w:tc>
      <w:tc>
        <w:tcPr>
          <w:tcW w:w="6662" w:type="dxa"/>
        </w:tcPr>
        <w:p w14:paraId="10447493" w14:textId="305F4CE7" w:rsidR="00527BD4" w:rsidRPr="007709EF" w:rsidRDefault="00DF5A42" w:rsidP="00A50CF6">
          <w:r>
            <w:t>5 oktober 2026</w:t>
          </w:r>
        </w:p>
      </w:tc>
    </w:tr>
    <w:tr w:rsidR="00F17BD8" w14:paraId="45563B36" w14:textId="77777777" w:rsidTr="00C37826">
      <w:trPr>
        <w:trHeight w:val="240"/>
      </w:trPr>
      <w:tc>
        <w:tcPr>
          <w:tcW w:w="709" w:type="dxa"/>
        </w:tcPr>
        <w:p w14:paraId="7C4C3291" w14:textId="77777777" w:rsidR="00527BD4" w:rsidRPr="00C37826" w:rsidRDefault="00A22F6F" w:rsidP="00A50CF6">
          <w:pPr>
            <w:rPr>
              <w:szCs w:val="18"/>
            </w:rPr>
          </w:pPr>
          <w:r>
            <w:rPr>
              <w:szCs w:val="18"/>
            </w:rPr>
            <w:t>Betreft</w:t>
          </w:r>
        </w:p>
      </w:tc>
      <w:tc>
        <w:tcPr>
          <w:tcW w:w="6662" w:type="dxa"/>
        </w:tcPr>
        <w:p w14:paraId="123CE628" w14:textId="77777777" w:rsidR="00527BD4" w:rsidRPr="007709EF" w:rsidRDefault="00A22F6F" w:rsidP="00A50CF6">
          <w:r>
            <w:t>Brief "Reactie m.b.t. beleid voor gezonder sociaal en ecologisch klimaat en versterking van concurrentiekracht en werkgelegenheid"</w:t>
          </w:r>
        </w:p>
      </w:tc>
    </w:tr>
  </w:tbl>
  <w:p w14:paraId="182A66AE"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16544C"/>
    <w:multiLevelType w:val="hybridMultilevel"/>
    <w:tmpl w:val="44EA4F00"/>
    <w:lvl w:ilvl="0" w:tplc="18F4C598">
      <w:start w:val="1"/>
      <w:numFmt w:val="decimal"/>
      <w:lvlText w:val="%1."/>
      <w:lvlJc w:val="left"/>
      <w:pPr>
        <w:ind w:left="1020" w:hanging="360"/>
      </w:pPr>
    </w:lvl>
    <w:lvl w:ilvl="1" w:tplc="050C0E30">
      <w:start w:val="1"/>
      <w:numFmt w:val="decimal"/>
      <w:lvlText w:val="%2."/>
      <w:lvlJc w:val="left"/>
      <w:pPr>
        <w:ind w:left="1020" w:hanging="360"/>
      </w:pPr>
    </w:lvl>
    <w:lvl w:ilvl="2" w:tplc="97B0D80C">
      <w:start w:val="1"/>
      <w:numFmt w:val="decimal"/>
      <w:lvlText w:val="%3."/>
      <w:lvlJc w:val="left"/>
      <w:pPr>
        <w:ind w:left="1020" w:hanging="360"/>
      </w:pPr>
    </w:lvl>
    <w:lvl w:ilvl="3" w:tplc="D8C0B7AA">
      <w:start w:val="1"/>
      <w:numFmt w:val="decimal"/>
      <w:lvlText w:val="%4."/>
      <w:lvlJc w:val="left"/>
      <w:pPr>
        <w:ind w:left="1020" w:hanging="360"/>
      </w:pPr>
    </w:lvl>
    <w:lvl w:ilvl="4" w:tplc="85080288">
      <w:start w:val="1"/>
      <w:numFmt w:val="decimal"/>
      <w:lvlText w:val="%5."/>
      <w:lvlJc w:val="left"/>
      <w:pPr>
        <w:ind w:left="1020" w:hanging="360"/>
      </w:pPr>
    </w:lvl>
    <w:lvl w:ilvl="5" w:tplc="54D62B9E">
      <w:start w:val="1"/>
      <w:numFmt w:val="decimal"/>
      <w:lvlText w:val="%6."/>
      <w:lvlJc w:val="left"/>
      <w:pPr>
        <w:ind w:left="1020" w:hanging="360"/>
      </w:pPr>
    </w:lvl>
    <w:lvl w:ilvl="6" w:tplc="A3D22346">
      <w:start w:val="1"/>
      <w:numFmt w:val="decimal"/>
      <w:lvlText w:val="%7."/>
      <w:lvlJc w:val="left"/>
      <w:pPr>
        <w:ind w:left="1020" w:hanging="360"/>
      </w:pPr>
    </w:lvl>
    <w:lvl w:ilvl="7" w:tplc="770CA99A">
      <w:start w:val="1"/>
      <w:numFmt w:val="decimal"/>
      <w:lvlText w:val="%8."/>
      <w:lvlJc w:val="left"/>
      <w:pPr>
        <w:ind w:left="1020" w:hanging="360"/>
      </w:pPr>
    </w:lvl>
    <w:lvl w:ilvl="8" w:tplc="0FC2DEDE">
      <w:start w:val="1"/>
      <w:numFmt w:val="decimal"/>
      <w:lvlText w:val="%9."/>
      <w:lvlJc w:val="left"/>
      <w:pPr>
        <w:ind w:left="1020" w:hanging="360"/>
      </w:p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427606A2">
      <w:start w:val="1"/>
      <w:numFmt w:val="bullet"/>
      <w:pStyle w:val="Lijstopsomteken"/>
      <w:lvlText w:val="•"/>
      <w:lvlJc w:val="left"/>
      <w:pPr>
        <w:tabs>
          <w:tab w:val="num" w:pos="227"/>
        </w:tabs>
        <w:ind w:left="227" w:hanging="227"/>
      </w:pPr>
      <w:rPr>
        <w:rFonts w:ascii="Verdana" w:hAnsi="Verdana" w:hint="default"/>
        <w:sz w:val="18"/>
        <w:szCs w:val="18"/>
      </w:rPr>
    </w:lvl>
    <w:lvl w:ilvl="1" w:tplc="F8427E74" w:tentative="1">
      <w:start w:val="1"/>
      <w:numFmt w:val="bullet"/>
      <w:lvlText w:val="o"/>
      <w:lvlJc w:val="left"/>
      <w:pPr>
        <w:tabs>
          <w:tab w:val="num" w:pos="1440"/>
        </w:tabs>
        <w:ind w:left="1440" w:hanging="360"/>
      </w:pPr>
      <w:rPr>
        <w:rFonts w:ascii="Courier New" w:hAnsi="Courier New" w:cs="Courier New" w:hint="default"/>
      </w:rPr>
    </w:lvl>
    <w:lvl w:ilvl="2" w:tplc="9B50BB98" w:tentative="1">
      <w:start w:val="1"/>
      <w:numFmt w:val="bullet"/>
      <w:lvlText w:val=""/>
      <w:lvlJc w:val="left"/>
      <w:pPr>
        <w:tabs>
          <w:tab w:val="num" w:pos="2160"/>
        </w:tabs>
        <w:ind w:left="2160" w:hanging="360"/>
      </w:pPr>
      <w:rPr>
        <w:rFonts w:ascii="Wingdings" w:hAnsi="Wingdings" w:hint="default"/>
      </w:rPr>
    </w:lvl>
    <w:lvl w:ilvl="3" w:tplc="4992B6E0" w:tentative="1">
      <w:start w:val="1"/>
      <w:numFmt w:val="bullet"/>
      <w:lvlText w:val=""/>
      <w:lvlJc w:val="left"/>
      <w:pPr>
        <w:tabs>
          <w:tab w:val="num" w:pos="2880"/>
        </w:tabs>
        <w:ind w:left="2880" w:hanging="360"/>
      </w:pPr>
      <w:rPr>
        <w:rFonts w:ascii="Symbol" w:hAnsi="Symbol" w:hint="default"/>
      </w:rPr>
    </w:lvl>
    <w:lvl w:ilvl="4" w:tplc="47C6CD4C" w:tentative="1">
      <w:start w:val="1"/>
      <w:numFmt w:val="bullet"/>
      <w:lvlText w:val="o"/>
      <w:lvlJc w:val="left"/>
      <w:pPr>
        <w:tabs>
          <w:tab w:val="num" w:pos="3600"/>
        </w:tabs>
        <w:ind w:left="3600" w:hanging="360"/>
      </w:pPr>
      <w:rPr>
        <w:rFonts w:ascii="Courier New" w:hAnsi="Courier New" w:cs="Courier New" w:hint="default"/>
      </w:rPr>
    </w:lvl>
    <w:lvl w:ilvl="5" w:tplc="58D2E3C2" w:tentative="1">
      <w:start w:val="1"/>
      <w:numFmt w:val="bullet"/>
      <w:lvlText w:val=""/>
      <w:lvlJc w:val="left"/>
      <w:pPr>
        <w:tabs>
          <w:tab w:val="num" w:pos="4320"/>
        </w:tabs>
        <w:ind w:left="4320" w:hanging="360"/>
      </w:pPr>
      <w:rPr>
        <w:rFonts w:ascii="Wingdings" w:hAnsi="Wingdings" w:hint="default"/>
      </w:rPr>
    </w:lvl>
    <w:lvl w:ilvl="6" w:tplc="2B023ED2" w:tentative="1">
      <w:start w:val="1"/>
      <w:numFmt w:val="bullet"/>
      <w:lvlText w:val=""/>
      <w:lvlJc w:val="left"/>
      <w:pPr>
        <w:tabs>
          <w:tab w:val="num" w:pos="5040"/>
        </w:tabs>
        <w:ind w:left="5040" w:hanging="360"/>
      </w:pPr>
      <w:rPr>
        <w:rFonts w:ascii="Symbol" w:hAnsi="Symbol" w:hint="default"/>
      </w:rPr>
    </w:lvl>
    <w:lvl w:ilvl="7" w:tplc="71B6B48A" w:tentative="1">
      <w:start w:val="1"/>
      <w:numFmt w:val="bullet"/>
      <w:lvlText w:val="o"/>
      <w:lvlJc w:val="left"/>
      <w:pPr>
        <w:tabs>
          <w:tab w:val="num" w:pos="5760"/>
        </w:tabs>
        <w:ind w:left="5760" w:hanging="360"/>
      </w:pPr>
      <w:rPr>
        <w:rFonts w:ascii="Courier New" w:hAnsi="Courier New" w:cs="Courier New" w:hint="default"/>
      </w:rPr>
    </w:lvl>
    <w:lvl w:ilvl="8" w:tplc="B5A2781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626500"/>
    <w:multiLevelType w:val="hybridMultilevel"/>
    <w:tmpl w:val="3E0254C6"/>
    <w:lvl w:ilvl="0" w:tplc="5DAC2CD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708642C8">
      <w:start w:val="1"/>
      <w:numFmt w:val="bullet"/>
      <w:pStyle w:val="Lijstopsomteken2"/>
      <w:lvlText w:val="–"/>
      <w:lvlJc w:val="left"/>
      <w:pPr>
        <w:tabs>
          <w:tab w:val="num" w:pos="227"/>
        </w:tabs>
        <w:ind w:left="227" w:firstLine="0"/>
      </w:pPr>
      <w:rPr>
        <w:rFonts w:ascii="Verdana" w:hAnsi="Verdana" w:hint="default"/>
      </w:rPr>
    </w:lvl>
    <w:lvl w:ilvl="1" w:tplc="6232784C" w:tentative="1">
      <w:start w:val="1"/>
      <w:numFmt w:val="bullet"/>
      <w:lvlText w:val="o"/>
      <w:lvlJc w:val="left"/>
      <w:pPr>
        <w:tabs>
          <w:tab w:val="num" w:pos="1440"/>
        </w:tabs>
        <w:ind w:left="1440" w:hanging="360"/>
      </w:pPr>
      <w:rPr>
        <w:rFonts w:ascii="Courier New" w:hAnsi="Courier New" w:cs="Courier New" w:hint="default"/>
      </w:rPr>
    </w:lvl>
    <w:lvl w:ilvl="2" w:tplc="6D248E04" w:tentative="1">
      <w:start w:val="1"/>
      <w:numFmt w:val="bullet"/>
      <w:lvlText w:val=""/>
      <w:lvlJc w:val="left"/>
      <w:pPr>
        <w:tabs>
          <w:tab w:val="num" w:pos="2160"/>
        </w:tabs>
        <w:ind w:left="2160" w:hanging="360"/>
      </w:pPr>
      <w:rPr>
        <w:rFonts w:ascii="Wingdings" w:hAnsi="Wingdings" w:hint="default"/>
      </w:rPr>
    </w:lvl>
    <w:lvl w:ilvl="3" w:tplc="CADABF1A" w:tentative="1">
      <w:start w:val="1"/>
      <w:numFmt w:val="bullet"/>
      <w:lvlText w:val=""/>
      <w:lvlJc w:val="left"/>
      <w:pPr>
        <w:tabs>
          <w:tab w:val="num" w:pos="2880"/>
        </w:tabs>
        <w:ind w:left="2880" w:hanging="360"/>
      </w:pPr>
      <w:rPr>
        <w:rFonts w:ascii="Symbol" w:hAnsi="Symbol" w:hint="default"/>
      </w:rPr>
    </w:lvl>
    <w:lvl w:ilvl="4" w:tplc="00C6E896" w:tentative="1">
      <w:start w:val="1"/>
      <w:numFmt w:val="bullet"/>
      <w:lvlText w:val="o"/>
      <w:lvlJc w:val="left"/>
      <w:pPr>
        <w:tabs>
          <w:tab w:val="num" w:pos="3600"/>
        </w:tabs>
        <w:ind w:left="3600" w:hanging="360"/>
      </w:pPr>
      <w:rPr>
        <w:rFonts w:ascii="Courier New" w:hAnsi="Courier New" w:cs="Courier New" w:hint="default"/>
      </w:rPr>
    </w:lvl>
    <w:lvl w:ilvl="5" w:tplc="7CE2489E" w:tentative="1">
      <w:start w:val="1"/>
      <w:numFmt w:val="bullet"/>
      <w:lvlText w:val=""/>
      <w:lvlJc w:val="left"/>
      <w:pPr>
        <w:tabs>
          <w:tab w:val="num" w:pos="4320"/>
        </w:tabs>
        <w:ind w:left="4320" w:hanging="360"/>
      </w:pPr>
      <w:rPr>
        <w:rFonts w:ascii="Wingdings" w:hAnsi="Wingdings" w:hint="default"/>
      </w:rPr>
    </w:lvl>
    <w:lvl w:ilvl="6" w:tplc="605C230A" w:tentative="1">
      <w:start w:val="1"/>
      <w:numFmt w:val="bullet"/>
      <w:lvlText w:val=""/>
      <w:lvlJc w:val="left"/>
      <w:pPr>
        <w:tabs>
          <w:tab w:val="num" w:pos="5040"/>
        </w:tabs>
        <w:ind w:left="5040" w:hanging="360"/>
      </w:pPr>
      <w:rPr>
        <w:rFonts w:ascii="Symbol" w:hAnsi="Symbol" w:hint="default"/>
      </w:rPr>
    </w:lvl>
    <w:lvl w:ilvl="7" w:tplc="A30A2D26" w:tentative="1">
      <w:start w:val="1"/>
      <w:numFmt w:val="bullet"/>
      <w:lvlText w:val="o"/>
      <w:lvlJc w:val="left"/>
      <w:pPr>
        <w:tabs>
          <w:tab w:val="num" w:pos="5760"/>
        </w:tabs>
        <w:ind w:left="5760" w:hanging="360"/>
      </w:pPr>
      <w:rPr>
        <w:rFonts w:ascii="Courier New" w:hAnsi="Courier New" w:cs="Courier New" w:hint="default"/>
      </w:rPr>
    </w:lvl>
    <w:lvl w:ilvl="8" w:tplc="859673A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E908F5"/>
    <w:multiLevelType w:val="hybridMultilevel"/>
    <w:tmpl w:val="2BDACAD4"/>
    <w:lvl w:ilvl="0" w:tplc="20304A88">
      <w:numFmt w:val="bullet"/>
      <w:lvlText w:val="-"/>
      <w:lvlJc w:val="left"/>
      <w:pPr>
        <w:ind w:left="720" w:hanging="360"/>
      </w:pPr>
      <w:rPr>
        <w:rFonts w:ascii="Calibri" w:eastAsia="Times New Roman" w:hAnsi="Calibri" w:cs="Calibri" w:hint="default"/>
      </w:rPr>
    </w:lvl>
    <w:lvl w:ilvl="1" w:tplc="C0086B7C">
      <w:start w:val="1"/>
      <w:numFmt w:val="bullet"/>
      <w:lvlText w:val="o"/>
      <w:lvlJc w:val="left"/>
      <w:pPr>
        <w:ind w:left="1440" w:hanging="360"/>
      </w:pPr>
      <w:rPr>
        <w:rFonts w:ascii="Courier New" w:hAnsi="Courier New" w:cs="Courier New" w:hint="default"/>
      </w:rPr>
    </w:lvl>
    <w:lvl w:ilvl="2" w:tplc="CB56419A">
      <w:start w:val="1"/>
      <w:numFmt w:val="bullet"/>
      <w:lvlText w:val=""/>
      <w:lvlJc w:val="left"/>
      <w:pPr>
        <w:ind w:left="2160" w:hanging="360"/>
      </w:pPr>
      <w:rPr>
        <w:rFonts w:ascii="Wingdings" w:hAnsi="Wingdings" w:hint="default"/>
      </w:rPr>
    </w:lvl>
    <w:lvl w:ilvl="3" w:tplc="27A2D410">
      <w:start w:val="1"/>
      <w:numFmt w:val="bullet"/>
      <w:lvlText w:val=""/>
      <w:lvlJc w:val="left"/>
      <w:pPr>
        <w:ind w:left="2880" w:hanging="360"/>
      </w:pPr>
      <w:rPr>
        <w:rFonts w:ascii="Symbol" w:hAnsi="Symbol" w:hint="default"/>
      </w:rPr>
    </w:lvl>
    <w:lvl w:ilvl="4" w:tplc="FB601B46">
      <w:start w:val="1"/>
      <w:numFmt w:val="bullet"/>
      <w:lvlText w:val="o"/>
      <w:lvlJc w:val="left"/>
      <w:pPr>
        <w:ind w:left="3600" w:hanging="360"/>
      </w:pPr>
      <w:rPr>
        <w:rFonts w:ascii="Courier New" w:hAnsi="Courier New" w:cs="Courier New" w:hint="default"/>
      </w:rPr>
    </w:lvl>
    <w:lvl w:ilvl="5" w:tplc="B36248EC">
      <w:start w:val="1"/>
      <w:numFmt w:val="bullet"/>
      <w:lvlText w:val=""/>
      <w:lvlJc w:val="left"/>
      <w:pPr>
        <w:ind w:left="4320" w:hanging="360"/>
      </w:pPr>
      <w:rPr>
        <w:rFonts w:ascii="Wingdings" w:hAnsi="Wingdings" w:hint="default"/>
      </w:rPr>
    </w:lvl>
    <w:lvl w:ilvl="6" w:tplc="ECE6C86C">
      <w:start w:val="1"/>
      <w:numFmt w:val="bullet"/>
      <w:lvlText w:val=""/>
      <w:lvlJc w:val="left"/>
      <w:pPr>
        <w:ind w:left="5040" w:hanging="360"/>
      </w:pPr>
      <w:rPr>
        <w:rFonts w:ascii="Symbol" w:hAnsi="Symbol" w:hint="default"/>
      </w:rPr>
    </w:lvl>
    <w:lvl w:ilvl="7" w:tplc="9214AD00">
      <w:start w:val="1"/>
      <w:numFmt w:val="bullet"/>
      <w:lvlText w:val="o"/>
      <w:lvlJc w:val="left"/>
      <w:pPr>
        <w:ind w:left="5760" w:hanging="360"/>
      </w:pPr>
      <w:rPr>
        <w:rFonts w:ascii="Courier New" w:hAnsi="Courier New" w:cs="Courier New" w:hint="default"/>
      </w:rPr>
    </w:lvl>
    <w:lvl w:ilvl="8" w:tplc="496AECE8">
      <w:start w:val="1"/>
      <w:numFmt w:val="bullet"/>
      <w:lvlText w:val=""/>
      <w:lvlJc w:val="left"/>
      <w:pPr>
        <w:ind w:left="6480" w:hanging="360"/>
      </w:pPr>
      <w:rPr>
        <w:rFonts w:ascii="Wingdings" w:hAnsi="Wingding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6C03D6"/>
    <w:multiLevelType w:val="hybridMultilevel"/>
    <w:tmpl w:val="FFFFFFFF"/>
    <w:lvl w:ilvl="0" w:tplc="8CF294F8">
      <w:numFmt w:val="bullet"/>
      <w:lvlText w:val="-"/>
      <w:lvlJc w:val="left"/>
      <w:pPr>
        <w:ind w:left="720" w:hanging="360"/>
      </w:pPr>
      <w:rPr>
        <w:rFonts w:ascii="Aptos" w:eastAsia="Times New Roman" w:hAnsi="Aptos"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932653F"/>
    <w:multiLevelType w:val="hybridMultilevel"/>
    <w:tmpl w:val="C358A1F0"/>
    <w:lvl w:ilvl="0" w:tplc="0706C9E4">
      <w:start w:val="1"/>
      <w:numFmt w:val="decimal"/>
      <w:lvlText w:val="%1."/>
      <w:lvlJc w:val="left"/>
      <w:pPr>
        <w:ind w:left="1020" w:hanging="360"/>
      </w:pPr>
    </w:lvl>
    <w:lvl w:ilvl="1" w:tplc="BDC0163C">
      <w:start w:val="1"/>
      <w:numFmt w:val="decimal"/>
      <w:lvlText w:val="%2."/>
      <w:lvlJc w:val="left"/>
      <w:pPr>
        <w:ind w:left="1020" w:hanging="360"/>
      </w:pPr>
    </w:lvl>
    <w:lvl w:ilvl="2" w:tplc="6D44323A">
      <w:start w:val="1"/>
      <w:numFmt w:val="decimal"/>
      <w:lvlText w:val="%3."/>
      <w:lvlJc w:val="left"/>
      <w:pPr>
        <w:ind w:left="1020" w:hanging="360"/>
      </w:pPr>
    </w:lvl>
    <w:lvl w:ilvl="3" w:tplc="5F0CC1D8">
      <w:start w:val="1"/>
      <w:numFmt w:val="decimal"/>
      <w:lvlText w:val="%4."/>
      <w:lvlJc w:val="left"/>
      <w:pPr>
        <w:ind w:left="1020" w:hanging="360"/>
      </w:pPr>
    </w:lvl>
    <w:lvl w:ilvl="4" w:tplc="30C68E22">
      <w:start w:val="1"/>
      <w:numFmt w:val="decimal"/>
      <w:lvlText w:val="%5."/>
      <w:lvlJc w:val="left"/>
      <w:pPr>
        <w:ind w:left="1020" w:hanging="360"/>
      </w:pPr>
    </w:lvl>
    <w:lvl w:ilvl="5" w:tplc="55FE724E">
      <w:start w:val="1"/>
      <w:numFmt w:val="decimal"/>
      <w:lvlText w:val="%6."/>
      <w:lvlJc w:val="left"/>
      <w:pPr>
        <w:ind w:left="1020" w:hanging="360"/>
      </w:pPr>
    </w:lvl>
    <w:lvl w:ilvl="6" w:tplc="833E7398">
      <w:start w:val="1"/>
      <w:numFmt w:val="decimal"/>
      <w:lvlText w:val="%7."/>
      <w:lvlJc w:val="left"/>
      <w:pPr>
        <w:ind w:left="1020" w:hanging="360"/>
      </w:pPr>
    </w:lvl>
    <w:lvl w:ilvl="7" w:tplc="FF7E2394">
      <w:start w:val="1"/>
      <w:numFmt w:val="decimal"/>
      <w:lvlText w:val="%8."/>
      <w:lvlJc w:val="left"/>
      <w:pPr>
        <w:ind w:left="1020" w:hanging="360"/>
      </w:pPr>
    </w:lvl>
    <w:lvl w:ilvl="8" w:tplc="501A6EC6">
      <w:start w:val="1"/>
      <w:numFmt w:val="decimal"/>
      <w:lvlText w:val="%9."/>
      <w:lvlJc w:val="left"/>
      <w:pPr>
        <w:ind w:left="1020" w:hanging="360"/>
      </w:pPr>
    </w:lvl>
  </w:abstractNum>
  <w:num w:numId="1" w16cid:durableId="1136528608">
    <w:abstractNumId w:val="11"/>
  </w:num>
  <w:num w:numId="2" w16cid:durableId="2144036771">
    <w:abstractNumId w:val="7"/>
  </w:num>
  <w:num w:numId="3" w16cid:durableId="756169066">
    <w:abstractNumId w:val="6"/>
  </w:num>
  <w:num w:numId="4" w16cid:durableId="616183535">
    <w:abstractNumId w:val="5"/>
  </w:num>
  <w:num w:numId="5" w16cid:durableId="1203978031">
    <w:abstractNumId w:val="4"/>
  </w:num>
  <w:num w:numId="6" w16cid:durableId="708267348">
    <w:abstractNumId w:val="8"/>
  </w:num>
  <w:num w:numId="7" w16cid:durableId="1132751835">
    <w:abstractNumId w:val="3"/>
  </w:num>
  <w:num w:numId="8" w16cid:durableId="2033647949">
    <w:abstractNumId w:val="2"/>
  </w:num>
  <w:num w:numId="9" w16cid:durableId="2011449793">
    <w:abstractNumId w:val="1"/>
  </w:num>
  <w:num w:numId="10" w16cid:durableId="2100128189">
    <w:abstractNumId w:val="0"/>
  </w:num>
  <w:num w:numId="11" w16cid:durableId="2028091286">
    <w:abstractNumId w:val="10"/>
  </w:num>
  <w:num w:numId="12" w16cid:durableId="1344169446">
    <w:abstractNumId w:val="13"/>
  </w:num>
  <w:num w:numId="13" w16cid:durableId="1055159562">
    <w:abstractNumId w:val="16"/>
  </w:num>
  <w:num w:numId="14" w16cid:durableId="1364596490">
    <w:abstractNumId w:val="14"/>
  </w:num>
  <w:num w:numId="15" w16cid:durableId="2060783488">
    <w:abstractNumId w:val="15"/>
  </w:num>
  <w:num w:numId="16" w16cid:durableId="255788828">
    <w:abstractNumId w:val="18"/>
  </w:num>
  <w:num w:numId="17" w16cid:durableId="1303005355">
    <w:abstractNumId w:val="9"/>
  </w:num>
  <w:num w:numId="18" w16cid:durableId="1932423196">
    <w:abstractNumId w:val="12"/>
  </w:num>
  <w:num w:numId="19" w16cid:durableId="1937319777">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1121"/>
    <w:rsid w:val="000049FB"/>
    <w:rsid w:val="0001252A"/>
    <w:rsid w:val="00012B4F"/>
    <w:rsid w:val="00013862"/>
    <w:rsid w:val="00016012"/>
    <w:rsid w:val="00020189"/>
    <w:rsid w:val="00020EE4"/>
    <w:rsid w:val="00023E9A"/>
    <w:rsid w:val="00033CDD"/>
    <w:rsid w:val="00034A84"/>
    <w:rsid w:val="00035E67"/>
    <w:rsid w:val="000366F3"/>
    <w:rsid w:val="000426B5"/>
    <w:rsid w:val="00047E20"/>
    <w:rsid w:val="0006024D"/>
    <w:rsid w:val="00071F28"/>
    <w:rsid w:val="00074079"/>
    <w:rsid w:val="00081970"/>
    <w:rsid w:val="0009251A"/>
    <w:rsid w:val="00092799"/>
    <w:rsid w:val="00092C5F"/>
    <w:rsid w:val="00093243"/>
    <w:rsid w:val="00094019"/>
    <w:rsid w:val="00096680"/>
    <w:rsid w:val="000A0F36"/>
    <w:rsid w:val="000A174A"/>
    <w:rsid w:val="000A3E0A"/>
    <w:rsid w:val="000A65AC"/>
    <w:rsid w:val="000B4023"/>
    <w:rsid w:val="000B415D"/>
    <w:rsid w:val="000B7281"/>
    <w:rsid w:val="000B7FAB"/>
    <w:rsid w:val="000C0163"/>
    <w:rsid w:val="000C02F8"/>
    <w:rsid w:val="000C1BA1"/>
    <w:rsid w:val="000C3EA9"/>
    <w:rsid w:val="000C7D79"/>
    <w:rsid w:val="000D0225"/>
    <w:rsid w:val="000D6CCE"/>
    <w:rsid w:val="000E24D2"/>
    <w:rsid w:val="000E436E"/>
    <w:rsid w:val="000E7895"/>
    <w:rsid w:val="000F161D"/>
    <w:rsid w:val="000F3CAA"/>
    <w:rsid w:val="00110AAC"/>
    <w:rsid w:val="00121BF0"/>
    <w:rsid w:val="00123704"/>
    <w:rsid w:val="001270C7"/>
    <w:rsid w:val="00130DA3"/>
    <w:rsid w:val="0013119A"/>
    <w:rsid w:val="00132540"/>
    <w:rsid w:val="00132B1B"/>
    <w:rsid w:val="0014786A"/>
    <w:rsid w:val="001516A4"/>
    <w:rsid w:val="00151E5F"/>
    <w:rsid w:val="00152947"/>
    <w:rsid w:val="0015353C"/>
    <w:rsid w:val="00153E28"/>
    <w:rsid w:val="00154908"/>
    <w:rsid w:val="001569AB"/>
    <w:rsid w:val="00160650"/>
    <w:rsid w:val="00164D63"/>
    <w:rsid w:val="0016725C"/>
    <w:rsid w:val="001726F3"/>
    <w:rsid w:val="00173C51"/>
    <w:rsid w:val="00174CC2"/>
    <w:rsid w:val="00176CC6"/>
    <w:rsid w:val="00181BE4"/>
    <w:rsid w:val="00184B7D"/>
    <w:rsid w:val="00185576"/>
    <w:rsid w:val="00185951"/>
    <w:rsid w:val="001931F7"/>
    <w:rsid w:val="00196B8B"/>
    <w:rsid w:val="001A0DAA"/>
    <w:rsid w:val="001A2BEA"/>
    <w:rsid w:val="001A6AF9"/>
    <w:rsid w:val="001A6D93"/>
    <w:rsid w:val="001A77FE"/>
    <w:rsid w:val="001C110D"/>
    <w:rsid w:val="001C19AF"/>
    <w:rsid w:val="001C1F2F"/>
    <w:rsid w:val="001C32EC"/>
    <w:rsid w:val="001C38BD"/>
    <w:rsid w:val="001C4D5A"/>
    <w:rsid w:val="001C5611"/>
    <w:rsid w:val="001D05AD"/>
    <w:rsid w:val="001D48E7"/>
    <w:rsid w:val="001E0ED3"/>
    <w:rsid w:val="001E1E13"/>
    <w:rsid w:val="001E34C6"/>
    <w:rsid w:val="001E3506"/>
    <w:rsid w:val="001E5581"/>
    <w:rsid w:val="001E6EF0"/>
    <w:rsid w:val="001F3C70"/>
    <w:rsid w:val="00200D88"/>
    <w:rsid w:val="00201F68"/>
    <w:rsid w:val="00212F2A"/>
    <w:rsid w:val="00214F2B"/>
    <w:rsid w:val="00217880"/>
    <w:rsid w:val="00222494"/>
    <w:rsid w:val="00222D66"/>
    <w:rsid w:val="00224A8A"/>
    <w:rsid w:val="00230238"/>
    <w:rsid w:val="002309A8"/>
    <w:rsid w:val="00232D6E"/>
    <w:rsid w:val="00233743"/>
    <w:rsid w:val="00236CFE"/>
    <w:rsid w:val="00241CBD"/>
    <w:rsid w:val="002428E3"/>
    <w:rsid w:val="00243031"/>
    <w:rsid w:val="00247824"/>
    <w:rsid w:val="002570B4"/>
    <w:rsid w:val="00260BAF"/>
    <w:rsid w:val="002650F7"/>
    <w:rsid w:val="00273F3B"/>
    <w:rsid w:val="00274DB7"/>
    <w:rsid w:val="00275984"/>
    <w:rsid w:val="002802A8"/>
    <w:rsid w:val="00280F74"/>
    <w:rsid w:val="002822CA"/>
    <w:rsid w:val="00284816"/>
    <w:rsid w:val="002863DA"/>
    <w:rsid w:val="00286881"/>
    <w:rsid w:val="00286998"/>
    <w:rsid w:val="00291AB7"/>
    <w:rsid w:val="00292EB2"/>
    <w:rsid w:val="0029422B"/>
    <w:rsid w:val="002A0938"/>
    <w:rsid w:val="002B153C"/>
    <w:rsid w:val="002B52FC"/>
    <w:rsid w:val="002C2830"/>
    <w:rsid w:val="002D001A"/>
    <w:rsid w:val="002D28E2"/>
    <w:rsid w:val="002D317B"/>
    <w:rsid w:val="002D3587"/>
    <w:rsid w:val="002D502D"/>
    <w:rsid w:val="002D5EC1"/>
    <w:rsid w:val="002E0F69"/>
    <w:rsid w:val="002E4BE5"/>
    <w:rsid w:val="002F5147"/>
    <w:rsid w:val="002F73B3"/>
    <w:rsid w:val="002F7ABD"/>
    <w:rsid w:val="0030029B"/>
    <w:rsid w:val="00312597"/>
    <w:rsid w:val="003222CE"/>
    <w:rsid w:val="00327BA5"/>
    <w:rsid w:val="00334154"/>
    <w:rsid w:val="00334C37"/>
    <w:rsid w:val="003372C4"/>
    <w:rsid w:val="00340ECA"/>
    <w:rsid w:val="00341FA0"/>
    <w:rsid w:val="00344F3D"/>
    <w:rsid w:val="00345299"/>
    <w:rsid w:val="0035053B"/>
    <w:rsid w:val="00351078"/>
    <w:rsid w:val="00351A8D"/>
    <w:rsid w:val="003526BB"/>
    <w:rsid w:val="00352BCF"/>
    <w:rsid w:val="00352DFB"/>
    <w:rsid w:val="00353932"/>
    <w:rsid w:val="0035464B"/>
    <w:rsid w:val="00356AA3"/>
    <w:rsid w:val="00361884"/>
    <w:rsid w:val="00361A56"/>
    <w:rsid w:val="0036252A"/>
    <w:rsid w:val="00364D9D"/>
    <w:rsid w:val="00371048"/>
    <w:rsid w:val="0037396C"/>
    <w:rsid w:val="0037421D"/>
    <w:rsid w:val="00376093"/>
    <w:rsid w:val="00380A62"/>
    <w:rsid w:val="00383DA1"/>
    <w:rsid w:val="00385F30"/>
    <w:rsid w:val="00386E11"/>
    <w:rsid w:val="0039179E"/>
    <w:rsid w:val="00393696"/>
    <w:rsid w:val="00393963"/>
    <w:rsid w:val="00395575"/>
    <w:rsid w:val="00395672"/>
    <w:rsid w:val="003A06C8"/>
    <w:rsid w:val="003A0D7C"/>
    <w:rsid w:val="003A5290"/>
    <w:rsid w:val="003A7F6E"/>
    <w:rsid w:val="003B0155"/>
    <w:rsid w:val="003B0921"/>
    <w:rsid w:val="003B651C"/>
    <w:rsid w:val="003B7EE7"/>
    <w:rsid w:val="003C2CCB"/>
    <w:rsid w:val="003C3028"/>
    <w:rsid w:val="003D0F70"/>
    <w:rsid w:val="003D39EC"/>
    <w:rsid w:val="003D5DED"/>
    <w:rsid w:val="003D740F"/>
    <w:rsid w:val="003E166B"/>
    <w:rsid w:val="003E3DD5"/>
    <w:rsid w:val="003E4281"/>
    <w:rsid w:val="003F01F9"/>
    <w:rsid w:val="003F072B"/>
    <w:rsid w:val="003F07C6"/>
    <w:rsid w:val="003F1F6B"/>
    <w:rsid w:val="003F3757"/>
    <w:rsid w:val="003F38BD"/>
    <w:rsid w:val="003F400D"/>
    <w:rsid w:val="003F44B7"/>
    <w:rsid w:val="003F47C1"/>
    <w:rsid w:val="004008E9"/>
    <w:rsid w:val="00413D48"/>
    <w:rsid w:val="00422824"/>
    <w:rsid w:val="00425EAE"/>
    <w:rsid w:val="00441AC2"/>
    <w:rsid w:val="00441D37"/>
    <w:rsid w:val="0044249B"/>
    <w:rsid w:val="00446CB2"/>
    <w:rsid w:val="00447A43"/>
    <w:rsid w:val="0045023C"/>
    <w:rsid w:val="00451A5B"/>
    <w:rsid w:val="00452BCD"/>
    <w:rsid w:val="00452CEA"/>
    <w:rsid w:val="00455A01"/>
    <w:rsid w:val="00464294"/>
    <w:rsid w:val="00465B52"/>
    <w:rsid w:val="0046708E"/>
    <w:rsid w:val="00472A65"/>
    <w:rsid w:val="00472AC5"/>
    <w:rsid w:val="0047330D"/>
    <w:rsid w:val="00474463"/>
    <w:rsid w:val="00474B75"/>
    <w:rsid w:val="00483F0B"/>
    <w:rsid w:val="004933E6"/>
    <w:rsid w:val="00496319"/>
    <w:rsid w:val="00497279"/>
    <w:rsid w:val="004A163B"/>
    <w:rsid w:val="004A670A"/>
    <w:rsid w:val="004B0F05"/>
    <w:rsid w:val="004B352D"/>
    <w:rsid w:val="004B5465"/>
    <w:rsid w:val="004B70F0"/>
    <w:rsid w:val="004D29EC"/>
    <w:rsid w:val="004D34D7"/>
    <w:rsid w:val="004D505E"/>
    <w:rsid w:val="004D6549"/>
    <w:rsid w:val="004D72CA"/>
    <w:rsid w:val="004E2242"/>
    <w:rsid w:val="004E4776"/>
    <w:rsid w:val="004E505E"/>
    <w:rsid w:val="004F42FF"/>
    <w:rsid w:val="004F44C2"/>
    <w:rsid w:val="00502512"/>
    <w:rsid w:val="00503FD2"/>
    <w:rsid w:val="00505262"/>
    <w:rsid w:val="00516022"/>
    <w:rsid w:val="00521CEE"/>
    <w:rsid w:val="00524FB4"/>
    <w:rsid w:val="00527BD4"/>
    <w:rsid w:val="00537095"/>
    <w:rsid w:val="005403C8"/>
    <w:rsid w:val="005429DC"/>
    <w:rsid w:val="00551CEC"/>
    <w:rsid w:val="00552F67"/>
    <w:rsid w:val="005565F9"/>
    <w:rsid w:val="00557B17"/>
    <w:rsid w:val="00562406"/>
    <w:rsid w:val="00564845"/>
    <w:rsid w:val="00566B77"/>
    <w:rsid w:val="00572066"/>
    <w:rsid w:val="00573041"/>
    <w:rsid w:val="00574850"/>
    <w:rsid w:val="00575B80"/>
    <w:rsid w:val="0057620F"/>
    <w:rsid w:val="00576C44"/>
    <w:rsid w:val="005819CE"/>
    <w:rsid w:val="0058298D"/>
    <w:rsid w:val="00584C1A"/>
    <w:rsid w:val="00591E4A"/>
    <w:rsid w:val="00593C2B"/>
    <w:rsid w:val="00594C16"/>
    <w:rsid w:val="00595231"/>
    <w:rsid w:val="00595DB6"/>
    <w:rsid w:val="00596166"/>
    <w:rsid w:val="005966B1"/>
    <w:rsid w:val="00597F64"/>
    <w:rsid w:val="005A0FDE"/>
    <w:rsid w:val="005A207F"/>
    <w:rsid w:val="005A2F35"/>
    <w:rsid w:val="005B049C"/>
    <w:rsid w:val="005B10CA"/>
    <w:rsid w:val="005B2C2C"/>
    <w:rsid w:val="005B3814"/>
    <w:rsid w:val="005B463E"/>
    <w:rsid w:val="005C2538"/>
    <w:rsid w:val="005C34E1"/>
    <w:rsid w:val="005C3FE0"/>
    <w:rsid w:val="005C65B5"/>
    <w:rsid w:val="005C740C"/>
    <w:rsid w:val="005D2FBB"/>
    <w:rsid w:val="005D32D1"/>
    <w:rsid w:val="005D625B"/>
    <w:rsid w:val="005D6CCD"/>
    <w:rsid w:val="005D7B9C"/>
    <w:rsid w:val="005F13E7"/>
    <w:rsid w:val="005F62D3"/>
    <w:rsid w:val="005F6D11"/>
    <w:rsid w:val="00600CF0"/>
    <w:rsid w:val="006048F4"/>
    <w:rsid w:val="0060660A"/>
    <w:rsid w:val="00613B1D"/>
    <w:rsid w:val="00617A44"/>
    <w:rsid w:val="006202B6"/>
    <w:rsid w:val="00621DEC"/>
    <w:rsid w:val="00624D22"/>
    <w:rsid w:val="00625CD0"/>
    <w:rsid w:val="0062627D"/>
    <w:rsid w:val="00627432"/>
    <w:rsid w:val="00630616"/>
    <w:rsid w:val="006448E4"/>
    <w:rsid w:val="00645414"/>
    <w:rsid w:val="00646876"/>
    <w:rsid w:val="00650F19"/>
    <w:rsid w:val="00651CEE"/>
    <w:rsid w:val="00653606"/>
    <w:rsid w:val="006560E3"/>
    <w:rsid w:val="00660752"/>
    <w:rsid w:val="006610E9"/>
    <w:rsid w:val="00661591"/>
    <w:rsid w:val="00664678"/>
    <w:rsid w:val="006657A3"/>
    <w:rsid w:val="0066632F"/>
    <w:rsid w:val="006737B8"/>
    <w:rsid w:val="00674A89"/>
    <w:rsid w:val="00674F3D"/>
    <w:rsid w:val="00685545"/>
    <w:rsid w:val="006864B3"/>
    <w:rsid w:val="00686E3E"/>
    <w:rsid w:val="00691469"/>
    <w:rsid w:val="00692D64"/>
    <w:rsid w:val="00694F3B"/>
    <w:rsid w:val="00697D04"/>
    <w:rsid w:val="006A10F8"/>
    <w:rsid w:val="006A2100"/>
    <w:rsid w:val="006A5C3B"/>
    <w:rsid w:val="006A72E0"/>
    <w:rsid w:val="006B0BF3"/>
    <w:rsid w:val="006B775E"/>
    <w:rsid w:val="006B7BC7"/>
    <w:rsid w:val="006C2535"/>
    <w:rsid w:val="006C441E"/>
    <w:rsid w:val="006C4B90"/>
    <w:rsid w:val="006D1016"/>
    <w:rsid w:val="006D1737"/>
    <w:rsid w:val="006D17F2"/>
    <w:rsid w:val="006D193E"/>
    <w:rsid w:val="006E3546"/>
    <w:rsid w:val="006E3FA9"/>
    <w:rsid w:val="006E5103"/>
    <w:rsid w:val="006E7D82"/>
    <w:rsid w:val="006F038F"/>
    <w:rsid w:val="006F0F93"/>
    <w:rsid w:val="006F31F2"/>
    <w:rsid w:val="006F6BE3"/>
    <w:rsid w:val="006F7494"/>
    <w:rsid w:val="006F751F"/>
    <w:rsid w:val="007008C0"/>
    <w:rsid w:val="00714DC5"/>
    <w:rsid w:val="00715237"/>
    <w:rsid w:val="00716C9D"/>
    <w:rsid w:val="00721AE1"/>
    <w:rsid w:val="00723F57"/>
    <w:rsid w:val="007254A5"/>
    <w:rsid w:val="00725748"/>
    <w:rsid w:val="00727980"/>
    <w:rsid w:val="00735D88"/>
    <w:rsid w:val="0073720D"/>
    <w:rsid w:val="00737507"/>
    <w:rsid w:val="00737D01"/>
    <w:rsid w:val="00740712"/>
    <w:rsid w:val="00741F96"/>
    <w:rsid w:val="00742AB9"/>
    <w:rsid w:val="00751A6A"/>
    <w:rsid w:val="00754FBF"/>
    <w:rsid w:val="007610AA"/>
    <w:rsid w:val="0076767A"/>
    <w:rsid w:val="007709EF"/>
    <w:rsid w:val="00770CE7"/>
    <w:rsid w:val="007740DC"/>
    <w:rsid w:val="00781DCA"/>
    <w:rsid w:val="00782701"/>
    <w:rsid w:val="00783559"/>
    <w:rsid w:val="0078750E"/>
    <w:rsid w:val="00794524"/>
    <w:rsid w:val="0079551B"/>
    <w:rsid w:val="00797AA5"/>
    <w:rsid w:val="007A10AB"/>
    <w:rsid w:val="007A26BD"/>
    <w:rsid w:val="007A4105"/>
    <w:rsid w:val="007B4503"/>
    <w:rsid w:val="007B738F"/>
    <w:rsid w:val="007B7905"/>
    <w:rsid w:val="007C406E"/>
    <w:rsid w:val="007C4EDD"/>
    <w:rsid w:val="007C5183"/>
    <w:rsid w:val="007C7573"/>
    <w:rsid w:val="007D0547"/>
    <w:rsid w:val="007E2B20"/>
    <w:rsid w:val="007E6975"/>
    <w:rsid w:val="007F439C"/>
    <w:rsid w:val="007F510A"/>
    <w:rsid w:val="007F515C"/>
    <w:rsid w:val="007F5331"/>
    <w:rsid w:val="007F7CB4"/>
    <w:rsid w:val="00800CCA"/>
    <w:rsid w:val="008048AD"/>
    <w:rsid w:val="00806120"/>
    <w:rsid w:val="00806F63"/>
    <w:rsid w:val="00810C93"/>
    <w:rsid w:val="00812028"/>
    <w:rsid w:val="00812DD8"/>
    <w:rsid w:val="00813082"/>
    <w:rsid w:val="00814D03"/>
    <w:rsid w:val="00820371"/>
    <w:rsid w:val="00821E0C"/>
    <w:rsid w:val="00821F48"/>
    <w:rsid w:val="00821FC1"/>
    <w:rsid w:val="008221B0"/>
    <w:rsid w:val="00823AE2"/>
    <w:rsid w:val="0083178B"/>
    <w:rsid w:val="00831EE4"/>
    <w:rsid w:val="0083260E"/>
    <w:rsid w:val="00832D1B"/>
    <w:rsid w:val="00833048"/>
    <w:rsid w:val="00833695"/>
    <w:rsid w:val="008336B7"/>
    <w:rsid w:val="00833A8E"/>
    <w:rsid w:val="00836ACA"/>
    <w:rsid w:val="0084020E"/>
    <w:rsid w:val="00842CD8"/>
    <w:rsid w:val="008430B6"/>
    <w:rsid w:val="008431FA"/>
    <w:rsid w:val="00845E3D"/>
    <w:rsid w:val="00846E8B"/>
    <w:rsid w:val="00847444"/>
    <w:rsid w:val="008517C6"/>
    <w:rsid w:val="0085397F"/>
    <w:rsid w:val="008547BA"/>
    <w:rsid w:val="008553C7"/>
    <w:rsid w:val="00857087"/>
    <w:rsid w:val="00857FEB"/>
    <w:rsid w:val="008601AF"/>
    <w:rsid w:val="00861B07"/>
    <w:rsid w:val="00872271"/>
    <w:rsid w:val="00874244"/>
    <w:rsid w:val="00883137"/>
    <w:rsid w:val="00894A3B"/>
    <w:rsid w:val="0089620D"/>
    <w:rsid w:val="00897597"/>
    <w:rsid w:val="008A1F5D"/>
    <w:rsid w:val="008A28F5"/>
    <w:rsid w:val="008A5D68"/>
    <w:rsid w:val="008B1198"/>
    <w:rsid w:val="008B3471"/>
    <w:rsid w:val="008B3929"/>
    <w:rsid w:val="008B4125"/>
    <w:rsid w:val="008B4CB3"/>
    <w:rsid w:val="008B567B"/>
    <w:rsid w:val="008B7B24"/>
    <w:rsid w:val="008C1AEE"/>
    <w:rsid w:val="008C21AC"/>
    <w:rsid w:val="008C356D"/>
    <w:rsid w:val="008D1439"/>
    <w:rsid w:val="008D43B5"/>
    <w:rsid w:val="008E0B3F"/>
    <w:rsid w:val="008E3432"/>
    <w:rsid w:val="008E49AD"/>
    <w:rsid w:val="008E698E"/>
    <w:rsid w:val="008F2584"/>
    <w:rsid w:val="008F3246"/>
    <w:rsid w:val="008F3C1B"/>
    <w:rsid w:val="008F508C"/>
    <w:rsid w:val="0090271B"/>
    <w:rsid w:val="00910642"/>
    <w:rsid w:val="00910DDF"/>
    <w:rsid w:val="00914288"/>
    <w:rsid w:val="00924264"/>
    <w:rsid w:val="00926AE2"/>
    <w:rsid w:val="00930B13"/>
    <w:rsid w:val="009311C8"/>
    <w:rsid w:val="00933376"/>
    <w:rsid w:val="00933A2F"/>
    <w:rsid w:val="009503C3"/>
    <w:rsid w:val="00957B92"/>
    <w:rsid w:val="00967600"/>
    <w:rsid w:val="009716D8"/>
    <w:rsid w:val="009718F9"/>
    <w:rsid w:val="00971F42"/>
    <w:rsid w:val="00972FB9"/>
    <w:rsid w:val="00975112"/>
    <w:rsid w:val="00981768"/>
    <w:rsid w:val="0098367E"/>
    <w:rsid w:val="00983E8F"/>
    <w:rsid w:val="0098644A"/>
    <w:rsid w:val="0098788A"/>
    <w:rsid w:val="00994FDA"/>
    <w:rsid w:val="009969F2"/>
    <w:rsid w:val="009A1692"/>
    <w:rsid w:val="009A31BF"/>
    <w:rsid w:val="009A3B71"/>
    <w:rsid w:val="009A61BC"/>
    <w:rsid w:val="009B0138"/>
    <w:rsid w:val="009B0FE9"/>
    <w:rsid w:val="009B173A"/>
    <w:rsid w:val="009B73EA"/>
    <w:rsid w:val="009C3F20"/>
    <w:rsid w:val="009C4536"/>
    <w:rsid w:val="009C7CA1"/>
    <w:rsid w:val="009D043D"/>
    <w:rsid w:val="009D0B5A"/>
    <w:rsid w:val="009D4E4C"/>
    <w:rsid w:val="009E0E01"/>
    <w:rsid w:val="009E107A"/>
    <w:rsid w:val="009E10E8"/>
    <w:rsid w:val="009E42B9"/>
    <w:rsid w:val="009E6042"/>
    <w:rsid w:val="009F3259"/>
    <w:rsid w:val="00A056DE"/>
    <w:rsid w:val="00A076AF"/>
    <w:rsid w:val="00A128AD"/>
    <w:rsid w:val="00A21E76"/>
    <w:rsid w:val="00A22F6F"/>
    <w:rsid w:val="00A23BC8"/>
    <w:rsid w:val="00A245F8"/>
    <w:rsid w:val="00A273C9"/>
    <w:rsid w:val="00A30E68"/>
    <w:rsid w:val="00A31933"/>
    <w:rsid w:val="00A329D2"/>
    <w:rsid w:val="00A34AA0"/>
    <w:rsid w:val="00A3715C"/>
    <w:rsid w:val="00A41FE2"/>
    <w:rsid w:val="00A46FEF"/>
    <w:rsid w:val="00A47948"/>
    <w:rsid w:val="00A47D86"/>
    <w:rsid w:val="00A50CF6"/>
    <w:rsid w:val="00A51541"/>
    <w:rsid w:val="00A56946"/>
    <w:rsid w:val="00A6170E"/>
    <w:rsid w:val="00A63B8C"/>
    <w:rsid w:val="00A66834"/>
    <w:rsid w:val="00A715F8"/>
    <w:rsid w:val="00A77F6F"/>
    <w:rsid w:val="00A831FD"/>
    <w:rsid w:val="00A83352"/>
    <w:rsid w:val="00A850A2"/>
    <w:rsid w:val="00A91FA3"/>
    <w:rsid w:val="00A927D3"/>
    <w:rsid w:val="00AA195C"/>
    <w:rsid w:val="00AA1964"/>
    <w:rsid w:val="00AA7FC9"/>
    <w:rsid w:val="00AB237D"/>
    <w:rsid w:val="00AB5933"/>
    <w:rsid w:val="00AB7FA1"/>
    <w:rsid w:val="00AD426D"/>
    <w:rsid w:val="00AD773E"/>
    <w:rsid w:val="00AE013D"/>
    <w:rsid w:val="00AE11B7"/>
    <w:rsid w:val="00AE145E"/>
    <w:rsid w:val="00AE71A8"/>
    <w:rsid w:val="00AE7F68"/>
    <w:rsid w:val="00AF2321"/>
    <w:rsid w:val="00AF52F6"/>
    <w:rsid w:val="00AF54A8"/>
    <w:rsid w:val="00AF689B"/>
    <w:rsid w:val="00AF7237"/>
    <w:rsid w:val="00B0043A"/>
    <w:rsid w:val="00B00D75"/>
    <w:rsid w:val="00B011FE"/>
    <w:rsid w:val="00B02445"/>
    <w:rsid w:val="00B070CB"/>
    <w:rsid w:val="00B11B5A"/>
    <w:rsid w:val="00B12456"/>
    <w:rsid w:val="00B145F0"/>
    <w:rsid w:val="00B259C8"/>
    <w:rsid w:val="00B26CCF"/>
    <w:rsid w:val="00B30FC2"/>
    <w:rsid w:val="00B331A2"/>
    <w:rsid w:val="00B37292"/>
    <w:rsid w:val="00B37C10"/>
    <w:rsid w:val="00B40ED8"/>
    <w:rsid w:val="00B425F0"/>
    <w:rsid w:val="00B42DFA"/>
    <w:rsid w:val="00B45E29"/>
    <w:rsid w:val="00B47D42"/>
    <w:rsid w:val="00B531DD"/>
    <w:rsid w:val="00B55014"/>
    <w:rsid w:val="00B61204"/>
    <w:rsid w:val="00B62232"/>
    <w:rsid w:val="00B7090B"/>
    <w:rsid w:val="00B70BF3"/>
    <w:rsid w:val="00B71DC2"/>
    <w:rsid w:val="00B72096"/>
    <w:rsid w:val="00B77BAE"/>
    <w:rsid w:val="00B80E8A"/>
    <w:rsid w:val="00B824BA"/>
    <w:rsid w:val="00B9134E"/>
    <w:rsid w:val="00B91CFC"/>
    <w:rsid w:val="00B93893"/>
    <w:rsid w:val="00B947C5"/>
    <w:rsid w:val="00BA003C"/>
    <w:rsid w:val="00BA1254"/>
    <w:rsid w:val="00BA1397"/>
    <w:rsid w:val="00BA4128"/>
    <w:rsid w:val="00BA4461"/>
    <w:rsid w:val="00BA7E0A"/>
    <w:rsid w:val="00BB2C62"/>
    <w:rsid w:val="00BC3B53"/>
    <w:rsid w:val="00BC3B96"/>
    <w:rsid w:val="00BC4AE3"/>
    <w:rsid w:val="00BC5B28"/>
    <w:rsid w:val="00BD2370"/>
    <w:rsid w:val="00BE3F88"/>
    <w:rsid w:val="00BE4756"/>
    <w:rsid w:val="00BE5ED9"/>
    <w:rsid w:val="00BE6A59"/>
    <w:rsid w:val="00BE7B41"/>
    <w:rsid w:val="00C11CB1"/>
    <w:rsid w:val="00C15A91"/>
    <w:rsid w:val="00C206F1"/>
    <w:rsid w:val="00C217E1"/>
    <w:rsid w:val="00C219B1"/>
    <w:rsid w:val="00C225DD"/>
    <w:rsid w:val="00C22B51"/>
    <w:rsid w:val="00C26E09"/>
    <w:rsid w:val="00C33828"/>
    <w:rsid w:val="00C37826"/>
    <w:rsid w:val="00C4015B"/>
    <w:rsid w:val="00C40268"/>
    <w:rsid w:val="00C40C60"/>
    <w:rsid w:val="00C5258E"/>
    <w:rsid w:val="00C530C9"/>
    <w:rsid w:val="00C619A7"/>
    <w:rsid w:val="00C63F97"/>
    <w:rsid w:val="00C6727E"/>
    <w:rsid w:val="00C73D5F"/>
    <w:rsid w:val="00C76C1B"/>
    <w:rsid w:val="00C82AFE"/>
    <w:rsid w:val="00C83DBC"/>
    <w:rsid w:val="00C83EAD"/>
    <w:rsid w:val="00C90702"/>
    <w:rsid w:val="00C929A5"/>
    <w:rsid w:val="00C97C80"/>
    <w:rsid w:val="00CA47D3"/>
    <w:rsid w:val="00CA6533"/>
    <w:rsid w:val="00CA6A25"/>
    <w:rsid w:val="00CA6A3F"/>
    <w:rsid w:val="00CA7C99"/>
    <w:rsid w:val="00CC6290"/>
    <w:rsid w:val="00CD233D"/>
    <w:rsid w:val="00CD3499"/>
    <w:rsid w:val="00CD362D"/>
    <w:rsid w:val="00CD3F7D"/>
    <w:rsid w:val="00CE101D"/>
    <w:rsid w:val="00CE1216"/>
    <w:rsid w:val="00CE1814"/>
    <w:rsid w:val="00CE1A95"/>
    <w:rsid w:val="00CE1C84"/>
    <w:rsid w:val="00CE5055"/>
    <w:rsid w:val="00CF053F"/>
    <w:rsid w:val="00CF1A17"/>
    <w:rsid w:val="00CF4702"/>
    <w:rsid w:val="00CF71AB"/>
    <w:rsid w:val="00D0375A"/>
    <w:rsid w:val="00D0609E"/>
    <w:rsid w:val="00D078E1"/>
    <w:rsid w:val="00D100E9"/>
    <w:rsid w:val="00D15779"/>
    <w:rsid w:val="00D17942"/>
    <w:rsid w:val="00D21E4B"/>
    <w:rsid w:val="00D22441"/>
    <w:rsid w:val="00D23522"/>
    <w:rsid w:val="00D264D6"/>
    <w:rsid w:val="00D33B9D"/>
    <w:rsid w:val="00D33BF0"/>
    <w:rsid w:val="00D33DE0"/>
    <w:rsid w:val="00D36447"/>
    <w:rsid w:val="00D4427F"/>
    <w:rsid w:val="00D516BE"/>
    <w:rsid w:val="00D5423B"/>
    <w:rsid w:val="00D54E6A"/>
    <w:rsid w:val="00D54F4E"/>
    <w:rsid w:val="00D55655"/>
    <w:rsid w:val="00D56B2F"/>
    <w:rsid w:val="00D57A56"/>
    <w:rsid w:val="00D604B3"/>
    <w:rsid w:val="00D60BA4"/>
    <w:rsid w:val="00D61733"/>
    <w:rsid w:val="00D62419"/>
    <w:rsid w:val="00D71182"/>
    <w:rsid w:val="00D72F45"/>
    <w:rsid w:val="00D75CEE"/>
    <w:rsid w:val="00D77870"/>
    <w:rsid w:val="00D80977"/>
    <w:rsid w:val="00D80CCE"/>
    <w:rsid w:val="00D86EEA"/>
    <w:rsid w:val="00D86F52"/>
    <w:rsid w:val="00D87D03"/>
    <w:rsid w:val="00D9360B"/>
    <w:rsid w:val="00D95C88"/>
    <w:rsid w:val="00D97B2E"/>
    <w:rsid w:val="00DA241E"/>
    <w:rsid w:val="00DB3273"/>
    <w:rsid w:val="00DB36FE"/>
    <w:rsid w:val="00DB533A"/>
    <w:rsid w:val="00DB60AE"/>
    <w:rsid w:val="00DB6307"/>
    <w:rsid w:val="00DC1644"/>
    <w:rsid w:val="00DC6044"/>
    <w:rsid w:val="00DD0EDF"/>
    <w:rsid w:val="00DD1DCD"/>
    <w:rsid w:val="00DD338F"/>
    <w:rsid w:val="00DD4FAB"/>
    <w:rsid w:val="00DD66F2"/>
    <w:rsid w:val="00DE3FE0"/>
    <w:rsid w:val="00DE578A"/>
    <w:rsid w:val="00DE74FC"/>
    <w:rsid w:val="00DF0EDC"/>
    <w:rsid w:val="00DF2583"/>
    <w:rsid w:val="00DF54D9"/>
    <w:rsid w:val="00DF5A42"/>
    <w:rsid w:val="00DF7283"/>
    <w:rsid w:val="00E01A59"/>
    <w:rsid w:val="00E10DC6"/>
    <w:rsid w:val="00E11F8E"/>
    <w:rsid w:val="00E12626"/>
    <w:rsid w:val="00E14898"/>
    <w:rsid w:val="00E15881"/>
    <w:rsid w:val="00E16A8F"/>
    <w:rsid w:val="00E207F3"/>
    <w:rsid w:val="00E21DE3"/>
    <w:rsid w:val="00E252EF"/>
    <w:rsid w:val="00E273C5"/>
    <w:rsid w:val="00E307D1"/>
    <w:rsid w:val="00E3731D"/>
    <w:rsid w:val="00E51469"/>
    <w:rsid w:val="00E53103"/>
    <w:rsid w:val="00E573A1"/>
    <w:rsid w:val="00E57AD1"/>
    <w:rsid w:val="00E634E3"/>
    <w:rsid w:val="00E63511"/>
    <w:rsid w:val="00E717C4"/>
    <w:rsid w:val="00E72BB9"/>
    <w:rsid w:val="00E77E18"/>
    <w:rsid w:val="00E77F89"/>
    <w:rsid w:val="00E80330"/>
    <w:rsid w:val="00E806C5"/>
    <w:rsid w:val="00E80E71"/>
    <w:rsid w:val="00E84A8E"/>
    <w:rsid w:val="00E850D3"/>
    <w:rsid w:val="00E853D6"/>
    <w:rsid w:val="00E876B9"/>
    <w:rsid w:val="00EA2772"/>
    <w:rsid w:val="00EA4254"/>
    <w:rsid w:val="00EB0BE1"/>
    <w:rsid w:val="00EB3FBD"/>
    <w:rsid w:val="00EC0DFF"/>
    <w:rsid w:val="00EC237D"/>
    <w:rsid w:val="00EC2918"/>
    <w:rsid w:val="00EC4D0E"/>
    <w:rsid w:val="00EC4E2B"/>
    <w:rsid w:val="00ED072A"/>
    <w:rsid w:val="00ED4538"/>
    <w:rsid w:val="00ED539E"/>
    <w:rsid w:val="00ED6C81"/>
    <w:rsid w:val="00EE0204"/>
    <w:rsid w:val="00EE4A1F"/>
    <w:rsid w:val="00EE4C2D"/>
    <w:rsid w:val="00EF1B5A"/>
    <w:rsid w:val="00EF24FB"/>
    <w:rsid w:val="00EF2CCA"/>
    <w:rsid w:val="00EF495B"/>
    <w:rsid w:val="00EF60DC"/>
    <w:rsid w:val="00F00F54"/>
    <w:rsid w:val="00F01FE6"/>
    <w:rsid w:val="00F033D2"/>
    <w:rsid w:val="00F03963"/>
    <w:rsid w:val="00F11068"/>
    <w:rsid w:val="00F1256D"/>
    <w:rsid w:val="00F12C95"/>
    <w:rsid w:val="00F13A4E"/>
    <w:rsid w:val="00F172BB"/>
    <w:rsid w:val="00F17B10"/>
    <w:rsid w:val="00F17BD8"/>
    <w:rsid w:val="00F21BEF"/>
    <w:rsid w:val="00F2315B"/>
    <w:rsid w:val="00F259C7"/>
    <w:rsid w:val="00F25ACA"/>
    <w:rsid w:val="00F25EAF"/>
    <w:rsid w:val="00F30860"/>
    <w:rsid w:val="00F3702A"/>
    <w:rsid w:val="00F41A6F"/>
    <w:rsid w:val="00F45675"/>
    <w:rsid w:val="00F45A25"/>
    <w:rsid w:val="00F46E9B"/>
    <w:rsid w:val="00F50F86"/>
    <w:rsid w:val="00F53F91"/>
    <w:rsid w:val="00F56A45"/>
    <w:rsid w:val="00F57278"/>
    <w:rsid w:val="00F61569"/>
    <w:rsid w:val="00F61A72"/>
    <w:rsid w:val="00F62B67"/>
    <w:rsid w:val="00F64272"/>
    <w:rsid w:val="00F66F13"/>
    <w:rsid w:val="00F675FC"/>
    <w:rsid w:val="00F71F3C"/>
    <w:rsid w:val="00F74073"/>
    <w:rsid w:val="00F748E6"/>
    <w:rsid w:val="00F75603"/>
    <w:rsid w:val="00F76E04"/>
    <w:rsid w:val="00F845B4"/>
    <w:rsid w:val="00F86423"/>
    <w:rsid w:val="00F8713B"/>
    <w:rsid w:val="00F90195"/>
    <w:rsid w:val="00F92953"/>
    <w:rsid w:val="00F93F9E"/>
    <w:rsid w:val="00FA2537"/>
    <w:rsid w:val="00FA2CD7"/>
    <w:rsid w:val="00FA6887"/>
    <w:rsid w:val="00FB06ED"/>
    <w:rsid w:val="00FB1810"/>
    <w:rsid w:val="00FB5BF8"/>
    <w:rsid w:val="00FC2311"/>
    <w:rsid w:val="00FC3165"/>
    <w:rsid w:val="00FC36AB"/>
    <w:rsid w:val="00FC4300"/>
    <w:rsid w:val="00FC50E5"/>
    <w:rsid w:val="00FC57A7"/>
    <w:rsid w:val="00FC5A4B"/>
    <w:rsid w:val="00FC7F66"/>
    <w:rsid w:val="00FD4F6C"/>
    <w:rsid w:val="00FD5776"/>
    <w:rsid w:val="00FD7341"/>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22A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C63F97"/>
    <w:rPr>
      <w:vertAlign w:val="superscript"/>
    </w:rPr>
  </w:style>
  <w:style w:type="character" w:styleId="Onopgelostemelding">
    <w:name w:val="Unresolved Mention"/>
    <w:basedOn w:val="Standaardalinea-lettertype"/>
    <w:uiPriority w:val="99"/>
    <w:semiHidden/>
    <w:unhideWhenUsed/>
    <w:rsid w:val="005D6CCD"/>
    <w:rPr>
      <w:color w:val="605E5C"/>
      <w:shd w:val="clear" w:color="auto" w:fill="E1DFDD"/>
    </w:rPr>
  </w:style>
  <w:style w:type="paragraph" w:styleId="Onderwerpvanopmerking">
    <w:name w:val="annotation subject"/>
    <w:basedOn w:val="Tekstopmerking"/>
    <w:next w:val="Tekstopmerking"/>
    <w:link w:val="OnderwerpvanopmerkingChar"/>
    <w:semiHidden/>
    <w:unhideWhenUsed/>
    <w:rsid w:val="00B77BAE"/>
    <w:rPr>
      <w:b/>
      <w:bCs/>
    </w:rPr>
  </w:style>
  <w:style w:type="character" w:customStyle="1" w:styleId="OnderwerpvanopmerkingChar">
    <w:name w:val="Onderwerp van opmerking Char"/>
    <w:basedOn w:val="TekstopmerkingChar"/>
    <w:link w:val="Onderwerpvanopmerking"/>
    <w:semiHidden/>
    <w:rsid w:val="00B77BAE"/>
    <w:rPr>
      <w:rFonts w:ascii="Verdana" w:hAnsi="Verdana"/>
      <w:b/>
      <w:bCs/>
      <w:lang w:val="nl-NL" w:eastAsia="nl-NL"/>
    </w:rPr>
  </w:style>
  <w:style w:type="paragraph" w:styleId="Revisie">
    <w:name w:val="Revision"/>
    <w:hidden/>
    <w:uiPriority w:val="99"/>
    <w:semiHidden/>
    <w:rsid w:val="002D5EC1"/>
    <w:rPr>
      <w:rFonts w:ascii="Verdana" w:hAnsi="Verdana"/>
      <w:sz w:val="18"/>
      <w:szCs w:val="24"/>
      <w:lang w:val="nl-NL" w:eastAsia="nl-NL"/>
    </w:rPr>
  </w:style>
  <w:style w:type="paragraph" w:styleId="Lijstalinea">
    <w:name w:val="List Paragraph"/>
    <w:basedOn w:val="Standaard"/>
    <w:uiPriority w:val="34"/>
    <w:qFormat/>
    <w:rsid w:val="001E6E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nyenrode.nl/docs/default-source/audio/dax-aex-futureproof-index.pdf?sfvrsn=fca32413_1"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864</ap:Words>
  <ap:Characters>4753</ap:Characters>
  <ap:DocSecurity>0</ap:DocSecurity>
  <ap:Lines>39</ap:Lines>
  <ap:Paragraphs>11</ap:Paragraphs>
  <ap:ScaleCrop>false</ap:ScaleCrop>
  <ap:LinksUpToDate>false</ap:LinksUpToDate>
  <ap:CharactersWithSpaces>5606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2026-10-04T16:56:00.0000000Z</dcterms:created>
  <dcterms:modified xsi:type="dcterms:W3CDTF">2026-10-04T17:01:00.0000000Z</dcterms:modified>
  <dc:description>------------------------</dc:description>
  <dc:subject/>
  <keywords/>
  <version/>
  <category/>
</coreProperties>
</file>