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3D3F" w:rsidP="00DD3D3F" w:rsidRDefault="00DD3D3F" w14:paraId="655884C3" w14:textId="77777777">
      <w:pPr>
        <w:pStyle w:val="Geenafstand"/>
      </w:pPr>
      <w:r>
        <w:t>AH 258</w:t>
      </w:r>
    </w:p>
    <w:p w:rsidR="00B06701" w:rsidP="00DD3D3F" w:rsidRDefault="008C7D84" w14:paraId="0B88FB68" w14:textId="37F24BF3">
      <w:pPr>
        <w:pStyle w:val="Geenafstand"/>
      </w:pPr>
      <w:r w:rsidRPr="008C7D84">
        <w:t>2026Z18396</w:t>
      </w:r>
    </w:p>
    <w:p w:rsidR="00DD3D3F" w:rsidP="00DD3D3F" w:rsidRDefault="00DD3D3F" w14:paraId="37B2BDEE" w14:textId="77777777">
      <w:pPr>
        <w:pStyle w:val="Geenafstand"/>
      </w:pPr>
    </w:p>
    <w:p w:rsidR="00DD3D3F" w:rsidP="0099366E" w:rsidRDefault="00DD3D3F" w14:paraId="2215E297" w14:textId="446723FE">
      <w:pPr>
        <w:rPr>
          <w:sz w:val="24"/>
        </w:rPr>
      </w:pPr>
      <w:r w:rsidRPr="00DD3D3F">
        <w:rPr>
          <w:sz w:val="24"/>
        </w:rPr>
        <w:t xml:space="preserve">Antwoord van staatssecretaris </w:t>
      </w:r>
      <w:proofErr w:type="spellStart"/>
      <w:r>
        <w:rPr>
          <w:sz w:val="24"/>
        </w:rPr>
        <w:t>Eerenberg</w:t>
      </w:r>
      <w:proofErr w:type="spellEnd"/>
      <w:r w:rsidRPr="00DD3D3F">
        <w:rPr>
          <w:sz w:val="24"/>
        </w:rPr>
        <w:t xml:space="preserve"> (Financiën) (ontvangen</w:t>
      </w:r>
      <w:r>
        <w:rPr>
          <w:sz w:val="24"/>
        </w:rPr>
        <w:t xml:space="preserve"> 5 oktober 2026)</w:t>
      </w:r>
    </w:p>
    <w:p w:rsidR="008C7D84" w:rsidP="00DD3D3F" w:rsidRDefault="008C7D84" w14:paraId="76950BCF" w14:textId="0285228E">
      <w:pPr>
        <w:rPr>
          <w:b/>
          <w:bCs/>
          <w:szCs w:val="18"/>
        </w:rPr>
      </w:pPr>
      <w:r>
        <w:rPr>
          <w:b/>
          <w:bCs/>
          <w:szCs w:val="18"/>
        </w:rPr>
        <w:t xml:space="preserve"> </w:t>
      </w:r>
    </w:p>
    <w:p w:rsidR="008C7D84" w:rsidP="008C7D84" w:rsidRDefault="008C7D84" w14:paraId="72922D82" w14:textId="61A89751">
      <w:r>
        <w:rPr>
          <w:b/>
          <w:bCs/>
        </w:rPr>
        <w:t xml:space="preserve">Vraag 1 </w:t>
      </w:r>
      <w:r>
        <w:rPr>
          <w:b/>
          <w:bCs/>
        </w:rPr>
        <w:br/>
      </w:r>
      <w:r w:rsidRPr="008C7D84">
        <w:t>Klopt het dat er stukken</w:t>
      </w:r>
      <w:r>
        <w:t xml:space="preserve"> zijn bij het ministerie van Financiën waaruit blijkt dat snelle invoering van een vermogenswinstbelasting toch een optie is? Kunt u deze stukken delen met de Kamer?</w:t>
      </w:r>
    </w:p>
    <w:p w:rsidR="00DB775B" w:rsidRDefault="00061994" w14:paraId="2C7EDFD0" w14:textId="77777777">
      <w:r>
        <w:rPr>
          <w:b/>
          <w:bCs/>
        </w:rPr>
        <w:t>Antwoord 1</w:t>
      </w:r>
      <w:r w:rsidR="00EA1AF4">
        <w:rPr>
          <w:b/>
          <w:bCs/>
        </w:rPr>
        <w:br/>
      </w:r>
      <w:r w:rsidRPr="00061994">
        <w:t xml:space="preserve">Ja. </w:t>
      </w:r>
      <w:r w:rsidR="0091732F">
        <w:t xml:space="preserve">Deze </w:t>
      </w:r>
      <w:r w:rsidR="00A141C5">
        <w:t>besluitvormingsstukken</w:t>
      </w:r>
      <w:r w:rsidR="0091732F">
        <w:t xml:space="preserve"> zijn reeds </w:t>
      </w:r>
      <w:r w:rsidR="00A141C5">
        <w:t xml:space="preserve">gedeeld als bijlage </w:t>
      </w:r>
      <w:r w:rsidR="0091732F">
        <w:t>bij de op Prinsjesdag</w:t>
      </w:r>
      <w:r w:rsidR="009B17F0">
        <w:t xml:space="preserve"> naar de Eerste en Tweede Kamer</w:t>
      </w:r>
      <w:r w:rsidR="0091732F">
        <w:t xml:space="preserve"> verstuurde </w:t>
      </w:r>
      <w:r w:rsidR="00A141C5">
        <w:t xml:space="preserve">Kamerbrief </w:t>
      </w:r>
      <w:r w:rsidR="002D5F0B">
        <w:t>over b</w:t>
      </w:r>
      <w:r w:rsidR="00A141C5">
        <w:t xml:space="preserve">ox 3. </w:t>
      </w:r>
    </w:p>
    <w:p w:rsidRPr="00EF4AE9" w:rsidR="00911B4C" w:rsidRDefault="00DB775B" w14:paraId="0BAEDEC5" w14:textId="488B59B5">
      <w:r>
        <w:t>Zoals in de op 29 september jl. verstuurde Kamerbrief over box 3, koopkracht werkenden en sociale zekerheid</w:t>
      </w:r>
      <w:r w:rsidR="00147413">
        <w:rPr>
          <w:rStyle w:val="Voetnootmarkering"/>
        </w:rPr>
        <w:footnoteReference w:id="1"/>
      </w:r>
      <w:r>
        <w:t xml:space="preserve"> aangegeven kiest het kabinet</w:t>
      </w:r>
      <w:r>
        <w:rPr>
          <w:rFonts w:cs="Calibri"/>
        </w:rPr>
        <w:t>, mede naar aanleiding van de motie Eerdmans/Bikker</w:t>
      </w:r>
      <w:r>
        <w:rPr>
          <w:rStyle w:val="Voetnootmarkering"/>
          <w:rFonts w:cs="Calibri"/>
        </w:rPr>
        <w:footnoteReference w:id="2"/>
      </w:r>
      <w:r>
        <w:rPr>
          <w:rFonts w:cs="Calibri"/>
        </w:rPr>
        <w:t xml:space="preserve"> en als invulling van de motie-Vermeer</w:t>
      </w:r>
      <w:r>
        <w:rPr>
          <w:rStyle w:val="Voetnootmarkering"/>
          <w:rFonts w:cs="Calibri"/>
        </w:rPr>
        <w:footnoteReference w:id="3"/>
      </w:r>
      <w:r>
        <w:rPr>
          <w:rFonts w:cs="Calibri"/>
        </w:rPr>
        <w:t xml:space="preserve"> voor de snelste route om zoveel mogelijk vermogen onder vermogenswinst te laten vallen. Op het wetsvoorstel Wet werkelijk rendement box 3 wordt daarom een novelle ingediend. Hiermee wordt per 2028 </w:t>
      </w:r>
      <w:r w:rsidRPr="00C34A21">
        <w:rPr>
          <w:rFonts w:cs="Calibri"/>
        </w:rPr>
        <w:t>de vermogenswinstbelasting</w:t>
      </w:r>
      <w:r>
        <w:rPr>
          <w:rFonts w:cs="Calibri"/>
        </w:rPr>
        <w:t xml:space="preserve"> </w:t>
      </w:r>
      <w:r w:rsidRPr="00C34A21">
        <w:rPr>
          <w:rFonts w:cs="Calibri"/>
        </w:rPr>
        <w:t>uitgebreid naar alle financiële instrumenten (</w:t>
      </w:r>
      <w:r>
        <w:rPr>
          <w:rFonts w:cs="Calibri"/>
        </w:rPr>
        <w:t xml:space="preserve">onder andere </w:t>
      </w:r>
      <w:r w:rsidRPr="00C34A21">
        <w:rPr>
          <w:rFonts w:cs="Calibri"/>
        </w:rPr>
        <w:t>aandelen, obligaties</w:t>
      </w:r>
      <w:r>
        <w:rPr>
          <w:rFonts w:cs="Calibri"/>
        </w:rPr>
        <w:t xml:space="preserve"> en </w:t>
      </w:r>
      <w:r w:rsidRPr="00C34A21">
        <w:rPr>
          <w:rFonts w:cs="Calibri"/>
        </w:rPr>
        <w:t>opties</w:t>
      </w:r>
      <w:r>
        <w:rPr>
          <w:rFonts w:cs="Calibri"/>
        </w:rPr>
        <w:t>). Daardoor geldt v</w:t>
      </w:r>
      <w:r w:rsidRPr="00D37CAD">
        <w:rPr>
          <w:rFonts w:cs="Calibri"/>
        </w:rPr>
        <w:t>oor het o</w:t>
      </w:r>
      <w:r w:rsidRPr="00C34A21">
        <w:rPr>
          <w:rFonts w:cs="Calibri"/>
        </w:rPr>
        <w:t>vergrote deel</w:t>
      </w:r>
      <w:r w:rsidRPr="00793DDE">
        <w:rPr>
          <w:rFonts w:eastAsia="Aptos" w:cs="Times New Roman"/>
        </w:rPr>
        <w:t xml:space="preserve"> </w:t>
      </w:r>
      <w:r>
        <w:rPr>
          <w:rFonts w:eastAsia="Aptos" w:cs="Times New Roman"/>
        </w:rPr>
        <w:t xml:space="preserve">(circa 90%) </w:t>
      </w:r>
      <w:r w:rsidRPr="00793DDE">
        <w:rPr>
          <w:rFonts w:eastAsia="Aptos" w:cs="Times New Roman"/>
        </w:rPr>
        <w:t xml:space="preserve">van het vermogen </w:t>
      </w:r>
      <w:r>
        <w:rPr>
          <w:rFonts w:eastAsia="Aptos" w:cs="Times New Roman"/>
        </w:rPr>
        <w:t xml:space="preserve">met waardeontwikkeling </w:t>
      </w:r>
      <w:r w:rsidRPr="00793DDE">
        <w:rPr>
          <w:rFonts w:eastAsia="Aptos" w:cs="Times New Roman"/>
        </w:rPr>
        <w:t>in box 3 een vermogenswinstbelasting.</w:t>
      </w:r>
      <w:r>
        <w:rPr>
          <w:rFonts w:eastAsia="Aptos" w:cs="Times New Roman"/>
        </w:rPr>
        <w:t xml:space="preserve"> </w:t>
      </w:r>
      <w:r w:rsidRPr="00791B1F">
        <w:rPr>
          <w:rFonts w:eastAsia="Aptos" w:cs="Times New Roman"/>
        </w:rPr>
        <w:t>In 2030 wordt de overstap gemaakt naar een volledige vermogenswinstbelasting</w:t>
      </w:r>
      <w:r>
        <w:rPr>
          <w:rFonts w:eastAsia="Aptos" w:cs="Times New Roman"/>
        </w:rPr>
        <w:t xml:space="preserve"> voor de overige vermogensbestanddelen. </w:t>
      </w:r>
      <w:r w:rsidRPr="00C34A21">
        <w:rPr>
          <w:rFonts w:cs="Calibri"/>
        </w:rPr>
        <w:t xml:space="preserve">De route </w:t>
      </w:r>
      <w:r>
        <w:rPr>
          <w:rFonts w:cs="Calibri"/>
        </w:rPr>
        <w:t xml:space="preserve">middels een novelle </w:t>
      </w:r>
      <w:r w:rsidRPr="00C34A21">
        <w:rPr>
          <w:rFonts w:cs="Calibri"/>
        </w:rPr>
        <w:t>betekent een ambitieus tijdpad voor het wetgevingsproces</w:t>
      </w:r>
      <w:r>
        <w:rPr>
          <w:rFonts w:cs="Calibri"/>
        </w:rPr>
        <w:t xml:space="preserve">, omdat de novelle voor 31 december aangenomen moet </w:t>
      </w:r>
      <w:r w:rsidRPr="00D37CAD">
        <w:rPr>
          <w:rFonts w:cs="Calibri"/>
        </w:rPr>
        <w:t>zijn in de Eerste Kamer.</w:t>
      </w:r>
      <w:r>
        <w:rPr>
          <w:rFonts w:cs="Calibri"/>
        </w:rPr>
        <w:t xml:space="preserve"> </w:t>
      </w:r>
      <w:r>
        <w:rPr>
          <w:rFonts w:eastAsia="Aptos" w:cs="Times New Roman"/>
        </w:rPr>
        <w:t xml:space="preserve">In het eerste jaar van invoering wordt </w:t>
      </w:r>
      <w:r w:rsidRPr="00366621">
        <w:rPr>
          <w:rFonts w:eastAsia="Aptos" w:cs="Times New Roman"/>
        </w:rPr>
        <w:t xml:space="preserve">een groot beroep op het </w:t>
      </w:r>
      <w:proofErr w:type="spellStart"/>
      <w:r w:rsidRPr="00366621">
        <w:rPr>
          <w:rFonts w:eastAsia="Aptos" w:cs="Times New Roman"/>
        </w:rPr>
        <w:t>doenvermogen</w:t>
      </w:r>
      <w:proofErr w:type="spellEnd"/>
      <w:r w:rsidRPr="00366621">
        <w:rPr>
          <w:rFonts w:eastAsia="Aptos" w:cs="Times New Roman"/>
        </w:rPr>
        <w:t xml:space="preserve"> van belastingplichtigen </w:t>
      </w:r>
      <w:r>
        <w:rPr>
          <w:rFonts w:eastAsia="Aptos" w:cs="Times New Roman"/>
        </w:rPr>
        <w:t>gedaan,</w:t>
      </w:r>
      <w:r w:rsidRPr="00366621">
        <w:rPr>
          <w:rFonts w:eastAsia="Aptos" w:cs="Times New Roman"/>
        </w:rPr>
        <w:t xml:space="preserve"> omdat banken </w:t>
      </w:r>
      <w:r>
        <w:rPr>
          <w:rFonts w:eastAsia="Aptos" w:cs="Times New Roman"/>
        </w:rPr>
        <w:t>tenminste in het eerste jaar</w:t>
      </w:r>
      <w:r w:rsidRPr="00366621">
        <w:rPr>
          <w:rFonts w:eastAsia="Aptos" w:cs="Times New Roman"/>
        </w:rPr>
        <w:t xml:space="preserve"> geen gegevens kunnen aanleveren voor de vooraf ingevulde aangifte</w:t>
      </w:r>
      <w:r>
        <w:rPr>
          <w:rFonts w:eastAsia="Aptos" w:cs="Times New Roman"/>
        </w:rPr>
        <w:t>. Het kabinet zal proberen de gevolgen van deze risico’s zoveel mogelijk te beperken en daarbij beroep doen op de inzet van alle betrokken partijen.</w:t>
      </w:r>
    </w:p>
    <w:p w:rsidR="008C7D84" w:rsidRDefault="008C7D84" w14:paraId="0A510F85" w14:textId="4DF88FC4">
      <w:r w:rsidRPr="008C7D84">
        <w:rPr>
          <w:b/>
          <w:bCs/>
        </w:rPr>
        <w:t xml:space="preserve">Vraag 2 </w:t>
      </w:r>
      <w:r>
        <w:rPr>
          <w:b/>
          <w:bCs/>
        </w:rPr>
        <w:br/>
      </w:r>
      <w:r w:rsidRPr="008C7D84">
        <w:t>Klopt het dat u en uw voorgangers eerder aangaven dat het invoeren van een vermogenswinstbelasting zou leiden tot meerdere jaren vertraging? Per wanneer is het volgens u wél mogelijk om een vermogenswinstbelasting in te voeren, waarbij wordt voldaan aan belangrijke randvoorwaarden zoals uitvoerbaarheid, controleerbaarheid, handhaving en juridische houdbaarheid?</w:t>
      </w:r>
    </w:p>
    <w:p w:rsidRPr="00EA1AF4" w:rsidR="003C6DE9" w:rsidRDefault="008C7D84" w14:paraId="28709923" w14:textId="3FBD67C4">
      <w:pPr>
        <w:rPr>
          <w:b/>
          <w:bCs/>
        </w:rPr>
      </w:pPr>
      <w:r w:rsidRPr="008C7D84">
        <w:rPr>
          <w:b/>
          <w:bCs/>
        </w:rPr>
        <w:t xml:space="preserve">Antwoord </w:t>
      </w:r>
      <w:r w:rsidR="00061994">
        <w:rPr>
          <w:b/>
          <w:bCs/>
        </w:rPr>
        <w:t>2</w:t>
      </w:r>
      <w:r w:rsidR="00EA1AF4">
        <w:rPr>
          <w:b/>
          <w:bCs/>
        </w:rPr>
        <w:br/>
      </w:r>
      <w:r w:rsidRPr="003C6DE9" w:rsidR="003C6DE9">
        <w:t>Dat klopt. Het invoeren van een volledig</w:t>
      </w:r>
      <w:r w:rsidR="003C6DE9">
        <w:t>e</w:t>
      </w:r>
      <w:r w:rsidRPr="003C6DE9" w:rsidR="003C6DE9">
        <w:t xml:space="preserve"> vermogensbelasting</w:t>
      </w:r>
      <w:r w:rsidR="003C6DE9">
        <w:t xml:space="preserve"> voor alle vermogensbestanddelen is mogelijk per 2030, uitgaande van een ambitieus wetgevingstraject. </w:t>
      </w:r>
    </w:p>
    <w:p w:rsidR="008C7D84" w:rsidRDefault="008C7D84" w14:paraId="2B0F0E32" w14:textId="0B498B64">
      <w:r>
        <w:rPr>
          <w:b/>
          <w:bCs/>
        </w:rPr>
        <w:t>Vraag 3</w:t>
      </w:r>
      <w:r>
        <w:rPr>
          <w:b/>
          <w:bCs/>
        </w:rPr>
        <w:br/>
      </w:r>
      <w:r w:rsidRPr="008C7D84">
        <w:t>Kunt u heel precies aangeven wat de totale budgettaire (cumulatieve) derving is van een vermogenswinstbelasting ten opzichte de Wet Werkelijk Rendement? Klopt het dat eventuele derving nog steeds volledig gevonden moet worden in het belastingdomein van vermogen en winst?</w:t>
      </w:r>
    </w:p>
    <w:p w:rsidR="002D5F0B" w:rsidRDefault="00DF417C" w14:paraId="17FFC8AA" w14:textId="1B6D97C4">
      <w:pPr>
        <w:rPr>
          <w:rFonts w:cs="Calibri"/>
        </w:rPr>
      </w:pPr>
      <w:r w:rsidRPr="00DF417C">
        <w:rPr>
          <w:b/>
          <w:bCs/>
        </w:rPr>
        <w:t xml:space="preserve">Antwoord 3 </w:t>
      </w:r>
      <w:r>
        <w:rPr>
          <w:b/>
          <w:bCs/>
        </w:rPr>
        <w:br/>
      </w:r>
      <w:r w:rsidR="0019730C">
        <w:rPr>
          <w:rFonts w:cs="Calibri"/>
        </w:rPr>
        <w:t xml:space="preserve">Een </w:t>
      </w:r>
      <w:r w:rsidR="00433689">
        <w:rPr>
          <w:rFonts w:cs="Calibri"/>
        </w:rPr>
        <w:t xml:space="preserve">volledige </w:t>
      </w:r>
      <w:r w:rsidR="0019730C">
        <w:rPr>
          <w:rFonts w:cs="Calibri"/>
        </w:rPr>
        <w:t>vermogenswinstbelasting is pas uitvoerbaar per 2030. Als ervoor gekozen</w:t>
      </w:r>
      <w:r w:rsidR="00CC4A33">
        <w:rPr>
          <w:rFonts w:cs="Calibri"/>
        </w:rPr>
        <w:t xml:space="preserve"> zou</w:t>
      </w:r>
      <w:r w:rsidR="0019730C">
        <w:rPr>
          <w:rFonts w:cs="Calibri"/>
        </w:rPr>
        <w:t xml:space="preserve"> word</w:t>
      </w:r>
      <w:r w:rsidR="00CC4A33">
        <w:rPr>
          <w:rFonts w:cs="Calibri"/>
        </w:rPr>
        <w:t>en</w:t>
      </w:r>
      <w:r w:rsidR="0019730C">
        <w:rPr>
          <w:rFonts w:cs="Calibri"/>
        </w:rPr>
        <w:t xml:space="preserve"> om in 2028 en 2029 nog twee jaar het forfaitaire stelsel met tegenbewijs aan te houden, moet </w:t>
      </w:r>
      <w:r w:rsidR="00AA04EE">
        <w:rPr>
          <w:rFonts w:cs="Calibri"/>
        </w:rPr>
        <w:t xml:space="preserve">de WWR </w:t>
      </w:r>
      <w:r w:rsidR="0019730C">
        <w:rPr>
          <w:rFonts w:cs="Calibri"/>
        </w:rPr>
        <w:t xml:space="preserve">worden uitgeboekt en nog twee jaar kosten voor de tegenbewijsregeling worden ingeboekt. De cumulatieve derving tot en met 2035 </w:t>
      </w:r>
      <w:r w:rsidRPr="009F1716" w:rsidR="0019730C">
        <w:rPr>
          <w:rFonts w:cs="Calibri"/>
        </w:rPr>
        <w:t xml:space="preserve">van het intrekken van de </w:t>
      </w:r>
      <w:r w:rsidR="00AA04EE">
        <w:rPr>
          <w:rFonts w:cs="Calibri"/>
        </w:rPr>
        <w:t>WWR</w:t>
      </w:r>
      <w:r w:rsidRPr="009F1716" w:rsidR="0019730C">
        <w:rPr>
          <w:rFonts w:cs="Calibri"/>
        </w:rPr>
        <w:t xml:space="preserve">, het voortzetten van de tegenbewijsregeling en het invoeren van een vermogenswinstbelasting per </w:t>
      </w:r>
      <w:r w:rsidRPr="009F1716" w:rsidR="0019730C">
        <w:rPr>
          <w:rFonts w:cs="Calibri"/>
        </w:rPr>
        <w:lastRenderedPageBreak/>
        <w:t xml:space="preserve">2030 </w:t>
      </w:r>
      <w:r w:rsidR="0019730C">
        <w:rPr>
          <w:rFonts w:cs="Calibri"/>
        </w:rPr>
        <w:t xml:space="preserve">bedraagt dan afgerond €19,7 miljard. </w:t>
      </w:r>
      <w:r w:rsidR="00580541">
        <w:rPr>
          <w:rFonts w:cs="Calibri"/>
        </w:rPr>
        <w:t xml:space="preserve">In onderstaande tabel is de budgettaire reeks opgenomen. </w:t>
      </w:r>
    </w:p>
    <w:p w:rsidR="00722AE6" w:rsidRDefault="00722AE6" w14:paraId="08C3200E" w14:textId="77777777">
      <w:pPr>
        <w:rPr>
          <w:rFonts w:cs="Calibri"/>
        </w:rPr>
      </w:pPr>
    </w:p>
    <w:tbl>
      <w:tblPr>
        <w:tblW w:w="5000" w:type="pct"/>
        <w:tblLayout w:type="fixed"/>
        <w:tblCellMar>
          <w:left w:w="70" w:type="dxa"/>
          <w:right w:w="70" w:type="dxa"/>
        </w:tblCellMar>
        <w:tblLook w:val="04A0" w:firstRow="1" w:lastRow="0" w:firstColumn="1" w:lastColumn="0" w:noHBand="0" w:noVBand="1"/>
      </w:tblPr>
      <w:tblGrid>
        <w:gridCol w:w="3392"/>
        <w:gridCol w:w="802"/>
        <w:gridCol w:w="802"/>
        <w:gridCol w:w="802"/>
        <w:gridCol w:w="802"/>
        <w:gridCol w:w="802"/>
        <w:gridCol w:w="802"/>
        <w:gridCol w:w="803"/>
      </w:tblGrid>
      <w:tr w:rsidRPr="005F513A" w:rsidR="00722AE6" w:rsidTr="009025ED" w14:paraId="5B3D96DC" w14:textId="77777777">
        <w:trPr>
          <w:trHeight w:val="300"/>
        </w:trPr>
        <w:tc>
          <w:tcPr>
            <w:tcW w:w="1883" w:type="pct"/>
            <w:tcBorders>
              <w:top w:val="single" w:color="FFFFFF" w:sz="8" w:space="0"/>
              <w:left w:val="single" w:color="FFFFFF" w:sz="8" w:space="0"/>
              <w:bottom w:val="single" w:color="FFFFFF" w:sz="12" w:space="0"/>
              <w:right w:val="single" w:color="FFFFFF" w:sz="8" w:space="0"/>
            </w:tcBorders>
            <w:shd w:val="clear" w:color="000000" w:fill="E17000"/>
            <w:noWrap/>
            <w:vAlign w:val="center"/>
          </w:tcPr>
          <w:p w:rsidRPr="003559FA" w:rsidR="00722AE6" w:rsidP="009025ED" w:rsidRDefault="00722AE6" w14:paraId="523AFB2B" w14:textId="77777777">
            <w:pPr>
              <w:spacing w:after="0" w:line="240" w:lineRule="auto"/>
              <w:rPr>
                <w:rFonts w:ascii="Aptos" w:hAnsi="Aptos" w:eastAsia="Times New Roman" w:cs="Times New Roman"/>
                <w:b/>
                <w:bCs/>
                <w:color w:val="000000"/>
                <w:sz w:val="20"/>
                <w:szCs w:val="20"/>
                <w:lang w:eastAsia="nl-NL"/>
              </w:rPr>
            </w:pPr>
            <w:r w:rsidRPr="003559FA">
              <w:rPr>
                <w:rFonts w:ascii="Aptos" w:hAnsi="Aptos"/>
                <w:b/>
                <w:bCs/>
                <w:color w:val="000000"/>
                <w:sz w:val="20"/>
                <w:szCs w:val="20"/>
              </w:rPr>
              <w:t>Geen WWR, VWB per 2030</w:t>
            </w:r>
          </w:p>
        </w:tc>
        <w:tc>
          <w:tcPr>
            <w:tcW w:w="445" w:type="pct"/>
            <w:tcBorders>
              <w:top w:val="single" w:color="FFFFFF" w:sz="8" w:space="0"/>
              <w:left w:val="nil"/>
              <w:bottom w:val="single" w:color="FFFFFF" w:sz="12" w:space="0"/>
              <w:right w:val="single" w:color="FFFFFF" w:sz="8" w:space="0"/>
            </w:tcBorders>
            <w:shd w:val="clear" w:color="000000" w:fill="E17000"/>
            <w:noWrap/>
            <w:vAlign w:val="center"/>
          </w:tcPr>
          <w:p w:rsidRPr="003559FA" w:rsidR="00722AE6" w:rsidP="009025ED" w:rsidRDefault="00722AE6" w14:paraId="3BC28D7E" w14:textId="77777777">
            <w:pPr>
              <w:spacing w:after="0" w:line="240" w:lineRule="auto"/>
              <w:jc w:val="right"/>
              <w:rPr>
                <w:rFonts w:ascii="Aptos" w:hAnsi="Aptos" w:eastAsia="Times New Roman" w:cs="Times New Roman"/>
                <w:b/>
                <w:bCs/>
                <w:color w:val="000000"/>
                <w:sz w:val="20"/>
                <w:szCs w:val="20"/>
                <w:lang w:eastAsia="nl-NL"/>
              </w:rPr>
            </w:pPr>
            <w:r w:rsidRPr="003559FA">
              <w:rPr>
                <w:rFonts w:ascii="Aptos" w:hAnsi="Aptos"/>
                <w:b/>
                <w:bCs/>
                <w:color w:val="000000"/>
                <w:sz w:val="20"/>
                <w:szCs w:val="20"/>
              </w:rPr>
              <w:t> </w:t>
            </w:r>
            <w:r>
              <w:rPr>
                <w:rFonts w:ascii="Aptos" w:hAnsi="Aptos"/>
                <w:b/>
                <w:bCs/>
                <w:color w:val="000000"/>
                <w:sz w:val="20"/>
                <w:szCs w:val="20"/>
              </w:rPr>
              <w:t>2028</w:t>
            </w:r>
          </w:p>
        </w:tc>
        <w:tc>
          <w:tcPr>
            <w:tcW w:w="445" w:type="pct"/>
            <w:tcBorders>
              <w:top w:val="single" w:color="FFFFFF" w:sz="8" w:space="0"/>
              <w:left w:val="nil"/>
              <w:bottom w:val="single" w:color="FFFFFF" w:sz="12" w:space="0"/>
              <w:right w:val="single" w:color="FFFFFF" w:sz="8" w:space="0"/>
            </w:tcBorders>
            <w:shd w:val="clear" w:color="000000" w:fill="E17000"/>
            <w:noWrap/>
            <w:vAlign w:val="center"/>
          </w:tcPr>
          <w:p w:rsidRPr="003559FA" w:rsidR="00722AE6" w:rsidP="009025ED" w:rsidRDefault="00722AE6" w14:paraId="31BAF1B1" w14:textId="77777777">
            <w:pPr>
              <w:spacing w:after="0" w:line="240" w:lineRule="auto"/>
              <w:jc w:val="right"/>
              <w:rPr>
                <w:rFonts w:ascii="Aptos" w:hAnsi="Aptos" w:eastAsia="Times New Roman" w:cs="Times New Roman"/>
                <w:b/>
                <w:bCs/>
                <w:color w:val="000000"/>
                <w:sz w:val="20"/>
                <w:szCs w:val="20"/>
                <w:lang w:eastAsia="nl-NL"/>
              </w:rPr>
            </w:pPr>
            <w:r>
              <w:rPr>
                <w:rFonts w:ascii="Aptos" w:hAnsi="Aptos"/>
                <w:b/>
                <w:bCs/>
                <w:color w:val="000000"/>
                <w:sz w:val="20"/>
                <w:szCs w:val="20"/>
              </w:rPr>
              <w:t>2029</w:t>
            </w:r>
          </w:p>
        </w:tc>
        <w:tc>
          <w:tcPr>
            <w:tcW w:w="445" w:type="pct"/>
            <w:tcBorders>
              <w:top w:val="single" w:color="FFFFFF" w:sz="8" w:space="0"/>
              <w:left w:val="nil"/>
              <w:bottom w:val="single" w:color="FFFFFF" w:sz="12" w:space="0"/>
              <w:right w:val="single" w:color="FFFFFF" w:sz="8" w:space="0"/>
            </w:tcBorders>
            <w:shd w:val="clear" w:color="000000" w:fill="E17000"/>
            <w:noWrap/>
            <w:vAlign w:val="center"/>
          </w:tcPr>
          <w:p w:rsidRPr="003559FA" w:rsidR="00722AE6" w:rsidP="009025ED" w:rsidRDefault="00722AE6" w14:paraId="6BD6E1C0" w14:textId="77777777">
            <w:pPr>
              <w:spacing w:after="0" w:line="240" w:lineRule="auto"/>
              <w:jc w:val="right"/>
              <w:rPr>
                <w:rFonts w:ascii="Aptos" w:hAnsi="Aptos" w:eastAsia="Times New Roman" w:cs="Times New Roman"/>
                <w:b/>
                <w:bCs/>
                <w:color w:val="000000"/>
                <w:sz w:val="20"/>
                <w:szCs w:val="20"/>
                <w:lang w:eastAsia="nl-NL"/>
              </w:rPr>
            </w:pPr>
            <w:r>
              <w:rPr>
                <w:rFonts w:ascii="Aptos" w:hAnsi="Aptos"/>
                <w:b/>
                <w:bCs/>
                <w:color w:val="000000"/>
                <w:sz w:val="20"/>
                <w:szCs w:val="20"/>
              </w:rPr>
              <w:t>2030</w:t>
            </w:r>
          </w:p>
        </w:tc>
        <w:tc>
          <w:tcPr>
            <w:tcW w:w="445" w:type="pct"/>
            <w:tcBorders>
              <w:top w:val="single" w:color="FFFFFF" w:sz="8" w:space="0"/>
              <w:left w:val="nil"/>
              <w:bottom w:val="single" w:color="FFFFFF" w:sz="12" w:space="0"/>
              <w:right w:val="single" w:color="FFFFFF" w:sz="8" w:space="0"/>
            </w:tcBorders>
            <w:shd w:val="clear" w:color="000000" w:fill="E17000"/>
            <w:noWrap/>
            <w:vAlign w:val="center"/>
          </w:tcPr>
          <w:p w:rsidRPr="003559FA" w:rsidR="00722AE6" w:rsidP="009025ED" w:rsidRDefault="00722AE6" w14:paraId="2D9F6369" w14:textId="77777777">
            <w:pPr>
              <w:spacing w:after="0" w:line="240" w:lineRule="auto"/>
              <w:jc w:val="right"/>
              <w:rPr>
                <w:rFonts w:ascii="Aptos" w:hAnsi="Aptos" w:eastAsia="Times New Roman" w:cs="Times New Roman"/>
                <w:b/>
                <w:bCs/>
                <w:color w:val="000000"/>
                <w:sz w:val="20"/>
                <w:szCs w:val="20"/>
                <w:lang w:eastAsia="nl-NL"/>
              </w:rPr>
            </w:pPr>
            <w:r>
              <w:rPr>
                <w:rFonts w:ascii="Aptos" w:hAnsi="Aptos"/>
                <w:b/>
                <w:bCs/>
                <w:color w:val="000000"/>
                <w:sz w:val="20"/>
                <w:szCs w:val="20"/>
              </w:rPr>
              <w:t>2031</w:t>
            </w:r>
          </w:p>
        </w:tc>
        <w:tc>
          <w:tcPr>
            <w:tcW w:w="445" w:type="pct"/>
            <w:tcBorders>
              <w:top w:val="single" w:color="FFFFFF" w:sz="8" w:space="0"/>
              <w:left w:val="nil"/>
              <w:bottom w:val="single" w:color="FFFFFF" w:sz="12" w:space="0"/>
              <w:right w:val="single" w:color="FFFFFF" w:sz="8" w:space="0"/>
            </w:tcBorders>
            <w:shd w:val="clear" w:color="000000" w:fill="E17000"/>
            <w:noWrap/>
            <w:vAlign w:val="center"/>
          </w:tcPr>
          <w:p w:rsidR="00722AE6" w:rsidP="009025ED" w:rsidRDefault="00722AE6" w14:paraId="56B572E8" w14:textId="77777777">
            <w:pPr>
              <w:spacing w:after="0" w:line="240" w:lineRule="auto"/>
              <w:rPr>
                <w:rFonts w:ascii="Aptos" w:hAnsi="Aptos" w:eastAsia="Times New Roman" w:cs="Times New Roman"/>
                <w:b/>
                <w:bCs/>
                <w:color w:val="000000"/>
                <w:szCs w:val="18"/>
                <w:lang w:eastAsia="nl-NL"/>
              </w:rPr>
            </w:pPr>
            <w:r>
              <w:rPr>
                <w:rFonts w:ascii="Aptos" w:hAnsi="Aptos" w:eastAsia="Times New Roman" w:cs="Times New Roman"/>
                <w:b/>
                <w:bCs/>
                <w:color w:val="000000"/>
                <w:szCs w:val="18"/>
                <w:lang w:eastAsia="nl-NL"/>
              </w:rPr>
              <w:t>Cum t/m</w:t>
            </w:r>
          </w:p>
          <w:p w:rsidRPr="003559FA" w:rsidR="00722AE6" w:rsidP="009025ED" w:rsidRDefault="00722AE6" w14:paraId="0A061E3A" w14:textId="77777777">
            <w:pPr>
              <w:spacing w:after="0" w:line="240" w:lineRule="auto"/>
              <w:rPr>
                <w:rFonts w:ascii="Aptos" w:hAnsi="Aptos" w:eastAsia="Times New Roman" w:cs="Times New Roman"/>
                <w:b/>
                <w:bCs/>
                <w:color w:val="000000"/>
                <w:szCs w:val="18"/>
                <w:lang w:eastAsia="nl-NL"/>
              </w:rPr>
            </w:pPr>
            <w:r>
              <w:rPr>
                <w:rFonts w:ascii="Aptos" w:hAnsi="Aptos" w:eastAsia="Times New Roman" w:cs="Times New Roman"/>
                <w:b/>
                <w:bCs/>
                <w:color w:val="000000"/>
                <w:szCs w:val="18"/>
                <w:lang w:eastAsia="nl-NL"/>
              </w:rPr>
              <w:t>2031</w:t>
            </w:r>
          </w:p>
        </w:tc>
        <w:tc>
          <w:tcPr>
            <w:tcW w:w="445" w:type="pct"/>
            <w:tcBorders>
              <w:top w:val="single" w:color="FFFFFF" w:sz="8" w:space="0"/>
              <w:left w:val="nil"/>
              <w:bottom w:val="single" w:color="FFFFFF" w:sz="12" w:space="0"/>
              <w:right w:val="single" w:color="FFFFFF" w:sz="8" w:space="0"/>
            </w:tcBorders>
            <w:shd w:val="clear" w:color="000000" w:fill="E17000"/>
            <w:noWrap/>
            <w:vAlign w:val="center"/>
          </w:tcPr>
          <w:p w:rsidR="00722AE6" w:rsidP="009025ED" w:rsidRDefault="00722AE6" w14:paraId="27C258C9" w14:textId="77777777">
            <w:pPr>
              <w:spacing w:after="0" w:line="240" w:lineRule="auto"/>
              <w:rPr>
                <w:rFonts w:ascii="Aptos" w:hAnsi="Aptos" w:eastAsia="Times New Roman" w:cs="Times New Roman"/>
                <w:b/>
                <w:bCs/>
                <w:color w:val="000000"/>
                <w:szCs w:val="18"/>
                <w:lang w:eastAsia="nl-NL"/>
              </w:rPr>
            </w:pPr>
            <w:r>
              <w:rPr>
                <w:rFonts w:ascii="Aptos" w:hAnsi="Aptos" w:eastAsia="Times New Roman" w:cs="Times New Roman"/>
                <w:b/>
                <w:bCs/>
                <w:color w:val="000000"/>
                <w:szCs w:val="18"/>
                <w:lang w:eastAsia="nl-NL"/>
              </w:rPr>
              <w:t>Cum t/m</w:t>
            </w:r>
          </w:p>
          <w:p w:rsidRPr="003559FA" w:rsidR="00722AE6" w:rsidP="009025ED" w:rsidRDefault="00722AE6" w14:paraId="65D4D5F5" w14:textId="77777777">
            <w:pPr>
              <w:spacing w:after="0" w:line="240" w:lineRule="auto"/>
              <w:rPr>
                <w:rFonts w:ascii="Aptos" w:hAnsi="Aptos" w:eastAsia="Times New Roman" w:cs="Times New Roman"/>
                <w:b/>
                <w:bCs/>
                <w:color w:val="000000"/>
                <w:szCs w:val="18"/>
                <w:lang w:eastAsia="nl-NL"/>
              </w:rPr>
            </w:pPr>
            <w:r>
              <w:rPr>
                <w:rFonts w:ascii="Aptos" w:hAnsi="Aptos" w:eastAsia="Times New Roman" w:cs="Times New Roman"/>
                <w:b/>
                <w:bCs/>
                <w:color w:val="000000"/>
                <w:szCs w:val="18"/>
                <w:lang w:eastAsia="nl-NL"/>
              </w:rPr>
              <w:t>2035</w:t>
            </w:r>
          </w:p>
        </w:tc>
        <w:tc>
          <w:tcPr>
            <w:tcW w:w="446" w:type="pct"/>
            <w:tcBorders>
              <w:top w:val="single" w:color="FFFFFF" w:sz="8" w:space="0"/>
              <w:left w:val="nil"/>
              <w:bottom w:val="single" w:color="FFFFFF" w:sz="12" w:space="0"/>
              <w:right w:val="single" w:color="FFFFFF" w:sz="8" w:space="0"/>
            </w:tcBorders>
            <w:shd w:val="clear" w:color="000000" w:fill="E17000"/>
            <w:noWrap/>
            <w:vAlign w:val="center"/>
          </w:tcPr>
          <w:p w:rsidRPr="003559FA" w:rsidR="00722AE6" w:rsidP="009025ED" w:rsidRDefault="00722AE6" w14:paraId="31210806" w14:textId="77777777">
            <w:pPr>
              <w:spacing w:after="0" w:line="240" w:lineRule="auto"/>
              <w:rPr>
                <w:rFonts w:ascii="Aptos" w:hAnsi="Aptos" w:eastAsia="Times New Roman" w:cs="Times New Roman"/>
                <w:b/>
                <w:bCs/>
                <w:color w:val="000000"/>
                <w:szCs w:val="18"/>
                <w:lang w:eastAsia="nl-NL"/>
              </w:rPr>
            </w:pPr>
            <w:proofErr w:type="spellStart"/>
            <w:r>
              <w:rPr>
                <w:rFonts w:ascii="Aptos" w:hAnsi="Aptos" w:eastAsia="Times New Roman" w:cs="Times New Roman"/>
                <w:b/>
                <w:bCs/>
                <w:color w:val="000000"/>
                <w:szCs w:val="18"/>
                <w:lang w:eastAsia="nl-NL"/>
              </w:rPr>
              <w:t>Struc</w:t>
            </w:r>
            <w:proofErr w:type="spellEnd"/>
          </w:p>
        </w:tc>
      </w:tr>
      <w:tr w:rsidRPr="005F513A" w:rsidR="00722AE6" w:rsidTr="009025ED" w14:paraId="1FA1BE74" w14:textId="77777777">
        <w:trPr>
          <w:trHeight w:val="312"/>
        </w:trPr>
        <w:tc>
          <w:tcPr>
            <w:tcW w:w="1883" w:type="pct"/>
            <w:tcBorders>
              <w:top w:val="nil"/>
              <w:left w:val="single" w:color="FFFFFF" w:sz="8" w:space="0"/>
              <w:bottom w:val="single" w:color="FFFFFF" w:sz="8" w:space="0"/>
              <w:right w:val="single" w:color="FFFFFF" w:sz="8" w:space="0"/>
            </w:tcBorders>
            <w:shd w:val="clear" w:color="000000" w:fill="E17000"/>
            <w:noWrap/>
            <w:vAlign w:val="center"/>
          </w:tcPr>
          <w:p w:rsidRPr="003559FA" w:rsidR="00722AE6" w:rsidP="009025ED" w:rsidRDefault="00722AE6" w14:paraId="64D1571A" w14:textId="77777777">
            <w:pPr>
              <w:spacing w:after="0" w:line="240" w:lineRule="auto"/>
              <w:rPr>
                <w:rFonts w:ascii="Aptos" w:hAnsi="Aptos" w:eastAsia="Times New Roman" w:cs="Times New Roman"/>
                <w:b/>
                <w:bCs/>
                <w:color w:val="000000"/>
                <w:sz w:val="20"/>
                <w:szCs w:val="20"/>
                <w:lang w:eastAsia="nl-NL"/>
              </w:rPr>
            </w:pPr>
            <w:r w:rsidRPr="003559FA">
              <w:rPr>
                <w:rFonts w:ascii="Aptos" w:hAnsi="Aptos"/>
                <w:b/>
                <w:bCs/>
                <w:color w:val="000000"/>
                <w:sz w:val="20"/>
                <w:szCs w:val="20"/>
              </w:rPr>
              <w:t>Uitboeken WWR</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4E0770D6"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-1.059</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0E80AD45"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-74</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7983D647" w14:textId="77777777">
            <w:pPr>
              <w:spacing w:after="0" w:line="240" w:lineRule="auto"/>
              <w:rPr>
                <w:rFonts w:ascii="Aptos" w:hAnsi="Aptos" w:eastAsia="Times New Roman" w:cs="Times New Roman"/>
                <w:color w:val="000000"/>
                <w:sz w:val="20"/>
                <w:szCs w:val="20"/>
                <w:lang w:eastAsia="nl-NL"/>
              </w:rPr>
            </w:pPr>
            <w:r w:rsidRPr="003559FA">
              <w:rPr>
                <w:rFonts w:ascii="Aptos" w:hAnsi="Aptos"/>
                <w:color w:val="000000"/>
                <w:sz w:val="20"/>
                <w:szCs w:val="20"/>
              </w:rPr>
              <w:t> </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51C0540F" w14:textId="77777777">
            <w:pPr>
              <w:spacing w:after="0" w:line="240" w:lineRule="auto"/>
              <w:rPr>
                <w:rFonts w:ascii="Aptos" w:hAnsi="Aptos" w:eastAsia="Times New Roman" w:cs="Times New Roman"/>
                <w:color w:val="000000"/>
                <w:sz w:val="20"/>
                <w:szCs w:val="20"/>
                <w:lang w:eastAsia="nl-NL"/>
              </w:rPr>
            </w:pPr>
            <w:r w:rsidRPr="003559FA">
              <w:rPr>
                <w:rFonts w:ascii="Aptos" w:hAnsi="Aptos"/>
                <w:color w:val="000000"/>
                <w:sz w:val="20"/>
                <w:szCs w:val="20"/>
              </w:rPr>
              <w:t> </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5A659D70" w14:textId="77777777">
            <w:pPr>
              <w:spacing w:after="0" w:line="240" w:lineRule="auto"/>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-1.133</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0755B14D" w14:textId="77777777">
            <w:pPr>
              <w:spacing w:after="0" w:line="240" w:lineRule="auto"/>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-1.133</w:t>
            </w:r>
          </w:p>
        </w:tc>
        <w:tc>
          <w:tcPr>
            <w:tcW w:w="446"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7D7F81C1" w14:textId="77777777">
            <w:pPr>
              <w:spacing w:after="0" w:line="240" w:lineRule="auto"/>
              <w:rPr>
                <w:rFonts w:ascii="Aptos" w:hAnsi="Aptos" w:eastAsia="Times New Roman" w:cs="Times New Roman"/>
                <w:color w:val="000000"/>
                <w:sz w:val="20"/>
                <w:szCs w:val="20"/>
                <w:lang w:eastAsia="nl-NL"/>
              </w:rPr>
            </w:pPr>
          </w:p>
        </w:tc>
      </w:tr>
      <w:tr w:rsidRPr="005F513A" w:rsidR="00722AE6" w:rsidTr="009025ED" w14:paraId="0581F6DF" w14:textId="77777777">
        <w:trPr>
          <w:trHeight w:val="300"/>
        </w:trPr>
        <w:tc>
          <w:tcPr>
            <w:tcW w:w="1883" w:type="pct"/>
            <w:tcBorders>
              <w:top w:val="nil"/>
              <w:left w:val="single" w:color="FFFFFF" w:sz="8" w:space="0"/>
              <w:bottom w:val="single" w:color="FFFFFF" w:sz="8" w:space="0"/>
              <w:right w:val="single" w:color="FFFFFF" w:sz="8" w:space="0"/>
            </w:tcBorders>
            <w:shd w:val="clear" w:color="000000" w:fill="E17000"/>
            <w:noWrap/>
            <w:vAlign w:val="center"/>
          </w:tcPr>
          <w:p w:rsidRPr="003559FA" w:rsidR="00722AE6" w:rsidP="009025ED" w:rsidRDefault="00722AE6" w14:paraId="1B142D01" w14:textId="77777777">
            <w:pPr>
              <w:spacing w:after="0" w:line="240" w:lineRule="auto"/>
              <w:rPr>
                <w:rFonts w:ascii="Aptos" w:hAnsi="Aptos" w:eastAsia="Times New Roman" w:cs="Times New Roman"/>
                <w:b/>
                <w:bCs/>
                <w:color w:val="000000"/>
                <w:sz w:val="20"/>
                <w:szCs w:val="20"/>
                <w:lang w:eastAsia="nl-NL"/>
              </w:rPr>
            </w:pPr>
            <w:r w:rsidRPr="003559FA">
              <w:rPr>
                <w:rFonts w:ascii="Aptos" w:hAnsi="Aptos"/>
                <w:b/>
                <w:bCs/>
                <w:color w:val="000000"/>
                <w:sz w:val="20"/>
                <w:szCs w:val="20"/>
              </w:rPr>
              <w:t>Voortzetten tegenbewijsregeling</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700F3010"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-2.988</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11B3D891"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-2.708</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3B87E4CE" w14:textId="77777777">
            <w:pPr>
              <w:spacing w:after="0" w:line="240" w:lineRule="auto"/>
              <w:rPr>
                <w:rFonts w:ascii="Aptos" w:hAnsi="Aptos" w:eastAsia="Times New Roman" w:cs="Times New Roman"/>
                <w:color w:val="000000"/>
                <w:sz w:val="20"/>
                <w:szCs w:val="20"/>
                <w:lang w:eastAsia="nl-NL"/>
              </w:rPr>
            </w:pPr>
            <w:r w:rsidRPr="003559FA">
              <w:rPr>
                <w:rFonts w:ascii="Aptos" w:hAnsi="Aptos"/>
                <w:color w:val="000000"/>
                <w:sz w:val="20"/>
                <w:szCs w:val="20"/>
              </w:rPr>
              <w:t> </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67617A2A" w14:textId="77777777">
            <w:pPr>
              <w:spacing w:after="0" w:line="240" w:lineRule="auto"/>
              <w:rPr>
                <w:rFonts w:ascii="Aptos" w:hAnsi="Aptos" w:eastAsia="Times New Roman" w:cs="Times New Roman"/>
                <w:color w:val="000000"/>
                <w:sz w:val="20"/>
                <w:szCs w:val="20"/>
                <w:lang w:eastAsia="nl-NL"/>
              </w:rPr>
            </w:pPr>
            <w:r w:rsidRPr="003559FA">
              <w:rPr>
                <w:rFonts w:ascii="Aptos" w:hAnsi="Aptos"/>
                <w:color w:val="000000"/>
                <w:sz w:val="20"/>
                <w:szCs w:val="20"/>
              </w:rPr>
              <w:t> </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21989A77" w14:textId="77777777">
            <w:pPr>
              <w:spacing w:after="0" w:line="240" w:lineRule="auto"/>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-5.696</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766A8EB6" w14:textId="77777777">
            <w:pPr>
              <w:spacing w:after="0" w:line="240" w:lineRule="auto"/>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-5.696</w:t>
            </w:r>
          </w:p>
        </w:tc>
        <w:tc>
          <w:tcPr>
            <w:tcW w:w="446"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70F1C0E5" w14:textId="77777777">
            <w:pPr>
              <w:spacing w:after="0" w:line="240" w:lineRule="auto"/>
              <w:rPr>
                <w:rFonts w:ascii="Aptos" w:hAnsi="Aptos" w:eastAsia="Times New Roman" w:cs="Times New Roman"/>
                <w:color w:val="000000"/>
                <w:sz w:val="20"/>
                <w:szCs w:val="20"/>
                <w:lang w:eastAsia="nl-NL"/>
              </w:rPr>
            </w:pPr>
          </w:p>
        </w:tc>
      </w:tr>
      <w:tr w:rsidRPr="005F513A" w:rsidR="00722AE6" w:rsidTr="009025ED" w14:paraId="5CB6F74C" w14:textId="77777777">
        <w:trPr>
          <w:trHeight w:val="300"/>
        </w:trPr>
        <w:tc>
          <w:tcPr>
            <w:tcW w:w="1883" w:type="pct"/>
            <w:tcBorders>
              <w:top w:val="nil"/>
              <w:left w:val="single" w:color="FFFFFF" w:sz="8" w:space="0"/>
              <w:bottom w:val="single" w:color="FFFFFF" w:sz="8" w:space="0"/>
              <w:right w:val="single" w:color="FFFFFF" w:sz="8" w:space="0"/>
            </w:tcBorders>
            <w:shd w:val="clear" w:color="000000" w:fill="E17000"/>
            <w:noWrap/>
            <w:vAlign w:val="center"/>
          </w:tcPr>
          <w:p w:rsidRPr="003559FA" w:rsidR="00722AE6" w:rsidP="009025ED" w:rsidRDefault="00722AE6" w14:paraId="65E88F38" w14:textId="77777777">
            <w:pPr>
              <w:spacing w:after="0" w:line="240" w:lineRule="auto"/>
              <w:rPr>
                <w:rFonts w:ascii="Aptos" w:hAnsi="Aptos" w:eastAsia="Times New Roman" w:cs="Times New Roman"/>
                <w:b/>
                <w:bCs/>
                <w:color w:val="000000"/>
                <w:sz w:val="20"/>
                <w:szCs w:val="20"/>
                <w:lang w:eastAsia="nl-NL"/>
              </w:rPr>
            </w:pPr>
            <w:r w:rsidRPr="003559FA">
              <w:rPr>
                <w:rFonts w:ascii="Aptos" w:hAnsi="Aptos"/>
                <w:b/>
                <w:bCs/>
                <w:color w:val="000000"/>
                <w:sz w:val="20"/>
                <w:szCs w:val="20"/>
              </w:rPr>
              <w:t>VWB (vastgoed + effecten) per 2030</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25CB38C1" w14:textId="77777777">
            <w:pPr>
              <w:spacing w:after="0" w:line="240" w:lineRule="auto"/>
              <w:rPr>
                <w:rFonts w:ascii="Aptos" w:hAnsi="Aptos" w:eastAsia="Times New Roman" w:cs="Times New Roman"/>
                <w:color w:val="000000"/>
                <w:sz w:val="20"/>
                <w:szCs w:val="20"/>
                <w:lang w:eastAsia="nl-NL"/>
              </w:rPr>
            </w:pPr>
            <w:r w:rsidRPr="003559FA">
              <w:rPr>
                <w:rFonts w:ascii="Aptos" w:hAnsi="Aptos"/>
                <w:color w:val="000000"/>
                <w:sz w:val="20"/>
                <w:szCs w:val="20"/>
              </w:rPr>
              <w:t> </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004CFCB0" w14:textId="77777777">
            <w:pPr>
              <w:spacing w:after="0" w:line="240" w:lineRule="auto"/>
              <w:rPr>
                <w:rFonts w:ascii="Aptos" w:hAnsi="Aptos" w:eastAsia="Times New Roman" w:cs="Times New Roman"/>
                <w:color w:val="000000"/>
                <w:sz w:val="20"/>
                <w:szCs w:val="20"/>
                <w:lang w:eastAsia="nl-NL"/>
              </w:rPr>
            </w:pPr>
            <w:r w:rsidRPr="003559FA">
              <w:rPr>
                <w:rFonts w:ascii="Aptos" w:hAnsi="Aptos"/>
                <w:color w:val="000000"/>
                <w:sz w:val="20"/>
                <w:szCs w:val="20"/>
              </w:rPr>
              <w:t> </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2486A4BC"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-3.282</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5C6A8DFF"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-2.371</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7ED665B8" w14:textId="77777777">
            <w:pPr>
              <w:spacing w:after="0" w:line="240" w:lineRule="auto"/>
              <w:jc w:val="right"/>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-5.653</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02094E3E" w14:textId="77777777">
            <w:pPr>
              <w:spacing w:after="0" w:line="240" w:lineRule="auto"/>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-11.585</w:t>
            </w:r>
          </w:p>
        </w:tc>
        <w:tc>
          <w:tcPr>
            <w:tcW w:w="446"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3A0B4085" w14:textId="77777777">
            <w:pPr>
              <w:spacing w:after="0" w:line="240" w:lineRule="auto"/>
              <w:jc w:val="right"/>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-90</w:t>
            </w:r>
          </w:p>
        </w:tc>
      </w:tr>
      <w:tr w:rsidRPr="005F513A" w:rsidR="00722AE6" w:rsidTr="009025ED" w14:paraId="6E591B1A" w14:textId="77777777">
        <w:trPr>
          <w:trHeight w:val="300"/>
        </w:trPr>
        <w:tc>
          <w:tcPr>
            <w:tcW w:w="1883" w:type="pct"/>
            <w:tcBorders>
              <w:top w:val="nil"/>
              <w:left w:val="single" w:color="FFFFFF" w:sz="8" w:space="0"/>
              <w:bottom w:val="single" w:color="FFFFFF" w:sz="8" w:space="0"/>
              <w:right w:val="single" w:color="FFFFFF" w:sz="8" w:space="0"/>
            </w:tcBorders>
            <w:shd w:val="clear" w:color="000000" w:fill="E17000"/>
            <w:noWrap/>
            <w:vAlign w:val="center"/>
          </w:tcPr>
          <w:p w:rsidR="00722AE6" w:rsidP="009025ED" w:rsidRDefault="00722AE6" w14:paraId="723A0C4D" w14:textId="77777777">
            <w:pPr>
              <w:spacing w:after="0" w:line="240" w:lineRule="auto"/>
              <w:rPr>
                <w:rFonts w:ascii="Aptos" w:hAnsi="Aptos"/>
                <w:b/>
                <w:bCs/>
                <w:color w:val="000000"/>
                <w:sz w:val="20"/>
                <w:szCs w:val="20"/>
              </w:rPr>
            </w:pPr>
            <w:r w:rsidRPr="003559FA">
              <w:rPr>
                <w:rFonts w:ascii="Aptos" w:hAnsi="Aptos"/>
                <w:b/>
                <w:bCs/>
                <w:color w:val="000000"/>
                <w:sz w:val="20"/>
                <w:szCs w:val="20"/>
              </w:rPr>
              <w:t>Globale inschatting VWB</w:t>
            </w:r>
          </w:p>
          <w:p w:rsidRPr="003559FA" w:rsidR="00722AE6" w:rsidP="009025ED" w:rsidRDefault="00722AE6" w14:paraId="37F6E32E" w14:textId="77777777">
            <w:pPr>
              <w:spacing w:after="0" w:line="240" w:lineRule="auto"/>
              <w:rPr>
                <w:rFonts w:ascii="Aptos" w:hAnsi="Aptos" w:eastAsia="Times New Roman" w:cs="Times New Roman"/>
                <w:b/>
                <w:bCs/>
                <w:color w:val="000000"/>
                <w:sz w:val="20"/>
                <w:szCs w:val="20"/>
                <w:lang w:eastAsia="nl-NL"/>
              </w:rPr>
            </w:pPr>
            <w:r w:rsidRPr="003559FA">
              <w:rPr>
                <w:rFonts w:ascii="Aptos" w:hAnsi="Aptos"/>
                <w:b/>
                <w:bCs/>
                <w:color w:val="000000"/>
                <w:sz w:val="20"/>
                <w:szCs w:val="20"/>
              </w:rPr>
              <w:t>overige bezitting</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15762345" w14:textId="77777777">
            <w:pPr>
              <w:spacing w:after="0" w:line="240" w:lineRule="auto"/>
              <w:rPr>
                <w:rFonts w:ascii="Aptos" w:hAnsi="Aptos" w:eastAsia="Times New Roman" w:cs="Times New Roman"/>
                <w:color w:val="000000"/>
                <w:sz w:val="20"/>
                <w:szCs w:val="20"/>
                <w:lang w:eastAsia="nl-NL"/>
              </w:rPr>
            </w:pPr>
            <w:r w:rsidRPr="003559FA">
              <w:rPr>
                <w:rFonts w:ascii="Aptos" w:hAnsi="Aptos"/>
                <w:color w:val="000000"/>
                <w:sz w:val="20"/>
                <w:szCs w:val="20"/>
              </w:rPr>
              <w:t> </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7033D373" w14:textId="77777777">
            <w:pPr>
              <w:spacing w:after="0" w:line="240" w:lineRule="auto"/>
              <w:rPr>
                <w:rFonts w:ascii="Aptos" w:hAnsi="Aptos" w:eastAsia="Times New Roman" w:cs="Times New Roman"/>
                <w:color w:val="000000"/>
                <w:sz w:val="20"/>
                <w:szCs w:val="20"/>
                <w:lang w:eastAsia="nl-NL"/>
              </w:rPr>
            </w:pPr>
            <w:r w:rsidRPr="003559FA">
              <w:rPr>
                <w:rFonts w:ascii="Aptos" w:hAnsi="Aptos"/>
                <w:color w:val="000000"/>
                <w:sz w:val="20"/>
                <w:szCs w:val="20"/>
              </w:rPr>
              <w:t> </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0F43C443"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-376</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35CCFDF4"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-271</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14375BA6" w14:textId="77777777">
            <w:pPr>
              <w:spacing w:after="0" w:line="240" w:lineRule="auto"/>
              <w:jc w:val="right"/>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-647</w:t>
            </w:r>
          </w:p>
        </w:tc>
        <w:tc>
          <w:tcPr>
            <w:tcW w:w="445"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2AC3B943" w14:textId="77777777">
            <w:pPr>
              <w:spacing w:after="0" w:line="240" w:lineRule="auto"/>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-1.326</w:t>
            </w:r>
          </w:p>
        </w:tc>
        <w:tc>
          <w:tcPr>
            <w:tcW w:w="446" w:type="pct"/>
            <w:tcBorders>
              <w:top w:val="nil"/>
              <w:left w:val="nil"/>
              <w:bottom w:val="single" w:color="FFFFFF" w:sz="8" w:space="0"/>
              <w:right w:val="single" w:color="FFFFFF" w:sz="8" w:space="0"/>
            </w:tcBorders>
            <w:shd w:val="clear" w:color="000000" w:fill="F9EBE7"/>
            <w:vAlign w:val="center"/>
          </w:tcPr>
          <w:p w:rsidRPr="003559FA" w:rsidR="00722AE6" w:rsidP="009025ED" w:rsidRDefault="00722AE6" w14:paraId="31A6FD88" w14:textId="77777777">
            <w:pPr>
              <w:spacing w:after="0" w:line="240" w:lineRule="auto"/>
              <w:jc w:val="right"/>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-10</w:t>
            </w:r>
          </w:p>
        </w:tc>
      </w:tr>
      <w:tr w:rsidRPr="005F513A" w:rsidR="00722AE6" w:rsidTr="009025ED" w14:paraId="195703E0" w14:textId="77777777">
        <w:trPr>
          <w:trHeight w:val="300"/>
        </w:trPr>
        <w:tc>
          <w:tcPr>
            <w:tcW w:w="1883" w:type="pct"/>
            <w:tcBorders>
              <w:top w:val="nil"/>
              <w:left w:val="single" w:color="FFFFFF" w:sz="8" w:space="0"/>
              <w:bottom w:val="single" w:color="FFFFFF" w:sz="8" w:space="0"/>
              <w:right w:val="single" w:color="FFFFFF" w:sz="8" w:space="0"/>
            </w:tcBorders>
            <w:shd w:val="clear" w:color="000000" w:fill="E17000"/>
            <w:noWrap/>
            <w:vAlign w:val="center"/>
          </w:tcPr>
          <w:p w:rsidRPr="003559FA" w:rsidR="00722AE6" w:rsidP="009025ED" w:rsidRDefault="00722AE6" w14:paraId="6B71A656" w14:textId="77777777">
            <w:pPr>
              <w:spacing w:after="0" w:line="240" w:lineRule="auto"/>
              <w:rPr>
                <w:rFonts w:ascii="Aptos" w:hAnsi="Aptos" w:eastAsia="Times New Roman" w:cs="Times New Roman"/>
                <w:b/>
                <w:bCs/>
                <w:color w:val="000000"/>
                <w:sz w:val="20"/>
                <w:szCs w:val="20"/>
                <w:lang w:eastAsia="nl-NL"/>
              </w:rPr>
            </w:pPr>
            <w:r w:rsidRPr="003559FA">
              <w:rPr>
                <w:rFonts w:ascii="Aptos" w:hAnsi="Aptos"/>
                <w:b/>
                <w:bCs/>
                <w:color w:val="000000"/>
                <w:sz w:val="20"/>
                <w:szCs w:val="20"/>
              </w:rPr>
              <w:t>Saldo</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02070EAF"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-4.047</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63CAF02B"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-2.782</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7B6C7BFC"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-3.658</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0BDD65A4"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color w:val="000000"/>
                <w:sz w:val="20"/>
                <w:szCs w:val="20"/>
              </w:rPr>
              <w:t>-2.642</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4790F80E" w14:textId="77777777">
            <w:pPr>
              <w:spacing w:after="0" w:line="240" w:lineRule="auto"/>
              <w:jc w:val="right"/>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-13.129</w:t>
            </w:r>
          </w:p>
        </w:tc>
        <w:tc>
          <w:tcPr>
            <w:tcW w:w="445"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1F8902C3" w14:textId="77777777">
            <w:pPr>
              <w:spacing w:after="0" w:line="240" w:lineRule="auto"/>
              <w:jc w:val="right"/>
              <w:rPr>
                <w:rFonts w:ascii="Aptos" w:hAnsi="Aptos" w:eastAsia="Times New Roman" w:cs="Times New Roman"/>
                <w:color w:val="000000"/>
                <w:sz w:val="20"/>
                <w:szCs w:val="20"/>
                <w:lang w:eastAsia="nl-NL"/>
              </w:rPr>
            </w:pPr>
            <w:r>
              <w:rPr>
                <w:rFonts w:ascii="Aptos" w:hAnsi="Aptos" w:eastAsia="Times New Roman" w:cs="Times New Roman"/>
                <w:color w:val="000000"/>
                <w:sz w:val="20"/>
                <w:szCs w:val="20"/>
                <w:lang w:eastAsia="nl-NL"/>
              </w:rPr>
              <w:t>-</w:t>
            </w:r>
            <w:r w:rsidRPr="003559FA">
              <w:rPr>
                <w:rFonts w:ascii="Aptos" w:hAnsi="Aptos" w:eastAsia="Times New Roman" w:cs="Times New Roman"/>
                <w:color w:val="000000"/>
                <w:sz w:val="20"/>
                <w:szCs w:val="20"/>
                <w:lang w:eastAsia="nl-NL"/>
              </w:rPr>
              <w:t>19.740</w:t>
            </w:r>
          </w:p>
        </w:tc>
        <w:tc>
          <w:tcPr>
            <w:tcW w:w="446" w:type="pct"/>
            <w:tcBorders>
              <w:top w:val="nil"/>
              <w:left w:val="nil"/>
              <w:bottom w:val="single" w:color="FFFFFF" w:sz="8" w:space="0"/>
              <w:right w:val="single" w:color="FFFFFF" w:sz="8" w:space="0"/>
            </w:tcBorders>
            <w:shd w:val="clear" w:color="000000" w:fill="F4D5CB"/>
            <w:vAlign w:val="center"/>
          </w:tcPr>
          <w:p w:rsidRPr="003559FA" w:rsidR="00722AE6" w:rsidP="009025ED" w:rsidRDefault="00722AE6" w14:paraId="663BA5DD" w14:textId="77777777">
            <w:pPr>
              <w:spacing w:after="0" w:line="240" w:lineRule="auto"/>
              <w:jc w:val="right"/>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-100</w:t>
            </w:r>
          </w:p>
        </w:tc>
      </w:tr>
    </w:tbl>
    <w:p w:rsidR="00722AE6" w:rsidRDefault="00722AE6" w14:paraId="3677238F" w14:textId="77777777">
      <w:pPr>
        <w:rPr>
          <w:rFonts w:cs="Calibri"/>
        </w:rPr>
      </w:pPr>
    </w:p>
    <w:p w:rsidRPr="001A15C6" w:rsidR="00EA1AF4" w:rsidRDefault="002D5F0B" w14:paraId="35CEB97A" w14:textId="6F4498E1">
      <w:pPr>
        <w:rPr>
          <w:rFonts w:cs="Calibri"/>
        </w:rPr>
      </w:pPr>
      <w:r>
        <w:rPr>
          <w:rFonts w:cs="Calibri"/>
        </w:rPr>
        <w:t>In de</w:t>
      </w:r>
      <w:r w:rsidRPr="00E661BD">
        <w:rPr>
          <w:rFonts w:cs="Calibri"/>
        </w:rPr>
        <w:t xml:space="preserve"> bijlage</w:t>
      </w:r>
      <w:r>
        <w:rPr>
          <w:rFonts w:cs="Calibri"/>
        </w:rPr>
        <w:t>n bij de op Prinsjesdag verstuurde Kamerbrief over box 3</w:t>
      </w:r>
      <w:r w:rsidRPr="00E661BD">
        <w:rPr>
          <w:rFonts w:cs="Calibri"/>
        </w:rPr>
        <w:t xml:space="preserve"> is </w:t>
      </w:r>
      <w:r w:rsidR="00D91B56">
        <w:rPr>
          <w:rFonts w:cs="Calibri"/>
        </w:rPr>
        <w:t>een</w:t>
      </w:r>
      <w:r>
        <w:rPr>
          <w:rFonts w:cs="Calibri"/>
        </w:rPr>
        <w:t xml:space="preserve"> volledig </w:t>
      </w:r>
      <w:r w:rsidRPr="00E661BD">
        <w:rPr>
          <w:rFonts w:cs="Calibri"/>
        </w:rPr>
        <w:t>overzicht</w:t>
      </w:r>
      <w:r>
        <w:rPr>
          <w:rFonts w:cs="Calibri"/>
        </w:rPr>
        <w:t xml:space="preserve"> </w:t>
      </w:r>
      <w:r w:rsidRPr="00E661BD">
        <w:rPr>
          <w:rFonts w:cs="Calibri"/>
        </w:rPr>
        <w:t>van de budgettaire gevolgen</w:t>
      </w:r>
      <w:r>
        <w:rPr>
          <w:rFonts w:cs="Calibri"/>
        </w:rPr>
        <w:t xml:space="preserve"> van de verschillende scenario</w:t>
      </w:r>
      <w:r w:rsidR="00D91B56">
        <w:rPr>
          <w:rFonts w:cs="Calibri"/>
        </w:rPr>
        <w:t>’</w:t>
      </w:r>
      <w:r>
        <w:rPr>
          <w:rFonts w:cs="Calibri"/>
        </w:rPr>
        <w:t>s</w:t>
      </w:r>
      <w:r w:rsidRPr="00E661BD">
        <w:rPr>
          <w:rFonts w:cs="Calibri"/>
        </w:rPr>
        <w:t xml:space="preserve"> opgenomen</w:t>
      </w:r>
      <w:r w:rsidRPr="001B5136" w:rsidR="001B5136">
        <w:rPr>
          <w:rFonts w:cs="Calibri"/>
        </w:rPr>
        <w:t xml:space="preserve"> </w:t>
      </w:r>
      <w:r w:rsidR="001B5136">
        <w:rPr>
          <w:rFonts w:cs="Calibri"/>
        </w:rPr>
        <w:t xml:space="preserve">en een overzicht van dekkingsopties in het vermogensdomein. </w:t>
      </w:r>
    </w:p>
    <w:p w:rsidRPr="00E37EFC" w:rsidR="008C7D84" w:rsidRDefault="00DF417C" w14:paraId="1C3DB329" w14:textId="4DDF9061">
      <w:pPr>
        <w:rPr>
          <w:b/>
          <w:bCs/>
        </w:rPr>
      </w:pPr>
      <w:r>
        <w:rPr>
          <w:b/>
          <w:bCs/>
        </w:rPr>
        <w:t xml:space="preserve">Vraag 4 </w:t>
      </w:r>
      <w:r w:rsidR="006F2D5D">
        <w:rPr>
          <w:b/>
          <w:bCs/>
        </w:rPr>
        <w:br/>
      </w:r>
      <w:r w:rsidRPr="006F2D5D" w:rsidR="006F2D5D">
        <w:t>Wat is de exacte budgettaire derving per jaar bij uitstel van de Wet Werkelijk Rendement?</w:t>
      </w:r>
      <w:r w:rsidR="00E37EFC">
        <w:rPr>
          <w:b/>
          <w:bCs/>
        </w:rPr>
        <w:br/>
      </w:r>
      <w:r w:rsidR="006F2D5D">
        <w:rPr>
          <w:b/>
          <w:bCs/>
        </w:rPr>
        <w:br/>
      </w:r>
      <w:r w:rsidRPr="00DF417C" w:rsidR="006F2D5D">
        <w:rPr>
          <w:b/>
          <w:bCs/>
        </w:rPr>
        <w:t xml:space="preserve">Antwoord </w:t>
      </w:r>
      <w:r w:rsidR="006F2D5D">
        <w:rPr>
          <w:b/>
          <w:bCs/>
        </w:rPr>
        <w:t>4</w:t>
      </w:r>
      <w:r w:rsidRPr="00DF417C" w:rsidR="006F2D5D">
        <w:rPr>
          <w:b/>
          <w:bCs/>
        </w:rPr>
        <w:t xml:space="preserve"> </w:t>
      </w:r>
      <w:r w:rsidR="006F2D5D">
        <w:rPr>
          <w:b/>
          <w:bCs/>
        </w:rPr>
        <w:br/>
      </w:r>
      <w:r w:rsidR="00240F58">
        <w:t xml:space="preserve">In </w:t>
      </w:r>
      <w:r w:rsidR="001A15C6">
        <w:t xml:space="preserve">dat </w:t>
      </w:r>
      <w:r w:rsidR="00240F58">
        <w:t>geval blijft het huidige forfaitaire stelsel met de tegenbewijsregeling in stand. Een jaar extra tegenbewijs</w:t>
      </w:r>
      <w:r w:rsidR="0019730C">
        <w:t xml:space="preserve"> in 2028</w:t>
      </w:r>
      <w:r w:rsidR="00240F58">
        <w:t xml:space="preserve"> leidt tot een budgettaire derving van </w:t>
      </w:r>
      <w:r w:rsidR="00240F58">
        <w:rPr>
          <w:rFonts w:cs="Calibri"/>
        </w:rPr>
        <w:t>€</w:t>
      </w:r>
      <w:r w:rsidR="0019730C">
        <w:rPr>
          <w:rFonts w:cs="Calibri"/>
        </w:rPr>
        <w:t>3</w:t>
      </w:r>
      <w:r w:rsidR="00240F58">
        <w:rPr>
          <w:rFonts w:cs="Calibri"/>
        </w:rPr>
        <w:t xml:space="preserve"> miljard. Daarnaast verschuiven de opbrengsten van de </w:t>
      </w:r>
      <w:r w:rsidR="00AA04EE">
        <w:rPr>
          <w:rFonts w:cs="Calibri"/>
        </w:rPr>
        <w:t>WWR</w:t>
      </w:r>
      <w:r w:rsidR="00240F58">
        <w:rPr>
          <w:rFonts w:cs="Calibri"/>
        </w:rPr>
        <w:t>, waarbij het grootste effect is dat in 2028 een extra derving van 1 miljard euro</w:t>
      </w:r>
      <w:r w:rsidR="0019730C">
        <w:rPr>
          <w:rFonts w:cs="Calibri"/>
        </w:rPr>
        <w:t xml:space="preserve"> optreedt</w:t>
      </w:r>
      <w:r w:rsidR="00D91B56">
        <w:rPr>
          <w:rFonts w:cs="Calibri"/>
        </w:rPr>
        <w:t>.</w:t>
      </w:r>
      <w:r w:rsidR="00240F58">
        <w:rPr>
          <w:rFonts w:cs="Calibri"/>
        </w:rPr>
        <w:t xml:space="preserve"> Bij </w:t>
      </w:r>
      <w:r w:rsidR="00C868EB">
        <w:rPr>
          <w:rFonts w:cs="Calibri"/>
        </w:rPr>
        <w:t xml:space="preserve">latere </w:t>
      </w:r>
      <w:r w:rsidR="00240F58">
        <w:rPr>
          <w:rFonts w:cs="Calibri"/>
        </w:rPr>
        <w:t xml:space="preserve">invoering van de Wet werkelijke rendement in 2029 zou deze derving weer worden ingelopen. </w:t>
      </w:r>
    </w:p>
    <w:p w:rsidR="002F2797" w:rsidP="002F2797" w:rsidRDefault="002F2797" w14:paraId="19BB5D5D" w14:textId="1E04A579">
      <w:pPr>
        <w:rPr>
          <w:b/>
          <w:bCs/>
        </w:rPr>
      </w:pPr>
      <w:r>
        <w:rPr>
          <w:b/>
          <w:bCs/>
        </w:rPr>
        <w:t>Vraag 5</w:t>
      </w:r>
      <w:r>
        <w:rPr>
          <w:b/>
          <w:bCs/>
        </w:rPr>
        <w:br/>
      </w:r>
      <w:r w:rsidRPr="002F2797">
        <w:t>Kunt u heel precies aangeven wie er wel, dan wel niet, profiteren van eventueel uitstel van de Wet Werkelijk Rendement? Dus welke groepen hoeven bij een extra jaar tegenbewijsregeling in 2028 minder belasting te betalen dan bij de Wet Werkelijk Rendement (WWR)? Kunt u dit in elk geval aangeven voor spaarders, beleggers met een laag rendement (bijvoorbeeld twee procent), beleggers met een hoog rendement (bijvoorbeeld acht procent)?</w:t>
      </w:r>
    </w:p>
    <w:p w:rsidR="0019730C" w:rsidP="0019730C" w:rsidRDefault="002F2797" w14:paraId="45E79D2E" w14:textId="14B2A85E">
      <w:r>
        <w:rPr>
          <w:b/>
          <w:bCs/>
        </w:rPr>
        <w:t>Antwoord 5</w:t>
      </w:r>
      <w:r w:rsidR="00E37EFC">
        <w:rPr>
          <w:b/>
          <w:bCs/>
        </w:rPr>
        <w:br/>
      </w:r>
      <w:r w:rsidR="0019730C">
        <w:t>Over het algemeen kan gesteld worden dat b</w:t>
      </w:r>
      <w:r w:rsidRPr="003559FA" w:rsidR="0019730C">
        <w:t>elegger</w:t>
      </w:r>
      <w:r w:rsidR="0019730C">
        <w:t xml:space="preserve">s met een rendement hoger dan het forfaitaire rendement voordeel hebben van de tegenbewijsregeling, omdat hun belastbare rendement gemaximeerd is onder de huidige wet. Deze beleggers zullen dus doorgaans ook voordeel hebben van uitstel van het wetvoorstel </w:t>
      </w:r>
      <w:r w:rsidR="00AA04EE">
        <w:t>WWR</w:t>
      </w:r>
      <w:r w:rsidR="0019730C">
        <w:t>. Voor alle anderen speelt dit niet of veel minder. De precieze individuele karakteristieken zijn hierbij bepalend. In veel gevallen is ook sprake van een combinatie van beleggen en sparen.</w:t>
      </w:r>
    </w:p>
    <w:p w:rsidR="0019730C" w:rsidP="0019730C" w:rsidRDefault="0019730C" w14:paraId="6185C29A" w14:textId="30ECBFEF">
      <w:r>
        <w:t>Voor een pure belegger die een hoog rendement haalt van 8% geldt dat hij of zij onder de huidige wet slechts belasting hoeft te betalen over het forfaitaire rendement van 6%. Over de overige 2% rendement wordt dus geen belasting betaald.</w:t>
      </w:r>
    </w:p>
    <w:p w:rsidR="0019730C" w:rsidP="0019730C" w:rsidRDefault="0019730C" w14:paraId="6387866E" w14:textId="4AFA4761">
      <w:r>
        <w:t xml:space="preserve">Voor een pure belegger die een laag rendement haalt speelt dit voordeel niet. Omdat bij het toepassen van de tegenbewijsregeling geen rekening wordt gehouden met het heffingsvrij vermogen, zal deze belegger doorgaans voordeliger uit zijn bij het wetsvoorstel WWR. </w:t>
      </w:r>
    </w:p>
    <w:p w:rsidR="0019730C" w:rsidP="0019730C" w:rsidRDefault="0019730C" w14:paraId="613D06CC" w14:textId="7555F005">
      <w:r>
        <w:t xml:space="preserve">Voor een pure spaarder die een normale spaarrente over zijn vermogen ontvangt, geldt dat het belastbare rendement onder het wetsvoorstel WWR en de huidige wet ongeveer gelijk zal zijn. In zijn algemeenheid is het wetsvoorstel WWR voordeliger voor de spaarder, omdat zijn vrijstelling bij een gemiddelde spaarrente hoger is bij het wetsvoorstel WWR. Dat komt omdat dan het heffingsvrij resultaat in vergelijking voordeliger is dan het heffingsvrij vermogen in het huidige stelsel. </w:t>
      </w:r>
      <w:r w:rsidRPr="00702D58">
        <w:t>Ter illustratie</w:t>
      </w:r>
      <w:r>
        <w:t>,</w:t>
      </w:r>
      <w:r w:rsidRPr="00702D58">
        <w:t xml:space="preserve"> een spaarder met een netto</w:t>
      </w:r>
      <w:r>
        <w:t xml:space="preserve"> </w:t>
      </w:r>
      <w:r w:rsidRPr="00702D58">
        <w:t xml:space="preserve">vermogen van € 125.000 en een rendement </w:t>
      </w:r>
      <w:r w:rsidRPr="00702D58">
        <w:lastRenderedPageBreak/>
        <w:t xml:space="preserve">van € 1.875 (1,5% rente) betaalt onder het </w:t>
      </w:r>
      <w:r>
        <w:t xml:space="preserve">forfaitaire </w:t>
      </w:r>
      <w:r w:rsidRPr="00702D58">
        <w:t>stelsel € 302 aan box 3</w:t>
      </w:r>
      <w:r>
        <w:t>-</w:t>
      </w:r>
      <w:r w:rsidRPr="00702D58">
        <w:t xml:space="preserve">belasting. Onder de </w:t>
      </w:r>
      <w:r>
        <w:t xml:space="preserve">het wetsvoorstel WWR </w:t>
      </w:r>
      <w:r w:rsidRPr="00702D58">
        <w:t>zou dat slechts € 27 zijn.</w:t>
      </w:r>
    </w:p>
    <w:p w:rsidRPr="00E37EFC" w:rsidR="002F2797" w:rsidP="002F2797" w:rsidRDefault="0019730C" w14:paraId="54B7E11F" w14:textId="24F1CA6F">
      <w:r>
        <w:t xml:space="preserve">Er zijn nog enkele andere verschillen tussen de tegenbewijsregeling en </w:t>
      </w:r>
      <w:r w:rsidR="00552A5D">
        <w:t>het wetsvoorstel WWR</w:t>
      </w:r>
      <w:r>
        <w:t xml:space="preserve"> die maken dat</w:t>
      </w:r>
      <w:r w:rsidR="00552A5D">
        <w:t xml:space="preserve"> het wetsvoorstel</w:t>
      </w:r>
      <w:r>
        <w:t xml:space="preserve"> WWR vaak voordeliger uitpakt. Zo kent</w:t>
      </w:r>
      <w:r w:rsidR="00552A5D">
        <w:t xml:space="preserve"> het wetsvoorstel WWR </w:t>
      </w:r>
      <w:r>
        <w:t xml:space="preserve">een vermogenswinstbelasting voor vastgoed en aandelen in startups en </w:t>
      </w:r>
      <w:proofErr w:type="spellStart"/>
      <w:r>
        <w:t>scale</w:t>
      </w:r>
      <w:proofErr w:type="spellEnd"/>
      <w:r>
        <w:t xml:space="preserve"> ups. Daarnaast is </w:t>
      </w:r>
      <w:r w:rsidR="00552A5D">
        <w:t xml:space="preserve">op basis van het wetsvoorstel </w:t>
      </w:r>
      <w:r>
        <w:t>WWR wel kostenaftrek mogelijk. Dit is vooral belangrijk voor beleggers in vastgoed.</w:t>
      </w:r>
    </w:p>
    <w:p w:rsidR="002F2797" w:rsidP="002F2797" w:rsidRDefault="002F2797" w14:paraId="2707E57E" w14:textId="4B19EED6">
      <w:pPr>
        <w:rPr>
          <w:b/>
          <w:bCs/>
        </w:rPr>
      </w:pPr>
      <w:r>
        <w:rPr>
          <w:b/>
          <w:bCs/>
        </w:rPr>
        <w:t>Vraag 6</w:t>
      </w:r>
      <w:r>
        <w:rPr>
          <w:b/>
          <w:bCs/>
        </w:rPr>
        <w:br/>
      </w:r>
      <w:r w:rsidRPr="002F2797">
        <w:t>Kunt u door middel van een grafiek of tabel inzichtelijk maken welk deel van de budgettaire derving van uitstel WWR terechtkomt bij welke vermogensdecielen?</w:t>
      </w:r>
    </w:p>
    <w:p w:rsidR="00552A5D" w:rsidP="00552A5D" w:rsidRDefault="002F2797" w14:paraId="29F927F2" w14:textId="5621DCD1">
      <w:r>
        <w:rPr>
          <w:b/>
          <w:bCs/>
        </w:rPr>
        <w:t>Antwoord 6</w:t>
      </w:r>
      <w:r>
        <w:rPr>
          <w:b/>
          <w:bCs/>
        </w:rPr>
        <w:br/>
      </w:r>
      <w:r w:rsidR="00552A5D">
        <w:t>Eerder heeft mijn voorganger onderstaande tabel gedeeld met uw Kamer. In deze tabel staat het gemiddelde box 3-vermogen en de kosten van de tegenbewijsregeling uitgesplitst naa</w:t>
      </w:r>
      <w:r w:rsidRPr="003559FA" w:rsidR="00552A5D">
        <w:t>r</w:t>
      </w:r>
      <w:r w:rsidR="00552A5D">
        <w:t xml:space="preserve"> inkomensgroepen. Deze uitsplitsing is gebaseerd op de raming voor 2025, maar is ook representatief voor een jaar uitstel.</w:t>
      </w:r>
    </w:p>
    <w:p w:rsidRPr="003C442F" w:rsidR="00552A5D" w:rsidP="00552A5D" w:rsidRDefault="00552A5D" w14:paraId="567E3725" w14:textId="6CC7162F">
      <w:pPr>
        <w:pStyle w:val="Bijschrift"/>
        <w:keepNext/>
        <w:rPr>
          <w:color w:val="auto"/>
        </w:rPr>
      </w:pPr>
      <w:r w:rsidRPr="003C442F">
        <w:rPr>
          <w:color w:val="auto"/>
        </w:rPr>
        <w:t>Het aantal belastingplichtigen per inkomensgroep dat naar schatting geld terug krijgt met de tegenbewijsregeling, het geschatte bedrag dat zij kunnen terugkrijgen en hun gemiddelde vermogen.</w:t>
      </w:r>
    </w:p>
    <w:tbl>
      <w:tblPr>
        <w:tblStyle w:val="Rastertabel5donker-Accent5"/>
        <w:tblW w:w="9356" w:type="dxa"/>
        <w:tblLayout w:type="fixed"/>
        <w:tblLook w:val="04A0" w:firstRow="1" w:lastRow="0" w:firstColumn="1" w:lastColumn="0" w:noHBand="0" w:noVBand="1"/>
      </w:tblPr>
      <w:tblGrid>
        <w:gridCol w:w="1980"/>
        <w:gridCol w:w="1989"/>
        <w:gridCol w:w="1985"/>
        <w:gridCol w:w="1559"/>
        <w:gridCol w:w="1843"/>
      </w:tblGrid>
      <w:tr w:rsidRPr="003F2CAC" w:rsidR="00552A5D" w:rsidTr="003559FA" w14:paraId="557D8EC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3C442F" w:rsidR="00552A5D" w:rsidP="003559FA" w:rsidRDefault="00552A5D" w14:paraId="4316642D" w14:textId="77777777">
            <w:pPr>
              <w:rPr>
                <w:bCs w:val="0"/>
                <w:i/>
                <w:iCs/>
                <w:szCs w:val="18"/>
              </w:rPr>
            </w:pPr>
            <w:r w:rsidRPr="003C442F">
              <w:rPr>
                <w:bCs w:val="0"/>
                <w:szCs w:val="18"/>
              </w:rPr>
              <w:t>Inkomensgroep (verzamelinkomen per persoon*)</w:t>
            </w:r>
          </w:p>
        </w:tc>
        <w:tc>
          <w:tcPr>
            <w:tcW w:w="1989" w:type="dxa"/>
          </w:tcPr>
          <w:p w:rsidRPr="003C442F" w:rsidR="00552A5D" w:rsidP="003559FA" w:rsidRDefault="00552A5D" w14:paraId="4D0DF51A" w14:textId="77777777">
            <w:pPr>
              <w:cnfStyle w:val="100000000000" w:firstRow="1" w:lastRow="0" w:firstColumn="0" w:lastColumn="0" w:oddVBand="0" w:evenVBand="0" w:oddHBand="0" w:evenHBand="0" w:firstRowFirstColumn="0" w:firstRowLastColumn="0" w:lastRowFirstColumn="0" w:lastRowLastColumn="0"/>
              <w:rPr>
                <w:bCs w:val="0"/>
                <w:szCs w:val="18"/>
              </w:rPr>
            </w:pPr>
            <w:r w:rsidRPr="003C442F">
              <w:rPr>
                <w:szCs w:val="18"/>
              </w:rPr>
              <w:t>Aantal mensen dat geld terug krijgt (waarvan AOW-er)</w:t>
            </w:r>
          </w:p>
        </w:tc>
        <w:tc>
          <w:tcPr>
            <w:tcW w:w="1985" w:type="dxa"/>
          </w:tcPr>
          <w:p w:rsidRPr="003C442F" w:rsidR="00552A5D" w:rsidP="003559FA" w:rsidRDefault="00552A5D" w14:paraId="2B80CFB9" w14:textId="77777777">
            <w:pPr>
              <w:cnfStyle w:val="100000000000" w:firstRow="1" w:lastRow="0" w:firstColumn="0" w:lastColumn="0" w:oddVBand="0" w:evenVBand="0" w:oddHBand="0" w:evenHBand="0" w:firstRowFirstColumn="0" w:firstRowLastColumn="0" w:lastRowFirstColumn="0" w:lastRowLastColumn="0"/>
              <w:rPr>
                <w:bCs w:val="0"/>
                <w:szCs w:val="18"/>
              </w:rPr>
            </w:pPr>
            <w:r w:rsidRPr="003C442F">
              <w:rPr>
                <w:szCs w:val="18"/>
              </w:rPr>
              <w:t xml:space="preserve">Totale bedrag dat zij terug krijgen in € </w:t>
            </w:r>
            <w:proofErr w:type="spellStart"/>
            <w:r w:rsidRPr="003C442F">
              <w:rPr>
                <w:szCs w:val="18"/>
              </w:rPr>
              <w:t>mln</w:t>
            </w:r>
            <w:proofErr w:type="spellEnd"/>
            <w:r w:rsidRPr="003C442F">
              <w:rPr>
                <w:szCs w:val="18"/>
              </w:rPr>
              <w:t xml:space="preserve"> (% totaal)</w:t>
            </w:r>
          </w:p>
        </w:tc>
        <w:tc>
          <w:tcPr>
            <w:tcW w:w="1559" w:type="dxa"/>
          </w:tcPr>
          <w:p w:rsidRPr="003C442F" w:rsidR="00552A5D" w:rsidP="003559FA" w:rsidRDefault="00552A5D" w14:paraId="07ADA78E" w14:textId="77777777">
            <w:pPr>
              <w:cnfStyle w:val="100000000000" w:firstRow="1" w:lastRow="0" w:firstColumn="0" w:lastColumn="0" w:oddVBand="0" w:evenVBand="0" w:oddHBand="0" w:evenHBand="0" w:firstRowFirstColumn="0" w:firstRowLastColumn="0" w:lastRowFirstColumn="0" w:lastRowLastColumn="0"/>
              <w:rPr>
                <w:bCs w:val="0"/>
                <w:szCs w:val="18"/>
              </w:rPr>
            </w:pPr>
            <w:r w:rsidRPr="003C442F">
              <w:rPr>
                <w:szCs w:val="18"/>
              </w:rPr>
              <w:t>Gemiddelde bedrag dat zij terug krijgen</w:t>
            </w:r>
          </w:p>
        </w:tc>
        <w:tc>
          <w:tcPr>
            <w:tcW w:w="1843" w:type="dxa"/>
          </w:tcPr>
          <w:p w:rsidRPr="003C442F" w:rsidR="00552A5D" w:rsidP="003559FA" w:rsidRDefault="00552A5D" w14:paraId="2C01A0AB" w14:textId="77777777">
            <w:pPr>
              <w:cnfStyle w:val="100000000000" w:firstRow="1" w:lastRow="0" w:firstColumn="0" w:lastColumn="0" w:oddVBand="0" w:evenVBand="0" w:oddHBand="0" w:evenHBand="0" w:firstRowFirstColumn="0" w:firstRowLastColumn="0" w:lastRowFirstColumn="0" w:lastRowLastColumn="0"/>
              <w:rPr>
                <w:bCs w:val="0"/>
                <w:szCs w:val="18"/>
              </w:rPr>
            </w:pPr>
            <w:r w:rsidRPr="003C442F">
              <w:rPr>
                <w:szCs w:val="18"/>
              </w:rPr>
              <w:t>Gemiddelde box 3-vermogen van deze mensen</w:t>
            </w:r>
          </w:p>
        </w:tc>
      </w:tr>
      <w:tr w:rsidRPr="003C442F" w:rsidR="00552A5D" w:rsidTr="003559FA" w14:paraId="73E91A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rsidRPr="003C442F" w:rsidR="00552A5D" w:rsidP="003559FA" w:rsidRDefault="00552A5D" w14:paraId="4CDBF74F" w14:textId="77777777">
            <w:pPr>
              <w:rPr>
                <w:b w:val="0"/>
                <w:bCs w:val="0"/>
                <w:i/>
                <w:iCs/>
                <w:szCs w:val="18"/>
              </w:rPr>
            </w:pPr>
            <w:r w:rsidRPr="003C442F">
              <w:rPr>
                <w:szCs w:val="18"/>
              </w:rPr>
              <w:t>&lt; Minimumloon</w:t>
            </w:r>
          </w:p>
        </w:tc>
        <w:tc>
          <w:tcPr>
            <w:tcW w:w="0" w:type="dxa"/>
          </w:tcPr>
          <w:p w:rsidRPr="003C442F" w:rsidR="00552A5D" w:rsidP="003559FA" w:rsidRDefault="00552A5D" w14:paraId="2DAB6B51" w14:textId="77777777">
            <w:pPr>
              <w:cnfStyle w:val="000000100000" w:firstRow="0" w:lastRow="0" w:firstColumn="0" w:lastColumn="0" w:oddVBand="0" w:evenVBand="0" w:oddHBand="1" w:evenHBand="0" w:firstRowFirstColumn="0" w:firstRowLastColumn="0" w:lastRowFirstColumn="0" w:lastRowLastColumn="0"/>
              <w:rPr>
                <w:szCs w:val="18"/>
              </w:rPr>
            </w:pPr>
            <w:r>
              <w:rPr>
                <w:szCs w:val="18"/>
              </w:rPr>
              <w:t>63.6</w:t>
            </w:r>
            <w:r w:rsidRPr="003C442F">
              <w:rPr>
                <w:szCs w:val="18"/>
              </w:rPr>
              <w:t>00 (</w:t>
            </w:r>
            <w:r>
              <w:rPr>
                <w:szCs w:val="18"/>
              </w:rPr>
              <w:t>25</w:t>
            </w:r>
            <w:r w:rsidRPr="003C442F">
              <w:rPr>
                <w:szCs w:val="18"/>
              </w:rPr>
              <w:t>.</w:t>
            </w:r>
            <w:r>
              <w:rPr>
                <w:szCs w:val="18"/>
              </w:rPr>
              <w:t>4</w:t>
            </w:r>
            <w:r w:rsidRPr="003C442F">
              <w:rPr>
                <w:szCs w:val="18"/>
              </w:rPr>
              <w:t>00)</w:t>
            </w:r>
          </w:p>
        </w:tc>
        <w:tc>
          <w:tcPr>
            <w:tcW w:w="0" w:type="dxa"/>
          </w:tcPr>
          <w:p w:rsidRPr="003C442F" w:rsidR="00552A5D" w:rsidP="003559FA" w:rsidRDefault="00552A5D" w14:paraId="2440BF32"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115 (7%)</w:t>
            </w:r>
          </w:p>
        </w:tc>
        <w:tc>
          <w:tcPr>
            <w:tcW w:w="0" w:type="dxa"/>
          </w:tcPr>
          <w:p w:rsidRPr="003C442F" w:rsidR="00552A5D" w:rsidP="003559FA" w:rsidRDefault="00552A5D" w14:paraId="62F3A08D"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€ 1.</w:t>
            </w:r>
            <w:r>
              <w:rPr>
                <w:szCs w:val="18"/>
              </w:rPr>
              <w:t>8</w:t>
            </w:r>
            <w:r w:rsidRPr="003C442F">
              <w:rPr>
                <w:szCs w:val="18"/>
              </w:rPr>
              <w:t>00</w:t>
            </w:r>
          </w:p>
        </w:tc>
        <w:tc>
          <w:tcPr>
            <w:tcW w:w="0" w:type="dxa"/>
          </w:tcPr>
          <w:p w:rsidRPr="003C442F" w:rsidR="00552A5D" w:rsidP="003559FA" w:rsidRDefault="00552A5D" w14:paraId="376334B0"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 xml:space="preserve">€ </w:t>
            </w:r>
            <w:r>
              <w:rPr>
                <w:szCs w:val="18"/>
              </w:rPr>
              <w:t>281</w:t>
            </w:r>
            <w:r w:rsidRPr="003C442F">
              <w:rPr>
                <w:szCs w:val="18"/>
              </w:rPr>
              <w:t>.000</w:t>
            </w:r>
          </w:p>
        </w:tc>
      </w:tr>
      <w:tr w:rsidRPr="003C442F" w:rsidR="00552A5D" w:rsidTr="003559FA" w14:paraId="600010A8" w14:textId="77777777">
        <w:tc>
          <w:tcPr>
            <w:cnfStyle w:val="001000000000" w:firstRow="0" w:lastRow="0" w:firstColumn="1" w:lastColumn="0" w:oddVBand="0" w:evenVBand="0" w:oddHBand="0" w:evenHBand="0" w:firstRowFirstColumn="0" w:firstRowLastColumn="0" w:lastRowFirstColumn="0" w:lastRowLastColumn="0"/>
            <w:tcW w:w="0" w:type="dxa"/>
          </w:tcPr>
          <w:p w:rsidRPr="003C442F" w:rsidR="00552A5D" w:rsidP="003559FA" w:rsidRDefault="00552A5D" w14:paraId="50A1130B" w14:textId="77777777">
            <w:pPr>
              <w:rPr>
                <w:b w:val="0"/>
                <w:bCs w:val="0"/>
                <w:i/>
                <w:iCs/>
                <w:szCs w:val="18"/>
              </w:rPr>
            </w:pPr>
            <w:r w:rsidRPr="003C442F">
              <w:rPr>
                <w:szCs w:val="18"/>
              </w:rPr>
              <w:t>Minimumloon – modaal</w:t>
            </w:r>
          </w:p>
        </w:tc>
        <w:tc>
          <w:tcPr>
            <w:tcW w:w="0" w:type="dxa"/>
          </w:tcPr>
          <w:p w:rsidRPr="003C442F" w:rsidR="00552A5D" w:rsidP="003559FA" w:rsidRDefault="00552A5D" w14:paraId="4E646855" w14:textId="77777777">
            <w:pPr>
              <w:cnfStyle w:val="000000000000" w:firstRow="0" w:lastRow="0" w:firstColumn="0" w:lastColumn="0" w:oddVBand="0" w:evenVBand="0" w:oddHBand="0" w:evenHBand="0" w:firstRowFirstColumn="0" w:firstRowLastColumn="0" w:lastRowFirstColumn="0" w:lastRowLastColumn="0"/>
              <w:rPr>
                <w:szCs w:val="18"/>
              </w:rPr>
            </w:pPr>
            <w:r>
              <w:rPr>
                <w:szCs w:val="18"/>
              </w:rPr>
              <w:t>80</w:t>
            </w:r>
            <w:r w:rsidRPr="003C442F">
              <w:rPr>
                <w:szCs w:val="18"/>
              </w:rPr>
              <w:t>.</w:t>
            </w:r>
            <w:r>
              <w:rPr>
                <w:szCs w:val="18"/>
              </w:rPr>
              <w:t>8</w:t>
            </w:r>
            <w:r w:rsidRPr="003C442F">
              <w:rPr>
                <w:szCs w:val="18"/>
              </w:rPr>
              <w:t>00 (3</w:t>
            </w:r>
            <w:r>
              <w:rPr>
                <w:szCs w:val="18"/>
              </w:rPr>
              <w:t>7</w:t>
            </w:r>
            <w:r w:rsidRPr="003C442F">
              <w:rPr>
                <w:szCs w:val="18"/>
              </w:rPr>
              <w:t>.</w:t>
            </w:r>
            <w:r>
              <w:rPr>
                <w:szCs w:val="18"/>
              </w:rPr>
              <w:t>4</w:t>
            </w:r>
            <w:r w:rsidRPr="003C442F">
              <w:rPr>
                <w:szCs w:val="18"/>
              </w:rPr>
              <w:t>00)</w:t>
            </w:r>
          </w:p>
        </w:tc>
        <w:tc>
          <w:tcPr>
            <w:tcW w:w="0" w:type="dxa"/>
          </w:tcPr>
          <w:p w:rsidRPr="003C442F" w:rsidR="00552A5D" w:rsidP="003559FA" w:rsidRDefault="00552A5D" w14:paraId="7D036ED3"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1</w:t>
            </w:r>
            <w:r>
              <w:rPr>
                <w:szCs w:val="18"/>
              </w:rPr>
              <w:t>5</w:t>
            </w:r>
            <w:r w:rsidRPr="003C442F">
              <w:rPr>
                <w:szCs w:val="18"/>
              </w:rPr>
              <w:t>3 (</w:t>
            </w:r>
            <w:r>
              <w:rPr>
                <w:szCs w:val="18"/>
              </w:rPr>
              <w:t>10</w:t>
            </w:r>
            <w:r w:rsidRPr="003C442F">
              <w:rPr>
                <w:szCs w:val="18"/>
              </w:rPr>
              <w:t>%)</w:t>
            </w:r>
          </w:p>
        </w:tc>
        <w:tc>
          <w:tcPr>
            <w:tcW w:w="0" w:type="dxa"/>
          </w:tcPr>
          <w:p w:rsidRPr="003C442F" w:rsidR="00552A5D" w:rsidP="003559FA" w:rsidRDefault="00552A5D" w14:paraId="07BF8EB7"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€ 1.</w:t>
            </w:r>
            <w:r>
              <w:rPr>
                <w:szCs w:val="18"/>
              </w:rPr>
              <w:t>9</w:t>
            </w:r>
            <w:r w:rsidRPr="003C442F">
              <w:rPr>
                <w:szCs w:val="18"/>
              </w:rPr>
              <w:t>00</w:t>
            </w:r>
          </w:p>
        </w:tc>
        <w:tc>
          <w:tcPr>
            <w:tcW w:w="0" w:type="dxa"/>
          </w:tcPr>
          <w:p w:rsidRPr="003C442F" w:rsidR="00552A5D" w:rsidP="003559FA" w:rsidRDefault="00552A5D" w14:paraId="5AD2B1E9"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 xml:space="preserve">€ </w:t>
            </w:r>
            <w:r>
              <w:rPr>
                <w:szCs w:val="18"/>
              </w:rPr>
              <w:t>260</w:t>
            </w:r>
            <w:r w:rsidRPr="003C442F">
              <w:rPr>
                <w:szCs w:val="18"/>
              </w:rPr>
              <w:t>.000</w:t>
            </w:r>
          </w:p>
        </w:tc>
      </w:tr>
      <w:tr w:rsidRPr="003C442F" w:rsidR="00552A5D" w:rsidTr="003559FA" w14:paraId="2A7045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3C442F" w:rsidR="00552A5D" w:rsidP="003559FA" w:rsidRDefault="00552A5D" w14:paraId="7D8BF523" w14:textId="77777777">
            <w:pPr>
              <w:rPr>
                <w:b w:val="0"/>
                <w:bCs w:val="0"/>
                <w:i/>
                <w:iCs/>
                <w:szCs w:val="18"/>
              </w:rPr>
            </w:pPr>
            <w:r w:rsidRPr="003C442F">
              <w:rPr>
                <w:szCs w:val="18"/>
              </w:rPr>
              <w:t>Modaal –</w:t>
            </w:r>
            <w:r w:rsidRPr="003C442F">
              <w:rPr>
                <w:szCs w:val="18"/>
              </w:rPr>
              <w:br/>
              <w:t xml:space="preserve"> 2x modaal</w:t>
            </w:r>
          </w:p>
        </w:tc>
        <w:tc>
          <w:tcPr>
            <w:tcW w:w="1989" w:type="dxa"/>
          </w:tcPr>
          <w:p w:rsidRPr="003C442F" w:rsidR="00552A5D" w:rsidP="003559FA" w:rsidRDefault="00552A5D" w14:paraId="7D48466F"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1</w:t>
            </w:r>
            <w:r>
              <w:rPr>
                <w:szCs w:val="18"/>
              </w:rPr>
              <w:t>22</w:t>
            </w:r>
            <w:r w:rsidRPr="003C442F">
              <w:rPr>
                <w:szCs w:val="18"/>
              </w:rPr>
              <w:t>.</w:t>
            </w:r>
            <w:r>
              <w:rPr>
                <w:szCs w:val="18"/>
              </w:rPr>
              <w:t>3</w:t>
            </w:r>
            <w:r w:rsidRPr="003C442F">
              <w:rPr>
                <w:szCs w:val="18"/>
              </w:rPr>
              <w:t>00 (</w:t>
            </w:r>
            <w:r>
              <w:rPr>
                <w:szCs w:val="18"/>
              </w:rPr>
              <w:t>40</w:t>
            </w:r>
            <w:r w:rsidRPr="003C442F">
              <w:rPr>
                <w:szCs w:val="18"/>
              </w:rPr>
              <w:t>.</w:t>
            </w:r>
            <w:r>
              <w:rPr>
                <w:szCs w:val="18"/>
              </w:rPr>
              <w:t>5</w:t>
            </w:r>
            <w:r w:rsidRPr="003C442F">
              <w:rPr>
                <w:szCs w:val="18"/>
              </w:rPr>
              <w:t>00)</w:t>
            </w:r>
          </w:p>
        </w:tc>
        <w:tc>
          <w:tcPr>
            <w:tcW w:w="1985" w:type="dxa"/>
          </w:tcPr>
          <w:p w:rsidRPr="003C442F" w:rsidR="00552A5D" w:rsidP="003559FA" w:rsidRDefault="00552A5D" w14:paraId="58C300F1" w14:textId="77777777">
            <w:pPr>
              <w:cnfStyle w:val="000000100000" w:firstRow="0" w:lastRow="0" w:firstColumn="0" w:lastColumn="0" w:oddVBand="0" w:evenVBand="0" w:oddHBand="1" w:evenHBand="0" w:firstRowFirstColumn="0" w:firstRowLastColumn="0" w:lastRowFirstColumn="0" w:lastRowLastColumn="0"/>
              <w:rPr>
                <w:szCs w:val="18"/>
              </w:rPr>
            </w:pPr>
            <w:r>
              <w:rPr>
                <w:szCs w:val="18"/>
              </w:rPr>
              <w:t>418</w:t>
            </w:r>
            <w:r w:rsidRPr="003C442F">
              <w:rPr>
                <w:szCs w:val="18"/>
              </w:rPr>
              <w:t xml:space="preserve"> (2</w:t>
            </w:r>
            <w:r>
              <w:rPr>
                <w:szCs w:val="18"/>
              </w:rPr>
              <w:t>7</w:t>
            </w:r>
            <w:r w:rsidRPr="003C442F">
              <w:rPr>
                <w:szCs w:val="18"/>
              </w:rPr>
              <w:t>%)</w:t>
            </w:r>
          </w:p>
        </w:tc>
        <w:tc>
          <w:tcPr>
            <w:tcW w:w="1559" w:type="dxa"/>
          </w:tcPr>
          <w:p w:rsidRPr="003C442F" w:rsidR="00552A5D" w:rsidP="003559FA" w:rsidRDefault="00552A5D" w14:paraId="4C07F7B0"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€ 3.</w:t>
            </w:r>
            <w:r>
              <w:rPr>
                <w:szCs w:val="18"/>
              </w:rPr>
              <w:t>4</w:t>
            </w:r>
            <w:r w:rsidRPr="003C442F">
              <w:rPr>
                <w:szCs w:val="18"/>
              </w:rPr>
              <w:t>00</w:t>
            </w:r>
          </w:p>
        </w:tc>
        <w:tc>
          <w:tcPr>
            <w:tcW w:w="1843" w:type="dxa"/>
          </w:tcPr>
          <w:p w:rsidRPr="003C442F" w:rsidR="00552A5D" w:rsidP="003559FA" w:rsidRDefault="00552A5D" w14:paraId="68B6087B"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 xml:space="preserve">€ </w:t>
            </w:r>
            <w:r>
              <w:rPr>
                <w:szCs w:val="18"/>
              </w:rPr>
              <w:t>347</w:t>
            </w:r>
            <w:r w:rsidRPr="003C442F">
              <w:rPr>
                <w:szCs w:val="18"/>
              </w:rPr>
              <w:t>.000</w:t>
            </w:r>
          </w:p>
        </w:tc>
      </w:tr>
      <w:tr w:rsidRPr="003C442F" w:rsidR="00552A5D" w:rsidTr="003559FA" w14:paraId="792938AC" w14:textId="77777777">
        <w:tc>
          <w:tcPr>
            <w:cnfStyle w:val="001000000000" w:firstRow="0" w:lastRow="0" w:firstColumn="1" w:lastColumn="0" w:oddVBand="0" w:evenVBand="0" w:oddHBand="0" w:evenHBand="0" w:firstRowFirstColumn="0" w:firstRowLastColumn="0" w:lastRowFirstColumn="0" w:lastRowLastColumn="0"/>
            <w:tcW w:w="0" w:type="dxa"/>
          </w:tcPr>
          <w:p w:rsidRPr="003C442F" w:rsidR="00552A5D" w:rsidP="003559FA" w:rsidRDefault="00552A5D" w14:paraId="3038715E" w14:textId="77777777">
            <w:pPr>
              <w:rPr>
                <w:b w:val="0"/>
                <w:bCs w:val="0"/>
                <w:i/>
                <w:iCs/>
                <w:szCs w:val="18"/>
              </w:rPr>
            </w:pPr>
            <w:r w:rsidRPr="003C442F">
              <w:rPr>
                <w:szCs w:val="18"/>
              </w:rPr>
              <w:t xml:space="preserve">2x Modaal – </w:t>
            </w:r>
            <w:r w:rsidRPr="003C442F">
              <w:rPr>
                <w:szCs w:val="18"/>
              </w:rPr>
              <w:br/>
              <w:t>3x modaal</w:t>
            </w:r>
          </w:p>
        </w:tc>
        <w:tc>
          <w:tcPr>
            <w:tcW w:w="0" w:type="dxa"/>
          </w:tcPr>
          <w:p w:rsidRPr="003C442F" w:rsidR="00552A5D" w:rsidP="003559FA" w:rsidRDefault="00552A5D" w14:paraId="0061E0D2"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4</w:t>
            </w:r>
            <w:r>
              <w:rPr>
                <w:szCs w:val="18"/>
              </w:rPr>
              <w:t>7</w:t>
            </w:r>
            <w:r w:rsidRPr="003C442F">
              <w:rPr>
                <w:szCs w:val="18"/>
              </w:rPr>
              <w:t>.</w:t>
            </w:r>
            <w:r>
              <w:rPr>
                <w:szCs w:val="18"/>
              </w:rPr>
              <w:t>3</w:t>
            </w:r>
            <w:r w:rsidRPr="003C442F">
              <w:rPr>
                <w:szCs w:val="18"/>
              </w:rPr>
              <w:t>00 (11.</w:t>
            </w:r>
            <w:r>
              <w:rPr>
                <w:szCs w:val="18"/>
              </w:rPr>
              <w:t>7</w:t>
            </w:r>
            <w:r w:rsidRPr="003C442F">
              <w:rPr>
                <w:szCs w:val="18"/>
              </w:rPr>
              <w:t>00)</w:t>
            </w:r>
          </w:p>
        </w:tc>
        <w:tc>
          <w:tcPr>
            <w:tcW w:w="0" w:type="dxa"/>
          </w:tcPr>
          <w:p w:rsidRPr="003C442F" w:rsidR="00552A5D" w:rsidP="003559FA" w:rsidRDefault="00552A5D" w14:paraId="45FA7835"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2</w:t>
            </w:r>
            <w:r>
              <w:rPr>
                <w:szCs w:val="18"/>
              </w:rPr>
              <w:t>30</w:t>
            </w:r>
            <w:r w:rsidRPr="003C442F">
              <w:rPr>
                <w:szCs w:val="18"/>
              </w:rPr>
              <w:t xml:space="preserve"> (15%)</w:t>
            </w:r>
          </w:p>
        </w:tc>
        <w:tc>
          <w:tcPr>
            <w:tcW w:w="0" w:type="dxa"/>
          </w:tcPr>
          <w:p w:rsidRPr="003C442F" w:rsidR="00552A5D" w:rsidP="003559FA" w:rsidRDefault="00552A5D" w14:paraId="34E271A2"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 xml:space="preserve">€ </w:t>
            </w:r>
            <w:r>
              <w:rPr>
                <w:szCs w:val="18"/>
              </w:rPr>
              <w:t>4.9</w:t>
            </w:r>
            <w:r w:rsidRPr="003C442F">
              <w:rPr>
                <w:szCs w:val="18"/>
              </w:rPr>
              <w:t>00</w:t>
            </w:r>
          </w:p>
        </w:tc>
        <w:tc>
          <w:tcPr>
            <w:tcW w:w="0" w:type="dxa"/>
          </w:tcPr>
          <w:p w:rsidRPr="003C442F" w:rsidR="00552A5D" w:rsidP="003559FA" w:rsidRDefault="00552A5D" w14:paraId="6E2E16AF"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 xml:space="preserve">€ </w:t>
            </w:r>
            <w:r>
              <w:rPr>
                <w:szCs w:val="18"/>
              </w:rPr>
              <w:t>443</w:t>
            </w:r>
            <w:r w:rsidRPr="003C442F">
              <w:rPr>
                <w:szCs w:val="18"/>
              </w:rPr>
              <w:t>.000</w:t>
            </w:r>
          </w:p>
        </w:tc>
      </w:tr>
      <w:tr w:rsidRPr="003C442F" w:rsidR="00552A5D" w:rsidTr="003559FA" w14:paraId="208E46C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3C442F" w:rsidR="00552A5D" w:rsidP="003559FA" w:rsidRDefault="00552A5D" w14:paraId="3D701D7D" w14:textId="77777777">
            <w:pPr>
              <w:rPr>
                <w:b w:val="0"/>
                <w:bCs w:val="0"/>
                <w:i/>
                <w:iCs/>
                <w:szCs w:val="18"/>
              </w:rPr>
            </w:pPr>
            <w:r w:rsidRPr="003C442F">
              <w:rPr>
                <w:szCs w:val="18"/>
              </w:rPr>
              <w:t xml:space="preserve">3x Modaal – </w:t>
            </w:r>
            <w:r w:rsidRPr="003C442F">
              <w:rPr>
                <w:szCs w:val="18"/>
              </w:rPr>
              <w:br/>
              <w:t>4x Modaal</w:t>
            </w:r>
          </w:p>
        </w:tc>
        <w:tc>
          <w:tcPr>
            <w:tcW w:w="1989" w:type="dxa"/>
          </w:tcPr>
          <w:p w:rsidRPr="003C442F" w:rsidR="00552A5D" w:rsidP="003559FA" w:rsidRDefault="00552A5D" w14:paraId="112819C2"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1</w:t>
            </w:r>
            <w:r>
              <w:rPr>
                <w:szCs w:val="18"/>
              </w:rPr>
              <w:t>8</w:t>
            </w:r>
            <w:r w:rsidRPr="003C442F">
              <w:rPr>
                <w:szCs w:val="18"/>
              </w:rPr>
              <w:t>.</w:t>
            </w:r>
            <w:r>
              <w:rPr>
                <w:szCs w:val="18"/>
              </w:rPr>
              <w:t>6</w:t>
            </w:r>
            <w:r w:rsidRPr="003C442F">
              <w:rPr>
                <w:szCs w:val="18"/>
              </w:rPr>
              <w:t>00 (4.</w:t>
            </w:r>
            <w:r>
              <w:rPr>
                <w:szCs w:val="18"/>
              </w:rPr>
              <w:t>3</w:t>
            </w:r>
            <w:r w:rsidRPr="003C442F">
              <w:rPr>
                <w:szCs w:val="18"/>
              </w:rPr>
              <w:t>00)</w:t>
            </w:r>
          </w:p>
        </w:tc>
        <w:tc>
          <w:tcPr>
            <w:tcW w:w="1985" w:type="dxa"/>
          </w:tcPr>
          <w:p w:rsidRPr="003C442F" w:rsidR="00552A5D" w:rsidP="003559FA" w:rsidRDefault="00552A5D" w14:paraId="4A70D6AE"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1</w:t>
            </w:r>
            <w:r>
              <w:rPr>
                <w:szCs w:val="18"/>
              </w:rPr>
              <w:t>27</w:t>
            </w:r>
            <w:r w:rsidRPr="003C442F">
              <w:rPr>
                <w:szCs w:val="18"/>
              </w:rPr>
              <w:t xml:space="preserve"> (8%)</w:t>
            </w:r>
          </w:p>
        </w:tc>
        <w:tc>
          <w:tcPr>
            <w:tcW w:w="1559" w:type="dxa"/>
          </w:tcPr>
          <w:p w:rsidRPr="003C442F" w:rsidR="00552A5D" w:rsidP="003559FA" w:rsidRDefault="00552A5D" w14:paraId="65E8BBAF"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 xml:space="preserve">€ </w:t>
            </w:r>
            <w:r>
              <w:rPr>
                <w:szCs w:val="18"/>
              </w:rPr>
              <w:t>6</w:t>
            </w:r>
            <w:r w:rsidRPr="003C442F">
              <w:rPr>
                <w:szCs w:val="18"/>
              </w:rPr>
              <w:t>.</w:t>
            </w:r>
            <w:r>
              <w:rPr>
                <w:szCs w:val="18"/>
              </w:rPr>
              <w:t>8</w:t>
            </w:r>
            <w:r w:rsidRPr="003C442F">
              <w:rPr>
                <w:szCs w:val="18"/>
              </w:rPr>
              <w:t>00</w:t>
            </w:r>
          </w:p>
        </w:tc>
        <w:tc>
          <w:tcPr>
            <w:tcW w:w="1843" w:type="dxa"/>
          </w:tcPr>
          <w:p w:rsidRPr="003C442F" w:rsidR="00552A5D" w:rsidP="003559FA" w:rsidRDefault="00552A5D" w14:paraId="2C7506B0" w14:textId="77777777">
            <w:pPr>
              <w:cnfStyle w:val="000000100000" w:firstRow="0" w:lastRow="0" w:firstColumn="0" w:lastColumn="0" w:oddVBand="0" w:evenVBand="0" w:oddHBand="1" w:evenHBand="0" w:firstRowFirstColumn="0" w:firstRowLastColumn="0" w:lastRowFirstColumn="0" w:lastRowLastColumn="0"/>
              <w:rPr>
                <w:szCs w:val="18"/>
              </w:rPr>
            </w:pPr>
            <w:r w:rsidRPr="003C442F">
              <w:rPr>
                <w:szCs w:val="18"/>
              </w:rPr>
              <w:t xml:space="preserve">€ </w:t>
            </w:r>
            <w:r>
              <w:rPr>
                <w:szCs w:val="18"/>
              </w:rPr>
              <w:t>599</w:t>
            </w:r>
            <w:r w:rsidRPr="003C442F">
              <w:rPr>
                <w:szCs w:val="18"/>
              </w:rPr>
              <w:t>.000</w:t>
            </w:r>
          </w:p>
        </w:tc>
      </w:tr>
      <w:tr w:rsidRPr="003C442F" w:rsidR="00552A5D" w:rsidTr="003559FA" w14:paraId="00C87698" w14:textId="77777777">
        <w:tc>
          <w:tcPr>
            <w:cnfStyle w:val="001000000000" w:firstRow="0" w:lastRow="0" w:firstColumn="1" w:lastColumn="0" w:oddVBand="0" w:evenVBand="0" w:oddHBand="0" w:evenHBand="0" w:firstRowFirstColumn="0" w:firstRowLastColumn="0" w:lastRowFirstColumn="0" w:lastRowLastColumn="0"/>
            <w:tcW w:w="0" w:type="dxa"/>
          </w:tcPr>
          <w:p w:rsidRPr="003C442F" w:rsidR="00552A5D" w:rsidP="003559FA" w:rsidRDefault="00552A5D" w14:paraId="0D3F47DF" w14:textId="77777777">
            <w:pPr>
              <w:rPr>
                <w:b w:val="0"/>
                <w:bCs w:val="0"/>
                <w:i/>
                <w:iCs/>
                <w:szCs w:val="18"/>
              </w:rPr>
            </w:pPr>
            <w:r w:rsidRPr="003C442F">
              <w:rPr>
                <w:szCs w:val="18"/>
              </w:rPr>
              <w:t>&gt; 4x Modaal</w:t>
            </w:r>
          </w:p>
        </w:tc>
        <w:tc>
          <w:tcPr>
            <w:tcW w:w="0" w:type="dxa"/>
          </w:tcPr>
          <w:p w:rsidRPr="003C442F" w:rsidR="00552A5D" w:rsidP="003559FA" w:rsidRDefault="00552A5D" w14:paraId="4FB4F33A"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26.</w:t>
            </w:r>
            <w:r>
              <w:rPr>
                <w:szCs w:val="18"/>
              </w:rPr>
              <w:t>9</w:t>
            </w:r>
            <w:r w:rsidRPr="003C442F">
              <w:rPr>
                <w:szCs w:val="18"/>
              </w:rPr>
              <w:t>00 (5.</w:t>
            </w:r>
            <w:r>
              <w:rPr>
                <w:szCs w:val="18"/>
              </w:rPr>
              <w:t>8</w:t>
            </w:r>
            <w:r w:rsidRPr="003C442F">
              <w:rPr>
                <w:szCs w:val="18"/>
              </w:rPr>
              <w:t>00)</w:t>
            </w:r>
          </w:p>
        </w:tc>
        <w:tc>
          <w:tcPr>
            <w:tcW w:w="0" w:type="dxa"/>
          </w:tcPr>
          <w:p w:rsidRPr="003C442F" w:rsidR="00552A5D" w:rsidP="003559FA" w:rsidRDefault="00552A5D" w14:paraId="6BE3E144" w14:textId="77777777">
            <w:pPr>
              <w:cnfStyle w:val="000000000000" w:firstRow="0" w:lastRow="0" w:firstColumn="0" w:lastColumn="0" w:oddVBand="0" w:evenVBand="0" w:oddHBand="0" w:evenHBand="0" w:firstRowFirstColumn="0" w:firstRowLastColumn="0" w:lastRowFirstColumn="0" w:lastRowLastColumn="0"/>
              <w:rPr>
                <w:szCs w:val="18"/>
              </w:rPr>
            </w:pPr>
            <w:r>
              <w:rPr>
                <w:szCs w:val="18"/>
              </w:rPr>
              <w:t>518</w:t>
            </w:r>
            <w:r w:rsidRPr="003C442F">
              <w:rPr>
                <w:szCs w:val="18"/>
              </w:rPr>
              <w:t xml:space="preserve"> (</w:t>
            </w:r>
            <w:r>
              <w:rPr>
                <w:szCs w:val="18"/>
              </w:rPr>
              <w:t>33</w:t>
            </w:r>
            <w:r w:rsidRPr="003C442F">
              <w:rPr>
                <w:szCs w:val="18"/>
              </w:rPr>
              <w:t>%)</w:t>
            </w:r>
          </w:p>
        </w:tc>
        <w:tc>
          <w:tcPr>
            <w:tcW w:w="0" w:type="dxa"/>
          </w:tcPr>
          <w:p w:rsidRPr="003C442F" w:rsidR="00552A5D" w:rsidP="003559FA" w:rsidRDefault="00552A5D" w14:paraId="2045EECF"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 xml:space="preserve">€ </w:t>
            </w:r>
            <w:r>
              <w:rPr>
                <w:szCs w:val="18"/>
              </w:rPr>
              <w:t>19</w:t>
            </w:r>
            <w:r w:rsidRPr="003C442F">
              <w:rPr>
                <w:szCs w:val="18"/>
              </w:rPr>
              <w:t>.</w:t>
            </w:r>
            <w:r>
              <w:rPr>
                <w:szCs w:val="18"/>
              </w:rPr>
              <w:t>3</w:t>
            </w:r>
            <w:r w:rsidRPr="003C442F">
              <w:rPr>
                <w:szCs w:val="18"/>
              </w:rPr>
              <w:t>00</w:t>
            </w:r>
          </w:p>
        </w:tc>
        <w:tc>
          <w:tcPr>
            <w:tcW w:w="0" w:type="dxa"/>
          </w:tcPr>
          <w:p w:rsidRPr="003C442F" w:rsidR="00552A5D" w:rsidP="003559FA" w:rsidRDefault="00552A5D" w14:paraId="35E72D7A" w14:textId="77777777">
            <w:pPr>
              <w:cnfStyle w:val="000000000000" w:firstRow="0" w:lastRow="0" w:firstColumn="0" w:lastColumn="0" w:oddVBand="0" w:evenVBand="0" w:oddHBand="0" w:evenHBand="0" w:firstRowFirstColumn="0" w:firstRowLastColumn="0" w:lastRowFirstColumn="0" w:lastRowLastColumn="0"/>
              <w:rPr>
                <w:szCs w:val="18"/>
              </w:rPr>
            </w:pPr>
            <w:r w:rsidRPr="003C442F">
              <w:rPr>
                <w:szCs w:val="18"/>
              </w:rPr>
              <w:t xml:space="preserve">€ </w:t>
            </w:r>
            <w:r>
              <w:rPr>
                <w:szCs w:val="18"/>
              </w:rPr>
              <w:t>1</w:t>
            </w:r>
            <w:r w:rsidRPr="003C442F">
              <w:rPr>
                <w:szCs w:val="18"/>
              </w:rPr>
              <w:t>.</w:t>
            </w:r>
            <w:r>
              <w:rPr>
                <w:szCs w:val="18"/>
              </w:rPr>
              <w:t>478</w:t>
            </w:r>
            <w:r w:rsidRPr="003C442F">
              <w:rPr>
                <w:szCs w:val="18"/>
              </w:rPr>
              <w:t>.000</w:t>
            </w:r>
          </w:p>
        </w:tc>
      </w:tr>
    </w:tbl>
    <w:p w:rsidRPr="00AA04EE" w:rsidR="002F2797" w:rsidP="002F2797" w:rsidRDefault="00552A5D" w14:paraId="393C3327" w14:textId="74FEC48C">
      <w:r w:rsidRPr="003C442F">
        <w:rPr>
          <w:sz w:val="16"/>
          <w:szCs w:val="16"/>
        </w:rPr>
        <w:t>*Indeling is op basis van het verzamelinkomen per persoon, niet per huishouden. Bij niet-werkenden met een goed verdienende partner bestaat het hier gebruikte verzamelinkomen dus alleen uit het inkomen uit vermogen.</w:t>
      </w:r>
    </w:p>
    <w:p w:rsidRPr="002F2797" w:rsidR="002F2797" w:rsidP="002F2797" w:rsidRDefault="002F2797" w14:paraId="4866DA96" w14:textId="2CB88003">
      <w:r>
        <w:rPr>
          <w:b/>
          <w:bCs/>
        </w:rPr>
        <w:t>Vraag 7</w:t>
      </w:r>
      <w:r>
        <w:rPr>
          <w:b/>
          <w:bCs/>
        </w:rPr>
        <w:br/>
      </w:r>
      <w:r w:rsidRPr="002F2797">
        <w:t>Staat u nog steeds achter de eerder afspraak dat eventuele budgettaire derving als gevolg van uitstel van de WWR volledig moet worden gevonden in het domein vermogen/winst?</w:t>
      </w:r>
    </w:p>
    <w:p w:rsidRPr="00402B46" w:rsidR="00733016" w:rsidP="002F2797" w:rsidRDefault="002F2797" w14:paraId="4673E1B1" w14:textId="318EEAE8">
      <w:pPr>
        <w:rPr>
          <w:rFonts w:cs="Calibri"/>
        </w:rPr>
      </w:pPr>
      <w:r>
        <w:rPr>
          <w:b/>
          <w:bCs/>
        </w:rPr>
        <w:t>Antwoord 7</w:t>
      </w:r>
      <w:r w:rsidR="00733016">
        <w:rPr>
          <w:b/>
          <w:bCs/>
        </w:rPr>
        <w:br/>
      </w:r>
      <w:r w:rsidR="00733016">
        <w:rPr>
          <w:rFonts w:eastAsia="Aptos" w:cs="Times New Roman"/>
        </w:rPr>
        <w:t>De</w:t>
      </w:r>
      <w:r w:rsidR="00733016">
        <w:rPr>
          <w:rFonts w:cs="Calibri"/>
        </w:rPr>
        <w:t xml:space="preserve"> budgettaire derving als gevolg</w:t>
      </w:r>
      <w:r w:rsidR="00A90D60">
        <w:rPr>
          <w:rFonts w:cs="Calibri"/>
        </w:rPr>
        <w:t xml:space="preserve"> van</w:t>
      </w:r>
      <w:r w:rsidR="00733016">
        <w:rPr>
          <w:rFonts w:cs="Calibri"/>
        </w:rPr>
        <w:t xml:space="preserve"> een uitstel van </w:t>
      </w:r>
      <w:r w:rsidR="00510FC3">
        <w:rPr>
          <w:rFonts w:cs="Calibri"/>
        </w:rPr>
        <w:t>het wetsvoorstel</w:t>
      </w:r>
      <w:r w:rsidR="00733016">
        <w:rPr>
          <w:rFonts w:cs="Calibri"/>
        </w:rPr>
        <w:t xml:space="preserve"> WWR zal conform </w:t>
      </w:r>
      <w:r w:rsidR="0098768C">
        <w:rPr>
          <w:rFonts w:cs="Calibri"/>
        </w:rPr>
        <w:t xml:space="preserve">de </w:t>
      </w:r>
      <w:r w:rsidR="00733016">
        <w:rPr>
          <w:rFonts w:cs="Calibri"/>
        </w:rPr>
        <w:t>begrotingsregels</w:t>
      </w:r>
      <w:r w:rsidR="008F470E">
        <w:rPr>
          <w:rFonts w:cs="Calibri"/>
        </w:rPr>
        <w:t xml:space="preserve"> en</w:t>
      </w:r>
      <w:r w:rsidR="0098768C">
        <w:rPr>
          <w:rFonts w:cs="Calibri"/>
        </w:rPr>
        <w:t xml:space="preserve"> de motie Bikker/Eerdmans</w:t>
      </w:r>
      <w:r w:rsidR="0098768C">
        <w:rPr>
          <w:rStyle w:val="Voetnootmarkering"/>
          <w:rFonts w:cs="Calibri"/>
        </w:rPr>
        <w:footnoteReference w:id="4"/>
      </w:r>
      <w:r w:rsidR="0098768C">
        <w:rPr>
          <w:rFonts w:cs="Calibri"/>
        </w:rPr>
        <w:t xml:space="preserve"> </w:t>
      </w:r>
      <w:r w:rsidR="00733016">
        <w:rPr>
          <w:rFonts w:cs="Calibri"/>
        </w:rPr>
        <w:t xml:space="preserve">gedekt </w:t>
      </w:r>
      <w:r w:rsidR="008F470E">
        <w:rPr>
          <w:rFonts w:cs="Calibri"/>
        </w:rPr>
        <w:t xml:space="preserve">moeten </w:t>
      </w:r>
      <w:r w:rsidR="00733016">
        <w:rPr>
          <w:rFonts w:cs="Calibri"/>
        </w:rPr>
        <w:t>worden</w:t>
      </w:r>
      <w:r w:rsidR="0098768C">
        <w:rPr>
          <w:rFonts w:cs="Calibri"/>
        </w:rPr>
        <w:t xml:space="preserve"> binnen het brede vermogensdomein</w:t>
      </w:r>
      <w:r w:rsidR="00733016">
        <w:rPr>
          <w:rFonts w:cs="Calibri"/>
        </w:rPr>
        <w:t xml:space="preserve">. </w:t>
      </w:r>
    </w:p>
    <w:p w:rsidR="002F2797" w:rsidP="002F2797" w:rsidRDefault="002F2797" w14:paraId="2CDC9864" w14:textId="3EBB0F52">
      <w:r>
        <w:rPr>
          <w:b/>
          <w:bCs/>
        </w:rPr>
        <w:t>Vraag 8</w:t>
      </w:r>
      <w:r>
        <w:rPr>
          <w:b/>
          <w:bCs/>
        </w:rPr>
        <w:br/>
      </w:r>
      <w:r w:rsidRPr="002F2797">
        <w:t>Welke varianten hebben er op tafel gelegen bij aanpassingen van de WWR de afgelopen maanden?</w:t>
      </w:r>
      <w:r>
        <w:t xml:space="preserve"> </w:t>
      </w:r>
      <w:r w:rsidRPr="002F2797">
        <w:t>Kunt u per variant aangeven wat de totale (cumulatieve) budgettaire derving is?</w:t>
      </w:r>
    </w:p>
    <w:p w:rsidR="00722AE6" w:rsidP="002F2797" w:rsidRDefault="002F2797" w14:paraId="6FBAF189" w14:textId="77777777">
      <w:pPr>
        <w:rPr>
          <w:b/>
          <w:bCs/>
        </w:rPr>
      </w:pPr>
      <w:r w:rsidRPr="002F2797">
        <w:rPr>
          <w:b/>
          <w:bCs/>
        </w:rPr>
        <w:t xml:space="preserve">Antwoord 8 </w:t>
      </w:r>
    </w:p>
    <w:p w:rsidR="00722AE6" w:rsidP="00722AE6" w:rsidRDefault="00722AE6" w14:paraId="72583F47" w14:textId="23694664">
      <w:r>
        <w:rPr>
          <w:rFonts w:cs="Calibri"/>
        </w:rPr>
        <w:t xml:space="preserve">Er hebben twee scenario’s (scenario 1 en scenario 4) voorgelegen ten aanzien van de aanpassing van </w:t>
      </w:r>
      <w:r w:rsidR="002E06B5">
        <w:rPr>
          <w:rFonts w:cs="Calibri"/>
        </w:rPr>
        <w:t xml:space="preserve">het wetsvoorstel </w:t>
      </w:r>
      <w:r>
        <w:rPr>
          <w:rFonts w:cs="Calibri"/>
        </w:rPr>
        <w:t xml:space="preserve">WWR. </w:t>
      </w:r>
      <w:r w:rsidRPr="002F2797">
        <w:t>Ik verwijs n</w:t>
      </w:r>
      <w:r>
        <w:t>a</w:t>
      </w:r>
      <w:r w:rsidRPr="002F2797">
        <w:t xml:space="preserve">ar de </w:t>
      </w:r>
      <w:r>
        <w:t>Kamer</w:t>
      </w:r>
      <w:r w:rsidRPr="002F2797">
        <w:t>brief</w:t>
      </w:r>
      <w:r>
        <w:t xml:space="preserve"> over box 3</w:t>
      </w:r>
      <w:r w:rsidRPr="002F2797">
        <w:t xml:space="preserve"> die ik op Prinsjesdag naar de</w:t>
      </w:r>
      <w:r>
        <w:t xml:space="preserve"> Eerste en</w:t>
      </w:r>
      <w:r w:rsidRPr="002F2797">
        <w:t xml:space="preserve"> Tweede Kamer heb gestuurd.</w:t>
      </w:r>
      <w:r>
        <w:t xml:space="preserve"> </w:t>
      </w:r>
    </w:p>
    <w:p w:rsidR="00722AE6" w:rsidP="00722AE6" w:rsidRDefault="003353A7" w14:paraId="000F53E9" w14:textId="52D69973">
      <w:pPr>
        <w:rPr>
          <w:rFonts w:cs="Calibri"/>
        </w:rPr>
      </w:pPr>
      <w:r>
        <w:lastRenderedPageBreak/>
        <w:t xml:space="preserve">Zoals aangegeven in de op 29 september </w:t>
      </w:r>
      <w:proofErr w:type="spellStart"/>
      <w:r>
        <w:t>j.l</w:t>
      </w:r>
      <w:proofErr w:type="spellEnd"/>
      <w:r>
        <w:t>. verstuurde kamerbrief heeft het kabinet voor één van deze</w:t>
      </w:r>
      <w:r w:rsidR="00722AE6">
        <w:t xml:space="preserve"> scenario’s (scenario 4) </w:t>
      </w:r>
      <w:r>
        <w:t>gekozen.</w:t>
      </w:r>
      <w:r w:rsidR="00722AE6">
        <w:t xml:space="preserve"> </w:t>
      </w:r>
      <w:r>
        <w:rPr>
          <w:rFonts w:cs="Calibri"/>
        </w:rPr>
        <w:t xml:space="preserve">In dit scenario wordt per 2028 </w:t>
      </w:r>
      <w:r w:rsidRPr="00C34A21">
        <w:rPr>
          <w:rFonts w:cs="Calibri"/>
        </w:rPr>
        <w:t>de vermogenswinstbelasting</w:t>
      </w:r>
      <w:r>
        <w:rPr>
          <w:rFonts w:cs="Calibri"/>
        </w:rPr>
        <w:t xml:space="preserve"> </w:t>
      </w:r>
      <w:r w:rsidRPr="00C34A21">
        <w:rPr>
          <w:rFonts w:cs="Calibri"/>
        </w:rPr>
        <w:t>uitgebreid naar alle financiële instrumenten (</w:t>
      </w:r>
      <w:r>
        <w:rPr>
          <w:rFonts w:cs="Calibri"/>
        </w:rPr>
        <w:t xml:space="preserve">onder andere </w:t>
      </w:r>
      <w:r w:rsidRPr="00C34A21">
        <w:rPr>
          <w:rFonts w:cs="Calibri"/>
        </w:rPr>
        <w:t>aandelen, obligaties</w:t>
      </w:r>
      <w:r>
        <w:rPr>
          <w:rFonts w:cs="Calibri"/>
        </w:rPr>
        <w:t xml:space="preserve"> en </w:t>
      </w:r>
      <w:r w:rsidRPr="00C34A21">
        <w:rPr>
          <w:rFonts w:cs="Calibri"/>
        </w:rPr>
        <w:t>opties</w:t>
      </w:r>
      <w:r>
        <w:rPr>
          <w:rFonts w:cs="Calibri"/>
        </w:rPr>
        <w:t>). Daardoor geldt v</w:t>
      </w:r>
      <w:r w:rsidRPr="00D37CAD">
        <w:rPr>
          <w:rFonts w:cs="Calibri"/>
        </w:rPr>
        <w:t>oor het o</w:t>
      </w:r>
      <w:r w:rsidRPr="00C34A21">
        <w:rPr>
          <w:rFonts w:cs="Calibri"/>
        </w:rPr>
        <w:t>vergrote deel</w:t>
      </w:r>
      <w:r w:rsidRPr="00793DDE">
        <w:rPr>
          <w:rFonts w:eastAsia="Aptos" w:cs="Times New Roman"/>
        </w:rPr>
        <w:t xml:space="preserve"> </w:t>
      </w:r>
      <w:r>
        <w:rPr>
          <w:rFonts w:eastAsia="Aptos" w:cs="Times New Roman"/>
        </w:rPr>
        <w:t xml:space="preserve">(circa 90%) </w:t>
      </w:r>
      <w:r w:rsidRPr="00793DDE">
        <w:rPr>
          <w:rFonts w:eastAsia="Aptos" w:cs="Times New Roman"/>
        </w:rPr>
        <w:t xml:space="preserve">van het vermogen </w:t>
      </w:r>
      <w:r>
        <w:rPr>
          <w:rFonts w:eastAsia="Aptos" w:cs="Times New Roman"/>
        </w:rPr>
        <w:t xml:space="preserve">met waardeontwikkeling </w:t>
      </w:r>
      <w:r w:rsidRPr="00793DDE">
        <w:rPr>
          <w:rFonts w:eastAsia="Aptos" w:cs="Times New Roman"/>
        </w:rPr>
        <w:t>in box 3 een vermogenswinstbelasting</w:t>
      </w:r>
      <w:r w:rsidR="00722AE6">
        <w:rPr>
          <w:rFonts w:cs="Calibri"/>
        </w:rPr>
        <w:t>. De budgettaire gevolgen hiervan zijn opgenomen in de onderstaande tabel. In dit scenario wordt box 3 per 2030 doorontwikkeld naar een volledige vermogenswinstbelasting.</w:t>
      </w:r>
    </w:p>
    <w:tbl>
      <w:tblPr>
        <w:tblStyle w:val="Rastertabel5donker-Accent5"/>
        <w:tblW w:w="0" w:type="auto"/>
        <w:tblLayout w:type="fixed"/>
        <w:tblLook w:val="04A0" w:firstRow="1" w:lastRow="0" w:firstColumn="1" w:lastColumn="0" w:noHBand="0" w:noVBand="1"/>
      </w:tblPr>
      <w:tblGrid>
        <w:gridCol w:w="2972"/>
        <w:gridCol w:w="992"/>
        <w:gridCol w:w="851"/>
        <w:gridCol w:w="850"/>
        <w:gridCol w:w="851"/>
        <w:gridCol w:w="895"/>
        <w:gridCol w:w="948"/>
        <w:gridCol w:w="658"/>
      </w:tblGrid>
      <w:tr w:rsidRPr="003559FA" w:rsidR="00722AE6" w:rsidTr="009025ED" w14:paraId="402619C9" w14:textId="77777777">
        <w:trPr>
          <w:cnfStyle w:val="100000000000" w:firstRow="1" w:lastRow="0" w:firstColumn="0" w:lastColumn="0" w:oddVBand="0" w:evenVBand="0" w:oddHBand="0"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2972" w:type="dxa"/>
            <w:noWrap/>
            <w:hideMark/>
          </w:tcPr>
          <w:p w:rsidRPr="003559FA" w:rsidR="00722AE6" w:rsidP="009025ED" w:rsidRDefault="00722AE6" w14:paraId="6712B47C"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 </w:t>
            </w:r>
          </w:p>
        </w:tc>
        <w:tc>
          <w:tcPr>
            <w:tcW w:w="992" w:type="dxa"/>
            <w:hideMark/>
          </w:tcPr>
          <w:p w:rsidRPr="003559FA" w:rsidR="00722AE6" w:rsidP="009025ED" w:rsidRDefault="00722AE6" w14:paraId="53A2E4A5" w14:textId="77777777">
            <w:pPr>
              <w:jc w:val="right"/>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2028</w:t>
            </w:r>
          </w:p>
        </w:tc>
        <w:tc>
          <w:tcPr>
            <w:tcW w:w="851" w:type="dxa"/>
            <w:hideMark/>
          </w:tcPr>
          <w:p w:rsidRPr="003559FA" w:rsidR="00722AE6" w:rsidP="009025ED" w:rsidRDefault="00722AE6" w14:paraId="2B2A6F20" w14:textId="77777777">
            <w:pPr>
              <w:jc w:val="right"/>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2029</w:t>
            </w:r>
          </w:p>
        </w:tc>
        <w:tc>
          <w:tcPr>
            <w:tcW w:w="850" w:type="dxa"/>
            <w:hideMark/>
          </w:tcPr>
          <w:p w:rsidRPr="003559FA" w:rsidR="00722AE6" w:rsidP="009025ED" w:rsidRDefault="00722AE6" w14:paraId="15F5E8A8" w14:textId="77777777">
            <w:pPr>
              <w:jc w:val="right"/>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2030</w:t>
            </w:r>
          </w:p>
        </w:tc>
        <w:tc>
          <w:tcPr>
            <w:tcW w:w="851" w:type="dxa"/>
            <w:hideMark/>
          </w:tcPr>
          <w:p w:rsidRPr="003559FA" w:rsidR="00722AE6" w:rsidP="009025ED" w:rsidRDefault="00722AE6" w14:paraId="15EB3A31" w14:textId="77777777">
            <w:pPr>
              <w:jc w:val="right"/>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2031</w:t>
            </w:r>
          </w:p>
        </w:tc>
        <w:tc>
          <w:tcPr>
            <w:tcW w:w="895" w:type="dxa"/>
            <w:hideMark/>
          </w:tcPr>
          <w:p w:rsidRPr="003559FA" w:rsidR="00722AE6" w:rsidP="009025ED" w:rsidRDefault="00722AE6" w14:paraId="7C243660" w14:textId="77777777">
            <w:pPr>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Cum t/m 2031</w:t>
            </w:r>
          </w:p>
        </w:tc>
        <w:tc>
          <w:tcPr>
            <w:tcW w:w="948" w:type="dxa"/>
            <w:hideMark/>
          </w:tcPr>
          <w:p w:rsidRPr="003559FA" w:rsidR="00722AE6" w:rsidP="009025ED" w:rsidRDefault="00722AE6" w14:paraId="1446F325" w14:textId="77777777">
            <w:pPr>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Cum t/m 2035</w:t>
            </w:r>
          </w:p>
        </w:tc>
        <w:tc>
          <w:tcPr>
            <w:tcW w:w="658" w:type="dxa"/>
            <w:hideMark/>
          </w:tcPr>
          <w:p w:rsidRPr="003559FA" w:rsidR="00722AE6" w:rsidP="009025ED" w:rsidRDefault="00722AE6" w14:paraId="00EA8612" w14:textId="77777777">
            <w:pPr>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proofErr w:type="spellStart"/>
            <w:r w:rsidRPr="003559FA">
              <w:rPr>
                <w:rFonts w:ascii="Aptos" w:hAnsi="Aptos" w:eastAsia="Times New Roman" w:cs="Times New Roman"/>
                <w:color w:val="auto"/>
                <w:sz w:val="20"/>
                <w:szCs w:val="20"/>
                <w:lang w:eastAsia="nl-NL"/>
              </w:rPr>
              <w:t>struc</w:t>
            </w:r>
            <w:proofErr w:type="spellEnd"/>
          </w:p>
        </w:tc>
      </w:tr>
      <w:tr w:rsidRPr="003559FA" w:rsidR="00722AE6" w:rsidTr="009025ED" w14:paraId="160BDA49" w14:textId="77777777">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dxa"/>
            <w:noWrap/>
            <w:hideMark/>
          </w:tcPr>
          <w:p w:rsidRPr="003559FA" w:rsidR="00722AE6" w:rsidP="009025ED" w:rsidRDefault="00722AE6" w14:paraId="10B8052C" w14:textId="77777777">
            <w:pPr>
              <w:rPr>
                <w:rFonts w:ascii="Aptos" w:hAnsi="Aptos" w:eastAsia="Times New Roman" w:cs="Times New Roman"/>
                <w:b w:val="0"/>
                <w:bCs w:val="0"/>
                <w:sz w:val="20"/>
                <w:szCs w:val="20"/>
                <w:lang w:eastAsia="nl-NL"/>
              </w:rPr>
            </w:pPr>
          </w:p>
        </w:tc>
        <w:tc>
          <w:tcPr>
            <w:tcW w:w="850" w:type="dxa"/>
            <w:noWrap/>
            <w:hideMark/>
          </w:tcPr>
          <w:p w:rsidRPr="003559FA" w:rsidR="00722AE6" w:rsidP="009025ED" w:rsidRDefault="00722AE6" w14:paraId="7EAB1D0E"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51" w:type="dxa"/>
            <w:noWrap/>
            <w:hideMark/>
          </w:tcPr>
          <w:p w:rsidRPr="003559FA" w:rsidR="00722AE6" w:rsidP="009025ED" w:rsidRDefault="00722AE6" w14:paraId="0586AB82"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50" w:type="dxa"/>
            <w:noWrap/>
            <w:hideMark/>
          </w:tcPr>
          <w:p w:rsidRPr="003559FA" w:rsidR="00722AE6" w:rsidP="009025ED" w:rsidRDefault="00722AE6" w14:paraId="1A6E52CD"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51" w:type="dxa"/>
            <w:noWrap/>
            <w:hideMark/>
          </w:tcPr>
          <w:p w:rsidRPr="003559FA" w:rsidR="00722AE6" w:rsidP="009025ED" w:rsidRDefault="00722AE6" w14:paraId="156B3B45"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95" w:type="dxa"/>
            <w:noWrap/>
            <w:hideMark/>
          </w:tcPr>
          <w:p w:rsidRPr="003559FA" w:rsidR="00722AE6" w:rsidP="009025ED" w:rsidRDefault="00722AE6" w14:paraId="4DCD93C4"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948" w:type="dxa"/>
            <w:noWrap/>
            <w:hideMark/>
          </w:tcPr>
          <w:p w:rsidRPr="003559FA" w:rsidR="00722AE6" w:rsidP="009025ED" w:rsidRDefault="00722AE6" w14:paraId="62AAADE7"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658" w:type="dxa"/>
            <w:noWrap/>
            <w:hideMark/>
          </w:tcPr>
          <w:p w:rsidRPr="003559FA" w:rsidR="00722AE6" w:rsidP="009025ED" w:rsidRDefault="00722AE6" w14:paraId="48DE5FBE"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r>
      <w:tr w:rsidRPr="003559FA" w:rsidR="00722AE6" w:rsidTr="009025ED" w14:paraId="07C819CA" w14:textId="77777777">
        <w:trPr>
          <w:trHeight w:val="312"/>
        </w:trPr>
        <w:tc>
          <w:tcPr>
            <w:cnfStyle w:val="001000000000" w:firstRow="0" w:lastRow="0" w:firstColumn="1" w:lastColumn="0" w:oddVBand="0" w:evenVBand="0" w:oddHBand="0" w:evenHBand="0" w:firstRowFirstColumn="0" w:firstRowLastColumn="0" w:lastRowFirstColumn="0" w:lastRowLastColumn="0"/>
            <w:tcW w:w="0" w:type="dxa"/>
            <w:noWrap/>
            <w:hideMark/>
          </w:tcPr>
          <w:p w:rsidRPr="003559FA" w:rsidR="00722AE6" w:rsidP="009025ED" w:rsidRDefault="00722AE6" w14:paraId="5FC1E953" w14:textId="77777777">
            <w:pPr>
              <w:rPr>
                <w:rFonts w:ascii="Aptos" w:hAnsi="Aptos" w:eastAsia="Times New Roman" w:cs="Times New Roman"/>
                <w:b w:val="0"/>
                <w:bCs w:val="0"/>
                <w:sz w:val="20"/>
                <w:szCs w:val="20"/>
                <w:lang w:eastAsia="nl-NL"/>
              </w:rPr>
            </w:pPr>
            <w:r w:rsidRPr="009025ED">
              <w:rPr>
                <w:rFonts w:ascii="Aptos" w:hAnsi="Aptos" w:eastAsia="Times New Roman" w:cs="Times New Roman"/>
                <w:color w:val="000000" w:themeColor="text1"/>
                <w:sz w:val="20"/>
                <w:szCs w:val="20"/>
                <w:lang w:eastAsia="nl-NL"/>
              </w:rPr>
              <w:t xml:space="preserve">Vermogenswinstbelasting op financiële producten per 2028. Volledige </w:t>
            </w:r>
            <w:proofErr w:type="spellStart"/>
            <w:r w:rsidRPr="009025ED">
              <w:rPr>
                <w:rFonts w:ascii="Aptos" w:hAnsi="Aptos" w:eastAsia="Times New Roman" w:cs="Times New Roman"/>
                <w:color w:val="000000" w:themeColor="text1"/>
                <w:sz w:val="20"/>
                <w:szCs w:val="20"/>
                <w:lang w:eastAsia="nl-NL"/>
              </w:rPr>
              <w:t>vwb</w:t>
            </w:r>
            <w:proofErr w:type="spellEnd"/>
            <w:r w:rsidRPr="009025ED">
              <w:rPr>
                <w:rFonts w:ascii="Aptos" w:hAnsi="Aptos" w:eastAsia="Times New Roman" w:cs="Times New Roman"/>
                <w:color w:val="000000" w:themeColor="text1"/>
                <w:sz w:val="20"/>
                <w:szCs w:val="20"/>
                <w:lang w:eastAsia="nl-NL"/>
              </w:rPr>
              <w:t xml:space="preserve"> per 2030</w:t>
            </w:r>
          </w:p>
        </w:tc>
        <w:tc>
          <w:tcPr>
            <w:tcW w:w="0" w:type="dxa"/>
            <w:hideMark/>
          </w:tcPr>
          <w:p w:rsidRPr="003559FA" w:rsidR="00722AE6" w:rsidP="009025ED" w:rsidRDefault="00722AE6" w14:paraId="2D2107F2"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Pr>
                <w:rFonts w:ascii="Aptos" w:hAnsi="Aptos" w:eastAsia="Times New Roman" w:cs="Times New Roman"/>
                <w:color w:val="000000"/>
                <w:sz w:val="20"/>
                <w:szCs w:val="20"/>
                <w:lang w:eastAsia="nl-NL"/>
              </w:rPr>
              <w:t>4311</w:t>
            </w:r>
          </w:p>
        </w:tc>
        <w:tc>
          <w:tcPr>
            <w:tcW w:w="0" w:type="dxa"/>
            <w:hideMark/>
          </w:tcPr>
          <w:p w:rsidRPr="003559FA" w:rsidR="00722AE6" w:rsidP="009025ED" w:rsidRDefault="00722AE6" w14:paraId="673A8CE1"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Pr>
                <w:rFonts w:ascii="Aptos" w:hAnsi="Aptos" w:eastAsia="Times New Roman" w:cs="Times New Roman"/>
                <w:color w:val="000000"/>
                <w:sz w:val="20"/>
                <w:szCs w:val="20"/>
                <w:lang w:eastAsia="nl-NL"/>
              </w:rPr>
              <w:t>2.592</w:t>
            </w:r>
          </w:p>
        </w:tc>
        <w:tc>
          <w:tcPr>
            <w:tcW w:w="0" w:type="dxa"/>
            <w:hideMark/>
          </w:tcPr>
          <w:p w:rsidRPr="003559FA" w:rsidR="00722AE6" w:rsidP="009025ED" w:rsidRDefault="00722AE6" w14:paraId="4C3B75E5"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Pr>
                <w:rFonts w:ascii="Aptos" w:hAnsi="Aptos" w:eastAsia="Times New Roman" w:cs="Times New Roman"/>
                <w:color w:val="000000"/>
                <w:sz w:val="20"/>
                <w:szCs w:val="20"/>
                <w:lang w:eastAsia="nl-NL"/>
              </w:rPr>
              <w:t>2.316</w:t>
            </w:r>
          </w:p>
        </w:tc>
        <w:tc>
          <w:tcPr>
            <w:tcW w:w="851" w:type="dxa"/>
            <w:hideMark/>
          </w:tcPr>
          <w:p w:rsidRPr="003559FA" w:rsidR="00722AE6" w:rsidP="009025ED" w:rsidRDefault="00722AE6" w14:paraId="2026AA16"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Pr>
                <w:rFonts w:ascii="Aptos" w:hAnsi="Aptos" w:eastAsia="Times New Roman" w:cs="Times New Roman"/>
                <w:color w:val="000000"/>
                <w:sz w:val="20"/>
                <w:szCs w:val="20"/>
                <w:lang w:eastAsia="nl-NL"/>
              </w:rPr>
              <w:t>1.807</w:t>
            </w:r>
          </w:p>
        </w:tc>
        <w:tc>
          <w:tcPr>
            <w:tcW w:w="895" w:type="dxa"/>
            <w:hideMark/>
          </w:tcPr>
          <w:p w:rsidRPr="003559FA" w:rsidR="00722AE6" w:rsidP="009025ED" w:rsidRDefault="00722AE6" w14:paraId="0657C3F2"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Pr>
                <w:rFonts w:ascii="Aptos" w:hAnsi="Aptos" w:eastAsia="Times New Roman" w:cs="Times New Roman"/>
                <w:color w:val="000000"/>
                <w:sz w:val="20"/>
                <w:szCs w:val="20"/>
                <w:lang w:eastAsia="nl-NL"/>
              </w:rPr>
              <w:t>11.026</w:t>
            </w:r>
          </w:p>
        </w:tc>
        <w:tc>
          <w:tcPr>
            <w:tcW w:w="948" w:type="dxa"/>
            <w:hideMark/>
          </w:tcPr>
          <w:p w:rsidRPr="003559FA" w:rsidR="00722AE6" w:rsidP="009025ED" w:rsidRDefault="00722AE6" w14:paraId="7004C5FF"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Pr>
                <w:rFonts w:ascii="Aptos" w:hAnsi="Aptos" w:eastAsia="Times New Roman" w:cs="Times New Roman"/>
                <w:color w:val="000000"/>
                <w:sz w:val="20"/>
                <w:szCs w:val="20"/>
                <w:lang w:eastAsia="nl-NL"/>
              </w:rPr>
              <w:t>15.624</w:t>
            </w:r>
          </w:p>
        </w:tc>
        <w:tc>
          <w:tcPr>
            <w:tcW w:w="658" w:type="dxa"/>
            <w:hideMark/>
          </w:tcPr>
          <w:p w:rsidRPr="003559FA" w:rsidR="00722AE6" w:rsidP="009025ED" w:rsidRDefault="00722AE6" w14:paraId="022CB27D"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w:t>
            </w:r>
            <w:r>
              <w:rPr>
                <w:rFonts w:ascii="Aptos" w:hAnsi="Aptos" w:eastAsia="Times New Roman" w:cs="Times New Roman"/>
                <w:color w:val="000000"/>
                <w:sz w:val="20"/>
                <w:szCs w:val="20"/>
                <w:lang w:eastAsia="nl-NL"/>
              </w:rPr>
              <w:t>00</w:t>
            </w:r>
          </w:p>
        </w:tc>
      </w:tr>
    </w:tbl>
    <w:p w:rsidR="009B17F0" w:rsidP="002F2797" w:rsidRDefault="002F2797" w14:paraId="1EEB73B8" w14:textId="0DC9C272">
      <w:r>
        <w:rPr>
          <w:b/>
          <w:bCs/>
        </w:rPr>
        <w:br/>
      </w:r>
      <w:r w:rsidR="000E762B">
        <w:t xml:space="preserve">In scenario 1 worden verschillende aanpassingen van het wetsvoorstel </w:t>
      </w:r>
      <w:r w:rsidR="00AA04EE">
        <w:t>WWR</w:t>
      </w:r>
      <w:r w:rsidR="000E762B">
        <w:t xml:space="preserve"> beschreven.</w:t>
      </w:r>
      <w:r w:rsidRPr="002F2797">
        <w:t xml:space="preserve"> </w:t>
      </w:r>
      <w:r w:rsidR="009B17F0">
        <w:t xml:space="preserve">In onderstaande tabel </w:t>
      </w:r>
      <w:r w:rsidR="00580541">
        <w:t>is de budgettaire reeks</w:t>
      </w:r>
      <w:r w:rsidR="009B17F0">
        <w:t xml:space="preserve"> van deze verbeteringen opgenomen:</w:t>
      </w:r>
    </w:p>
    <w:tbl>
      <w:tblPr>
        <w:tblStyle w:val="Rastertabel5donker-Accent5"/>
        <w:tblW w:w="0" w:type="auto"/>
        <w:tblLayout w:type="fixed"/>
        <w:tblLook w:val="04A0" w:firstRow="1" w:lastRow="0" w:firstColumn="1" w:lastColumn="0" w:noHBand="0" w:noVBand="1"/>
      </w:tblPr>
      <w:tblGrid>
        <w:gridCol w:w="3397"/>
        <w:gridCol w:w="802"/>
        <w:gridCol w:w="803"/>
        <w:gridCol w:w="803"/>
        <w:gridCol w:w="803"/>
        <w:gridCol w:w="803"/>
        <w:gridCol w:w="803"/>
        <w:gridCol w:w="803"/>
      </w:tblGrid>
      <w:tr w:rsidRPr="003F416B" w:rsidR="00B73792" w:rsidTr="003559FA" w14:paraId="3B165F4E" w14:textId="77777777">
        <w:trPr>
          <w:cnfStyle w:val="100000000000" w:firstRow="1" w:lastRow="0" w:firstColumn="0" w:lastColumn="0" w:oddVBand="0" w:evenVBand="0" w:oddHBand="0"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440A195F"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 </w:t>
            </w:r>
          </w:p>
        </w:tc>
        <w:tc>
          <w:tcPr>
            <w:tcW w:w="802" w:type="dxa"/>
            <w:hideMark/>
          </w:tcPr>
          <w:p w:rsidRPr="003559FA" w:rsidR="00B73792" w:rsidP="003559FA" w:rsidRDefault="00B73792" w14:paraId="527C17B8" w14:textId="77777777">
            <w:pPr>
              <w:jc w:val="right"/>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2028</w:t>
            </w:r>
          </w:p>
        </w:tc>
        <w:tc>
          <w:tcPr>
            <w:tcW w:w="803" w:type="dxa"/>
            <w:hideMark/>
          </w:tcPr>
          <w:p w:rsidRPr="003559FA" w:rsidR="00B73792" w:rsidP="003559FA" w:rsidRDefault="00B73792" w14:paraId="7DA6CF3F" w14:textId="77777777">
            <w:pPr>
              <w:jc w:val="right"/>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2029</w:t>
            </w:r>
          </w:p>
        </w:tc>
        <w:tc>
          <w:tcPr>
            <w:tcW w:w="803" w:type="dxa"/>
            <w:hideMark/>
          </w:tcPr>
          <w:p w:rsidRPr="003559FA" w:rsidR="00B73792" w:rsidP="003559FA" w:rsidRDefault="00B73792" w14:paraId="0369A930" w14:textId="77777777">
            <w:pPr>
              <w:jc w:val="right"/>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2030</w:t>
            </w:r>
          </w:p>
        </w:tc>
        <w:tc>
          <w:tcPr>
            <w:tcW w:w="803" w:type="dxa"/>
            <w:hideMark/>
          </w:tcPr>
          <w:p w:rsidRPr="003559FA" w:rsidR="00B73792" w:rsidP="003559FA" w:rsidRDefault="00B73792" w14:paraId="078C4F50" w14:textId="77777777">
            <w:pPr>
              <w:jc w:val="right"/>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2031</w:t>
            </w:r>
          </w:p>
        </w:tc>
        <w:tc>
          <w:tcPr>
            <w:tcW w:w="803" w:type="dxa"/>
            <w:hideMark/>
          </w:tcPr>
          <w:p w:rsidRPr="003559FA" w:rsidR="00B73792" w:rsidP="003559FA" w:rsidRDefault="00B73792" w14:paraId="2CCB5E5F" w14:textId="77777777">
            <w:pPr>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Cum t/m 2031</w:t>
            </w:r>
          </w:p>
        </w:tc>
        <w:tc>
          <w:tcPr>
            <w:tcW w:w="803" w:type="dxa"/>
            <w:hideMark/>
          </w:tcPr>
          <w:p w:rsidRPr="003559FA" w:rsidR="00B73792" w:rsidP="003559FA" w:rsidRDefault="00B73792" w14:paraId="10F01FBB" w14:textId="77777777">
            <w:pPr>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Cum t/m 2035</w:t>
            </w:r>
          </w:p>
        </w:tc>
        <w:tc>
          <w:tcPr>
            <w:tcW w:w="803" w:type="dxa"/>
            <w:hideMark/>
          </w:tcPr>
          <w:p w:rsidRPr="003559FA" w:rsidR="00B73792" w:rsidP="003559FA" w:rsidRDefault="00B73792" w14:paraId="66FE0BC5" w14:textId="77777777">
            <w:pPr>
              <w:cnfStyle w:val="100000000000" w:firstRow="1" w:lastRow="0" w:firstColumn="0" w:lastColumn="0" w:oddVBand="0" w:evenVBand="0" w:oddHBand="0" w:evenHBand="0" w:firstRowFirstColumn="0" w:firstRowLastColumn="0" w:lastRowFirstColumn="0" w:lastRowLastColumn="0"/>
              <w:rPr>
                <w:rFonts w:ascii="Aptos" w:hAnsi="Aptos" w:eastAsia="Times New Roman" w:cs="Times New Roman"/>
                <w:b w:val="0"/>
                <w:bCs w:val="0"/>
                <w:sz w:val="20"/>
                <w:szCs w:val="20"/>
                <w:lang w:eastAsia="nl-NL"/>
              </w:rPr>
            </w:pPr>
            <w:proofErr w:type="spellStart"/>
            <w:r w:rsidRPr="003559FA">
              <w:rPr>
                <w:rFonts w:ascii="Aptos" w:hAnsi="Aptos" w:eastAsia="Times New Roman" w:cs="Times New Roman"/>
                <w:color w:val="auto"/>
                <w:sz w:val="20"/>
                <w:szCs w:val="20"/>
                <w:lang w:eastAsia="nl-NL"/>
              </w:rPr>
              <w:t>struc</w:t>
            </w:r>
            <w:proofErr w:type="spellEnd"/>
          </w:p>
        </w:tc>
      </w:tr>
      <w:tr w:rsidRPr="003F416B" w:rsidR="00B73792" w:rsidTr="003559FA" w14:paraId="77BCCD9B" w14:textId="77777777">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64530BE6"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Mogelijke verzachtingen in WWR</w:t>
            </w:r>
          </w:p>
        </w:tc>
        <w:tc>
          <w:tcPr>
            <w:tcW w:w="802" w:type="dxa"/>
            <w:noWrap/>
            <w:hideMark/>
          </w:tcPr>
          <w:p w:rsidRPr="003559FA" w:rsidR="00B73792" w:rsidP="003559FA" w:rsidRDefault="00B73792" w14:paraId="60FC6B37"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03" w:type="dxa"/>
            <w:noWrap/>
            <w:hideMark/>
          </w:tcPr>
          <w:p w:rsidRPr="003559FA" w:rsidR="00B73792" w:rsidP="003559FA" w:rsidRDefault="00B73792" w14:paraId="4EAA1610"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03" w:type="dxa"/>
            <w:noWrap/>
            <w:hideMark/>
          </w:tcPr>
          <w:p w:rsidRPr="003559FA" w:rsidR="00B73792" w:rsidP="003559FA" w:rsidRDefault="00B73792" w14:paraId="6E1D5208"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03" w:type="dxa"/>
            <w:noWrap/>
            <w:hideMark/>
          </w:tcPr>
          <w:p w:rsidRPr="003559FA" w:rsidR="00B73792" w:rsidP="003559FA" w:rsidRDefault="00B73792" w14:paraId="75E0DE29"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03" w:type="dxa"/>
            <w:noWrap/>
            <w:hideMark/>
          </w:tcPr>
          <w:p w:rsidRPr="003559FA" w:rsidR="00B73792" w:rsidP="003559FA" w:rsidRDefault="00B73792" w14:paraId="4EB7C268"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03" w:type="dxa"/>
            <w:noWrap/>
            <w:hideMark/>
          </w:tcPr>
          <w:p w:rsidRPr="003559FA" w:rsidR="00B73792" w:rsidP="003559FA" w:rsidRDefault="00B73792" w14:paraId="7AA9DED4"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c>
          <w:tcPr>
            <w:tcW w:w="803" w:type="dxa"/>
            <w:noWrap/>
            <w:hideMark/>
          </w:tcPr>
          <w:p w:rsidRPr="003559FA" w:rsidR="00B73792" w:rsidP="003559FA" w:rsidRDefault="00B73792" w14:paraId="61D65D0E" w14:textId="77777777">
            <w:pPr>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 </w:t>
            </w:r>
          </w:p>
        </w:tc>
      </w:tr>
      <w:tr w:rsidRPr="003F416B" w:rsidR="00B73792" w:rsidTr="003559FA" w14:paraId="11D01356" w14:textId="77777777">
        <w:trPr>
          <w:trHeight w:val="312"/>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2128A640"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Carryback 1 jaar</w:t>
            </w:r>
          </w:p>
        </w:tc>
        <w:tc>
          <w:tcPr>
            <w:tcW w:w="802" w:type="dxa"/>
            <w:hideMark/>
          </w:tcPr>
          <w:p w:rsidRPr="003559FA" w:rsidR="00B73792" w:rsidP="003559FA" w:rsidRDefault="00B73792" w14:paraId="2F7EB14E"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-1.387</w:t>
            </w:r>
          </w:p>
        </w:tc>
        <w:tc>
          <w:tcPr>
            <w:tcW w:w="803" w:type="dxa"/>
            <w:hideMark/>
          </w:tcPr>
          <w:p w:rsidRPr="003559FA" w:rsidR="00B73792" w:rsidP="003559FA" w:rsidRDefault="00B73792" w14:paraId="2A64BED3"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-1.145</w:t>
            </w:r>
          </w:p>
        </w:tc>
        <w:tc>
          <w:tcPr>
            <w:tcW w:w="803" w:type="dxa"/>
            <w:hideMark/>
          </w:tcPr>
          <w:p w:rsidRPr="003559FA" w:rsidR="00B73792" w:rsidP="003559FA" w:rsidRDefault="00B73792" w14:paraId="75F9750C"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-594</w:t>
            </w:r>
          </w:p>
        </w:tc>
        <w:tc>
          <w:tcPr>
            <w:tcW w:w="803" w:type="dxa"/>
            <w:hideMark/>
          </w:tcPr>
          <w:p w:rsidRPr="003559FA" w:rsidR="00B73792" w:rsidP="003559FA" w:rsidRDefault="00B73792" w14:paraId="7E0C49BD"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-409</w:t>
            </w:r>
          </w:p>
        </w:tc>
        <w:tc>
          <w:tcPr>
            <w:tcW w:w="803" w:type="dxa"/>
            <w:hideMark/>
          </w:tcPr>
          <w:p w:rsidRPr="003559FA" w:rsidR="00B73792" w:rsidP="003559FA" w:rsidRDefault="00B73792" w14:paraId="3875C595"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-3.535</w:t>
            </w:r>
          </w:p>
        </w:tc>
        <w:tc>
          <w:tcPr>
            <w:tcW w:w="803" w:type="dxa"/>
            <w:hideMark/>
          </w:tcPr>
          <w:p w:rsidRPr="003559FA" w:rsidR="00B73792" w:rsidP="003559FA" w:rsidRDefault="00B73792" w14:paraId="1929AA97" w14:textId="60B978AC">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sidR="003D1FE4">
              <w:rPr>
                <w:rFonts w:ascii="Aptos" w:hAnsi="Aptos" w:eastAsia="Times New Roman" w:cs="Times New Roman"/>
                <w:color w:val="000000"/>
                <w:sz w:val="20"/>
                <w:szCs w:val="20"/>
                <w:lang w:eastAsia="nl-NL"/>
              </w:rPr>
              <w:t>4.379</w:t>
            </w:r>
          </w:p>
        </w:tc>
        <w:tc>
          <w:tcPr>
            <w:tcW w:w="803" w:type="dxa"/>
            <w:hideMark/>
          </w:tcPr>
          <w:p w:rsidRPr="003559FA" w:rsidR="00B73792" w:rsidP="003559FA" w:rsidRDefault="00B73792" w14:paraId="6E8224F1"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-14</w:t>
            </w:r>
          </w:p>
        </w:tc>
      </w:tr>
      <w:tr w:rsidRPr="003F416B" w:rsidR="00B73792" w:rsidTr="003559FA" w14:paraId="2522D4B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76827F5D"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Echtscheiding &amp; huwelijk</w:t>
            </w:r>
          </w:p>
        </w:tc>
        <w:tc>
          <w:tcPr>
            <w:tcW w:w="802" w:type="dxa"/>
            <w:hideMark/>
          </w:tcPr>
          <w:p w:rsidRPr="003559FA" w:rsidR="00B73792" w:rsidP="003559FA" w:rsidRDefault="00B73792" w14:paraId="075D0AAD"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-2</w:t>
            </w:r>
          </w:p>
        </w:tc>
        <w:tc>
          <w:tcPr>
            <w:tcW w:w="803" w:type="dxa"/>
            <w:hideMark/>
          </w:tcPr>
          <w:p w:rsidRPr="003559FA" w:rsidR="00B73792" w:rsidP="003559FA" w:rsidRDefault="00B73792" w14:paraId="176F33F1"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-4</w:t>
            </w:r>
          </w:p>
        </w:tc>
        <w:tc>
          <w:tcPr>
            <w:tcW w:w="803" w:type="dxa"/>
            <w:hideMark/>
          </w:tcPr>
          <w:p w:rsidRPr="003559FA" w:rsidR="00B73792" w:rsidP="003559FA" w:rsidRDefault="00B73792" w14:paraId="202854A8"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-6</w:t>
            </w:r>
          </w:p>
        </w:tc>
        <w:tc>
          <w:tcPr>
            <w:tcW w:w="803" w:type="dxa"/>
            <w:hideMark/>
          </w:tcPr>
          <w:p w:rsidRPr="003559FA" w:rsidR="00B73792" w:rsidP="003559FA" w:rsidRDefault="00B73792" w14:paraId="46447C09"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-7</w:t>
            </w:r>
          </w:p>
        </w:tc>
        <w:tc>
          <w:tcPr>
            <w:tcW w:w="803" w:type="dxa"/>
            <w:hideMark/>
          </w:tcPr>
          <w:p w:rsidRPr="003559FA" w:rsidR="00B73792" w:rsidP="003559FA" w:rsidRDefault="00B73792" w14:paraId="4C57384A"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-19</w:t>
            </w:r>
          </w:p>
        </w:tc>
        <w:tc>
          <w:tcPr>
            <w:tcW w:w="803" w:type="dxa"/>
            <w:hideMark/>
          </w:tcPr>
          <w:p w:rsidRPr="003559FA" w:rsidR="00B73792" w:rsidP="003559FA" w:rsidRDefault="00B73792" w14:paraId="4917529D" w14:textId="3610C58E">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sidR="003D1FE4">
              <w:rPr>
                <w:rFonts w:ascii="Aptos" w:hAnsi="Aptos" w:eastAsia="Times New Roman" w:cs="Times New Roman"/>
                <w:color w:val="000000"/>
                <w:sz w:val="20"/>
                <w:szCs w:val="20"/>
                <w:lang w:eastAsia="nl-NL"/>
              </w:rPr>
              <w:t>66</w:t>
            </w:r>
          </w:p>
        </w:tc>
        <w:tc>
          <w:tcPr>
            <w:tcW w:w="803" w:type="dxa"/>
            <w:hideMark/>
          </w:tcPr>
          <w:p w:rsidRPr="003559FA" w:rsidR="00B73792" w:rsidP="003559FA" w:rsidRDefault="00B73792" w14:paraId="1EC921CF"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0</w:t>
            </w:r>
          </w:p>
        </w:tc>
      </w:tr>
      <w:tr w:rsidRPr="003F416B" w:rsidR="00B73792" w:rsidTr="003559FA" w14:paraId="7E936EF7" w14:textId="77777777">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444689FB"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 xml:space="preserve">Startups &amp; </w:t>
            </w:r>
            <w:proofErr w:type="spellStart"/>
            <w:r w:rsidRPr="003559FA">
              <w:rPr>
                <w:rFonts w:ascii="Aptos" w:hAnsi="Aptos" w:eastAsia="Times New Roman" w:cs="Times New Roman"/>
                <w:color w:val="auto"/>
                <w:sz w:val="20"/>
                <w:szCs w:val="20"/>
                <w:lang w:eastAsia="nl-NL"/>
              </w:rPr>
              <w:t>scale</w:t>
            </w:r>
            <w:proofErr w:type="spellEnd"/>
            <w:r w:rsidRPr="003559FA">
              <w:rPr>
                <w:rFonts w:ascii="Aptos" w:hAnsi="Aptos" w:eastAsia="Times New Roman" w:cs="Times New Roman"/>
                <w:color w:val="auto"/>
                <w:sz w:val="20"/>
                <w:szCs w:val="20"/>
                <w:lang w:eastAsia="nl-NL"/>
              </w:rPr>
              <w:t xml:space="preserve"> ups</w:t>
            </w:r>
          </w:p>
        </w:tc>
        <w:tc>
          <w:tcPr>
            <w:tcW w:w="802" w:type="dxa"/>
            <w:hideMark/>
          </w:tcPr>
          <w:p w:rsidRPr="003559FA" w:rsidR="00B73792" w:rsidP="003559FA" w:rsidRDefault="00B73792" w14:paraId="61282970"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-73</w:t>
            </w:r>
          </w:p>
        </w:tc>
        <w:tc>
          <w:tcPr>
            <w:tcW w:w="803" w:type="dxa"/>
            <w:hideMark/>
          </w:tcPr>
          <w:p w:rsidRPr="003559FA" w:rsidR="00B73792" w:rsidP="003559FA" w:rsidRDefault="00B73792" w14:paraId="5CCAA3EC"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-50</w:t>
            </w:r>
          </w:p>
        </w:tc>
        <w:tc>
          <w:tcPr>
            <w:tcW w:w="803" w:type="dxa"/>
            <w:hideMark/>
          </w:tcPr>
          <w:p w:rsidRPr="003559FA" w:rsidR="00B73792" w:rsidP="003559FA" w:rsidRDefault="00B73792" w14:paraId="64FF86B3"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-42</w:t>
            </w:r>
          </w:p>
        </w:tc>
        <w:tc>
          <w:tcPr>
            <w:tcW w:w="803" w:type="dxa"/>
            <w:hideMark/>
          </w:tcPr>
          <w:p w:rsidRPr="003559FA" w:rsidR="00B73792" w:rsidP="003559FA" w:rsidRDefault="00B73792" w14:paraId="39DF656F"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-34</w:t>
            </w:r>
          </w:p>
        </w:tc>
        <w:tc>
          <w:tcPr>
            <w:tcW w:w="803" w:type="dxa"/>
            <w:hideMark/>
          </w:tcPr>
          <w:p w:rsidRPr="003559FA" w:rsidR="00B73792" w:rsidP="003559FA" w:rsidRDefault="00B73792" w14:paraId="4A431616"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-199</w:t>
            </w:r>
          </w:p>
        </w:tc>
        <w:tc>
          <w:tcPr>
            <w:tcW w:w="803" w:type="dxa"/>
            <w:hideMark/>
          </w:tcPr>
          <w:p w:rsidRPr="003559FA" w:rsidR="00B73792" w:rsidP="003559FA" w:rsidRDefault="00B73792" w14:paraId="0AB31DC4" w14:textId="4B7299C2">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sidR="003D1FE4">
              <w:rPr>
                <w:rFonts w:ascii="Aptos" w:hAnsi="Aptos" w:eastAsia="Times New Roman" w:cs="Times New Roman"/>
                <w:color w:val="000000"/>
                <w:sz w:val="20"/>
                <w:szCs w:val="20"/>
                <w:lang w:eastAsia="nl-NL"/>
              </w:rPr>
              <w:t>297</w:t>
            </w:r>
          </w:p>
        </w:tc>
        <w:tc>
          <w:tcPr>
            <w:tcW w:w="803" w:type="dxa"/>
            <w:hideMark/>
          </w:tcPr>
          <w:p w:rsidRPr="003559FA" w:rsidR="00B73792" w:rsidP="003559FA" w:rsidRDefault="00B73792" w14:paraId="14899E87"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0</w:t>
            </w:r>
          </w:p>
        </w:tc>
      </w:tr>
      <w:tr w:rsidRPr="003F416B" w:rsidR="00B73792" w:rsidTr="003559FA" w14:paraId="50EDF28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7914F655"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Groen beleggen*</w:t>
            </w:r>
          </w:p>
        </w:tc>
        <w:tc>
          <w:tcPr>
            <w:tcW w:w="802" w:type="dxa"/>
            <w:hideMark/>
          </w:tcPr>
          <w:p w:rsidRPr="003559FA" w:rsidR="00B73792" w:rsidP="003559FA" w:rsidRDefault="00B73792" w14:paraId="343B1DC8"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-100</w:t>
            </w:r>
          </w:p>
        </w:tc>
        <w:tc>
          <w:tcPr>
            <w:tcW w:w="803" w:type="dxa"/>
            <w:hideMark/>
          </w:tcPr>
          <w:p w:rsidRPr="003559FA" w:rsidR="00B73792" w:rsidP="003559FA" w:rsidRDefault="00B73792" w14:paraId="5AF241B8"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-100</w:t>
            </w:r>
          </w:p>
        </w:tc>
        <w:tc>
          <w:tcPr>
            <w:tcW w:w="803" w:type="dxa"/>
            <w:hideMark/>
          </w:tcPr>
          <w:p w:rsidRPr="003559FA" w:rsidR="00B73792" w:rsidP="003559FA" w:rsidRDefault="00B73792" w14:paraId="1AD0154D"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-100</w:t>
            </w:r>
          </w:p>
        </w:tc>
        <w:tc>
          <w:tcPr>
            <w:tcW w:w="803" w:type="dxa"/>
            <w:hideMark/>
          </w:tcPr>
          <w:p w:rsidRPr="003559FA" w:rsidR="00B73792" w:rsidP="003559FA" w:rsidRDefault="00B73792" w14:paraId="3BCDDC33"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-100</w:t>
            </w:r>
          </w:p>
        </w:tc>
        <w:tc>
          <w:tcPr>
            <w:tcW w:w="803" w:type="dxa"/>
            <w:hideMark/>
          </w:tcPr>
          <w:p w:rsidRPr="003559FA" w:rsidR="00B73792" w:rsidP="003559FA" w:rsidRDefault="00B73792" w14:paraId="63857754"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-400</w:t>
            </w:r>
          </w:p>
        </w:tc>
        <w:tc>
          <w:tcPr>
            <w:tcW w:w="803" w:type="dxa"/>
            <w:hideMark/>
          </w:tcPr>
          <w:p w:rsidRPr="003559FA" w:rsidR="00B73792" w:rsidP="003559FA" w:rsidRDefault="00B73792" w14:paraId="123FB373"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-800</w:t>
            </w:r>
          </w:p>
        </w:tc>
        <w:tc>
          <w:tcPr>
            <w:tcW w:w="803" w:type="dxa"/>
            <w:hideMark/>
          </w:tcPr>
          <w:p w:rsidRPr="003559FA" w:rsidR="00B73792" w:rsidP="003559FA" w:rsidRDefault="00B73792" w14:paraId="30D405C4"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-100</w:t>
            </w:r>
          </w:p>
        </w:tc>
      </w:tr>
      <w:tr w:rsidRPr="003F416B" w:rsidR="00B73792" w:rsidTr="003559FA" w14:paraId="7675B682" w14:textId="77777777">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537D8247"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Vrijstelling NSW-landgoederen</w:t>
            </w:r>
          </w:p>
        </w:tc>
        <w:tc>
          <w:tcPr>
            <w:tcW w:w="802" w:type="dxa"/>
            <w:hideMark/>
          </w:tcPr>
          <w:p w:rsidRPr="003559FA" w:rsidR="00B73792" w:rsidP="003559FA" w:rsidRDefault="00B73792" w14:paraId="10FBACD8"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-8</w:t>
            </w:r>
          </w:p>
        </w:tc>
        <w:tc>
          <w:tcPr>
            <w:tcW w:w="803" w:type="dxa"/>
            <w:hideMark/>
          </w:tcPr>
          <w:p w:rsidRPr="003559FA" w:rsidR="00B73792" w:rsidP="003559FA" w:rsidRDefault="00B73792" w14:paraId="2222A626"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-9</w:t>
            </w:r>
          </w:p>
        </w:tc>
        <w:tc>
          <w:tcPr>
            <w:tcW w:w="803" w:type="dxa"/>
            <w:hideMark/>
          </w:tcPr>
          <w:p w:rsidRPr="003559FA" w:rsidR="00B73792" w:rsidP="003559FA" w:rsidRDefault="00B73792" w14:paraId="264CC4D1"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-9</w:t>
            </w:r>
          </w:p>
        </w:tc>
        <w:tc>
          <w:tcPr>
            <w:tcW w:w="803" w:type="dxa"/>
            <w:hideMark/>
          </w:tcPr>
          <w:p w:rsidRPr="003559FA" w:rsidR="00B73792" w:rsidP="003559FA" w:rsidRDefault="00B73792" w14:paraId="6A274490"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-10</w:t>
            </w:r>
          </w:p>
        </w:tc>
        <w:tc>
          <w:tcPr>
            <w:tcW w:w="803" w:type="dxa"/>
            <w:hideMark/>
          </w:tcPr>
          <w:p w:rsidRPr="003559FA" w:rsidR="00B73792" w:rsidP="003559FA" w:rsidRDefault="00B73792" w14:paraId="7F7E42D1"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-36</w:t>
            </w:r>
          </w:p>
        </w:tc>
        <w:tc>
          <w:tcPr>
            <w:tcW w:w="803" w:type="dxa"/>
            <w:hideMark/>
          </w:tcPr>
          <w:p w:rsidRPr="003559FA" w:rsidR="00B73792" w:rsidP="003559FA" w:rsidRDefault="00B73792" w14:paraId="29D64B75" w14:textId="6A7C50A6">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sidR="003D1FE4">
              <w:rPr>
                <w:rFonts w:ascii="Aptos" w:hAnsi="Aptos" w:eastAsia="Times New Roman" w:cs="Times New Roman"/>
                <w:color w:val="000000"/>
                <w:sz w:val="20"/>
                <w:szCs w:val="20"/>
                <w:lang w:eastAsia="nl-NL"/>
              </w:rPr>
              <w:t>85</w:t>
            </w:r>
          </w:p>
        </w:tc>
        <w:tc>
          <w:tcPr>
            <w:tcW w:w="803" w:type="dxa"/>
            <w:hideMark/>
          </w:tcPr>
          <w:p w:rsidRPr="003559FA" w:rsidR="00B73792" w:rsidP="003559FA" w:rsidRDefault="00B73792" w14:paraId="1D1980FA"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-20</w:t>
            </w:r>
          </w:p>
        </w:tc>
      </w:tr>
      <w:tr w:rsidRPr="003F416B" w:rsidR="00B73792" w:rsidTr="003559FA" w14:paraId="22BAD9C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1CE78234"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Partiële buitenlandse belastingplicht</w:t>
            </w:r>
          </w:p>
          <w:p w:rsidRPr="003559FA" w:rsidR="00B73792" w:rsidP="003559FA" w:rsidRDefault="00B73792" w14:paraId="787ACACC"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alleen box 3</w:t>
            </w:r>
          </w:p>
        </w:tc>
        <w:tc>
          <w:tcPr>
            <w:tcW w:w="802" w:type="dxa"/>
            <w:hideMark/>
          </w:tcPr>
          <w:p w:rsidRPr="003559FA" w:rsidR="00B73792" w:rsidP="003559FA" w:rsidRDefault="00B73792" w14:paraId="19C2E002"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-12</w:t>
            </w:r>
          </w:p>
        </w:tc>
        <w:tc>
          <w:tcPr>
            <w:tcW w:w="803" w:type="dxa"/>
            <w:hideMark/>
          </w:tcPr>
          <w:p w:rsidRPr="003559FA" w:rsidR="00B73792" w:rsidP="003559FA" w:rsidRDefault="00B73792" w14:paraId="641875C8"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-12</w:t>
            </w:r>
          </w:p>
        </w:tc>
        <w:tc>
          <w:tcPr>
            <w:tcW w:w="803" w:type="dxa"/>
            <w:hideMark/>
          </w:tcPr>
          <w:p w:rsidRPr="003559FA" w:rsidR="00B73792" w:rsidP="003559FA" w:rsidRDefault="00B73792" w14:paraId="196B5752"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-12</w:t>
            </w:r>
          </w:p>
        </w:tc>
        <w:tc>
          <w:tcPr>
            <w:tcW w:w="803" w:type="dxa"/>
            <w:hideMark/>
          </w:tcPr>
          <w:p w:rsidRPr="003559FA" w:rsidR="00B73792" w:rsidP="003559FA" w:rsidRDefault="00B73792" w14:paraId="46019A37"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-12</w:t>
            </w:r>
          </w:p>
        </w:tc>
        <w:tc>
          <w:tcPr>
            <w:tcW w:w="803" w:type="dxa"/>
            <w:hideMark/>
          </w:tcPr>
          <w:p w:rsidRPr="003559FA" w:rsidR="00B73792" w:rsidP="003559FA" w:rsidRDefault="00B73792" w14:paraId="4685F703"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-48</w:t>
            </w:r>
          </w:p>
        </w:tc>
        <w:tc>
          <w:tcPr>
            <w:tcW w:w="803" w:type="dxa"/>
            <w:hideMark/>
          </w:tcPr>
          <w:p w:rsidRPr="003559FA" w:rsidR="00B73792" w:rsidP="003559FA" w:rsidRDefault="00B73792" w14:paraId="1C620F6D"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-96</w:t>
            </w:r>
          </w:p>
        </w:tc>
        <w:tc>
          <w:tcPr>
            <w:tcW w:w="803" w:type="dxa"/>
            <w:hideMark/>
          </w:tcPr>
          <w:p w:rsidRPr="003559FA" w:rsidR="00B73792" w:rsidP="003559FA" w:rsidRDefault="00B73792" w14:paraId="78F67A32"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-12</w:t>
            </w:r>
          </w:p>
        </w:tc>
      </w:tr>
      <w:tr w:rsidRPr="003F416B" w:rsidR="00B73792" w:rsidTr="003559FA" w14:paraId="796FBC79" w14:textId="77777777">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7542A799"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Saldoreeks</w:t>
            </w:r>
          </w:p>
        </w:tc>
        <w:tc>
          <w:tcPr>
            <w:tcW w:w="802" w:type="dxa"/>
            <w:hideMark/>
          </w:tcPr>
          <w:p w:rsidRPr="003559FA" w:rsidR="00B73792" w:rsidP="003559FA" w:rsidRDefault="00B73792" w14:paraId="19248AC7"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b/>
                <w:bCs/>
                <w:sz w:val="20"/>
                <w:szCs w:val="20"/>
                <w:lang w:eastAsia="nl-NL"/>
              </w:rPr>
            </w:pPr>
            <w:r w:rsidRPr="003559FA">
              <w:rPr>
                <w:rFonts w:ascii="Aptos" w:hAnsi="Aptos" w:eastAsia="Times New Roman" w:cs="Times New Roman"/>
                <w:b/>
                <w:bCs/>
                <w:sz w:val="20"/>
                <w:szCs w:val="20"/>
                <w:lang w:eastAsia="nl-NL"/>
              </w:rPr>
              <w:t>-1.582</w:t>
            </w:r>
          </w:p>
        </w:tc>
        <w:tc>
          <w:tcPr>
            <w:tcW w:w="803" w:type="dxa"/>
            <w:hideMark/>
          </w:tcPr>
          <w:p w:rsidRPr="003559FA" w:rsidR="00B73792" w:rsidP="003559FA" w:rsidRDefault="00B73792" w14:paraId="29ECA0E1"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b/>
                <w:bCs/>
                <w:sz w:val="20"/>
                <w:szCs w:val="20"/>
                <w:lang w:eastAsia="nl-NL"/>
              </w:rPr>
            </w:pPr>
            <w:r w:rsidRPr="003559FA">
              <w:rPr>
                <w:rFonts w:ascii="Aptos" w:hAnsi="Aptos" w:eastAsia="Times New Roman" w:cs="Times New Roman"/>
                <w:b/>
                <w:bCs/>
                <w:sz w:val="20"/>
                <w:szCs w:val="20"/>
                <w:lang w:eastAsia="nl-NL"/>
              </w:rPr>
              <w:t>-1.320</w:t>
            </w:r>
          </w:p>
        </w:tc>
        <w:tc>
          <w:tcPr>
            <w:tcW w:w="803" w:type="dxa"/>
            <w:hideMark/>
          </w:tcPr>
          <w:p w:rsidRPr="003559FA" w:rsidR="00B73792" w:rsidP="003559FA" w:rsidRDefault="00B73792" w14:paraId="75E48E22"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b/>
                <w:bCs/>
                <w:sz w:val="20"/>
                <w:szCs w:val="20"/>
                <w:lang w:eastAsia="nl-NL"/>
              </w:rPr>
            </w:pPr>
            <w:r w:rsidRPr="003559FA">
              <w:rPr>
                <w:rFonts w:ascii="Aptos" w:hAnsi="Aptos" w:eastAsia="Times New Roman" w:cs="Times New Roman"/>
                <w:b/>
                <w:bCs/>
                <w:sz w:val="20"/>
                <w:szCs w:val="20"/>
                <w:lang w:eastAsia="nl-NL"/>
              </w:rPr>
              <w:t>-763</w:t>
            </w:r>
          </w:p>
        </w:tc>
        <w:tc>
          <w:tcPr>
            <w:tcW w:w="803" w:type="dxa"/>
            <w:hideMark/>
          </w:tcPr>
          <w:p w:rsidRPr="003559FA" w:rsidR="00B73792" w:rsidP="003559FA" w:rsidRDefault="00B73792" w14:paraId="5C2DA99B"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b/>
                <w:bCs/>
                <w:sz w:val="20"/>
                <w:szCs w:val="20"/>
                <w:lang w:eastAsia="nl-NL"/>
              </w:rPr>
            </w:pPr>
            <w:r w:rsidRPr="003559FA">
              <w:rPr>
                <w:rFonts w:ascii="Aptos" w:hAnsi="Aptos" w:eastAsia="Times New Roman" w:cs="Times New Roman"/>
                <w:b/>
                <w:bCs/>
                <w:sz w:val="20"/>
                <w:szCs w:val="20"/>
                <w:lang w:eastAsia="nl-NL"/>
              </w:rPr>
              <w:t>-572</w:t>
            </w:r>
          </w:p>
        </w:tc>
        <w:tc>
          <w:tcPr>
            <w:tcW w:w="803" w:type="dxa"/>
            <w:hideMark/>
          </w:tcPr>
          <w:p w:rsidRPr="003559FA" w:rsidR="00B73792" w:rsidP="003559FA" w:rsidRDefault="00B73792" w14:paraId="5ED097DE"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-4.237</w:t>
            </w:r>
          </w:p>
        </w:tc>
        <w:tc>
          <w:tcPr>
            <w:tcW w:w="803" w:type="dxa"/>
            <w:hideMark/>
          </w:tcPr>
          <w:p w:rsidRPr="003559FA" w:rsidR="00B73792" w:rsidP="003559FA" w:rsidRDefault="00B73792" w14:paraId="035F0375" w14:textId="185AC926">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b/>
                <w:bCs/>
                <w:color w:val="000000"/>
                <w:sz w:val="20"/>
                <w:szCs w:val="20"/>
                <w:lang w:eastAsia="nl-NL"/>
              </w:rPr>
            </w:pPr>
            <w:r w:rsidRPr="003559FA">
              <w:rPr>
                <w:rFonts w:ascii="Aptos" w:hAnsi="Aptos" w:eastAsia="Times New Roman" w:cs="Times New Roman"/>
                <w:b/>
                <w:bCs/>
                <w:color w:val="000000"/>
                <w:sz w:val="20"/>
                <w:szCs w:val="20"/>
                <w:lang w:eastAsia="nl-NL"/>
              </w:rPr>
              <w:t>-</w:t>
            </w:r>
            <w:r w:rsidR="003D1FE4">
              <w:rPr>
                <w:rFonts w:ascii="Aptos" w:hAnsi="Aptos" w:eastAsia="Times New Roman" w:cs="Times New Roman"/>
                <w:b/>
                <w:bCs/>
                <w:color w:val="000000"/>
                <w:sz w:val="20"/>
                <w:szCs w:val="20"/>
                <w:lang w:eastAsia="nl-NL"/>
              </w:rPr>
              <w:t>5</w:t>
            </w:r>
            <w:r w:rsidRPr="003559FA">
              <w:rPr>
                <w:rFonts w:ascii="Aptos" w:hAnsi="Aptos" w:eastAsia="Times New Roman" w:cs="Times New Roman"/>
                <w:b/>
                <w:bCs/>
                <w:color w:val="000000"/>
                <w:sz w:val="20"/>
                <w:szCs w:val="20"/>
                <w:lang w:eastAsia="nl-NL"/>
              </w:rPr>
              <w:t>.</w:t>
            </w:r>
            <w:r w:rsidR="003D1FE4">
              <w:rPr>
                <w:rFonts w:ascii="Aptos" w:hAnsi="Aptos" w:eastAsia="Times New Roman" w:cs="Times New Roman"/>
                <w:b/>
                <w:bCs/>
                <w:color w:val="000000"/>
                <w:sz w:val="20"/>
                <w:szCs w:val="20"/>
                <w:lang w:eastAsia="nl-NL"/>
              </w:rPr>
              <w:t>723</w:t>
            </w:r>
          </w:p>
        </w:tc>
        <w:tc>
          <w:tcPr>
            <w:tcW w:w="803" w:type="dxa"/>
            <w:hideMark/>
          </w:tcPr>
          <w:p w:rsidRPr="003559FA" w:rsidR="00B73792" w:rsidP="003559FA" w:rsidRDefault="00B73792" w14:paraId="6F1450E1"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b/>
                <w:bCs/>
                <w:sz w:val="20"/>
                <w:szCs w:val="20"/>
                <w:lang w:eastAsia="nl-NL"/>
              </w:rPr>
            </w:pPr>
            <w:r w:rsidRPr="003559FA">
              <w:rPr>
                <w:rFonts w:ascii="Aptos" w:hAnsi="Aptos" w:eastAsia="Times New Roman" w:cs="Times New Roman"/>
                <w:b/>
                <w:bCs/>
                <w:sz w:val="20"/>
                <w:szCs w:val="20"/>
                <w:lang w:eastAsia="nl-NL"/>
              </w:rPr>
              <w:t>-146</w:t>
            </w:r>
          </w:p>
        </w:tc>
      </w:tr>
      <w:tr w:rsidRPr="003F416B" w:rsidR="00B73792" w:rsidTr="003559FA" w14:paraId="2D7E267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59633121"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Doorschuifregeling NSW-landgoederen</w:t>
            </w:r>
          </w:p>
        </w:tc>
        <w:tc>
          <w:tcPr>
            <w:tcW w:w="802" w:type="dxa"/>
            <w:hideMark/>
          </w:tcPr>
          <w:p w:rsidRPr="003559FA" w:rsidR="00B73792" w:rsidP="003559FA" w:rsidRDefault="00B73792" w14:paraId="4D609348"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-1</w:t>
            </w:r>
          </w:p>
        </w:tc>
        <w:tc>
          <w:tcPr>
            <w:tcW w:w="803" w:type="dxa"/>
            <w:hideMark/>
          </w:tcPr>
          <w:p w:rsidRPr="003559FA" w:rsidR="00B73792" w:rsidP="003559FA" w:rsidRDefault="00B73792" w14:paraId="0CFF1843"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-2</w:t>
            </w:r>
          </w:p>
        </w:tc>
        <w:tc>
          <w:tcPr>
            <w:tcW w:w="803" w:type="dxa"/>
            <w:hideMark/>
          </w:tcPr>
          <w:p w:rsidRPr="003559FA" w:rsidR="00B73792" w:rsidP="003559FA" w:rsidRDefault="00B73792" w14:paraId="3152736B"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-2</w:t>
            </w:r>
          </w:p>
        </w:tc>
        <w:tc>
          <w:tcPr>
            <w:tcW w:w="803" w:type="dxa"/>
            <w:hideMark/>
          </w:tcPr>
          <w:p w:rsidRPr="003559FA" w:rsidR="00B73792" w:rsidP="003559FA" w:rsidRDefault="00B73792" w14:paraId="4322A8BC"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-3</w:t>
            </w:r>
          </w:p>
        </w:tc>
        <w:tc>
          <w:tcPr>
            <w:tcW w:w="803" w:type="dxa"/>
            <w:hideMark/>
          </w:tcPr>
          <w:p w:rsidRPr="003559FA" w:rsidR="00B73792" w:rsidP="003559FA" w:rsidRDefault="00B73792" w14:paraId="23B01E79"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-8</w:t>
            </w:r>
          </w:p>
        </w:tc>
        <w:tc>
          <w:tcPr>
            <w:tcW w:w="803" w:type="dxa"/>
            <w:hideMark/>
          </w:tcPr>
          <w:p w:rsidRPr="003559FA" w:rsidR="00B73792" w:rsidP="003559FA" w:rsidRDefault="00B73792" w14:paraId="368DCA32" w14:textId="15AA4B2D">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w:t>
            </w:r>
            <w:r w:rsidR="003D1FE4">
              <w:rPr>
                <w:rFonts w:ascii="Aptos" w:hAnsi="Aptos" w:eastAsia="Times New Roman" w:cs="Times New Roman"/>
                <w:color w:val="000000"/>
                <w:sz w:val="20"/>
                <w:szCs w:val="20"/>
                <w:lang w:eastAsia="nl-NL"/>
              </w:rPr>
              <w:t>29</w:t>
            </w:r>
          </w:p>
        </w:tc>
        <w:tc>
          <w:tcPr>
            <w:tcW w:w="803" w:type="dxa"/>
            <w:hideMark/>
          </w:tcPr>
          <w:p w:rsidRPr="003559FA" w:rsidR="00B73792" w:rsidP="003559FA" w:rsidRDefault="00B73792" w14:paraId="7892A984"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-13</w:t>
            </w:r>
          </w:p>
        </w:tc>
      </w:tr>
      <w:tr w:rsidRPr="003F416B" w:rsidR="003D1FE4" w:rsidTr="003559FA" w14:paraId="3F91D67E" w14:textId="77777777">
        <w:trPr>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5B9754DD"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Verlagen tarief met 1%-punt</w:t>
            </w:r>
          </w:p>
        </w:tc>
        <w:tc>
          <w:tcPr>
            <w:tcW w:w="802" w:type="dxa"/>
            <w:hideMark/>
          </w:tcPr>
          <w:p w:rsidRPr="003559FA" w:rsidR="00B73792" w:rsidP="003559FA" w:rsidRDefault="00B73792" w14:paraId="579F78C0"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-257</w:t>
            </w:r>
          </w:p>
        </w:tc>
        <w:tc>
          <w:tcPr>
            <w:tcW w:w="803" w:type="dxa"/>
            <w:hideMark/>
          </w:tcPr>
          <w:p w:rsidRPr="003559FA" w:rsidR="00B73792" w:rsidP="003559FA" w:rsidRDefault="00B73792" w14:paraId="1BE84F1E"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-257</w:t>
            </w:r>
          </w:p>
        </w:tc>
        <w:tc>
          <w:tcPr>
            <w:tcW w:w="803" w:type="dxa"/>
            <w:hideMark/>
          </w:tcPr>
          <w:p w:rsidRPr="003559FA" w:rsidR="00B73792" w:rsidP="003559FA" w:rsidRDefault="00B73792" w14:paraId="3A3004EB"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-257</w:t>
            </w:r>
          </w:p>
        </w:tc>
        <w:tc>
          <w:tcPr>
            <w:tcW w:w="803" w:type="dxa"/>
            <w:hideMark/>
          </w:tcPr>
          <w:p w:rsidRPr="003559FA" w:rsidR="00B73792" w:rsidP="003559FA" w:rsidRDefault="00B73792" w14:paraId="5F398F19"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-257</w:t>
            </w:r>
          </w:p>
        </w:tc>
        <w:tc>
          <w:tcPr>
            <w:tcW w:w="803" w:type="dxa"/>
            <w:hideMark/>
          </w:tcPr>
          <w:p w:rsidRPr="003559FA" w:rsidR="00B73792" w:rsidP="003559FA" w:rsidRDefault="00B73792" w14:paraId="3E33A938"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-1.028</w:t>
            </w:r>
          </w:p>
        </w:tc>
        <w:tc>
          <w:tcPr>
            <w:tcW w:w="803" w:type="dxa"/>
            <w:hideMark/>
          </w:tcPr>
          <w:p w:rsidRPr="003559FA" w:rsidR="00B73792" w:rsidP="003559FA" w:rsidRDefault="00B73792" w14:paraId="5EEF9BD7"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-2.056</w:t>
            </w:r>
          </w:p>
        </w:tc>
        <w:tc>
          <w:tcPr>
            <w:tcW w:w="803" w:type="dxa"/>
            <w:hideMark/>
          </w:tcPr>
          <w:p w:rsidRPr="003559FA" w:rsidR="00B73792" w:rsidP="003559FA" w:rsidRDefault="00B73792" w14:paraId="293A606C" w14:textId="77777777">
            <w:pPr>
              <w:jc w:val="right"/>
              <w:cnfStyle w:val="000000000000" w:firstRow="0" w:lastRow="0" w:firstColumn="0" w:lastColumn="0" w:oddVBand="0" w:evenVBand="0" w:oddHBand="0"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-257</w:t>
            </w:r>
          </w:p>
        </w:tc>
      </w:tr>
      <w:tr w:rsidRPr="003F416B" w:rsidR="00B73792" w:rsidTr="003559FA" w14:paraId="192C9EE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noWrap/>
            <w:hideMark/>
          </w:tcPr>
          <w:p w:rsidRPr="003559FA" w:rsidR="00B73792" w:rsidP="003559FA" w:rsidRDefault="00B73792" w14:paraId="58DE6FA5" w14:textId="77777777">
            <w:pPr>
              <w:rPr>
                <w:rFonts w:ascii="Aptos" w:hAnsi="Aptos" w:eastAsia="Times New Roman" w:cs="Times New Roman"/>
                <w:b w:val="0"/>
                <w:bCs w:val="0"/>
                <w:sz w:val="20"/>
                <w:szCs w:val="20"/>
                <w:lang w:eastAsia="nl-NL"/>
              </w:rPr>
            </w:pPr>
            <w:r w:rsidRPr="003559FA">
              <w:rPr>
                <w:rFonts w:ascii="Aptos" w:hAnsi="Aptos" w:eastAsia="Times New Roman" w:cs="Times New Roman"/>
                <w:color w:val="auto"/>
                <w:sz w:val="20"/>
                <w:szCs w:val="20"/>
                <w:lang w:eastAsia="nl-NL"/>
              </w:rPr>
              <w:t xml:space="preserve">Verhogen </w:t>
            </w:r>
            <w:proofErr w:type="spellStart"/>
            <w:r w:rsidRPr="003559FA">
              <w:rPr>
                <w:rFonts w:ascii="Aptos" w:hAnsi="Aptos" w:eastAsia="Times New Roman" w:cs="Times New Roman"/>
                <w:color w:val="auto"/>
                <w:sz w:val="20"/>
                <w:szCs w:val="20"/>
                <w:lang w:eastAsia="nl-NL"/>
              </w:rPr>
              <w:t>hvr</w:t>
            </w:r>
            <w:proofErr w:type="spellEnd"/>
            <w:r w:rsidRPr="003559FA">
              <w:rPr>
                <w:rFonts w:ascii="Aptos" w:hAnsi="Aptos" w:eastAsia="Times New Roman" w:cs="Times New Roman"/>
                <w:color w:val="auto"/>
                <w:sz w:val="20"/>
                <w:szCs w:val="20"/>
                <w:lang w:eastAsia="nl-NL"/>
              </w:rPr>
              <w:t xml:space="preserve"> met € 100</w:t>
            </w:r>
          </w:p>
        </w:tc>
        <w:tc>
          <w:tcPr>
            <w:tcW w:w="802" w:type="dxa"/>
            <w:hideMark/>
          </w:tcPr>
          <w:p w:rsidRPr="003559FA" w:rsidR="00B73792" w:rsidP="003559FA" w:rsidRDefault="00B73792" w14:paraId="686DFEE8"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-69</w:t>
            </w:r>
          </w:p>
        </w:tc>
        <w:tc>
          <w:tcPr>
            <w:tcW w:w="803" w:type="dxa"/>
            <w:hideMark/>
          </w:tcPr>
          <w:p w:rsidRPr="003559FA" w:rsidR="00B73792" w:rsidP="003559FA" w:rsidRDefault="00B73792" w14:paraId="5ED8EEAF"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-69</w:t>
            </w:r>
          </w:p>
        </w:tc>
        <w:tc>
          <w:tcPr>
            <w:tcW w:w="803" w:type="dxa"/>
            <w:hideMark/>
          </w:tcPr>
          <w:p w:rsidRPr="003559FA" w:rsidR="00B73792" w:rsidP="003559FA" w:rsidRDefault="00B73792" w14:paraId="434998B3"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-69</w:t>
            </w:r>
          </w:p>
        </w:tc>
        <w:tc>
          <w:tcPr>
            <w:tcW w:w="803" w:type="dxa"/>
            <w:hideMark/>
          </w:tcPr>
          <w:p w:rsidRPr="003559FA" w:rsidR="00B73792" w:rsidP="003559FA" w:rsidRDefault="00B73792" w14:paraId="7973DECB"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-69</w:t>
            </w:r>
          </w:p>
        </w:tc>
        <w:tc>
          <w:tcPr>
            <w:tcW w:w="803" w:type="dxa"/>
            <w:hideMark/>
          </w:tcPr>
          <w:p w:rsidRPr="003559FA" w:rsidR="00B73792" w:rsidP="003559FA" w:rsidRDefault="00B73792" w14:paraId="6D3714CB"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-276</w:t>
            </w:r>
          </w:p>
        </w:tc>
        <w:tc>
          <w:tcPr>
            <w:tcW w:w="803" w:type="dxa"/>
            <w:hideMark/>
          </w:tcPr>
          <w:p w:rsidRPr="003559FA" w:rsidR="00B73792" w:rsidP="003559FA" w:rsidRDefault="00B73792" w14:paraId="7525A41B"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color w:val="000000"/>
                <w:sz w:val="20"/>
                <w:szCs w:val="20"/>
                <w:lang w:eastAsia="nl-NL"/>
              </w:rPr>
            </w:pPr>
            <w:r w:rsidRPr="003559FA">
              <w:rPr>
                <w:rFonts w:ascii="Aptos" w:hAnsi="Aptos" w:eastAsia="Times New Roman" w:cs="Times New Roman"/>
                <w:color w:val="000000"/>
                <w:sz w:val="20"/>
                <w:szCs w:val="20"/>
                <w:lang w:eastAsia="nl-NL"/>
              </w:rPr>
              <w:t>-552</w:t>
            </w:r>
          </w:p>
        </w:tc>
        <w:tc>
          <w:tcPr>
            <w:tcW w:w="803" w:type="dxa"/>
            <w:hideMark/>
          </w:tcPr>
          <w:p w:rsidRPr="003559FA" w:rsidR="00B73792" w:rsidP="003559FA" w:rsidRDefault="00B73792" w14:paraId="4015A375" w14:textId="77777777">
            <w:pPr>
              <w:jc w:val="right"/>
              <w:cnfStyle w:val="000000100000" w:firstRow="0" w:lastRow="0" w:firstColumn="0" w:lastColumn="0" w:oddVBand="0" w:evenVBand="0" w:oddHBand="1" w:evenHBand="0" w:firstRowFirstColumn="0" w:firstRowLastColumn="0" w:lastRowFirstColumn="0" w:lastRowLastColumn="0"/>
              <w:rPr>
                <w:rFonts w:ascii="Aptos" w:hAnsi="Aptos" w:eastAsia="Times New Roman" w:cs="Times New Roman"/>
                <w:sz w:val="20"/>
                <w:szCs w:val="20"/>
                <w:lang w:eastAsia="nl-NL"/>
              </w:rPr>
            </w:pPr>
            <w:r w:rsidRPr="003559FA">
              <w:rPr>
                <w:rFonts w:ascii="Aptos" w:hAnsi="Aptos" w:eastAsia="Times New Roman" w:cs="Times New Roman"/>
                <w:sz w:val="20"/>
                <w:szCs w:val="20"/>
                <w:lang w:eastAsia="nl-NL"/>
              </w:rPr>
              <w:t>-69</w:t>
            </w:r>
          </w:p>
        </w:tc>
      </w:tr>
    </w:tbl>
    <w:p w:rsidR="00421E57" w:rsidP="002F2797" w:rsidRDefault="00421E57" w14:paraId="66F91583" w14:textId="77777777"/>
    <w:p w:rsidR="009B17F0" w:rsidP="002F2797" w:rsidRDefault="009B17F0" w14:paraId="4EFDB8EE" w14:textId="2CDB887D">
      <w:pPr>
        <w:rPr>
          <w:b/>
          <w:bCs/>
        </w:rPr>
      </w:pPr>
      <w:r>
        <w:t>Deze tabel</w:t>
      </w:r>
      <w:r w:rsidR="00762973">
        <w:t>len</w:t>
      </w:r>
      <w:r>
        <w:t xml:space="preserve"> </w:t>
      </w:r>
      <w:r w:rsidR="00762973">
        <w:t>zijn</w:t>
      </w:r>
      <w:r>
        <w:t xml:space="preserve"> onderdeel van het volledige overzicht </w:t>
      </w:r>
      <w:r w:rsidRPr="00E661BD">
        <w:rPr>
          <w:rFonts w:cs="Calibri"/>
        </w:rPr>
        <w:t>van de budgettaire gevolgen</w:t>
      </w:r>
      <w:r>
        <w:rPr>
          <w:rFonts w:cs="Calibri"/>
        </w:rPr>
        <w:t xml:space="preserve"> van de verschillende scenario’s zoals gedeeld als bijlage bij de Kamerbrief over box 3. </w:t>
      </w:r>
    </w:p>
    <w:p w:rsidR="00240F58" w:rsidP="002F2797" w:rsidRDefault="002F2797" w14:paraId="6F702220" w14:textId="702177CC">
      <w:r>
        <w:rPr>
          <w:b/>
          <w:bCs/>
        </w:rPr>
        <w:t>Vraag 9</w:t>
      </w:r>
      <w:r>
        <w:rPr>
          <w:b/>
          <w:bCs/>
        </w:rPr>
        <w:br/>
      </w:r>
      <w:r w:rsidRPr="002F2797">
        <w:t>Kunt u alle dekkingsopties (inclusief budgettaire reeks) binnen het domein vermogen/winst met de Kamer delen, die de afgelopen maanden op tafel hebben gelegen ter dekking van eventuele derving in box 3?</w:t>
      </w:r>
    </w:p>
    <w:p w:rsidR="00C868EB" w:rsidP="002F2797" w:rsidRDefault="00240F58" w14:paraId="382C6EDF" w14:textId="7367ED12">
      <w:r w:rsidRPr="00240F58">
        <w:rPr>
          <w:b/>
          <w:bCs/>
        </w:rPr>
        <w:t>Antwoord 9</w:t>
      </w:r>
      <w:r w:rsidR="000E762B">
        <w:rPr>
          <w:b/>
          <w:bCs/>
        </w:rPr>
        <w:br/>
      </w:r>
      <w:r w:rsidR="00B73792">
        <w:t xml:space="preserve">In de onderstaande tabel zijn de dekkingsopties weergegeven die hebben voorgelegen. De ramingen van enkele opties (gemarkeerd met een *) zijn geactualiseerd. Zo wordt er bij de opties van het aanpassen van het aangrijpingspunt toptarief in de inkomstenbelasting nu rekening gehouden met de technische invulling van het koopkrachtpakket. </w:t>
      </w:r>
    </w:p>
    <w:tbl>
      <w:tblPr>
        <w:tblStyle w:val="Rastertabel4-Accent5"/>
        <w:tblW w:w="0" w:type="auto"/>
        <w:tblLook w:val="04A0" w:firstRow="1" w:lastRow="0" w:firstColumn="1" w:lastColumn="0" w:noHBand="0" w:noVBand="1"/>
      </w:tblPr>
      <w:tblGrid>
        <w:gridCol w:w="3018"/>
        <w:gridCol w:w="929"/>
        <w:gridCol w:w="930"/>
        <w:gridCol w:w="930"/>
        <w:gridCol w:w="930"/>
        <w:gridCol w:w="930"/>
        <w:gridCol w:w="1350"/>
      </w:tblGrid>
      <w:tr w:rsidR="00B73792" w:rsidTr="003559FA" w14:paraId="529B5A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1445DC0A" w14:textId="77777777"/>
        </w:tc>
        <w:tc>
          <w:tcPr>
            <w:tcW w:w="929" w:type="dxa"/>
          </w:tcPr>
          <w:p w:rsidR="00B73792" w:rsidP="003559FA" w:rsidRDefault="00B73792" w14:paraId="57172374" w14:textId="77777777">
            <w:pPr>
              <w:cnfStyle w:val="100000000000" w:firstRow="1" w:lastRow="0" w:firstColumn="0" w:lastColumn="0" w:oddVBand="0" w:evenVBand="0" w:oddHBand="0" w:evenHBand="0" w:firstRowFirstColumn="0" w:firstRowLastColumn="0" w:lastRowFirstColumn="0" w:lastRowLastColumn="0"/>
            </w:pPr>
            <w:r>
              <w:t>2027</w:t>
            </w:r>
          </w:p>
        </w:tc>
        <w:tc>
          <w:tcPr>
            <w:tcW w:w="930" w:type="dxa"/>
          </w:tcPr>
          <w:p w:rsidR="00B73792" w:rsidP="003559FA" w:rsidRDefault="00B73792" w14:paraId="2DB7FF58" w14:textId="77777777">
            <w:pPr>
              <w:cnfStyle w:val="100000000000" w:firstRow="1" w:lastRow="0" w:firstColumn="0" w:lastColumn="0" w:oddVBand="0" w:evenVBand="0" w:oddHBand="0" w:evenHBand="0" w:firstRowFirstColumn="0" w:firstRowLastColumn="0" w:lastRowFirstColumn="0" w:lastRowLastColumn="0"/>
            </w:pPr>
            <w:r>
              <w:t>2028</w:t>
            </w:r>
          </w:p>
        </w:tc>
        <w:tc>
          <w:tcPr>
            <w:tcW w:w="930" w:type="dxa"/>
          </w:tcPr>
          <w:p w:rsidR="00B73792" w:rsidP="003559FA" w:rsidRDefault="00B73792" w14:paraId="06CBA385" w14:textId="77777777">
            <w:pPr>
              <w:cnfStyle w:val="100000000000" w:firstRow="1" w:lastRow="0" w:firstColumn="0" w:lastColumn="0" w:oddVBand="0" w:evenVBand="0" w:oddHBand="0" w:evenHBand="0" w:firstRowFirstColumn="0" w:firstRowLastColumn="0" w:lastRowFirstColumn="0" w:lastRowLastColumn="0"/>
            </w:pPr>
            <w:r>
              <w:t>2029</w:t>
            </w:r>
          </w:p>
        </w:tc>
        <w:tc>
          <w:tcPr>
            <w:tcW w:w="930" w:type="dxa"/>
          </w:tcPr>
          <w:p w:rsidR="00B73792" w:rsidP="003559FA" w:rsidRDefault="00B73792" w14:paraId="4D4CE2E8" w14:textId="77777777">
            <w:pPr>
              <w:cnfStyle w:val="100000000000" w:firstRow="1" w:lastRow="0" w:firstColumn="0" w:lastColumn="0" w:oddVBand="0" w:evenVBand="0" w:oddHBand="0" w:evenHBand="0" w:firstRowFirstColumn="0" w:firstRowLastColumn="0" w:lastRowFirstColumn="0" w:lastRowLastColumn="0"/>
            </w:pPr>
            <w:r>
              <w:t>2030</w:t>
            </w:r>
          </w:p>
        </w:tc>
        <w:tc>
          <w:tcPr>
            <w:tcW w:w="930" w:type="dxa"/>
          </w:tcPr>
          <w:p w:rsidR="00B73792" w:rsidP="003559FA" w:rsidRDefault="00B73792" w14:paraId="19A9C3F6" w14:textId="77777777">
            <w:pPr>
              <w:cnfStyle w:val="100000000000" w:firstRow="1" w:lastRow="0" w:firstColumn="0" w:lastColumn="0" w:oddVBand="0" w:evenVBand="0" w:oddHBand="0" w:evenHBand="0" w:firstRowFirstColumn="0" w:firstRowLastColumn="0" w:lastRowFirstColumn="0" w:lastRowLastColumn="0"/>
            </w:pPr>
            <w:r>
              <w:t>2031</w:t>
            </w:r>
          </w:p>
        </w:tc>
        <w:tc>
          <w:tcPr>
            <w:tcW w:w="1350" w:type="dxa"/>
          </w:tcPr>
          <w:p w:rsidR="00B73792" w:rsidP="003559FA" w:rsidRDefault="00B73792" w14:paraId="20CF7A81" w14:textId="77777777">
            <w:pPr>
              <w:cnfStyle w:val="100000000000" w:firstRow="1" w:lastRow="0" w:firstColumn="0" w:lastColumn="0" w:oddVBand="0" w:evenVBand="0" w:oddHBand="0" w:evenHBand="0" w:firstRowFirstColumn="0" w:firstRowLastColumn="0" w:lastRowFirstColumn="0" w:lastRowLastColumn="0"/>
            </w:pPr>
            <w:r>
              <w:t>Structureel</w:t>
            </w:r>
          </w:p>
        </w:tc>
      </w:tr>
      <w:tr w:rsidR="00B73792" w:rsidTr="003559FA" w14:paraId="6F9D05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gridSpan w:val="7"/>
            <w:vAlign w:val="center"/>
          </w:tcPr>
          <w:p w:rsidR="00B73792" w:rsidP="003559FA" w:rsidRDefault="00B73792" w14:paraId="2CFC8C3F" w14:textId="77777777">
            <w:r w:rsidRPr="00AC3495">
              <w:rPr>
                <w:rFonts w:eastAsia="Times New Roman" w:cs="Times New Roman"/>
                <w:sz w:val="16"/>
                <w:szCs w:val="16"/>
              </w:rPr>
              <w:t>Box 3</w:t>
            </w:r>
            <w:r>
              <w:rPr>
                <w:rFonts w:eastAsia="Times New Roman" w:cs="Times New Roman"/>
                <w:sz w:val="16"/>
                <w:szCs w:val="16"/>
              </w:rPr>
              <w:t xml:space="preserve"> (Wet tegenbewijsregeling)</w:t>
            </w:r>
          </w:p>
        </w:tc>
      </w:tr>
      <w:tr w:rsidR="00B73792" w:rsidTr="003559FA" w14:paraId="0BC4F87B" w14:textId="77777777">
        <w:tc>
          <w:tcPr>
            <w:cnfStyle w:val="001000000000" w:firstRow="0" w:lastRow="0" w:firstColumn="1" w:lastColumn="0" w:oddVBand="0" w:evenVBand="0" w:oddHBand="0" w:evenHBand="0" w:firstRowFirstColumn="0" w:firstRowLastColumn="0" w:lastRowFirstColumn="0" w:lastRowLastColumn="0"/>
            <w:tcW w:w="3018" w:type="dxa"/>
            <w:vAlign w:val="center"/>
          </w:tcPr>
          <w:p w:rsidR="00B73792" w:rsidP="003559FA" w:rsidRDefault="00B73792" w14:paraId="75E178EB" w14:textId="77777777">
            <w:r w:rsidRPr="00AC3495">
              <w:rPr>
                <w:rFonts w:eastAsia="Times New Roman" w:cs="Times New Roman"/>
                <w:b w:val="0"/>
                <w:bCs w:val="0"/>
                <w:sz w:val="16"/>
                <w:szCs w:val="16"/>
              </w:rPr>
              <w:t>Forfait verhogen met 1,78%-punt</w:t>
            </w:r>
            <w:r>
              <w:rPr>
                <w:rFonts w:eastAsia="Times New Roman" w:cs="Times New Roman"/>
                <w:b w:val="0"/>
                <w:bCs w:val="0"/>
                <w:sz w:val="16"/>
                <w:szCs w:val="16"/>
              </w:rPr>
              <w:t>*</w:t>
            </w:r>
          </w:p>
        </w:tc>
        <w:tc>
          <w:tcPr>
            <w:tcW w:w="929" w:type="dxa"/>
            <w:vAlign w:val="center"/>
          </w:tcPr>
          <w:p w:rsidR="00B73792" w:rsidP="003559FA" w:rsidRDefault="00B73792" w14:paraId="65E8CBAD" w14:textId="77777777">
            <w:pPr>
              <w:cnfStyle w:val="000000000000" w:firstRow="0" w:lastRow="0" w:firstColumn="0" w:lastColumn="0" w:oddVBand="0" w:evenVBand="0" w:oddHBand="0" w:evenHBand="0" w:firstRowFirstColumn="0" w:firstRowLastColumn="0" w:lastRowFirstColumn="0" w:lastRowLastColumn="0"/>
            </w:pPr>
            <w:r w:rsidRPr="00AC3495">
              <w:rPr>
                <w:rFonts w:eastAsia="Times New Roman" w:cs="Times New Roman"/>
                <w:sz w:val="16"/>
                <w:szCs w:val="16"/>
              </w:rPr>
              <w:t> </w:t>
            </w:r>
            <w:r>
              <w:rPr>
                <w:rFonts w:eastAsia="Times New Roman" w:cs="Times New Roman"/>
                <w:sz w:val="16"/>
                <w:szCs w:val="16"/>
              </w:rPr>
              <w:t>800</w:t>
            </w:r>
          </w:p>
        </w:tc>
        <w:tc>
          <w:tcPr>
            <w:tcW w:w="930" w:type="dxa"/>
          </w:tcPr>
          <w:p w:rsidR="00B73792" w:rsidP="003559FA" w:rsidRDefault="00B73792" w14:paraId="2EDA92E0" w14:textId="77777777">
            <w:pPr>
              <w:cnfStyle w:val="000000000000" w:firstRow="0" w:lastRow="0" w:firstColumn="0" w:lastColumn="0" w:oddVBand="0" w:evenVBand="0" w:oddHBand="0" w:evenHBand="0" w:firstRowFirstColumn="0" w:firstRowLastColumn="0" w:lastRowFirstColumn="0" w:lastRowLastColumn="0"/>
            </w:pPr>
            <w:r w:rsidRPr="00AC3495">
              <w:rPr>
                <w:rFonts w:eastAsia="Times New Roman" w:cs="Times New Roman"/>
                <w:sz w:val="16"/>
                <w:szCs w:val="16"/>
              </w:rPr>
              <w:t>768</w:t>
            </w:r>
          </w:p>
        </w:tc>
        <w:tc>
          <w:tcPr>
            <w:tcW w:w="930" w:type="dxa"/>
          </w:tcPr>
          <w:p w:rsidR="00B73792" w:rsidP="003559FA" w:rsidRDefault="00B73792" w14:paraId="12416BDA" w14:textId="77777777">
            <w:pP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16"/>
                <w:szCs w:val="16"/>
              </w:rPr>
              <w:t>827</w:t>
            </w:r>
          </w:p>
        </w:tc>
        <w:tc>
          <w:tcPr>
            <w:tcW w:w="930" w:type="dxa"/>
          </w:tcPr>
          <w:p w:rsidR="00B73792" w:rsidP="003559FA" w:rsidRDefault="00B73792" w14:paraId="72D340D1" w14:textId="77777777">
            <w:pP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16"/>
                <w:szCs w:val="16"/>
              </w:rPr>
              <w:t>827</w:t>
            </w:r>
          </w:p>
        </w:tc>
        <w:tc>
          <w:tcPr>
            <w:tcW w:w="930" w:type="dxa"/>
          </w:tcPr>
          <w:p w:rsidR="00B73792" w:rsidP="003559FA" w:rsidRDefault="00B73792" w14:paraId="2D6A7BBA" w14:textId="77777777">
            <w:pP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16"/>
                <w:szCs w:val="16"/>
              </w:rPr>
              <w:t>827</w:t>
            </w:r>
          </w:p>
        </w:tc>
        <w:tc>
          <w:tcPr>
            <w:tcW w:w="1350" w:type="dxa"/>
          </w:tcPr>
          <w:p w:rsidR="00B73792" w:rsidP="003559FA" w:rsidRDefault="00B73792" w14:paraId="69195454" w14:textId="77777777">
            <w:pP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16"/>
                <w:szCs w:val="16"/>
              </w:rPr>
              <w:t>827</w:t>
            </w:r>
          </w:p>
        </w:tc>
      </w:tr>
      <w:tr w:rsidR="00B73792" w:rsidTr="003559FA" w14:paraId="37AD988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vAlign w:val="center"/>
          </w:tcPr>
          <w:p w:rsidR="00B73792" w:rsidP="003559FA" w:rsidRDefault="00B73792" w14:paraId="1E7D319F" w14:textId="77777777">
            <w:r w:rsidRPr="00AC3495">
              <w:rPr>
                <w:rFonts w:eastAsia="Times New Roman" w:cs="Times New Roman"/>
                <w:b w:val="0"/>
                <w:bCs w:val="0"/>
                <w:sz w:val="16"/>
                <w:szCs w:val="16"/>
              </w:rPr>
              <w:lastRenderedPageBreak/>
              <w:t>H</w:t>
            </w:r>
            <w:r>
              <w:rPr>
                <w:rFonts w:eastAsia="Times New Roman" w:cs="Times New Roman"/>
                <w:b w:val="0"/>
                <w:bCs w:val="0"/>
                <w:sz w:val="16"/>
                <w:szCs w:val="16"/>
              </w:rPr>
              <w:t>effingsvrije vermogen</w:t>
            </w:r>
            <w:r w:rsidRPr="00AC3495">
              <w:rPr>
                <w:rFonts w:eastAsia="Times New Roman" w:cs="Times New Roman"/>
                <w:b w:val="0"/>
                <w:bCs w:val="0"/>
                <w:sz w:val="16"/>
                <w:szCs w:val="16"/>
              </w:rPr>
              <w:t xml:space="preserve"> verlagen met € 10.000 (sleutel)</w:t>
            </w:r>
            <w:r>
              <w:rPr>
                <w:rFonts w:eastAsia="Times New Roman" w:cs="Times New Roman"/>
                <w:b w:val="0"/>
                <w:bCs w:val="0"/>
                <w:sz w:val="16"/>
                <w:szCs w:val="16"/>
              </w:rPr>
              <w:t>*</w:t>
            </w:r>
          </w:p>
        </w:tc>
        <w:tc>
          <w:tcPr>
            <w:tcW w:w="929" w:type="dxa"/>
            <w:vAlign w:val="center"/>
          </w:tcPr>
          <w:p w:rsidR="00B73792" w:rsidP="003559FA" w:rsidRDefault="00B73792" w14:paraId="43E5574F" w14:textId="77777777">
            <w:pPr>
              <w:cnfStyle w:val="000000100000" w:firstRow="0" w:lastRow="0" w:firstColumn="0" w:lastColumn="0" w:oddVBand="0" w:evenVBand="0" w:oddHBand="1" w:evenHBand="0" w:firstRowFirstColumn="0" w:firstRowLastColumn="0" w:lastRowFirstColumn="0" w:lastRowLastColumn="0"/>
            </w:pPr>
            <w:r w:rsidRPr="00AC3495">
              <w:rPr>
                <w:rFonts w:eastAsia="Times New Roman" w:cs="Times New Roman"/>
                <w:sz w:val="16"/>
                <w:szCs w:val="16"/>
              </w:rPr>
              <w:t> </w:t>
            </w:r>
            <w:r>
              <w:rPr>
                <w:rFonts w:eastAsia="Times New Roman" w:cs="Times New Roman"/>
                <w:sz w:val="16"/>
                <w:szCs w:val="16"/>
              </w:rPr>
              <w:t>172</w:t>
            </w:r>
          </w:p>
        </w:tc>
        <w:tc>
          <w:tcPr>
            <w:tcW w:w="930" w:type="dxa"/>
          </w:tcPr>
          <w:p w:rsidR="00B73792" w:rsidP="003559FA" w:rsidRDefault="00B73792" w14:paraId="50535487" w14:textId="77777777">
            <w:pPr>
              <w:cnfStyle w:val="000000100000" w:firstRow="0" w:lastRow="0" w:firstColumn="0" w:lastColumn="0" w:oddVBand="0" w:evenVBand="0" w:oddHBand="1" w:evenHBand="0" w:firstRowFirstColumn="0" w:firstRowLastColumn="0" w:lastRowFirstColumn="0" w:lastRowLastColumn="0"/>
            </w:pPr>
            <w:r>
              <w:rPr>
                <w:rFonts w:eastAsia="Times New Roman" w:cs="Times New Roman"/>
                <w:sz w:val="16"/>
                <w:szCs w:val="16"/>
              </w:rPr>
              <w:t>176</w:t>
            </w:r>
          </w:p>
        </w:tc>
        <w:tc>
          <w:tcPr>
            <w:tcW w:w="930" w:type="dxa"/>
          </w:tcPr>
          <w:p w:rsidR="00B73792" w:rsidP="003559FA" w:rsidRDefault="00B73792" w14:paraId="27DEAF4A" w14:textId="77777777">
            <w:pPr>
              <w:cnfStyle w:val="000000100000" w:firstRow="0" w:lastRow="0" w:firstColumn="0" w:lastColumn="0" w:oddVBand="0" w:evenVBand="0" w:oddHBand="1" w:evenHBand="0" w:firstRowFirstColumn="0" w:firstRowLastColumn="0" w:lastRowFirstColumn="0" w:lastRowLastColumn="0"/>
            </w:pPr>
            <w:r>
              <w:rPr>
                <w:rFonts w:eastAsia="Times New Roman" w:cs="Times New Roman"/>
                <w:sz w:val="16"/>
                <w:szCs w:val="16"/>
              </w:rPr>
              <w:t>176</w:t>
            </w:r>
          </w:p>
        </w:tc>
        <w:tc>
          <w:tcPr>
            <w:tcW w:w="930" w:type="dxa"/>
          </w:tcPr>
          <w:p w:rsidR="00B73792" w:rsidP="003559FA" w:rsidRDefault="00B73792" w14:paraId="24F7611B" w14:textId="77777777">
            <w:pPr>
              <w:cnfStyle w:val="000000100000" w:firstRow="0" w:lastRow="0" w:firstColumn="0" w:lastColumn="0" w:oddVBand="0" w:evenVBand="0" w:oddHBand="1" w:evenHBand="0" w:firstRowFirstColumn="0" w:firstRowLastColumn="0" w:lastRowFirstColumn="0" w:lastRowLastColumn="0"/>
            </w:pPr>
            <w:r>
              <w:rPr>
                <w:rFonts w:eastAsia="Times New Roman" w:cs="Times New Roman"/>
                <w:sz w:val="16"/>
                <w:szCs w:val="16"/>
              </w:rPr>
              <w:t>176</w:t>
            </w:r>
          </w:p>
        </w:tc>
        <w:tc>
          <w:tcPr>
            <w:tcW w:w="930" w:type="dxa"/>
          </w:tcPr>
          <w:p w:rsidR="00B73792" w:rsidP="003559FA" w:rsidRDefault="00B73792" w14:paraId="41551DA1" w14:textId="77777777">
            <w:pPr>
              <w:cnfStyle w:val="000000100000" w:firstRow="0" w:lastRow="0" w:firstColumn="0" w:lastColumn="0" w:oddVBand="0" w:evenVBand="0" w:oddHBand="1" w:evenHBand="0" w:firstRowFirstColumn="0" w:firstRowLastColumn="0" w:lastRowFirstColumn="0" w:lastRowLastColumn="0"/>
            </w:pPr>
            <w:r>
              <w:rPr>
                <w:rFonts w:eastAsia="Times New Roman" w:cs="Times New Roman"/>
                <w:sz w:val="16"/>
                <w:szCs w:val="16"/>
              </w:rPr>
              <w:t>176</w:t>
            </w:r>
          </w:p>
        </w:tc>
        <w:tc>
          <w:tcPr>
            <w:tcW w:w="1350" w:type="dxa"/>
          </w:tcPr>
          <w:p w:rsidR="00B73792" w:rsidP="003559FA" w:rsidRDefault="00B73792" w14:paraId="795E74A3" w14:textId="77777777">
            <w:pPr>
              <w:cnfStyle w:val="000000100000" w:firstRow="0" w:lastRow="0" w:firstColumn="0" w:lastColumn="0" w:oddVBand="0" w:evenVBand="0" w:oddHBand="1" w:evenHBand="0" w:firstRowFirstColumn="0" w:firstRowLastColumn="0" w:lastRowFirstColumn="0" w:lastRowLastColumn="0"/>
            </w:pPr>
            <w:r>
              <w:rPr>
                <w:rFonts w:eastAsia="Times New Roman" w:cs="Times New Roman"/>
                <w:sz w:val="16"/>
                <w:szCs w:val="16"/>
              </w:rPr>
              <w:t>176</w:t>
            </w:r>
          </w:p>
        </w:tc>
      </w:tr>
      <w:tr w:rsidR="00B73792" w:rsidTr="003559FA" w14:paraId="08B1215C" w14:textId="77777777">
        <w:tc>
          <w:tcPr>
            <w:cnfStyle w:val="001000000000" w:firstRow="0" w:lastRow="0" w:firstColumn="1" w:lastColumn="0" w:oddVBand="0" w:evenVBand="0" w:oddHBand="0" w:evenHBand="0" w:firstRowFirstColumn="0" w:firstRowLastColumn="0" w:lastRowFirstColumn="0" w:lastRowLastColumn="0"/>
            <w:tcW w:w="3018" w:type="dxa"/>
            <w:vAlign w:val="center"/>
          </w:tcPr>
          <w:p w:rsidR="00B73792" w:rsidP="003559FA" w:rsidRDefault="00B73792" w14:paraId="19C19B69" w14:textId="77777777">
            <w:r w:rsidRPr="00AC3495">
              <w:rPr>
                <w:rFonts w:eastAsia="Times New Roman" w:cs="Times New Roman"/>
                <w:b w:val="0"/>
                <w:bCs w:val="0"/>
                <w:sz w:val="16"/>
                <w:szCs w:val="16"/>
              </w:rPr>
              <w:t>Tarief verhogen met 1%-punt (sleutel)</w:t>
            </w:r>
            <w:r>
              <w:rPr>
                <w:rFonts w:eastAsia="Times New Roman" w:cs="Times New Roman"/>
                <w:b w:val="0"/>
                <w:bCs w:val="0"/>
                <w:sz w:val="16"/>
                <w:szCs w:val="16"/>
              </w:rPr>
              <w:t>*</w:t>
            </w:r>
          </w:p>
        </w:tc>
        <w:tc>
          <w:tcPr>
            <w:tcW w:w="929" w:type="dxa"/>
            <w:vAlign w:val="center"/>
          </w:tcPr>
          <w:p w:rsidR="00B73792" w:rsidP="003559FA" w:rsidRDefault="00B73792" w14:paraId="3373C43E" w14:textId="77777777">
            <w:pPr>
              <w:cnfStyle w:val="000000000000" w:firstRow="0" w:lastRow="0" w:firstColumn="0" w:lastColumn="0" w:oddVBand="0" w:evenVBand="0" w:oddHBand="0" w:evenHBand="0" w:firstRowFirstColumn="0" w:firstRowLastColumn="0" w:lastRowFirstColumn="0" w:lastRowLastColumn="0"/>
            </w:pPr>
            <w:r w:rsidRPr="00AC3495">
              <w:rPr>
                <w:rFonts w:eastAsia="Times New Roman" w:cs="Times New Roman"/>
                <w:sz w:val="16"/>
                <w:szCs w:val="16"/>
              </w:rPr>
              <w:t> </w:t>
            </w:r>
            <w:r>
              <w:rPr>
                <w:rFonts w:eastAsia="Times New Roman" w:cs="Times New Roman"/>
                <w:sz w:val="16"/>
                <w:szCs w:val="16"/>
              </w:rPr>
              <w:t>135</w:t>
            </w:r>
          </w:p>
        </w:tc>
        <w:tc>
          <w:tcPr>
            <w:tcW w:w="930" w:type="dxa"/>
          </w:tcPr>
          <w:p w:rsidR="00B73792" w:rsidP="003559FA" w:rsidRDefault="00B73792" w14:paraId="7B3C41BB" w14:textId="77777777">
            <w:pP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16"/>
                <w:szCs w:val="16"/>
              </w:rPr>
              <w:t>138</w:t>
            </w:r>
          </w:p>
        </w:tc>
        <w:tc>
          <w:tcPr>
            <w:tcW w:w="930" w:type="dxa"/>
          </w:tcPr>
          <w:p w:rsidR="00B73792" w:rsidP="003559FA" w:rsidRDefault="00B73792" w14:paraId="51B2A083" w14:textId="77777777">
            <w:pP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16"/>
                <w:szCs w:val="16"/>
              </w:rPr>
              <w:t>138</w:t>
            </w:r>
          </w:p>
        </w:tc>
        <w:tc>
          <w:tcPr>
            <w:tcW w:w="930" w:type="dxa"/>
          </w:tcPr>
          <w:p w:rsidR="00B73792" w:rsidP="003559FA" w:rsidRDefault="00B73792" w14:paraId="4CC4ABEA" w14:textId="77777777">
            <w:pP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16"/>
                <w:szCs w:val="16"/>
              </w:rPr>
              <w:t>138</w:t>
            </w:r>
          </w:p>
        </w:tc>
        <w:tc>
          <w:tcPr>
            <w:tcW w:w="930" w:type="dxa"/>
          </w:tcPr>
          <w:p w:rsidR="00B73792" w:rsidP="003559FA" w:rsidRDefault="00B73792" w14:paraId="3004002F" w14:textId="77777777">
            <w:pP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16"/>
                <w:szCs w:val="16"/>
              </w:rPr>
              <w:t>138</w:t>
            </w:r>
          </w:p>
        </w:tc>
        <w:tc>
          <w:tcPr>
            <w:tcW w:w="1350" w:type="dxa"/>
          </w:tcPr>
          <w:p w:rsidR="00B73792" w:rsidP="003559FA" w:rsidRDefault="00B73792" w14:paraId="2487CC30" w14:textId="77777777">
            <w:pPr>
              <w:cnfStyle w:val="000000000000" w:firstRow="0" w:lastRow="0" w:firstColumn="0" w:lastColumn="0" w:oddVBand="0" w:evenVBand="0" w:oddHBand="0" w:evenHBand="0" w:firstRowFirstColumn="0" w:firstRowLastColumn="0" w:lastRowFirstColumn="0" w:lastRowLastColumn="0"/>
            </w:pPr>
            <w:r>
              <w:rPr>
                <w:rFonts w:eastAsia="Times New Roman" w:cs="Times New Roman"/>
                <w:sz w:val="16"/>
                <w:szCs w:val="16"/>
              </w:rPr>
              <w:t>138</w:t>
            </w:r>
          </w:p>
        </w:tc>
      </w:tr>
      <w:tr w:rsidR="00B73792" w:rsidTr="003559FA" w14:paraId="1C2A214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gridSpan w:val="7"/>
          </w:tcPr>
          <w:p w:rsidR="00B73792" w:rsidP="003559FA" w:rsidRDefault="00B73792" w14:paraId="0E598AAF" w14:textId="77777777">
            <w:r w:rsidRPr="00F3041D">
              <w:rPr>
                <w:rFonts w:eastAsia="DejaVu Sans" w:cs="Lohit Hindi"/>
                <w:color w:val="000000"/>
                <w:sz w:val="16"/>
                <w:szCs w:val="16"/>
                <w:lang w:eastAsia="nl-NL"/>
              </w:rPr>
              <w:t>Constructies</w:t>
            </w:r>
          </w:p>
        </w:tc>
      </w:tr>
      <w:tr w:rsidR="00B73792" w:rsidTr="003559FA" w14:paraId="7E2ABE5C" w14:textId="77777777">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174AB7F9" w14:textId="77777777">
            <w:r w:rsidRPr="00C97E03">
              <w:rPr>
                <w:rFonts w:eastAsia="DejaVu Sans" w:cs="Lohit Hindi"/>
                <w:b w:val="0"/>
                <w:bCs w:val="0"/>
                <w:color w:val="000000"/>
                <w:sz w:val="16"/>
                <w:szCs w:val="16"/>
                <w:lang w:eastAsia="nl-NL"/>
              </w:rPr>
              <w:t>Aanpakken belastingconstructie in de schenkbelasting met papieren schenkingen</w:t>
            </w:r>
          </w:p>
        </w:tc>
        <w:tc>
          <w:tcPr>
            <w:tcW w:w="929" w:type="dxa"/>
          </w:tcPr>
          <w:p w:rsidR="00B73792" w:rsidP="003559FA" w:rsidRDefault="00B73792" w14:paraId="28807A84"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153</w:t>
            </w:r>
          </w:p>
        </w:tc>
        <w:tc>
          <w:tcPr>
            <w:tcW w:w="930" w:type="dxa"/>
          </w:tcPr>
          <w:p w:rsidR="00B73792" w:rsidP="003559FA" w:rsidRDefault="00B73792" w14:paraId="63E8D020"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153</w:t>
            </w:r>
          </w:p>
        </w:tc>
        <w:tc>
          <w:tcPr>
            <w:tcW w:w="930" w:type="dxa"/>
          </w:tcPr>
          <w:p w:rsidR="00B73792" w:rsidP="003559FA" w:rsidRDefault="00B73792" w14:paraId="758541F9"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153</w:t>
            </w:r>
          </w:p>
        </w:tc>
        <w:tc>
          <w:tcPr>
            <w:tcW w:w="930" w:type="dxa"/>
          </w:tcPr>
          <w:p w:rsidR="00B73792" w:rsidP="003559FA" w:rsidRDefault="00B73792" w14:paraId="1440F24F"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153</w:t>
            </w:r>
          </w:p>
        </w:tc>
        <w:tc>
          <w:tcPr>
            <w:tcW w:w="930" w:type="dxa"/>
          </w:tcPr>
          <w:p w:rsidR="00B73792" w:rsidP="003559FA" w:rsidRDefault="00B73792" w14:paraId="1A9C7620"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153</w:t>
            </w:r>
          </w:p>
        </w:tc>
        <w:tc>
          <w:tcPr>
            <w:tcW w:w="1350" w:type="dxa"/>
          </w:tcPr>
          <w:p w:rsidR="00B73792" w:rsidP="003559FA" w:rsidRDefault="00B73792" w14:paraId="7F6C70A7"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153</w:t>
            </w:r>
          </w:p>
        </w:tc>
      </w:tr>
      <w:tr w:rsidR="00B73792" w:rsidTr="003559FA" w14:paraId="4D4601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gridSpan w:val="7"/>
          </w:tcPr>
          <w:p w:rsidR="00B73792" w:rsidP="003559FA" w:rsidRDefault="00B73792" w14:paraId="48D5CDD3" w14:textId="77777777">
            <w:r w:rsidRPr="00F3041D">
              <w:rPr>
                <w:rFonts w:eastAsia="DejaVu Sans" w:cs="Lohit Hindi"/>
                <w:color w:val="000000"/>
                <w:sz w:val="16"/>
                <w:szCs w:val="16"/>
                <w:lang w:eastAsia="nl-NL"/>
              </w:rPr>
              <w:t>Box 2</w:t>
            </w:r>
          </w:p>
        </w:tc>
      </w:tr>
      <w:tr w:rsidR="00B73792" w:rsidTr="003559FA" w14:paraId="316D7031" w14:textId="77777777">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11C6A3FF" w14:textId="77777777">
            <w:r w:rsidRPr="00C97E03">
              <w:rPr>
                <w:rFonts w:eastAsia="DejaVu Sans" w:cs="Lohit Hindi"/>
                <w:b w:val="0"/>
                <w:bCs w:val="0"/>
                <w:color w:val="000000"/>
                <w:sz w:val="16"/>
                <w:szCs w:val="16"/>
                <w:lang w:eastAsia="nl-NL"/>
              </w:rPr>
              <w:t>Excessief lenen box 2, drempel van € 500.000 naar € 400.000, exclusief afschaffen uitzondering eigen woning</w:t>
            </w:r>
          </w:p>
        </w:tc>
        <w:tc>
          <w:tcPr>
            <w:tcW w:w="929" w:type="dxa"/>
          </w:tcPr>
          <w:p w:rsidR="00B73792" w:rsidP="003559FA" w:rsidRDefault="00B73792" w14:paraId="0C8E2EC1" w14:textId="77777777">
            <w:pPr>
              <w:cnfStyle w:val="000000000000" w:firstRow="0" w:lastRow="0" w:firstColumn="0" w:lastColumn="0" w:oddVBand="0" w:evenVBand="0" w:oddHBand="0" w:evenHBand="0" w:firstRowFirstColumn="0" w:firstRowLastColumn="0" w:lastRowFirstColumn="0" w:lastRowLastColumn="0"/>
            </w:pPr>
          </w:p>
        </w:tc>
        <w:tc>
          <w:tcPr>
            <w:tcW w:w="930" w:type="dxa"/>
          </w:tcPr>
          <w:p w:rsidR="00B73792" w:rsidP="003559FA" w:rsidRDefault="00B73792" w14:paraId="45A44FAB" w14:textId="77777777">
            <w:pPr>
              <w:cnfStyle w:val="000000000000" w:firstRow="0" w:lastRow="0" w:firstColumn="0" w:lastColumn="0" w:oddVBand="0" w:evenVBand="0" w:oddHBand="0" w:evenHBand="0" w:firstRowFirstColumn="0" w:firstRowLastColumn="0" w:lastRowFirstColumn="0" w:lastRowLastColumn="0"/>
            </w:pPr>
          </w:p>
        </w:tc>
        <w:tc>
          <w:tcPr>
            <w:tcW w:w="930" w:type="dxa"/>
          </w:tcPr>
          <w:p w:rsidR="00B73792" w:rsidP="003559FA" w:rsidRDefault="00B73792" w14:paraId="4B913DBE" w14:textId="77777777">
            <w:pPr>
              <w:cnfStyle w:val="000000000000" w:firstRow="0" w:lastRow="0" w:firstColumn="0" w:lastColumn="0" w:oddVBand="0" w:evenVBand="0" w:oddHBand="0" w:evenHBand="0" w:firstRowFirstColumn="0" w:firstRowLastColumn="0" w:lastRowFirstColumn="0" w:lastRowLastColumn="0"/>
            </w:pPr>
          </w:p>
        </w:tc>
        <w:tc>
          <w:tcPr>
            <w:tcW w:w="930" w:type="dxa"/>
          </w:tcPr>
          <w:p w:rsidR="00B73792" w:rsidP="003559FA" w:rsidRDefault="00B73792" w14:paraId="1DFA8E13" w14:textId="77777777">
            <w:pPr>
              <w:cnfStyle w:val="000000000000" w:firstRow="0" w:lastRow="0" w:firstColumn="0" w:lastColumn="0" w:oddVBand="0" w:evenVBand="0" w:oddHBand="0" w:evenHBand="0" w:firstRowFirstColumn="0" w:firstRowLastColumn="0" w:lastRowFirstColumn="0" w:lastRowLastColumn="0"/>
            </w:pPr>
          </w:p>
        </w:tc>
        <w:tc>
          <w:tcPr>
            <w:tcW w:w="930" w:type="dxa"/>
          </w:tcPr>
          <w:p w:rsidR="00B73792" w:rsidP="003559FA" w:rsidRDefault="00B73792" w14:paraId="30291F88" w14:textId="77777777">
            <w:pPr>
              <w:cnfStyle w:val="000000000000" w:firstRow="0" w:lastRow="0" w:firstColumn="0" w:lastColumn="0" w:oddVBand="0" w:evenVBand="0" w:oddHBand="0" w:evenHBand="0" w:firstRowFirstColumn="0" w:firstRowLastColumn="0" w:lastRowFirstColumn="0" w:lastRowLastColumn="0"/>
            </w:pPr>
          </w:p>
        </w:tc>
        <w:tc>
          <w:tcPr>
            <w:tcW w:w="1350" w:type="dxa"/>
          </w:tcPr>
          <w:p w:rsidR="00B73792" w:rsidP="003559FA" w:rsidRDefault="00B73792" w14:paraId="34AB79D3" w14:textId="77777777">
            <w:pPr>
              <w:cnfStyle w:val="000000000000" w:firstRow="0" w:lastRow="0" w:firstColumn="0" w:lastColumn="0" w:oddVBand="0" w:evenVBand="0" w:oddHBand="0" w:evenHBand="0" w:firstRowFirstColumn="0" w:firstRowLastColumn="0" w:lastRowFirstColumn="0" w:lastRowLastColumn="0"/>
            </w:pPr>
          </w:p>
        </w:tc>
      </w:tr>
      <w:tr w:rsidR="00B73792" w:rsidTr="003559FA" w14:paraId="181D41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4E75C7CA" w14:textId="77777777">
            <w:proofErr w:type="spellStart"/>
            <w:r w:rsidRPr="00C97E03">
              <w:rPr>
                <w:rFonts w:eastAsia="DejaVu Sans" w:cs="Lohit Hindi"/>
                <w:b w:val="0"/>
                <w:bCs w:val="0"/>
                <w:color w:val="000000"/>
                <w:sz w:val="16"/>
                <w:szCs w:val="16"/>
                <w:lang w:eastAsia="nl-NL"/>
              </w:rPr>
              <w:t>w.v</w:t>
            </w:r>
            <w:proofErr w:type="spellEnd"/>
            <w:r w:rsidRPr="00C97E03">
              <w:rPr>
                <w:rFonts w:eastAsia="DejaVu Sans" w:cs="Lohit Hindi"/>
                <w:b w:val="0"/>
                <w:bCs w:val="0"/>
                <w:color w:val="000000"/>
                <w:sz w:val="16"/>
                <w:szCs w:val="16"/>
                <w:lang w:eastAsia="nl-NL"/>
              </w:rPr>
              <w:t>. saldo</w:t>
            </w:r>
          </w:p>
        </w:tc>
        <w:tc>
          <w:tcPr>
            <w:tcW w:w="929" w:type="dxa"/>
          </w:tcPr>
          <w:p w:rsidR="00B73792" w:rsidP="003559FA" w:rsidRDefault="00B73792" w14:paraId="177E6EDF"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185</w:t>
            </w:r>
          </w:p>
        </w:tc>
        <w:tc>
          <w:tcPr>
            <w:tcW w:w="930" w:type="dxa"/>
          </w:tcPr>
          <w:p w:rsidR="00B73792" w:rsidP="003559FA" w:rsidRDefault="00B73792" w14:paraId="6870165C"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479</w:t>
            </w:r>
          </w:p>
        </w:tc>
        <w:tc>
          <w:tcPr>
            <w:tcW w:w="930" w:type="dxa"/>
          </w:tcPr>
          <w:p w:rsidR="00B73792" w:rsidP="003559FA" w:rsidRDefault="00B73792" w14:paraId="2F16ADDA"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-2</w:t>
            </w:r>
          </w:p>
        </w:tc>
        <w:tc>
          <w:tcPr>
            <w:tcW w:w="930" w:type="dxa"/>
          </w:tcPr>
          <w:p w:rsidR="00B73792" w:rsidP="003559FA" w:rsidRDefault="00B73792" w14:paraId="1418434A"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-4</w:t>
            </w:r>
          </w:p>
        </w:tc>
        <w:tc>
          <w:tcPr>
            <w:tcW w:w="930" w:type="dxa"/>
          </w:tcPr>
          <w:p w:rsidR="00B73792" w:rsidP="003559FA" w:rsidRDefault="00B73792" w14:paraId="01DA1F1D"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-5</w:t>
            </w:r>
          </w:p>
        </w:tc>
        <w:tc>
          <w:tcPr>
            <w:tcW w:w="1350" w:type="dxa"/>
          </w:tcPr>
          <w:p w:rsidR="00B73792" w:rsidP="003559FA" w:rsidRDefault="00B73792" w14:paraId="27E85BFA"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2</w:t>
            </w:r>
          </w:p>
        </w:tc>
      </w:tr>
      <w:tr w:rsidR="00B73792" w:rsidTr="003559FA" w14:paraId="2B2D3EC8" w14:textId="77777777">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35627351" w14:textId="77777777">
            <w:proofErr w:type="spellStart"/>
            <w:r w:rsidRPr="00C97E03">
              <w:rPr>
                <w:rFonts w:eastAsia="DejaVu Sans" w:cs="Lohit Hindi"/>
                <w:b w:val="0"/>
                <w:bCs w:val="0"/>
                <w:color w:val="000000"/>
                <w:sz w:val="16"/>
                <w:szCs w:val="16"/>
                <w:lang w:eastAsia="nl-NL"/>
              </w:rPr>
              <w:t>w.v</w:t>
            </w:r>
            <w:proofErr w:type="spellEnd"/>
            <w:r w:rsidRPr="00C97E03">
              <w:rPr>
                <w:rFonts w:eastAsia="DejaVu Sans" w:cs="Lohit Hindi"/>
                <w:b w:val="0"/>
                <w:bCs w:val="0"/>
                <w:color w:val="000000"/>
                <w:sz w:val="16"/>
                <w:szCs w:val="16"/>
                <w:lang w:eastAsia="nl-NL"/>
              </w:rPr>
              <w:t xml:space="preserve">. kader </w:t>
            </w:r>
          </w:p>
        </w:tc>
        <w:tc>
          <w:tcPr>
            <w:tcW w:w="929" w:type="dxa"/>
          </w:tcPr>
          <w:p w:rsidR="00B73792" w:rsidP="003559FA" w:rsidRDefault="00B73792" w14:paraId="1CEECA09"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11</w:t>
            </w:r>
          </w:p>
        </w:tc>
        <w:tc>
          <w:tcPr>
            <w:tcW w:w="930" w:type="dxa"/>
          </w:tcPr>
          <w:p w:rsidR="00B73792" w:rsidP="003559FA" w:rsidRDefault="00B73792" w14:paraId="0FC98C6C"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11</w:t>
            </w:r>
          </w:p>
        </w:tc>
        <w:tc>
          <w:tcPr>
            <w:tcW w:w="930" w:type="dxa"/>
          </w:tcPr>
          <w:p w:rsidR="00B73792" w:rsidP="003559FA" w:rsidRDefault="00B73792" w14:paraId="421CB3D9"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11</w:t>
            </w:r>
          </w:p>
        </w:tc>
        <w:tc>
          <w:tcPr>
            <w:tcW w:w="930" w:type="dxa"/>
          </w:tcPr>
          <w:p w:rsidR="00B73792" w:rsidP="003559FA" w:rsidRDefault="00B73792" w14:paraId="622C508A"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11</w:t>
            </w:r>
          </w:p>
        </w:tc>
        <w:tc>
          <w:tcPr>
            <w:tcW w:w="930" w:type="dxa"/>
          </w:tcPr>
          <w:p w:rsidR="00B73792" w:rsidP="003559FA" w:rsidRDefault="00B73792" w14:paraId="591AADA0"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11</w:t>
            </w:r>
          </w:p>
        </w:tc>
        <w:tc>
          <w:tcPr>
            <w:tcW w:w="1350" w:type="dxa"/>
          </w:tcPr>
          <w:p w:rsidR="00B73792" w:rsidP="003559FA" w:rsidRDefault="00B73792" w14:paraId="6F83B7C0"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11</w:t>
            </w:r>
          </w:p>
        </w:tc>
      </w:tr>
      <w:tr w:rsidR="00B73792" w:rsidTr="003559FA" w14:paraId="616871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gridSpan w:val="7"/>
          </w:tcPr>
          <w:p w:rsidR="00B73792" w:rsidP="003559FA" w:rsidRDefault="00B73792" w14:paraId="01CE4638" w14:textId="77777777">
            <w:r w:rsidRPr="00F3041D">
              <w:rPr>
                <w:rFonts w:eastAsia="DejaVu Sans" w:cs="Lohit Hindi"/>
                <w:color w:val="000000"/>
                <w:sz w:val="16"/>
                <w:szCs w:val="16"/>
                <w:lang w:eastAsia="nl-NL"/>
              </w:rPr>
              <w:t>V</w:t>
            </w:r>
            <w:r>
              <w:rPr>
                <w:rFonts w:eastAsia="DejaVu Sans" w:cs="Lohit Hindi"/>
                <w:color w:val="000000"/>
                <w:sz w:val="16"/>
                <w:szCs w:val="16"/>
                <w:lang w:eastAsia="nl-NL"/>
              </w:rPr>
              <w:t xml:space="preserve">ennootschapsbelasting </w:t>
            </w:r>
          </w:p>
        </w:tc>
      </w:tr>
      <w:tr w:rsidR="00B73792" w:rsidTr="003559FA" w14:paraId="3CE9C103" w14:textId="77777777">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7ED1DE44" w14:textId="77777777">
            <w:r w:rsidRPr="00C97E03">
              <w:rPr>
                <w:rFonts w:eastAsia="DejaVu Sans" w:cs="Lohit Hindi"/>
                <w:b w:val="0"/>
                <w:bCs w:val="0"/>
                <w:color w:val="000000"/>
                <w:sz w:val="16"/>
                <w:szCs w:val="16"/>
                <w:lang w:eastAsia="nl-NL"/>
              </w:rPr>
              <w:t>Afschaffen lage vennootschapsbelastingtarief</w:t>
            </w:r>
          </w:p>
        </w:tc>
        <w:tc>
          <w:tcPr>
            <w:tcW w:w="929" w:type="dxa"/>
          </w:tcPr>
          <w:p w:rsidR="00B73792" w:rsidP="003559FA" w:rsidRDefault="00B73792" w14:paraId="5448D39C"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3.322</w:t>
            </w:r>
          </w:p>
        </w:tc>
        <w:tc>
          <w:tcPr>
            <w:tcW w:w="930" w:type="dxa"/>
          </w:tcPr>
          <w:p w:rsidR="00B73792" w:rsidP="003559FA" w:rsidRDefault="00B73792" w14:paraId="08EAD9B9"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3.266</w:t>
            </w:r>
          </w:p>
        </w:tc>
        <w:tc>
          <w:tcPr>
            <w:tcW w:w="930" w:type="dxa"/>
          </w:tcPr>
          <w:p w:rsidR="00B73792" w:rsidP="003559FA" w:rsidRDefault="00B73792" w14:paraId="34AF3DB6"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3.210</w:t>
            </w:r>
          </w:p>
        </w:tc>
        <w:tc>
          <w:tcPr>
            <w:tcW w:w="930" w:type="dxa"/>
          </w:tcPr>
          <w:p w:rsidR="00B73792" w:rsidP="003559FA" w:rsidRDefault="00B73792" w14:paraId="41DF4F1A"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3.154</w:t>
            </w:r>
          </w:p>
        </w:tc>
        <w:tc>
          <w:tcPr>
            <w:tcW w:w="930" w:type="dxa"/>
          </w:tcPr>
          <w:p w:rsidR="00B73792" w:rsidP="003559FA" w:rsidRDefault="00B73792" w14:paraId="2EEA6613"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3.098</w:t>
            </w:r>
          </w:p>
        </w:tc>
        <w:tc>
          <w:tcPr>
            <w:tcW w:w="1350" w:type="dxa"/>
          </w:tcPr>
          <w:p w:rsidR="00B73792" w:rsidP="003559FA" w:rsidRDefault="00B73792" w14:paraId="715AA145"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3.043</w:t>
            </w:r>
          </w:p>
        </w:tc>
      </w:tr>
      <w:tr w:rsidR="00B73792" w:rsidTr="003559FA" w14:paraId="55B8BF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6E9E6E1F" w14:textId="77777777">
            <w:r w:rsidRPr="00C97E03">
              <w:rPr>
                <w:rFonts w:eastAsia="DejaVu Sans" w:cs="Lohit Hindi"/>
                <w:b w:val="0"/>
                <w:bCs w:val="0"/>
                <w:color w:val="000000"/>
                <w:sz w:val="16"/>
                <w:szCs w:val="16"/>
                <w:lang w:eastAsia="nl-NL"/>
              </w:rPr>
              <w:t xml:space="preserve">Verlagen schijfgrens </w:t>
            </w:r>
            <w:proofErr w:type="spellStart"/>
            <w:r w:rsidRPr="00C97E03">
              <w:rPr>
                <w:rFonts w:eastAsia="DejaVu Sans" w:cs="Lohit Hindi"/>
                <w:b w:val="0"/>
                <w:bCs w:val="0"/>
                <w:color w:val="000000"/>
                <w:sz w:val="16"/>
                <w:szCs w:val="16"/>
                <w:lang w:eastAsia="nl-NL"/>
              </w:rPr>
              <w:t>Vpb</w:t>
            </w:r>
            <w:proofErr w:type="spellEnd"/>
            <w:r w:rsidRPr="00C97E03">
              <w:rPr>
                <w:rFonts w:eastAsia="DejaVu Sans" w:cs="Lohit Hindi"/>
                <w:b w:val="0"/>
                <w:bCs w:val="0"/>
                <w:color w:val="000000"/>
                <w:sz w:val="16"/>
                <w:szCs w:val="16"/>
                <w:lang w:eastAsia="nl-NL"/>
              </w:rPr>
              <w:t xml:space="preserve"> van € 200.000 naar € 100.000 in twee stappen</w:t>
            </w:r>
          </w:p>
        </w:tc>
        <w:tc>
          <w:tcPr>
            <w:tcW w:w="929" w:type="dxa"/>
          </w:tcPr>
          <w:p w:rsidR="00B73792" w:rsidP="003559FA" w:rsidRDefault="00B73792" w14:paraId="4EF399E4"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635</w:t>
            </w:r>
          </w:p>
        </w:tc>
        <w:tc>
          <w:tcPr>
            <w:tcW w:w="930" w:type="dxa"/>
          </w:tcPr>
          <w:p w:rsidR="00B73792" w:rsidP="003559FA" w:rsidRDefault="00B73792" w14:paraId="726398C4"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1.191</w:t>
            </w:r>
          </w:p>
        </w:tc>
        <w:tc>
          <w:tcPr>
            <w:tcW w:w="930" w:type="dxa"/>
          </w:tcPr>
          <w:p w:rsidR="00B73792" w:rsidP="003559FA" w:rsidRDefault="00B73792" w14:paraId="71E88858"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1.167</w:t>
            </w:r>
          </w:p>
        </w:tc>
        <w:tc>
          <w:tcPr>
            <w:tcW w:w="930" w:type="dxa"/>
          </w:tcPr>
          <w:p w:rsidR="00B73792" w:rsidP="003559FA" w:rsidRDefault="00B73792" w14:paraId="00C37C9A"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1.143</w:t>
            </w:r>
          </w:p>
        </w:tc>
        <w:tc>
          <w:tcPr>
            <w:tcW w:w="930" w:type="dxa"/>
          </w:tcPr>
          <w:p w:rsidR="00B73792" w:rsidP="003559FA" w:rsidRDefault="00B73792" w14:paraId="668FD152"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1.119</w:t>
            </w:r>
          </w:p>
        </w:tc>
        <w:tc>
          <w:tcPr>
            <w:tcW w:w="1350" w:type="dxa"/>
          </w:tcPr>
          <w:p w:rsidR="00B73792" w:rsidP="003559FA" w:rsidRDefault="00B73792" w14:paraId="365E2B88"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1.095</w:t>
            </w:r>
          </w:p>
        </w:tc>
      </w:tr>
      <w:tr w:rsidR="00B73792" w:rsidTr="003559FA" w14:paraId="2BCE18D0" w14:textId="77777777">
        <w:tc>
          <w:tcPr>
            <w:cnfStyle w:val="001000000000" w:firstRow="0" w:lastRow="0" w:firstColumn="1" w:lastColumn="0" w:oddVBand="0" w:evenVBand="0" w:oddHBand="0" w:evenHBand="0" w:firstRowFirstColumn="0" w:firstRowLastColumn="0" w:lastRowFirstColumn="0" w:lastRowLastColumn="0"/>
            <w:tcW w:w="9017" w:type="dxa"/>
            <w:gridSpan w:val="7"/>
          </w:tcPr>
          <w:p w:rsidR="00B73792" w:rsidP="003559FA" w:rsidRDefault="00B73792" w14:paraId="2B8BC33F" w14:textId="77777777">
            <w:r w:rsidRPr="00F3041D">
              <w:rPr>
                <w:rFonts w:eastAsia="DejaVu Sans" w:cs="Lohit Hindi"/>
                <w:color w:val="000000"/>
                <w:sz w:val="16"/>
                <w:szCs w:val="16"/>
                <w:lang w:eastAsia="nl-NL"/>
              </w:rPr>
              <w:t>Inkomstenbelasting</w:t>
            </w:r>
          </w:p>
        </w:tc>
      </w:tr>
      <w:tr w:rsidR="00B73792" w:rsidTr="003559FA" w14:paraId="5A3EEF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1C9A9DA2" w14:textId="77777777">
            <w:r w:rsidRPr="00C97E03">
              <w:rPr>
                <w:rFonts w:eastAsia="DejaVu Sans" w:cs="Lohit Hindi"/>
                <w:b w:val="0"/>
                <w:bCs w:val="0"/>
                <w:color w:val="000000"/>
                <w:sz w:val="16"/>
                <w:szCs w:val="16"/>
                <w:lang w:eastAsia="nl-NL"/>
              </w:rPr>
              <w:t>Verlagen aangrijpingspunt toptarief met € 3.500*</w:t>
            </w:r>
          </w:p>
        </w:tc>
        <w:tc>
          <w:tcPr>
            <w:tcW w:w="929" w:type="dxa"/>
          </w:tcPr>
          <w:p w:rsidR="00B73792" w:rsidP="003559FA" w:rsidRDefault="00B73792" w14:paraId="729E20EC"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1.</w:t>
            </w:r>
            <w:r>
              <w:rPr>
                <w:rFonts w:eastAsia="DejaVu Sans" w:cs="Lohit Hindi"/>
                <w:color w:val="000000"/>
                <w:sz w:val="16"/>
                <w:szCs w:val="16"/>
                <w:lang w:eastAsia="nl-NL"/>
              </w:rPr>
              <w:t>319</w:t>
            </w:r>
          </w:p>
        </w:tc>
        <w:tc>
          <w:tcPr>
            <w:tcW w:w="930" w:type="dxa"/>
          </w:tcPr>
          <w:p w:rsidR="00B73792" w:rsidP="003559FA" w:rsidRDefault="00B73792" w14:paraId="3761EC1B" w14:textId="77777777">
            <w:pPr>
              <w:cnfStyle w:val="000000100000" w:firstRow="0" w:lastRow="0" w:firstColumn="0" w:lastColumn="0" w:oddVBand="0" w:evenVBand="0" w:oddHBand="1" w:evenHBand="0" w:firstRowFirstColumn="0" w:firstRowLastColumn="0" w:lastRowFirstColumn="0" w:lastRowLastColumn="0"/>
            </w:pPr>
            <w:r w:rsidRPr="003A43C0">
              <w:rPr>
                <w:rFonts w:eastAsia="DejaVu Sans" w:cs="Lohit Hindi"/>
                <w:color w:val="000000"/>
                <w:sz w:val="16"/>
                <w:szCs w:val="16"/>
                <w:lang w:eastAsia="nl-NL"/>
              </w:rPr>
              <w:t>1.319</w:t>
            </w:r>
          </w:p>
        </w:tc>
        <w:tc>
          <w:tcPr>
            <w:tcW w:w="930" w:type="dxa"/>
          </w:tcPr>
          <w:p w:rsidR="00B73792" w:rsidP="003559FA" w:rsidRDefault="00B73792" w14:paraId="42AB90B7" w14:textId="77777777">
            <w:pPr>
              <w:cnfStyle w:val="000000100000" w:firstRow="0" w:lastRow="0" w:firstColumn="0" w:lastColumn="0" w:oddVBand="0" w:evenVBand="0" w:oddHBand="1" w:evenHBand="0" w:firstRowFirstColumn="0" w:firstRowLastColumn="0" w:lastRowFirstColumn="0" w:lastRowLastColumn="0"/>
            </w:pPr>
            <w:r w:rsidRPr="003A43C0">
              <w:rPr>
                <w:rFonts w:eastAsia="DejaVu Sans" w:cs="Lohit Hindi"/>
                <w:color w:val="000000"/>
                <w:sz w:val="16"/>
                <w:szCs w:val="16"/>
                <w:lang w:eastAsia="nl-NL"/>
              </w:rPr>
              <w:t>1.319</w:t>
            </w:r>
          </w:p>
        </w:tc>
        <w:tc>
          <w:tcPr>
            <w:tcW w:w="930" w:type="dxa"/>
          </w:tcPr>
          <w:p w:rsidR="00B73792" w:rsidP="003559FA" w:rsidRDefault="00B73792" w14:paraId="4ADB8C34" w14:textId="77777777">
            <w:pPr>
              <w:cnfStyle w:val="000000100000" w:firstRow="0" w:lastRow="0" w:firstColumn="0" w:lastColumn="0" w:oddVBand="0" w:evenVBand="0" w:oddHBand="1" w:evenHBand="0" w:firstRowFirstColumn="0" w:firstRowLastColumn="0" w:lastRowFirstColumn="0" w:lastRowLastColumn="0"/>
            </w:pPr>
            <w:r w:rsidRPr="003A43C0">
              <w:rPr>
                <w:rFonts w:eastAsia="DejaVu Sans" w:cs="Lohit Hindi"/>
                <w:color w:val="000000"/>
                <w:sz w:val="16"/>
                <w:szCs w:val="16"/>
                <w:lang w:eastAsia="nl-NL"/>
              </w:rPr>
              <w:t>1.319</w:t>
            </w:r>
          </w:p>
        </w:tc>
        <w:tc>
          <w:tcPr>
            <w:tcW w:w="930" w:type="dxa"/>
          </w:tcPr>
          <w:p w:rsidR="00B73792" w:rsidP="003559FA" w:rsidRDefault="00B73792" w14:paraId="639E8AEB" w14:textId="77777777">
            <w:pPr>
              <w:cnfStyle w:val="000000100000" w:firstRow="0" w:lastRow="0" w:firstColumn="0" w:lastColumn="0" w:oddVBand="0" w:evenVBand="0" w:oddHBand="1" w:evenHBand="0" w:firstRowFirstColumn="0" w:firstRowLastColumn="0" w:lastRowFirstColumn="0" w:lastRowLastColumn="0"/>
            </w:pPr>
            <w:r w:rsidRPr="003A43C0">
              <w:rPr>
                <w:rFonts w:eastAsia="DejaVu Sans" w:cs="Lohit Hindi"/>
                <w:color w:val="000000"/>
                <w:sz w:val="16"/>
                <w:szCs w:val="16"/>
                <w:lang w:eastAsia="nl-NL"/>
              </w:rPr>
              <w:t>1.319</w:t>
            </w:r>
          </w:p>
        </w:tc>
        <w:tc>
          <w:tcPr>
            <w:tcW w:w="1350" w:type="dxa"/>
          </w:tcPr>
          <w:p w:rsidR="00B73792" w:rsidP="003559FA" w:rsidRDefault="00B73792" w14:paraId="54444604" w14:textId="77777777">
            <w:pPr>
              <w:cnfStyle w:val="000000100000" w:firstRow="0" w:lastRow="0" w:firstColumn="0" w:lastColumn="0" w:oddVBand="0" w:evenVBand="0" w:oddHBand="1" w:evenHBand="0" w:firstRowFirstColumn="0" w:firstRowLastColumn="0" w:lastRowFirstColumn="0" w:lastRowLastColumn="0"/>
            </w:pPr>
            <w:r w:rsidRPr="003A43C0">
              <w:rPr>
                <w:rFonts w:eastAsia="DejaVu Sans" w:cs="Lohit Hindi"/>
                <w:color w:val="000000"/>
                <w:sz w:val="16"/>
                <w:szCs w:val="16"/>
                <w:lang w:eastAsia="nl-NL"/>
              </w:rPr>
              <w:t>1.319</w:t>
            </w:r>
          </w:p>
        </w:tc>
      </w:tr>
      <w:tr w:rsidR="00B73792" w:rsidTr="003559FA" w14:paraId="0DB99B78" w14:textId="77777777">
        <w:tc>
          <w:tcPr>
            <w:cnfStyle w:val="001000000000" w:firstRow="0" w:lastRow="0" w:firstColumn="1" w:lastColumn="0" w:oddVBand="0" w:evenVBand="0" w:oddHBand="0" w:evenHBand="0" w:firstRowFirstColumn="0" w:firstRowLastColumn="0" w:lastRowFirstColumn="0" w:lastRowLastColumn="0"/>
            <w:tcW w:w="3018" w:type="dxa"/>
          </w:tcPr>
          <w:p w:rsidRPr="003559FA" w:rsidR="00B73792" w:rsidP="003559FA" w:rsidRDefault="00B73792" w14:paraId="3B8372D4" w14:textId="77777777">
            <w:pPr>
              <w:rPr>
                <w:rFonts w:eastAsia="DejaVu Sans" w:cs="Lohit Hindi"/>
                <w:b w:val="0"/>
                <w:bCs w:val="0"/>
                <w:color w:val="000000"/>
                <w:sz w:val="16"/>
                <w:szCs w:val="16"/>
                <w:lang w:eastAsia="nl-NL"/>
              </w:rPr>
            </w:pPr>
            <w:r w:rsidRPr="005523D4">
              <w:rPr>
                <w:rFonts w:eastAsia="DejaVu Sans" w:cs="Lohit Hindi"/>
                <w:color w:val="000000"/>
                <w:sz w:val="16"/>
                <w:szCs w:val="16"/>
                <w:lang w:eastAsia="nl-NL"/>
              </w:rPr>
              <w:t xml:space="preserve">Bevriezen aangrijpingspunt toptarief </w:t>
            </w:r>
            <w:r w:rsidRPr="005523D4">
              <w:rPr>
                <w:rFonts w:eastAsia="DejaVu Sans" w:cs="Lohit Hindi"/>
                <w:b w:val="0"/>
                <w:bCs w:val="0"/>
                <w:color w:val="000000"/>
                <w:sz w:val="16"/>
                <w:szCs w:val="16"/>
                <w:lang w:eastAsia="nl-NL"/>
              </w:rPr>
              <w:t>bevriezen in 2028 en 2029*</w:t>
            </w:r>
          </w:p>
        </w:tc>
        <w:tc>
          <w:tcPr>
            <w:tcW w:w="929" w:type="dxa"/>
          </w:tcPr>
          <w:p w:rsidRPr="00AA04EE" w:rsidR="00B73792" w:rsidP="003559FA" w:rsidRDefault="00B73792" w14:paraId="3CD90E8D" w14:textId="77777777">
            <w:pPr>
              <w:cnfStyle w:val="000000000000" w:firstRow="0" w:lastRow="0" w:firstColumn="0" w:lastColumn="0" w:oddVBand="0" w:evenVBand="0" w:oddHBand="0" w:evenHBand="0" w:firstRowFirstColumn="0" w:firstRowLastColumn="0" w:lastRowFirstColumn="0" w:lastRowLastColumn="0"/>
              <w:rPr>
                <w:rFonts w:eastAsia="DejaVu Sans" w:cs="Lohit Hindi"/>
                <w:color w:val="000000"/>
                <w:sz w:val="16"/>
                <w:szCs w:val="16"/>
                <w:lang w:eastAsia="nl-NL"/>
              </w:rPr>
            </w:pPr>
            <w:r w:rsidRPr="00AA04EE">
              <w:rPr>
                <w:rFonts w:eastAsia="DejaVu Sans" w:cs="Lohit Hindi"/>
                <w:color w:val="000000"/>
                <w:sz w:val="16"/>
                <w:szCs w:val="16"/>
                <w:lang w:eastAsia="nl-NL"/>
              </w:rPr>
              <w:t>0</w:t>
            </w:r>
          </w:p>
        </w:tc>
        <w:tc>
          <w:tcPr>
            <w:tcW w:w="930" w:type="dxa"/>
          </w:tcPr>
          <w:p w:rsidRPr="00AA04EE" w:rsidR="00B73792" w:rsidP="003559FA" w:rsidRDefault="00B73792" w14:paraId="6E100166" w14:textId="77777777">
            <w:pPr>
              <w:cnfStyle w:val="000000000000" w:firstRow="0" w:lastRow="0" w:firstColumn="0" w:lastColumn="0" w:oddVBand="0" w:evenVBand="0" w:oddHBand="0" w:evenHBand="0" w:firstRowFirstColumn="0" w:firstRowLastColumn="0" w:lastRowFirstColumn="0" w:lastRowLastColumn="0"/>
              <w:rPr>
                <w:rFonts w:eastAsia="DejaVu Sans" w:cs="Lohit Hindi"/>
                <w:color w:val="000000"/>
                <w:sz w:val="16"/>
                <w:szCs w:val="16"/>
                <w:lang w:eastAsia="nl-NL"/>
              </w:rPr>
            </w:pPr>
            <w:r w:rsidRPr="00AA04EE">
              <w:rPr>
                <w:rFonts w:eastAsia="DejaVu Sans" w:cs="Lohit Hindi"/>
                <w:color w:val="000000"/>
                <w:sz w:val="16"/>
                <w:szCs w:val="16"/>
                <w:lang w:eastAsia="nl-NL"/>
              </w:rPr>
              <w:t>508</w:t>
            </w:r>
          </w:p>
        </w:tc>
        <w:tc>
          <w:tcPr>
            <w:tcW w:w="930" w:type="dxa"/>
          </w:tcPr>
          <w:p w:rsidRPr="00AA04EE" w:rsidR="00B73792" w:rsidP="003559FA" w:rsidRDefault="00B73792" w14:paraId="77129F83" w14:textId="77777777">
            <w:pPr>
              <w:cnfStyle w:val="000000000000" w:firstRow="0" w:lastRow="0" w:firstColumn="0" w:lastColumn="0" w:oddVBand="0" w:evenVBand="0" w:oddHBand="0" w:evenHBand="0" w:firstRowFirstColumn="0" w:firstRowLastColumn="0" w:lastRowFirstColumn="0" w:lastRowLastColumn="0"/>
              <w:rPr>
                <w:rFonts w:eastAsia="DejaVu Sans" w:cs="Lohit Hindi"/>
                <w:color w:val="000000"/>
                <w:sz w:val="16"/>
                <w:szCs w:val="16"/>
                <w:lang w:eastAsia="nl-NL"/>
              </w:rPr>
            </w:pPr>
            <w:r w:rsidRPr="00AA04EE">
              <w:rPr>
                <w:rFonts w:eastAsia="DejaVu Sans" w:cs="Lohit Hindi"/>
                <w:color w:val="000000"/>
                <w:sz w:val="16"/>
                <w:szCs w:val="16"/>
                <w:lang w:eastAsia="nl-NL"/>
              </w:rPr>
              <w:t>1.628</w:t>
            </w:r>
          </w:p>
        </w:tc>
        <w:tc>
          <w:tcPr>
            <w:tcW w:w="930" w:type="dxa"/>
          </w:tcPr>
          <w:p w:rsidRPr="00AA04EE" w:rsidR="00B73792" w:rsidP="003559FA" w:rsidRDefault="00B73792" w14:paraId="207E4F5D" w14:textId="77777777">
            <w:pPr>
              <w:cnfStyle w:val="000000000000" w:firstRow="0" w:lastRow="0" w:firstColumn="0" w:lastColumn="0" w:oddVBand="0" w:evenVBand="0" w:oddHBand="0" w:evenHBand="0" w:firstRowFirstColumn="0" w:firstRowLastColumn="0" w:lastRowFirstColumn="0" w:lastRowLastColumn="0"/>
              <w:rPr>
                <w:rFonts w:eastAsia="DejaVu Sans" w:cs="Lohit Hindi"/>
                <w:color w:val="000000"/>
                <w:sz w:val="16"/>
                <w:szCs w:val="16"/>
                <w:lang w:eastAsia="nl-NL"/>
              </w:rPr>
            </w:pPr>
            <w:r w:rsidRPr="00AA04EE">
              <w:rPr>
                <w:rFonts w:eastAsia="DejaVu Sans" w:cs="Lohit Hindi"/>
                <w:color w:val="000000"/>
                <w:sz w:val="16"/>
                <w:szCs w:val="16"/>
                <w:lang w:eastAsia="nl-NL"/>
              </w:rPr>
              <w:t>1.628</w:t>
            </w:r>
          </w:p>
        </w:tc>
        <w:tc>
          <w:tcPr>
            <w:tcW w:w="930" w:type="dxa"/>
          </w:tcPr>
          <w:p w:rsidRPr="00AA04EE" w:rsidR="00B73792" w:rsidP="003559FA" w:rsidRDefault="00B73792" w14:paraId="28B7767B" w14:textId="77777777">
            <w:pPr>
              <w:cnfStyle w:val="000000000000" w:firstRow="0" w:lastRow="0" w:firstColumn="0" w:lastColumn="0" w:oddVBand="0" w:evenVBand="0" w:oddHBand="0" w:evenHBand="0" w:firstRowFirstColumn="0" w:firstRowLastColumn="0" w:lastRowFirstColumn="0" w:lastRowLastColumn="0"/>
              <w:rPr>
                <w:rFonts w:eastAsia="DejaVu Sans" w:cs="Lohit Hindi"/>
                <w:color w:val="000000"/>
                <w:sz w:val="16"/>
                <w:szCs w:val="16"/>
                <w:lang w:eastAsia="nl-NL"/>
              </w:rPr>
            </w:pPr>
            <w:r w:rsidRPr="00AA04EE">
              <w:rPr>
                <w:rFonts w:eastAsia="DejaVu Sans" w:cs="Lohit Hindi"/>
                <w:color w:val="000000"/>
                <w:sz w:val="16"/>
                <w:szCs w:val="16"/>
                <w:lang w:eastAsia="nl-NL"/>
              </w:rPr>
              <w:t>1.628</w:t>
            </w:r>
          </w:p>
        </w:tc>
        <w:tc>
          <w:tcPr>
            <w:tcW w:w="1350" w:type="dxa"/>
          </w:tcPr>
          <w:p w:rsidRPr="00AA04EE" w:rsidR="00B73792" w:rsidP="003559FA" w:rsidRDefault="00B73792" w14:paraId="21492267" w14:textId="77777777">
            <w:pPr>
              <w:cnfStyle w:val="000000000000" w:firstRow="0" w:lastRow="0" w:firstColumn="0" w:lastColumn="0" w:oddVBand="0" w:evenVBand="0" w:oddHBand="0" w:evenHBand="0" w:firstRowFirstColumn="0" w:firstRowLastColumn="0" w:lastRowFirstColumn="0" w:lastRowLastColumn="0"/>
              <w:rPr>
                <w:rFonts w:eastAsia="DejaVu Sans" w:cs="Lohit Hindi"/>
                <w:color w:val="000000"/>
                <w:sz w:val="16"/>
                <w:szCs w:val="16"/>
                <w:lang w:eastAsia="nl-NL"/>
              </w:rPr>
            </w:pPr>
            <w:r w:rsidRPr="00AA04EE">
              <w:rPr>
                <w:rFonts w:eastAsia="DejaVu Sans" w:cs="Lohit Hindi"/>
                <w:color w:val="000000"/>
                <w:sz w:val="16"/>
                <w:szCs w:val="16"/>
                <w:lang w:eastAsia="nl-NL"/>
              </w:rPr>
              <w:t>1.628</w:t>
            </w:r>
          </w:p>
        </w:tc>
      </w:tr>
      <w:tr w:rsidR="00B73792" w:rsidTr="003559FA" w14:paraId="0F0B16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tcPr>
          <w:p w:rsidRPr="003559FA" w:rsidR="00B73792" w:rsidP="003559FA" w:rsidRDefault="00B73792" w14:paraId="248DFA1A" w14:textId="77777777">
            <w:pPr>
              <w:rPr>
                <w:rFonts w:eastAsia="DejaVu Sans" w:cs="Lohit Hindi"/>
                <w:b w:val="0"/>
                <w:bCs w:val="0"/>
                <w:color w:val="000000"/>
                <w:sz w:val="16"/>
                <w:szCs w:val="16"/>
                <w:lang w:eastAsia="nl-NL"/>
              </w:rPr>
            </w:pPr>
            <w:r w:rsidRPr="005523D4">
              <w:rPr>
                <w:rFonts w:eastAsia="DejaVu Sans" w:cs="Lohit Hindi"/>
                <w:color w:val="000000"/>
                <w:sz w:val="16"/>
                <w:szCs w:val="16"/>
                <w:lang w:eastAsia="nl-NL"/>
              </w:rPr>
              <w:t>Verhogen eigenwoningforfait tot € 1.350.000 met 0,05%-punt</w:t>
            </w:r>
          </w:p>
        </w:tc>
        <w:tc>
          <w:tcPr>
            <w:tcW w:w="929" w:type="dxa"/>
          </w:tcPr>
          <w:p w:rsidRPr="00F3041D" w:rsidR="00B73792" w:rsidP="003559FA" w:rsidRDefault="00B73792" w14:paraId="75C07110" w14:textId="77777777">
            <w:pPr>
              <w:cnfStyle w:val="000000100000" w:firstRow="0" w:lastRow="0" w:firstColumn="0" w:lastColumn="0" w:oddVBand="0" w:evenVBand="0" w:oddHBand="1" w:evenHBand="0" w:firstRowFirstColumn="0" w:firstRowLastColumn="0" w:lastRowFirstColumn="0" w:lastRowLastColumn="0"/>
              <w:rPr>
                <w:rFonts w:eastAsia="DejaVu Sans" w:cs="Lohit Hindi"/>
                <w:color w:val="000000"/>
                <w:sz w:val="16"/>
                <w:szCs w:val="16"/>
                <w:lang w:eastAsia="nl-NL"/>
              </w:rPr>
            </w:pPr>
            <w:r>
              <w:rPr>
                <w:rFonts w:eastAsia="DejaVu Sans" w:cs="Lohit Hindi"/>
                <w:color w:val="000000"/>
                <w:sz w:val="16"/>
                <w:szCs w:val="16"/>
                <w:lang w:eastAsia="nl-NL"/>
              </w:rPr>
              <w:t>428</w:t>
            </w:r>
          </w:p>
        </w:tc>
        <w:tc>
          <w:tcPr>
            <w:tcW w:w="930" w:type="dxa"/>
          </w:tcPr>
          <w:p w:rsidRPr="00F3041D" w:rsidR="00B73792" w:rsidP="003559FA" w:rsidRDefault="00B73792" w14:paraId="72BE66CC" w14:textId="77777777">
            <w:pPr>
              <w:cnfStyle w:val="000000100000" w:firstRow="0" w:lastRow="0" w:firstColumn="0" w:lastColumn="0" w:oddVBand="0" w:evenVBand="0" w:oddHBand="1" w:evenHBand="0" w:firstRowFirstColumn="0" w:firstRowLastColumn="0" w:lastRowFirstColumn="0" w:lastRowLastColumn="0"/>
              <w:rPr>
                <w:rFonts w:eastAsia="DejaVu Sans" w:cs="Lohit Hindi"/>
                <w:color w:val="000000"/>
                <w:sz w:val="16"/>
                <w:szCs w:val="16"/>
                <w:lang w:eastAsia="nl-NL"/>
              </w:rPr>
            </w:pPr>
            <w:r>
              <w:rPr>
                <w:rFonts w:eastAsia="DejaVu Sans" w:cs="Lohit Hindi"/>
                <w:color w:val="000000"/>
                <w:sz w:val="16"/>
                <w:szCs w:val="16"/>
                <w:lang w:eastAsia="nl-NL"/>
              </w:rPr>
              <w:t>444</w:t>
            </w:r>
          </w:p>
        </w:tc>
        <w:tc>
          <w:tcPr>
            <w:tcW w:w="930" w:type="dxa"/>
          </w:tcPr>
          <w:p w:rsidRPr="00F3041D" w:rsidR="00B73792" w:rsidP="003559FA" w:rsidRDefault="00B73792" w14:paraId="0D7AA735" w14:textId="77777777">
            <w:pPr>
              <w:cnfStyle w:val="000000100000" w:firstRow="0" w:lastRow="0" w:firstColumn="0" w:lastColumn="0" w:oddVBand="0" w:evenVBand="0" w:oddHBand="1" w:evenHBand="0" w:firstRowFirstColumn="0" w:firstRowLastColumn="0" w:lastRowFirstColumn="0" w:lastRowLastColumn="0"/>
              <w:rPr>
                <w:rFonts w:eastAsia="DejaVu Sans" w:cs="Lohit Hindi"/>
                <w:color w:val="000000"/>
                <w:sz w:val="16"/>
                <w:szCs w:val="16"/>
                <w:lang w:eastAsia="nl-NL"/>
              </w:rPr>
            </w:pPr>
            <w:r>
              <w:rPr>
                <w:rFonts w:eastAsia="DejaVu Sans" w:cs="Lohit Hindi"/>
                <w:color w:val="000000"/>
                <w:sz w:val="16"/>
                <w:szCs w:val="16"/>
                <w:lang w:eastAsia="nl-NL"/>
              </w:rPr>
              <w:t>441</w:t>
            </w:r>
          </w:p>
        </w:tc>
        <w:tc>
          <w:tcPr>
            <w:tcW w:w="930" w:type="dxa"/>
          </w:tcPr>
          <w:p w:rsidRPr="00F3041D" w:rsidR="00B73792" w:rsidP="003559FA" w:rsidRDefault="00B73792" w14:paraId="356D62EA" w14:textId="77777777">
            <w:pPr>
              <w:cnfStyle w:val="000000100000" w:firstRow="0" w:lastRow="0" w:firstColumn="0" w:lastColumn="0" w:oddVBand="0" w:evenVBand="0" w:oddHBand="1" w:evenHBand="0" w:firstRowFirstColumn="0" w:firstRowLastColumn="0" w:lastRowFirstColumn="0" w:lastRowLastColumn="0"/>
              <w:rPr>
                <w:rFonts w:eastAsia="DejaVu Sans" w:cs="Lohit Hindi"/>
                <w:color w:val="000000"/>
                <w:sz w:val="16"/>
                <w:szCs w:val="16"/>
                <w:lang w:eastAsia="nl-NL"/>
              </w:rPr>
            </w:pPr>
            <w:r>
              <w:rPr>
                <w:rFonts w:eastAsia="DejaVu Sans" w:cs="Lohit Hindi"/>
                <w:color w:val="000000"/>
                <w:sz w:val="16"/>
                <w:szCs w:val="16"/>
                <w:lang w:eastAsia="nl-NL"/>
              </w:rPr>
              <w:t>440</w:t>
            </w:r>
          </w:p>
        </w:tc>
        <w:tc>
          <w:tcPr>
            <w:tcW w:w="930" w:type="dxa"/>
          </w:tcPr>
          <w:p w:rsidRPr="00F3041D" w:rsidR="00B73792" w:rsidP="003559FA" w:rsidRDefault="00B73792" w14:paraId="40786980" w14:textId="77777777">
            <w:pPr>
              <w:cnfStyle w:val="000000100000" w:firstRow="0" w:lastRow="0" w:firstColumn="0" w:lastColumn="0" w:oddVBand="0" w:evenVBand="0" w:oddHBand="1" w:evenHBand="0" w:firstRowFirstColumn="0" w:firstRowLastColumn="0" w:lastRowFirstColumn="0" w:lastRowLastColumn="0"/>
              <w:rPr>
                <w:rFonts w:eastAsia="DejaVu Sans" w:cs="Lohit Hindi"/>
                <w:color w:val="000000"/>
                <w:sz w:val="16"/>
                <w:szCs w:val="16"/>
                <w:lang w:eastAsia="nl-NL"/>
              </w:rPr>
            </w:pPr>
            <w:r>
              <w:rPr>
                <w:rFonts w:eastAsia="DejaVu Sans" w:cs="Lohit Hindi"/>
                <w:color w:val="000000"/>
                <w:sz w:val="16"/>
                <w:szCs w:val="16"/>
                <w:lang w:eastAsia="nl-NL"/>
              </w:rPr>
              <w:t>442</w:t>
            </w:r>
          </w:p>
        </w:tc>
        <w:tc>
          <w:tcPr>
            <w:tcW w:w="1350" w:type="dxa"/>
          </w:tcPr>
          <w:p w:rsidRPr="00F3041D" w:rsidR="00B73792" w:rsidP="003559FA" w:rsidRDefault="00B73792" w14:paraId="667419B5" w14:textId="77777777">
            <w:pPr>
              <w:cnfStyle w:val="000000100000" w:firstRow="0" w:lastRow="0" w:firstColumn="0" w:lastColumn="0" w:oddVBand="0" w:evenVBand="0" w:oddHBand="1" w:evenHBand="0" w:firstRowFirstColumn="0" w:firstRowLastColumn="0" w:lastRowFirstColumn="0" w:lastRowLastColumn="0"/>
              <w:rPr>
                <w:rFonts w:eastAsia="DejaVu Sans" w:cs="Lohit Hindi"/>
                <w:color w:val="000000"/>
                <w:sz w:val="16"/>
                <w:szCs w:val="16"/>
                <w:lang w:eastAsia="nl-NL"/>
              </w:rPr>
            </w:pPr>
            <w:r>
              <w:rPr>
                <w:rFonts w:eastAsia="DejaVu Sans" w:cs="Lohit Hindi"/>
                <w:color w:val="000000"/>
                <w:sz w:val="16"/>
                <w:szCs w:val="16"/>
                <w:lang w:eastAsia="nl-NL"/>
              </w:rPr>
              <w:t>524</w:t>
            </w:r>
          </w:p>
        </w:tc>
      </w:tr>
      <w:tr w:rsidR="00B73792" w:rsidTr="003559FA" w14:paraId="2C79012D" w14:textId="77777777">
        <w:tc>
          <w:tcPr>
            <w:cnfStyle w:val="001000000000" w:firstRow="0" w:lastRow="0" w:firstColumn="1" w:lastColumn="0" w:oddVBand="0" w:evenVBand="0" w:oddHBand="0" w:evenHBand="0" w:firstRowFirstColumn="0" w:firstRowLastColumn="0" w:lastRowFirstColumn="0" w:lastRowLastColumn="0"/>
            <w:tcW w:w="9017" w:type="dxa"/>
            <w:gridSpan w:val="7"/>
          </w:tcPr>
          <w:p w:rsidR="00B73792" w:rsidP="003559FA" w:rsidRDefault="00B73792" w14:paraId="375E01D4" w14:textId="77777777">
            <w:r>
              <w:rPr>
                <w:rFonts w:eastAsia="DejaVu Sans" w:cs="Lohit Hindi"/>
                <w:color w:val="000000"/>
                <w:sz w:val="16"/>
                <w:szCs w:val="16"/>
                <w:lang w:eastAsia="nl-NL"/>
              </w:rPr>
              <w:t>Negatief geëvalueerde f</w:t>
            </w:r>
            <w:r w:rsidRPr="00F3041D">
              <w:rPr>
                <w:rFonts w:eastAsia="DejaVu Sans" w:cs="Lohit Hindi"/>
                <w:color w:val="000000"/>
                <w:sz w:val="16"/>
                <w:szCs w:val="16"/>
                <w:lang w:eastAsia="nl-NL"/>
              </w:rPr>
              <w:t>iscale regelingen</w:t>
            </w:r>
          </w:p>
        </w:tc>
      </w:tr>
      <w:tr w:rsidR="00B73792" w:rsidTr="003559FA" w14:paraId="57214D3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392EE90D" w14:textId="77777777">
            <w:r w:rsidRPr="00C97E03">
              <w:rPr>
                <w:rFonts w:eastAsia="DejaVu Sans" w:cs="Lohit Hindi"/>
                <w:b w:val="0"/>
                <w:bCs w:val="0"/>
                <w:color w:val="000000"/>
                <w:sz w:val="16"/>
                <w:szCs w:val="16"/>
                <w:lang w:eastAsia="nl-NL"/>
              </w:rPr>
              <w:t>Afschaffen verlaagde btw-tarief op kampeergelegenheid</w:t>
            </w:r>
          </w:p>
        </w:tc>
        <w:tc>
          <w:tcPr>
            <w:tcW w:w="929" w:type="dxa"/>
          </w:tcPr>
          <w:p w:rsidR="00B73792" w:rsidP="003559FA" w:rsidRDefault="00B73792" w14:paraId="57AF590F"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0</w:t>
            </w:r>
          </w:p>
        </w:tc>
        <w:tc>
          <w:tcPr>
            <w:tcW w:w="930" w:type="dxa"/>
          </w:tcPr>
          <w:p w:rsidR="00B73792" w:rsidP="003559FA" w:rsidRDefault="00B73792" w14:paraId="7CF87D45"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227</w:t>
            </w:r>
          </w:p>
        </w:tc>
        <w:tc>
          <w:tcPr>
            <w:tcW w:w="930" w:type="dxa"/>
          </w:tcPr>
          <w:p w:rsidR="00B73792" w:rsidP="003559FA" w:rsidRDefault="00B73792" w14:paraId="63EAC4B0"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227</w:t>
            </w:r>
          </w:p>
        </w:tc>
        <w:tc>
          <w:tcPr>
            <w:tcW w:w="930" w:type="dxa"/>
          </w:tcPr>
          <w:p w:rsidR="00B73792" w:rsidP="003559FA" w:rsidRDefault="00B73792" w14:paraId="40888142"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227</w:t>
            </w:r>
          </w:p>
        </w:tc>
        <w:tc>
          <w:tcPr>
            <w:tcW w:w="930" w:type="dxa"/>
          </w:tcPr>
          <w:p w:rsidR="00B73792" w:rsidP="003559FA" w:rsidRDefault="00B73792" w14:paraId="4FD39B57"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227</w:t>
            </w:r>
          </w:p>
        </w:tc>
        <w:tc>
          <w:tcPr>
            <w:tcW w:w="1350" w:type="dxa"/>
          </w:tcPr>
          <w:p w:rsidR="00B73792" w:rsidP="003559FA" w:rsidRDefault="00B73792" w14:paraId="03FB34B2"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227</w:t>
            </w:r>
          </w:p>
        </w:tc>
      </w:tr>
      <w:tr w:rsidR="00B73792" w:rsidTr="003559FA" w14:paraId="65CEC42C" w14:textId="77777777">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339BBB1A" w14:textId="77777777">
            <w:r w:rsidRPr="00C97E03">
              <w:rPr>
                <w:rFonts w:eastAsia="DejaVu Sans" w:cs="Lohit Hindi"/>
                <w:b w:val="0"/>
                <w:bCs w:val="0"/>
                <w:color w:val="000000"/>
                <w:sz w:val="16"/>
                <w:szCs w:val="16"/>
                <w:lang w:eastAsia="nl-NL"/>
              </w:rPr>
              <w:t>Stapsgewijs afschaffen kleinschaligheidsinvesteringsaftrek</w:t>
            </w:r>
          </w:p>
        </w:tc>
        <w:tc>
          <w:tcPr>
            <w:tcW w:w="929" w:type="dxa"/>
          </w:tcPr>
          <w:p w:rsidR="00B73792" w:rsidP="003559FA" w:rsidRDefault="00B73792" w14:paraId="7865ADE8"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194</w:t>
            </w:r>
          </w:p>
        </w:tc>
        <w:tc>
          <w:tcPr>
            <w:tcW w:w="930" w:type="dxa"/>
          </w:tcPr>
          <w:p w:rsidR="00B73792" w:rsidP="003559FA" w:rsidRDefault="00B73792" w14:paraId="6FCD98D6"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389</w:t>
            </w:r>
          </w:p>
        </w:tc>
        <w:tc>
          <w:tcPr>
            <w:tcW w:w="930" w:type="dxa"/>
          </w:tcPr>
          <w:p w:rsidR="00B73792" w:rsidP="003559FA" w:rsidRDefault="00B73792" w14:paraId="3D6D37D0"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583</w:t>
            </w:r>
          </w:p>
        </w:tc>
        <w:tc>
          <w:tcPr>
            <w:tcW w:w="930" w:type="dxa"/>
          </w:tcPr>
          <w:p w:rsidR="00B73792" w:rsidP="003559FA" w:rsidRDefault="00B73792" w14:paraId="2202F9F6"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777</w:t>
            </w:r>
          </w:p>
        </w:tc>
        <w:tc>
          <w:tcPr>
            <w:tcW w:w="930" w:type="dxa"/>
          </w:tcPr>
          <w:p w:rsidR="00B73792" w:rsidP="003559FA" w:rsidRDefault="00B73792" w14:paraId="673C0C36"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777</w:t>
            </w:r>
          </w:p>
        </w:tc>
        <w:tc>
          <w:tcPr>
            <w:tcW w:w="1350" w:type="dxa"/>
          </w:tcPr>
          <w:p w:rsidR="00B73792" w:rsidP="003559FA" w:rsidRDefault="00B73792" w14:paraId="05AD5627"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777</w:t>
            </w:r>
          </w:p>
        </w:tc>
      </w:tr>
      <w:tr w:rsidR="00B73792" w:rsidTr="003559FA" w14:paraId="121A45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4848BA0E" w14:textId="77777777">
            <w:r w:rsidRPr="00C97E03">
              <w:rPr>
                <w:rFonts w:eastAsia="DejaVu Sans" w:cs="Lohit Hindi"/>
                <w:b w:val="0"/>
                <w:bCs w:val="0"/>
                <w:color w:val="000000"/>
                <w:sz w:val="16"/>
                <w:szCs w:val="16"/>
                <w:lang w:eastAsia="nl-NL"/>
              </w:rPr>
              <w:t>Afschaffen verlaagde motorrijtuigenbelasting tarief bestelauto ondernemer</w:t>
            </w:r>
          </w:p>
        </w:tc>
        <w:tc>
          <w:tcPr>
            <w:tcW w:w="929" w:type="dxa"/>
          </w:tcPr>
          <w:p w:rsidR="00B73792" w:rsidP="003559FA" w:rsidRDefault="00B73792" w14:paraId="29167E68"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285</w:t>
            </w:r>
          </w:p>
        </w:tc>
        <w:tc>
          <w:tcPr>
            <w:tcW w:w="930" w:type="dxa"/>
          </w:tcPr>
          <w:p w:rsidR="00B73792" w:rsidP="003559FA" w:rsidRDefault="00B73792" w14:paraId="5EFC3505"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526</w:t>
            </w:r>
          </w:p>
        </w:tc>
        <w:tc>
          <w:tcPr>
            <w:tcW w:w="930" w:type="dxa"/>
          </w:tcPr>
          <w:p w:rsidR="00B73792" w:rsidP="003559FA" w:rsidRDefault="00B73792" w14:paraId="0C8AE779"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723</w:t>
            </w:r>
          </w:p>
        </w:tc>
        <w:tc>
          <w:tcPr>
            <w:tcW w:w="930" w:type="dxa"/>
          </w:tcPr>
          <w:p w:rsidR="00B73792" w:rsidP="003559FA" w:rsidRDefault="00B73792" w14:paraId="47DEBA97"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880</w:t>
            </w:r>
          </w:p>
        </w:tc>
        <w:tc>
          <w:tcPr>
            <w:tcW w:w="930" w:type="dxa"/>
          </w:tcPr>
          <w:p w:rsidR="00B73792" w:rsidP="003559FA" w:rsidRDefault="00B73792" w14:paraId="46A8FE15"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802</w:t>
            </w:r>
          </w:p>
        </w:tc>
        <w:tc>
          <w:tcPr>
            <w:tcW w:w="1350" w:type="dxa"/>
          </w:tcPr>
          <w:p w:rsidR="00B73792" w:rsidP="003559FA" w:rsidRDefault="00B73792" w14:paraId="5C28538E" w14:textId="77777777">
            <w:pPr>
              <w:cnfStyle w:val="000000100000" w:firstRow="0" w:lastRow="0" w:firstColumn="0" w:lastColumn="0" w:oddVBand="0" w:evenVBand="0" w:oddHBand="1" w:evenHBand="0" w:firstRowFirstColumn="0" w:firstRowLastColumn="0" w:lastRowFirstColumn="0" w:lastRowLastColumn="0"/>
            </w:pPr>
            <w:r w:rsidRPr="00F3041D">
              <w:rPr>
                <w:rFonts w:eastAsia="DejaVu Sans" w:cs="Lohit Hindi"/>
                <w:color w:val="000000"/>
                <w:sz w:val="16"/>
                <w:szCs w:val="16"/>
                <w:lang w:eastAsia="nl-NL"/>
              </w:rPr>
              <w:t>648</w:t>
            </w:r>
          </w:p>
        </w:tc>
      </w:tr>
      <w:tr w:rsidR="00B73792" w:rsidTr="003559FA" w14:paraId="3A99A9A6" w14:textId="77777777">
        <w:tc>
          <w:tcPr>
            <w:cnfStyle w:val="001000000000" w:firstRow="0" w:lastRow="0" w:firstColumn="1" w:lastColumn="0" w:oddVBand="0" w:evenVBand="0" w:oddHBand="0" w:evenHBand="0" w:firstRowFirstColumn="0" w:firstRowLastColumn="0" w:lastRowFirstColumn="0" w:lastRowLastColumn="0"/>
            <w:tcW w:w="3018" w:type="dxa"/>
          </w:tcPr>
          <w:p w:rsidR="00B73792" w:rsidP="003559FA" w:rsidRDefault="00B73792" w14:paraId="14FA738A" w14:textId="77777777">
            <w:r w:rsidRPr="00C97E03">
              <w:rPr>
                <w:rFonts w:eastAsia="DejaVu Sans" w:cs="Lohit Hindi"/>
                <w:b w:val="0"/>
                <w:bCs w:val="0"/>
                <w:color w:val="000000"/>
                <w:sz w:val="16"/>
                <w:szCs w:val="16"/>
                <w:lang w:eastAsia="nl-NL"/>
              </w:rPr>
              <w:t>Afschaffen zelfstandigenaftrek</w:t>
            </w:r>
          </w:p>
        </w:tc>
        <w:tc>
          <w:tcPr>
            <w:tcW w:w="929" w:type="dxa"/>
          </w:tcPr>
          <w:p w:rsidR="00B73792" w:rsidP="003559FA" w:rsidRDefault="00B73792" w14:paraId="672F3D10"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0</w:t>
            </w:r>
          </w:p>
        </w:tc>
        <w:tc>
          <w:tcPr>
            <w:tcW w:w="930" w:type="dxa"/>
          </w:tcPr>
          <w:p w:rsidR="00B73792" w:rsidP="003559FA" w:rsidRDefault="00B73792" w14:paraId="1A46770A"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0</w:t>
            </w:r>
          </w:p>
        </w:tc>
        <w:tc>
          <w:tcPr>
            <w:tcW w:w="930" w:type="dxa"/>
          </w:tcPr>
          <w:p w:rsidR="00B73792" w:rsidP="003559FA" w:rsidRDefault="00B73792" w14:paraId="1C518783"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212</w:t>
            </w:r>
          </w:p>
        </w:tc>
        <w:tc>
          <w:tcPr>
            <w:tcW w:w="930" w:type="dxa"/>
          </w:tcPr>
          <w:p w:rsidR="00B73792" w:rsidP="003559FA" w:rsidRDefault="00B73792" w14:paraId="7EC86E00"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207</w:t>
            </w:r>
          </w:p>
        </w:tc>
        <w:tc>
          <w:tcPr>
            <w:tcW w:w="930" w:type="dxa"/>
          </w:tcPr>
          <w:p w:rsidR="00B73792" w:rsidP="003559FA" w:rsidRDefault="00B73792" w14:paraId="6A30E5CA"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202</w:t>
            </w:r>
          </w:p>
        </w:tc>
        <w:tc>
          <w:tcPr>
            <w:tcW w:w="1350" w:type="dxa"/>
          </w:tcPr>
          <w:p w:rsidR="00B73792" w:rsidP="003559FA" w:rsidRDefault="00B73792" w14:paraId="70EC76E2" w14:textId="77777777">
            <w:pPr>
              <w:cnfStyle w:val="000000000000" w:firstRow="0" w:lastRow="0" w:firstColumn="0" w:lastColumn="0" w:oddVBand="0" w:evenVBand="0" w:oddHBand="0" w:evenHBand="0" w:firstRowFirstColumn="0" w:firstRowLastColumn="0" w:lastRowFirstColumn="0" w:lastRowLastColumn="0"/>
            </w:pPr>
            <w:r w:rsidRPr="00F3041D">
              <w:rPr>
                <w:rFonts w:eastAsia="DejaVu Sans" w:cs="Lohit Hindi"/>
                <w:color w:val="000000"/>
                <w:sz w:val="16"/>
                <w:szCs w:val="16"/>
                <w:lang w:eastAsia="nl-NL"/>
              </w:rPr>
              <w:t>188</w:t>
            </w:r>
          </w:p>
        </w:tc>
      </w:tr>
    </w:tbl>
    <w:p w:rsidRPr="00AA04EE" w:rsidR="00AA04EE" w:rsidP="002F2797" w:rsidRDefault="00AA04EE" w14:paraId="6A12500E" w14:textId="2C6391A8">
      <w:pPr>
        <w:rPr>
          <w:i/>
          <w:iCs/>
        </w:rPr>
      </w:pPr>
      <w:r w:rsidRPr="003559FA">
        <w:rPr>
          <w:i/>
          <w:iCs/>
          <w:sz w:val="16"/>
          <w:szCs w:val="16"/>
        </w:rPr>
        <w:t>*</w:t>
      </w:r>
      <w:r w:rsidRPr="003559FA">
        <w:rPr>
          <w:i/>
          <w:iCs/>
        </w:rPr>
        <w:t xml:space="preserve"> </w:t>
      </w:r>
      <w:r>
        <w:rPr>
          <w:i/>
          <w:iCs/>
          <w:sz w:val="16"/>
          <w:szCs w:val="16"/>
        </w:rPr>
        <w:t xml:space="preserve">Deze reeksen zijn geactualiseerd naar de huidige stand. </w:t>
      </w:r>
    </w:p>
    <w:p w:rsidRPr="002F2797" w:rsidR="008C7D84" w:rsidP="002F2797" w:rsidRDefault="002F2797" w14:paraId="36B0E995" w14:textId="0CA67CE7">
      <w:pPr>
        <w:rPr>
          <w:b/>
          <w:bCs/>
        </w:rPr>
      </w:pPr>
      <w:r>
        <w:rPr>
          <w:b/>
          <w:bCs/>
        </w:rPr>
        <w:t>Vraag 10</w:t>
      </w:r>
      <w:r>
        <w:rPr>
          <w:b/>
          <w:bCs/>
        </w:rPr>
        <w:br/>
      </w:r>
      <w:r w:rsidRPr="002F2797">
        <w:t>Kunt u deze vragen uiterlijk vrijdag 11 september 2026 beantwoorden?</w:t>
      </w:r>
    </w:p>
    <w:p w:rsidRPr="002F2797" w:rsidR="002F2797" w:rsidP="002F2797" w:rsidRDefault="002F2797" w14:paraId="7D958B74" w14:textId="4CCBC790">
      <w:pPr>
        <w:rPr>
          <w:b/>
          <w:bCs/>
        </w:rPr>
      </w:pPr>
      <w:r w:rsidRPr="002F2797">
        <w:rPr>
          <w:b/>
          <w:bCs/>
        </w:rPr>
        <w:t>Antwoord 10</w:t>
      </w:r>
      <w:r>
        <w:rPr>
          <w:b/>
          <w:bCs/>
        </w:rPr>
        <w:br/>
      </w:r>
      <w:r w:rsidRPr="002F2797">
        <w:t xml:space="preserve">Dit is helaas niet gelukt. </w:t>
      </w:r>
    </w:p>
    <w:p w:rsidR="008C7D84" w:rsidRDefault="008C7D84" w14:paraId="1C8B6CA5" w14:textId="77777777"/>
    <w:sectPr w:rsidR="008C7D84"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41969" w14:textId="77777777" w:rsidR="00347F23" w:rsidRDefault="00347F23" w:rsidP="00DB775B">
      <w:pPr>
        <w:spacing w:after="0" w:line="240" w:lineRule="auto"/>
      </w:pPr>
      <w:r>
        <w:separator/>
      </w:r>
    </w:p>
  </w:endnote>
  <w:endnote w:type="continuationSeparator" w:id="0">
    <w:p w14:paraId="656D50E5" w14:textId="77777777" w:rsidR="00347F23" w:rsidRDefault="00347F23" w:rsidP="00DB7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731F2" w14:textId="77777777" w:rsidR="00347F23" w:rsidRDefault="00347F23" w:rsidP="00DB775B">
      <w:pPr>
        <w:spacing w:after="0" w:line="240" w:lineRule="auto"/>
      </w:pPr>
      <w:r>
        <w:separator/>
      </w:r>
    </w:p>
  </w:footnote>
  <w:footnote w:type="continuationSeparator" w:id="0">
    <w:p w14:paraId="3BD7EB5A" w14:textId="77777777" w:rsidR="00347F23" w:rsidRDefault="00347F23" w:rsidP="00DB775B">
      <w:pPr>
        <w:spacing w:after="0" w:line="240" w:lineRule="auto"/>
      </w:pPr>
      <w:r>
        <w:continuationSeparator/>
      </w:r>
    </w:p>
  </w:footnote>
  <w:footnote w:id="1">
    <w:p w14:paraId="6DDF722D" w14:textId="268B0350" w:rsidR="00147413" w:rsidRDefault="00147413">
      <w:pPr>
        <w:pStyle w:val="Voetnoottekst"/>
      </w:pPr>
      <w:r>
        <w:rPr>
          <w:rStyle w:val="Voetnootmarkering"/>
        </w:rPr>
        <w:footnoteRef/>
      </w:r>
      <w:r>
        <w:t xml:space="preserve"> Kamerstukken II, 2025-2026, 37020, nr. 62</w:t>
      </w:r>
    </w:p>
  </w:footnote>
  <w:footnote w:id="2">
    <w:p w14:paraId="784223B1" w14:textId="77777777" w:rsidR="00DB775B" w:rsidRPr="00A4434D" w:rsidRDefault="00DB775B" w:rsidP="00DB775B">
      <w:pPr>
        <w:pStyle w:val="Voetnoottekst"/>
        <w:rPr>
          <w:rFonts w:ascii="Verdana" w:hAnsi="Verdana"/>
          <w:sz w:val="16"/>
          <w:szCs w:val="16"/>
        </w:rPr>
      </w:pPr>
      <w:r w:rsidRPr="00A4434D">
        <w:rPr>
          <w:rStyle w:val="Voetnootmarkering"/>
          <w:rFonts w:ascii="Verdana" w:hAnsi="Verdana"/>
          <w:sz w:val="16"/>
          <w:szCs w:val="16"/>
        </w:rPr>
        <w:footnoteRef/>
      </w:r>
      <w:r w:rsidRPr="00A4434D">
        <w:rPr>
          <w:rFonts w:ascii="Verdana" w:hAnsi="Verdana"/>
          <w:sz w:val="16"/>
          <w:szCs w:val="16"/>
        </w:rPr>
        <w:t xml:space="preserve"> Kamerstukken II 2025-2026, 36 848, nr. 67</w:t>
      </w:r>
    </w:p>
  </w:footnote>
  <w:footnote w:id="3">
    <w:p w14:paraId="1C6040A7" w14:textId="77777777" w:rsidR="00DB775B" w:rsidRPr="00A4434D" w:rsidRDefault="00DB775B" w:rsidP="00DB775B">
      <w:pPr>
        <w:pStyle w:val="Voetnoottekst"/>
        <w:rPr>
          <w:rFonts w:ascii="Verdana" w:hAnsi="Verdana"/>
          <w:sz w:val="16"/>
          <w:szCs w:val="16"/>
        </w:rPr>
      </w:pPr>
      <w:r w:rsidRPr="00A4434D">
        <w:rPr>
          <w:rStyle w:val="Voetnootmarkering"/>
          <w:rFonts w:ascii="Verdana" w:hAnsi="Verdana"/>
          <w:sz w:val="16"/>
          <w:szCs w:val="16"/>
        </w:rPr>
        <w:footnoteRef/>
      </w:r>
      <w:r w:rsidRPr="00A4434D">
        <w:rPr>
          <w:rFonts w:ascii="Verdana" w:hAnsi="Verdana"/>
          <w:sz w:val="16"/>
          <w:szCs w:val="16"/>
        </w:rPr>
        <w:t xml:space="preserve"> Kamerstukken II 2025-2026, 36 748, nr. 35</w:t>
      </w:r>
    </w:p>
  </w:footnote>
  <w:footnote w:id="4">
    <w:p w14:paraId="7451A036" w14:textId="77777777" w:rsidR="0098768C" w:rsidRDefault="0098768C" w:rsidP="0098768C">
      <w:pPr>
        <w:pStyle w:val="Voetnoottekst"/>
      </w:pPr>
      <w:r>
        <w:rPr>
          <w:rStyle w:val="Voetnootmarkering"/>
        </w:rPr>
        <w:footnoteRef/>
      </w:r>
      <w:r>
        <w:t xml:space="preserve"> </w:t>
      </w:r>
      <w:r w:rsidRPr="00A4434D">
        <w:rPr>
          <w:rFonts w:ascii="Verdana" w:hAnsi="Verdana"/>
          <w:sz w:val="16"/>
          <w:szCs w:val="16"/>
        </w:rPr>
        <w:t>Kamerstukken II 2025-2026, 36 848, nr. 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1FB3"/>
    <w:multiLevelType w:val="hybridMultilevel"/>
    <w:tmpl w:val="F26CDB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8231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84"/>
    <w:rsid w:val="00061994"/>
    <w:rsid w:val="00067CF4"/>
    <w:rsid w:val="000856F0"/>
    <w:rsid w:val="000C377B"/>
    <w:rsid w:val="000E762B"/>
    <w:rsid w:val="000F5D8C"/>
    <w:rsid w:val="00147413"/>
    <w:rsid w:val="00165A99"/>
    <w:rsid w:val="0019730C"/>
    <w:rsid w:val="001A15C6"/>
    <w:rsid w:val="001A2881"/>
    <w:rsid w:val="001B5136"/>
    <w:rsid w:val="001D3BAB"/>
    <w:rsid w:val="001E6A24"/>
    <w:rsid w:val="001E7263"/>
    <w:rsid w:val="00240F58"/>
    <w:rsid w:val="00272374"/>
    <w:rsid w:val="002843A4"/>
    <w:rsid w:val="002905E7"/>
    <w:rsid w:val="002D5F0B"/>
    <w:rsid w:val="002E06B5"/>
    <w:rsid w:val="002E6425"/>
    <w:rsid w:val="002F2797"/>
    <w:rsid w:val="0032269E"/>
    <w:rsid w:val="003353A7"/>
    <w:rsid w:val="00347F23"/>
    <w:rsid w:val="0036193D"/>
    <w:rsid w:val="00374AE5"/>
    <w:rsid w:val="003C6DE9"/>
    <w:rsid w:val="003D1FE4"/>
    <w:rsid w:val="00402B46"/>
    <w:rsid w:val="00406491"/>
    <w:rsid w:val="00420614"/>
    <w:rsid w:val="00421E57"/>
    <w:rsid w:val="004276C5"/>
    <w:rsid w:val="00433689"/>
    <w:rsid w:val="004360FD"/>
    <w:rsid w:val="00510FC3"/>
    <w:rsid w:val="00513FE2"/>
    <w:rsid w:val="00544CAE"/>
    <w:rsid w:val="00552A5D"/>
    <w:rsid w:val="00563FA8"/>
    <w:rsid w:val="00580541"/>
    <w:rsid w:val="005C21B1"/>
    <w:rsid w:val="005F4679"/>
    <w:rsid w:val="00662121"/>
    <w:rsid w:val="00663646"/>
    <w:rsid w:val="006C2932"/>
    <w:rsid w:val="006F2D5D"/>
    <w:rsid w:val="00722AE6"/>
    <w:rsid w:val="00733016"/>
    <w:rsid w:val="00735782"/>
    <w:rsid w:val="007417B9"/>
    <w:rsid w:val="00762973"/>
    <w:rsid w:val="007C62BD"/>
    <w:rsid w:val="007F2563"/>
    <w:rsid w:val="008139CB"/>
    <w:rsid w:val="00817EC6"/>
    <w:rsid w:val="00833AF8"/>
    <w:rsid w:val="00843E17"/>
    <w:rsid w:val="00874F0A"/>
    <w:rsid w:val="008C7D84"/>
    <w:rsid w:val="008F470E"/>
    <w:rsid w:val="00911B4C"/>
    <w:rsid w:val="00915384"/>
    <w:rsid w:val="0091732F"/>
    <w:rsid w:val="0098768C"/>
    <w:rsid w:val="009A7D0D"/>
    <w:rsid w:val="009B17F0"/>
    <w:rsid w:val="009F1811"/>
    <w:rsid w:val="00A141C5"/>
    <w:rsid w:val="00A90D60"/>
    <w:rsid w:val="00AA04EE"/>
    <w:rsid w:val="00AA32CE"/>
    <w:rsid w:val="00AE1C8E"/>
    <w:rsid w:val="00AE744E"/>
    <w:rsid w:val="00B02F15"/>
    <w:rsid w:val="00B06701"/>
    <w:rsid w:val="00B73792"/>
    <w:rsid w:val="00B86870"/>
    <w:rsid w:val="00BE11E9"/>
    <w:rsid w:val="00C04C6F"/>
    <w:rsid w:val="00C259D0"/>
    <w:rsid w:val="00C6745C"/>
    <w:rsid w:val="00C723E2"/>
    <w:rsid w:val="00C868EB"/>
    <w:rsid w:val="00CC4A33"/>
    <w:rsid w:val="00CD1C57"/>
    <w:rsid w:val="00CD2AA9"/>
    <w:rsid w:val="00CF77AE"/>
    <w:rsid w:val="00D377CB"/>
    <w:rsid w:val="00D83DA6"/>
    <w:rsid w:val="00D91B56"/>
    <w:rsid w:val="00DB775B"/>
    <w:rsid w:val="00DD22CD"/>
    <w:rsid w:val="00DD3D3F"/>
    <w:rsid w:val="00DD606B"/>
    <w:rsid w:val="00DF417C"/>
    <w:rsid w:val="00DF73FF"/>
    <w:rsid w:val="00E37EFC"/>
    <w:rsid w:val="00E8372C"/>
    <w:rsid w:val="00EA1AF4"/>
    <w:rsid w:val="00EF4AE9"/>
    <w:rsid w:val="00F23A98"/>
    <w:rsid w:val="00F86A4A"/>
    <w:rsid w:val="00F96D83"/>
    <w:rsid w:val="00FE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D2255"/>
  <w15:chartTrackingRefBased/>
  <w15:docId w15:val="{E5DE78C6-A34E-4FD7-AD69-8738A077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8C7D8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8C7D8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8C7D84"/>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8C7D8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8C7D84"/>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8C7D84"/>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C7D84"/>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C7D84"/>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C7D84"/>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7D84"/>
    <w:rPr>
      <w:rFonts w:asciiTheme="majorHAnsi" w:eastAsiaTheme="majorEastAsia" w:hAnsiTheme="majorHAnsi" w:cstheme="majorBidi"/>
      <w:color w:val="2E74B5" w:themeColor="accent1" w:themeShade="BF"/>
      <w:sz w:val="40"/>
      <w:szCs w:val="40"/>
      <w:lang w:val="nl-NL"/>
    </w:rPr>
  </w:style>
  <w:style w:type="character" w:customStyle="1" w:styleId="Kop2Char">
    <w:name w:val="Kop 2 Char"/>
    <w:basedOn w:val="Standaardalinea-lettertype"/>
    <w:link w:val="Kop2"/>
    <w:uiPriority w:val="9"/>
    <w:semiHidden/>
    <w:rsid w:val="008C7D84"/>
    <w:rPr>
      <w:rFonts w:asciiTheme="majorHAnsi" w:eastAsiaTheme="majorEastAsia" w:hAnsiTheme="majorHAnsi" w:cstheme="majorBidi"/>
      <w:color w:val="2E74B5" w:themeColor="accent1" w:themeShade="BF"/>
      <w:sz w:val="32"/>
      <w:szCs w:val="32"/>
      <w:lang w:val="nl-NL"/>
    </w:rPr>
  </w:style>
  <w:style w:type="character" w:customStyle="1" w:styleId="Kop3Char">
    <w:name w:val="Kop 3 Char"/>
    <w:basedOn w:val="Standaardalinea-lettertype"/>
    <w:link w:val="Kop3"/>
    <w:uiPriority w:val="9"/>
    <w:semiHidden/>
    <w:rsid w:val="008C7D84"/>
    <w:rPr>
      <w:rFonts w:asciiTheme="minorHAnsi" w:eastAsiaTheme="majorEastAsia" w:hAnsiTheme="minorHAnsi" w:cstheme="majorBidi"/>
      <w:color w:val="2E74B5" w:themeColor="accent1" w:themeShade="BF"/>
      <w:sz w:val="28"/>
      <w:szCs w:val="28"/>
      <w:lang w:val="nl-NL"/>
    </w:rPr>
  </w:style>
  <w:style w:type="character" w:customStyle="1" w:styleId="Kop4Char">
    <w:name w:val="Kop 4 Char"/>
    <w:basedOn w:val="Standaardalinea-lettertype"/>
    <w:link w:val="Kop4"/>
    <w:uiPriority w:val="9"/>
    <w:semiHidden/>
    <w:rsid w:val="008C7D84"/>
    <w:rPr>
      <w:rFonts w:asciiTheme="minorHAnsi" w:eastAsiaTheme="majorEastAsia" w:hAnsiTheme="minorHAnsi" w:cstheme="majorBidi"/>
      <w:i/>
      <w:iCs/>
      <w:color w:val="2E74B5" w:themeColor="accent1" w:themeShade="BF"/>
      <w:lang w:val="nl-NL"/>
    </w:rPr>
  </w:style>
  <w:style w:type="character" w:customStyle="1" w:styleId="Kop5Char">
    <w:name w:val="Kop 5 Char"/>
    <w:basedOn w:val="Standaardalinea-lettertype"/>
    <w:link w:val="Kop5"/>
    <w:uiPriority w:val="9"/>
    <w:semiHidden/>
    <w:rsid w:val="008C7D84"/>
    <w:rPr>
      <w:rFonts w:asciiTheme="minorHAnsi" w:eastAsiaTheme="majorEastAsia" w:hAnsiTheme="minorHAnsi" w:cstheme="majorBidi"/>
      <w:color w:val="2E74B5" w:themeColor="accent1" w:themeShade="BF"/>
      <w:lang w:val="nl-NL"/>
    </w:rPr>
  </w:style>
  <w:style w:type="character" w:customStyle="1" w:styleId="Kop6Char">
    <w:name w:val="Kop 6 Char"/>
    <w:basedOn w:val="Standaardalinea-lettertype"/>
    <w:link w:val="Kop6"/>
    <w:uiPriority w:val="9"/>
    <w:semiHidden/>
    <w:rsid w:val="008C7D84"/>
    <w:rPr>
      <w:rFonts w:asciiTheme="minorHAnsi" w:eastAsiaTheme="majorEastAsia" w:hAnsiTheme="minorHAnsi" w:cstheme="majorBidi"/>
      <w:i/>
      <w:iCs/>
      <w:color w:val="595959" w:themeColor="text1" w:themeTint="A6"/>
      <w:lang w:val="nl-NL"/>
    </w:rPr>
  </w:style>
  <w:style w:type="character" w:customStyle="1" w:styleId="Kop7Char">
    <w:name w:val="Kop 7 Char"/>
    <w:basedOn w:val="Standaardalinea-lettertype"/>
    <w:link w:val="Kop7"/>
    <w:uiPriority w:val="9"/>
    <w:semiHidden/>
    <w:rsid w:val="008C7D84"/>
    <w:rPr>
      <w:rFonts w:asciiTheme="minorHAnsi" w:eastAsiaTheme="majorEastAsia" w:hAnsiTheme="minorHAnsi" w:cstheme="majorBidi"/>
      <w:color w:val="595959" w:themeColor="text1" w:themeTint="A6"/>
      <w:lang w:val="nl-NL"/>
    </w:rPr>
  </w:style>
  <w:style w:type="character" w:customStyle="1" w:styleId="Kop8Char">
    <w:name w:val="Kop 8 Char"/>
    <w:basedOn w:val="Standaardalinea-lettertype"/>
    <w:link w:val="Kop8"/>
    <w:uiPriority w:val="9"/>
    <w:semiHidden/>
    <w:rsid w:val="008C7D84"/>
    <w:rPr>
      <w:rFonts w:asciiTheme="minorHAnsi" w:eastAsiaTheme="majorEastAsia" w:hAnsiTheme="minorHAnsi" w:cstheme="majorBidi"/>
      <w:i/>
      <w:iCs/>
      <w:color w:val="272727" w:themeColor="text1" w:themeTint="D8"/>
      <w:lang w:val="nl-NL"/>
    </w:rPr>
  </w:style>
  <w:style w:type="character" w:customStyle="1" w:styleId="Kop9Char">
    <w:name w:val="Kop 9 Char"/>
    <w:basedOn w:val="Standaardalinea-lettertype"/>
    <w:link w:val="Kop9"/>
    <w:uiPriority w:val="9"/>
    <w:semiHidden/>
    <w:rsid w:val="008C7D84"/>
    <w:rPr>
      <w:rFonts w:asciiTheme="minorHAnsi" w:eastAsiaTheme="majorEastAsia" w:hAnsiTheme="minorHAnsi" w:cstheme="majorBidi"/>
      <w:color w:val="272727" w:themeColor="text1" w:themeTint="D8"/>
      <w:lang w:val="nl-NL"/>
    </w:rPr>
  </w:style>
  <w:style w:type="paragraph" w:styleId="Titel">
    <w:name w:val="Title"/>
    <w:basedOn w:val="Standaard"/>
    <w:next w:val="Standaard"/>
    <w:link w:val="TitelChar"/>
    <w:uiPriority w:val="10"/>
    <w:qFormat/>
    <w:rsid w:val="008C7D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7D84"/>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8C7D8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7D84"/>
    <w:rPr>
      <w:rFonts w:asciiTheme="minorHAnsi" w:eastAsiaTheme="majorEastAsia" w:hAnsiTheme="minorHAnsi"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8C7D8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7D84"/>
    <w:rPr>
      <w:i/>
      <w:iCs/>
      <w:color w:val="404040" w:themeColor="text1" w:themeTint="BF"/>
      <w:lang w:val="nl-NL"/>
    </w:rPr>
  </w:style>
  <w:style w:type="paragraph" w:styleId="Lijstalinea">
    <w:name w:val="List Paragraph"/>
    <w:basedOn w:val="Standaard"/>
    <w:uiPriority w:val="34"/>
    <w:qFormat/>
    <w:rsid w:val="008C7D84"/>
    <w:pPr>
      <w:ind w:left="720"/>
      <w:contextualSpacing/>
    </w:pPr>
  </w:style>
  <w:style w:type="character" w:styleId="Intensievebenadrukking">
    <w:name w:val="Intense Emphasis"/>
    <w:basedOn w:val="Standaardalinea-lettertype"/>
    <w:uiPriority w:val="21"/>
    <w:qFormat/>
    <w:rsid w:val="008C7D84"/>
    <w:rPr>
      <w:i/>
      <w:iCs/>
      <w:color w:val="2E74B5" w:themeColor="accent1" w:themeShade="BF"/>
    </w:rPr>
  </w:style>
  <w:style w:type="paragraph" w:styleId="Duidelijkcitaat">
    <w:name w:val="Intense Quote"/>
    <w:basedOn w:val="Standaard"/>
    <w:next w:val="Standaard"/>
    <w:link w:val="DuidelijkcitaatChar"/>
    <w:uiPriority w:val="30"/>
    <w:qFormat/>
    <w:rsid w:val="008C7D8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8C7D84"/>
    <w:rPr>
      <w:i/>
      <w:iCs/>
      <w:color w:val="2E74B5" w:themeColor="accent1" w:themeShade="BF"/>
      <w:lang w:val="nl-NL"/>
    </w:rPr>
  </w:style>
  <w:style w:type="character" w:styleId="Intensieveverwijzing">
    <w:name w:val="Intense Reference"/>
    <w:basedOn w:val="Standaardalinea-lettertype"/>
    <w:uiPriority w:val="32"/>
    <w:qFormat/>
    <w:rsid w:val="008C7D84"/>
    <w:rPr>
      <w:b/>
      <w:bCs/>
      <w:smallCaps/>
      <w:color w:val="2E74B5" w:themeColor="accent1" w:themeShade="BF"/>
      <w:spacing w:val="5"/>
    </w:rPr>
  </w:style>
  <w:style w:type="character" w:styleId="Verwijzingopmerking">
    <w:name w:val="annotation reference"/>
    <w:basedOn w:val="Standaardalinea-lettertype"/>
    <w:uiPriority w:val="99"/>
    <w:semiHidden/>
    <w:unhideWhenUsed/>
    <w:rsid w:val="00C868EB"/>
    <w:rPr>
      <w:sz w:val="16"/>
      <w:szCs w:val="16"/>
    </w:rPr>
  </w:style>
  <w:style w:type="paragraph" w:styleId="Tekstopmerking">
    <w:name w:val="annotation text"/>
    <w:basedOn w:val="Standaard"/>
    <w:link w:val="TekstopmerkingChar"/>
    <w:uiPriority w:val="99"/>
    <w:unhideWhenUsed/>
    <w:rsid w:val="00C868EB"/>
    <w:pPr>
      <w:spacing w:line="240" w:lineRule="auto"/>
    </w:pPr>
    <w:rPr>
      <w:sz w:val="20"/>
      <w:szCs w:val="20"/>
    </w:rPr>
  </w:style>
  <w:style w:type="character" w:customStyle="1" w:styleId="TekstopmerkingChar">
    <w:name w:val="Tekst opmerking Char"/>
    <w:basedOn w:val="Standaardalinea-lettertype"/>
    <w:link w:val="Tekstopmerking"/>
    <w:uiPriority w:val="99"/>
    <w:rsid w:val="00C868E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C868EB"/>
    <w:rPr>
      <w:b/>
      <w:bCs/>
    </w:rPr>
  </w:style>
  <w:style w:type="character" w:customStyle="1" w:styleId="OnderwerpvanopmerkingChar">
    <w:name w:val="Onderwerp van opmerking Char"/>
    <w:basedOn w:val="TekstopmerkingChar"/>
    <w:link w:val="Onderwerpvanopmerking"/>
    <w:uiPriority w:val="99"/>
    <w:semiHidden/>
    <w:rsid w:val="00C868EB"/>
    <w:rPr>
      <w:b/>
      <w:bCs/>
      <w:sz w:val="20"/>
      <w:szCs w:val="20"/>
      <w:lang w:val="nl-NL"/>
    </w:rPr>
  </w:style>
  <w:style w:type="paragraph" w:styleId="Revisie">
    <w:name w:val="Revision"/>
    <w:hidden/>
    <w:uiPriority w:val="99"/>
    <w:semiHidden/>
    <w:rsid w:val="00DF73FF"/>
    <w:pPr>
      <w:spacing w:after="0" w:line="240" w:lineRule="auto"/>
    </w:pPr>
    <w:rPr>
      <w:lang w:val="nl-NL"/>
    </w:rPr>
  </w:style>
  <w:style w:type="table" w:styleId="Tabelraster">
    <w:name w:val="Table Grid"/>
    <w:basedOn w:val="Standaardtabel"/>
    <w:uiPriority w:val="39"/>
    <w:rsid w:val="00DF7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5">
    <w:name w:val="Grid Table 4 Accent 5"/>
    <w:basedOn w:val="Standaardtabel"/>
    <w:uiPriority w:val="49"/>
    <w:rsid w:val="00DF73F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5donker-Accent5">
    <w:name w:val="Grid Table 5 Dark Accent 5"/>
    <w:basedOn w:val="Standaardtabel"/>
    <w:uiPriority w:val="50"/>
    <w:rsid w:val="00552A5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Bijschrift">
    <w:name w:val="caption"/>
    <w:basedOn w:val="Standaard"/>
    <w:next w:val="Standaard"/>
    <w:uiPriority w:val="35"/>
    <w:unhideWhenUsed/>
    <w:qFormat/>
    <w:rsid w:val="00552A5D"/>
    <w:pPr>
      <w:autoSpaceDN w:val="0"/>
      <w:spacing w:after="200" w:line="240" w:lineRule="auto"/>
      <w:textAlignment w:val="baseline"/>
    </w:pPr>
    <w:rPr>
      <w:rFonts w:eastAsia="DejaVu Sans" w:cs="Lohit Hindi"/>
      <w:i/>
      <w:iCs/>
      <w:color w:val="44546A" w:themeColor="text2"/>
      <w:szCs w:val="18"/>
      <w:lang w:eastAsia="nl-NL"/>
    </w:rPr>
  </w:style>
  <w:style w:type="paragraph" w:styleId="Voetnoottekst">
    <w:name w:val="footnote text"/>
    <w:basedOn w:val="Standaard"/>
    <w:link w:val="VoetnoottekstChar"/>
    <w:uiPriority w:val="99"/>
    <w:semiHidden/>
    <w:unhideWhenUsed/>
    <w:rsid w:val="00DB775B"/>
    <w:pPr>
      <w:spacing w:after="0" w:line="240" w:lineRule="auto"/>
    </w:pPr>
    <w:rPr>
      <w:rFonts w:asciiTheme="minorHAnsi" w:hAnsiTheme="minorHAnsi"/>
      <w:sz w:val="20"/>
      <w:szCs w:val="20"/>
    </w:rPr>
  </w:style>
  <w:style w:type="character" w:customStyle="1" w:styleId="VoetnoottekstChar">
    <w:name w:val="Voetnoottekst Char"/>
    <w:basedOn w:val="Standaardalinea-lettertype"/>
    <w:link w:val="Voetnoottekst"/>
    <w:uiPriority w:val="99"/>
    <w:semiHidden/>
    <w:rsid w:val="00DB775B"/>
    <w:rPr>
      <w:rFonts w:asciiTheme="minorHAnsi" w:hAnsiTheme="minorHAnsi"/>
      <w:sz w:val="20"/>
      <w:szCs w:val="20"/>
      <w:lang w:val="nl-NL"/>
    </w:rPr>
  </w:style>
  <w:style w:type="character" w:styleId="Voetnootmarkering">
    <w:name w:val="footnote reference"/>
    <w:basedOn w:val="Standaardalinea-lettertype"/>
    <w:uiPriority w:val="99"/>
    <w:semiHidden/>
    <w:unhideWhenUsed/>
    <w:rsid w:val="00DB775B"/>
    <w:rPr>
      <w:vertAlign w:val="superscript"/>
    </w:rPr>
  </w:style>
  <w:style w:type="paragraph" w:styleId="Geenafstand">
    <w:name w:val="No Spacing"/>
    <w:uiPriority w:val="1"/>
    <w:qFormat/>
    <w:rsid w:val="00DD3D3F"/>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656019">
      <w:bodyDiv w:val="1"/>
      <w:marLeft w:val="0"/>
      <w:marRight w:val="0"/>
      <w:marTop w:val="0"/>
      <w:marBottom w:val="0"/>
      <w:divBdr>
        <w:top w:val="none" w:sz="0" w:space="0" w:color="auto"/>
        <w:left w:val="none" w:sz="0" w:space="0" w:color="auto"/>
        <w:bottom w:val="none" w:sz="0" w:space="0" w:color="auto"/>
        <w:right w:val="none" w:sz="0" w:space="0" w:color="auto"/>
      </w:divBdr>
    </w:div>
    <w:div w:id="711416837">
      <w:bodyDiv w:val="1"/>
      <w:marLeft w:val="0"/>
      <w:marRight w:val="0"/>
      <w:marTop w:val="0"/>
      <w:marBottom w:val="0"/>
      <w:divBdr>
        <w:top w:val="none" w:sz="0" w:space="0" w:color="auto"/>
        <w:left w:val="none" w:sz="0" w:space="0" w:color="auto"/>
        <w:bottom w:val="none" w:sz="0" w:space="0" w:color="auto"/>
        <w:right w:val="none" w:sz="0" w:space="0" w:color="auto"/>
      </w:divBdr>
    </w:div>
    <w:div w:id="1033044301">
      <w:bodyDiv w:val="1"/>
      <w:marLeft w:val="0"/>
      <w:marRight w:val="0"/>
      <w:marTop w:val="0"/>
      <w:marBottom w:val="0"/>
      <w:divBdr>
        <w:top w:val="none" w:sz="0" w:space="0" w:color="auto"/>
        <w:left w:val="none" w:sz="0" w:space="0" w:color="auto"/>
        <w:bottom w:val="none" w:sz="0" w:space="0" w:color="auto"/>
        <w:right w:val="none" w:sz="0" w:space="0" w:color="auto"/>
      </w:divBdr>
    </w:div>
    <w:div w:id="132064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2023</ap:Words>
  <ap:Characters>11130</ap:Characters>
  <ap:DocSecurity>0</ap:DocSecurity>
  <ap:Lines>92</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13127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2026-10-06T08:17:00.0000000Z</dcterms:created>
  <dcterms:modified xsi:type="dcterms:W3CDTF">2026-10-06T08:17:00.0000000Z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2026-09-10T09:08:56Z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a87fe74f-d0f2-454b-8353-0303385108bd</vt:lpwstr>
  </property>
  <property fmtid="{D5CDD505-2E9C-101B-9397-08002B2CF9AE}" pid="8" name="MSIP_Label_b2aa6e22-2c82-48c6-bf24-1790f4b9c128_ContentBits">
    <vt:lpwstr>0</vt:lpwstr>
  </property>
  <property fmtid="{D5CDD505-2E9C-101B-9397-08002B2CF9AE}" pid="9" name="MSIP_Label_b2aa6e22-2c82-48c6-bf24-1790f4b9c128_Tag">
    <vt:lpwstr>10, 3, 0, 1</vt:lpwstr>
  </property>
  <property fmtid="{D5CDD505-2E9C-101B-9397-08002B2CF9AE}" pid="10" name="ContentTypeId">
    <vt:lpwstr>0x01010038E60350FC170647B310166F2EB204D8</vt:lpwstr>
  </property>
</Properties>
</file>