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7B40" w:rsidR="00AB60A6" w:rsidP="00AB60A6" w:rsidRDefault="00AB60A6" w14:paraId="41C1A4D5" w14:textId="6E35F49D">
      <w:pPr>
        <w:rPr>
          <w:rFonts w:ascii="Verdana" w:hAnsi="Verdana"/>
          <w:sz w:val="18"/>
          <w:szCs w:val="18"/>
        </w:rPr>
      </w:pPr>
      <w:r w:rsidRPr="00DA7B40">
        <w:rPr>
          <w:rFonts w:ascii="Verdana" w:hAnsi="Verdana"/>
          <w:b/>
          <w:bCs/>
          <w:sz w:val="18"/>
          <w:szCs w:val="18"/>
        </w:rPr>
        <w:t xml:space="preserve">Bijlage </w:t>
      </w:r>
      <w:r w:rsidR="002D324F">
        <w:rPr>
          <w:rFonts w:ascii="Verdana" w:hAnsi="Verdana"/>
          <w:b/>
          <w:bCs/>
          <w:sz w:val="18"/>
          <w:szCs w:val="18"/>
        </w:rPr>
        <w:t>2b</w:t>
      </w:r>
      <w:r w:rsidRPr="00DA7B40">
        <w:rPr>
          <w:rFonts w:ascii="Verdana" w:hAnsi="Verdana"/>
          <w:b/>
          <w:bCs/>
          <w:sz w:val="18"/>
          <w:szCs w:val="18"/>
        </w:rPr>
        <w:t>.  Reactie op de aanbevelingen uit het RSJ-advies</w:t>
      </w:r>
      <w:r w:rsidR="0028311B">
        <w:rPr>
          <w:rFonts w:ascii="Verdana" w:hAnsi="Verdana"/>
          <w:b/>
          <w:bCs/>
          <w:sz w:val="18"/>
          <w:szCs w:val="18"/>
        </w:rPr>
        <w:t xml:space="preserve"> “E</w:t>
      </w:r>
      <w:r w:rsidRPr="00DA7B40">
        <w:rPr>
          <w:rFonts w:ascii="Verdana" w:hAnsi="Verdana"/>
          <w:b/>
          <w:bCs/>
          <w:sz w:val="18"/>
          <w:szCs w:val="18"/>
        </w:rPr>
        <w:t>en nieuw perspectief op buitenstrafrechtelijke afdoeningen voor jeugdigen</w:t>
      </w:r>
      <w:r w:rsidR="0028311B">
        <w:rPr>
          <w:rFonts w:ascii="Verdana" w:hAnsi="Verdana"/>
          <w:b/>
          <w:bCs/>
          <w:sz w:val="18"/>
          <w:szCs w:val="18"/>
        </w:rPr>
        <w:t>”</w:t>
      </w:r>
    </w:p>
    <w:p w:rsidRPr="00DA7B40" w:rsidR="00AB60A6" w:rsidP="00AB60A6" w:rsidRDefault="00AB60A6" w14:paraId="4E14A684" w14:textId="1227B15B">
      <w:pPr>
        <w:rPr>
          <w:rFonts w:ascii="Verdana" w:hAnsi="Verdana"/>
          <w:b/>
          <w:bCs/>
          <w:sz w:val="18"/>
          <w:szCs w:val="18"/>
        </w:rPr>
      </w:pPr>
    </w:p>
    <w:p w:rsidRPr="00DA7B40" w:rsidR="00AB60A6" w:rsidP="00AB60A6" w:rsidRDefault="00AB60A6" w14:paraId="0944ECE0" w14:textId="77777777">
      <w:pPr>
        <w:rPr>
          <w:rFonts w:ascii="Verdana" w:hAnsi="Verdana"/>
          <w:sz w:val="18"/>
          <w:szCs w:val="18"/>
        </w:rPr>
      </w:pPr>
    </w:p>
    <w:p w:rsidRPr="00DA7B40" w:rsidR="00AB60A6" w:rsidP="00AB60A6" w:rsidRDefault="008025C3" w14:paraId="343FF576" w14:textId="69CFA010">
      <w:pPr>
        <w:rPr>
          <w:rFonts w:ascii="Verdana" w:hAnsi="Verdana" w:cs="Verdana"/>
          <w:sz w:val="18"/>
          <w:szCs w:val="18"/>
        </w:rPr>
      </w:pPr>
      <w:r w:rsidRPr="00DA7B40">
        <w:rPr>
          <w:rFonts w:ascii="Verdana" w:hAnsi="Verdana"/>
          <w:sz w:val="18"/>
          <w:szCs w:val="18"/>
        </w:rPr>
        <w:t>In het RSJ-</w:t>
      </w:r>
      <w:r w:rsidRPr="00591320">
        <w:rPr>
          <w:rFonts w:ascii="Verdana" w:hAnsi="Verdana"/>
          <w:sz w:val="18"/>
          <w:szCs w:val="18"/>
        </w:rPr>
        <w:t>advies</w:t>
      </w:r>
      <w:r w:rsidRPr="00591320" w:rsidR="00591320">
        <w:rPr>
          <w:rFonts w:ascii="Verdana" w:hAnsi="Verdana"/>
          <w:sz w:val="18"/>
          <w:szCs w:val="18"/>
        </w:rPr>
        <w:t xml:space="preserve"> “E</w:t>
      </w:r>
      <w:r w:rsidRPr="00591320" w:rsidR="00D93E9E">
        <w:rPr>
          <w:rFonts w:ascii="Verdana" w:hAnsi="Verdana"/>
          <w:sz w:val="18"/>
          <w:szCs w:val="18"/>
        </w:rPr>
        <w:t>en nieuw perspectief op buitenstrafrechtelijke afdoeningen voor jeugdigen</w:t>
      </w:r>
      <w:r w:rsidRPr="00591320" w:rsidR="00591320">
        <w:rPr>
          <w:rFonts w:ascii="Verdana" w:hAnsi="Verdana"/>
          <w:sz w:val="18"/>
          <w:szCs w:val="18"/>
        </w:rPr>
        <w:t>”</w:t>
      </w:r>
      <w:r w:rsidRPr="00591320" w:rsidR="00D93E9E">
        <w:rPr>
          <w:rFonts w:ascii="Verdana" w:hAnsi="Verdana"/>
          <w:sz w:val="18"/>
          <w:szCs w:val="18"/>
        </w:rPr>
        <w:t>,</w:t>
      </w:r>
      <w:r w:rsidR="00D93E9E">
        <w:rPr>
          <w:rFonts w:ascii="Verdana" w:hAnsi="Verdana"/>
          <w:sz w:val="18"/>
          <w:szCs w:val="18"/>
        </w:rPr>
        <w:t xml:space="preserve"> van 9 september 2025,</w:t>
      </w:r>
      <w:r w:rsidRPr="00DA7B40">
        <w:rPr>
          <w:rFonts w:ascii="Verdana" w:hAnsi="Verdana"/>
          <w:sz w:val="18"/>
          <w:szCs w:val="18"/>
        </w:rPr>
        <w:t xml:space="preserve"> staan</w:t>
      </w:r>
      <w:r w:rsidRPr="00DA7B40" w:rsidR="00AB60A6">
        <w:rPr>
          <w:rFonts w:ascii="Verdana" w:hAnsi="Verdana"/>
          <w:sz w:val="18"/>
          <w:szCs w:val="18"/>
        </w:rPr>
        <w:t xml:space="preserve"> zestien aanbevelingen gericht op vernieuwing en verbetering van het stelsel van buitenstrafrechtelijke afdoeningen. </w:t>
      </w:r>
      <w:r w:rsidRPr="00DA7B40" w:rsidR="00AB60A6">
        <w:rPr>
          <w:rFonts w:ascii="Verdana" w:hAnsi="Verdana" w:cs="Verdana"/>
          <w:sz w:val="18"/>
          <w:szCs w:val="18"/>
        </w:rPr>
        <w:t>Samen met de ketenpartners is</w:t>
      </w:r>
      <w:r w:rsidR="00424DDE">
        <w:rPr>
          <w:rFonts w:ascii="Verdana" w:hAnsi="Verdana" w:cs="Verdana"/>
          <w:sz w:val="18"/>
          <w:szCs w:val="18"/>
        </w:rPr>
        <w:t xml:space="preserve"> de</w:t>
      </w:r>
      <w:r w:rsidRPr="00DA7B40" w:rsidR="005D57E0">
        <w:rPr>
          <w:rFonts w:ascii="Verdana" w:hAnsi="Verdana" w:cs="Verdana"/>
          <w:sz w:val="18"/>
          <w:szCs w:val="18"/>
        </w:rPr>
        <w:t xml:space="preserve"> haalbaarheid en wenselijkheid </w:t>
      </w:r>
      <w:r w:rsidRPr="00DA7B40" w:rsidR="00AB60A6">
        <w:rPr>
          <w:rFonts w:ascii="Verdana" w:hAnsi="Verdana" w:cs="Verdana"/>
          <w:sz w:val="18"/>
          <w:szCs w:val="18"/>
        </w:rPr>
        <w:t xml:space="preserve">verkend </w:t>
      </w:r>
      <w:r w:rsidRPr="00DA7B40" w:rsidR="005D57E0">
        <w:rPr>
          <w:rFonts w:ascii="Verdana" w:hAnsi="Verdana" w:cs="Verdana"/>
          <w:sz w:val="18"/>
          <w:szCs w:val="18"/>
        </w:rPr>
        <w:t>van het opvolgen van deze aanbevelingen</w:t>
      </w:r>
      <w:r w:rsidRPr="00DA7B40" w:rsidR="00AB60A6">
        <w:rPr>
          <w:rFonts w:ascii="Verdana" w:hAnsi="Verdana" w:cs="Verdana"/>
          <w:sz w:val="18"/>
          <w:szCs w:val="18"/>
        </w:rPr>
        <w:t>.</w:t>
      </w:r>
      <w:r w:rsidRPr="00DA7B40" w:rsidR="00AB60A6">
        <w:rPr>
          <w:rFonts w:ascii="Verdana" w:hAnsi="Verdana" w:cs="Verdana"/>
          <w:sz w:val="18"/>
          <w:szCs w:val="18"/>
          <w:vertAlign w:val="superscript"/>
        </w:rPr>
        <w:footnoteReference w:id="1"/>
      </w:r>
      <w:r w:rsidRPr="00DA7B40" w:rsidR="00AB60A6">
        <w:rPr>
          <w:rFonts w:ascii="Verdana" w:hAnsi="Verdana" w:cs="Verdana"/>
          <w:sz w:val="18"/>
          <w:szCs w:val="18"/>
        </w:rPr>
        <w:t xml:space="preserve"> </w:t>
      </w:r>
      <w:r w:rsidRPr="00DA7B40">
        <w:rPr>
          <w:rFonts w:ascii="Verdana" w:hAnsi="Verdana"/>
          <w:sz w:val="18"/>
          <w:szCs w:val="18"/>
        </w:rPr>
        <w:t>Hieronder geef ik per aanbeveling</w:t>
      </w:r>
      <w:r w:rsidR="00424DDE">
        <w:rPr>
          <w:rFonts w:ascii="Verdana" w:hAnsi="Verdana"/>
          <w:sz w:val="18"/>
          <w:szCs w:val="18"/>
        </w:rPr>
        <w:t xml:space="preserve"> mijn reactie.</w:t>
      </w:r>
      <w:r w:rsidRPr="00DA7B40">
        <w:rPr>
          <w:rFonts w:ascii="Verdana" w:hAnsi="Verdana"/>
          <w:sz w:val="18"/>
          <w:szCs w:val="18"/>
        </w:rPr>
        <w:t xml:space="preserve">  </w:t>
      </w:r>
      <w:r w:rsidRPr="00DA7B40" w:rsidR="00AB60A6">
        <w:rPr>
          <w:rFonts w:ascii="Verdana" w:hAnsi="Verdana" w:cs="Verdana"/>
          <w:sz w:val="18"/>
          <w:szCs w:val="18"/>
        </w:rPr>
        <w:t xml:space="preserve">Hierbij telt het belang van het kind als eerste overweging, waarbij het pedagogisch uitganspunt van het jeugdstrafrecht leidend is. Daarnaast </w:t>
      </w:r>
      <w:r w:rsidRPr="00DA7B40" w:rsidR="00125AA9">
        <w:rPr>
          <w:rFonts w:ascii="Verdana" w:hAnsi="Verdana" w:cs="Verdana"/>
          <w:sz w:val="18"/>
          <w:szCs w:val="18"/>
        </w:rPr>
        <w:t>wordt hierin</w:t>
      </w:r>
      <w:r w:rsidRPr="00DA7B40" w:rsidR="00AB60A6">
        <w:rPr>
          <w:rFonts w:ascii="Verdana" w:hAnsi="Verdana" w:cs="Verdana"/>
          <w:sz w:val="18"/>
          <w:szCs w:val="18"/>
        </w:rPr>
        <w:t xml:space="preserve"> ook recht gedaan aan de overige doelen uit het strafrecht zoals vergelding, genoegdoening en (generale/specifieke) preventie. </w:t>
      </w:r>
      <w:r w:rsidRPr="00DA7B40" w:rsidR="00632A90">
        <w:rPr>
          <w:rFonts w:ascii="Verdana" w:hAnsi="Verdana"/>
          <w:sz w:val="18"/>
          <w:szCs w:val="18"/>
        </w:rPr>
        <w:t xml:space="preserve">Het uitgangspunt </w:t>
      </w:r>
      <w:r w:rsidRPr="00DA7B40" w:rsidR="005D57E0">
        <w:rPr>
          <w:rFonts w:ascii="Verdana" w:hAnsi="Verdana"/>
          <w:sz w:val="18"/>
          <w:szCs w:val="18"/>
        </w:rPr>
        <w:t>is in alle gevallen</w:t>
      </w:r>
      <w:r w:rsidRPr="00DA7B40" w:rsidR="00632A90">
        <w:rPr>
          <w:rFonts w:ascii="Verdana" w:hAnsi="Verdana"/>
          <w:sz w:val="18"/>
          <w:szCs w:val="18"/>
        </w:rPr>
        <w:t xml:space="preserve"> dat de best passende straf/interventie wordt gekozen om recidive te voorkomen, dit is zowel in het belang van de jeugdige verdacht</w:t>
      </w:r>
      <w:r w:rsidR="00424DDE">
        <w:rPr>
          <w:rFonts w:ascii="Verdana" w:hAnsi="Verdana"/>
          <w:sz w:val="18"/>
          <w:szCs w:val="18"/>
        </w:rPr>
        <w:t>e</w:t>
      </w:r>
      <w:r w:rsidRPr="00DA7B40" w:rsidR="00632A90">
        <w:rPr>
          <w:rFonts w:ascii="Verdana" w:hAnsi="Verdana"/>
          <w:sz w:val="18"/>
          <w:szCs w:val="18"/>
        </w:rPr>
        <w:t xml:space="preserve"> als slachtoffer en maatschappij.</w:t>
      </w:r>
    </w:p>
    <w:p w:rsidRPr="00DA7B40" w:rsidR="00AB60A6" w:rsidP="00AB60A6" w:rsidRDefault="00AB60A6" w14:paraId="078D4AA9" w14:textId="16177C1B">
      <w:pPr>
        <w:rPr>
          <w:rFonts w:ascii="Verdana" w:hAnsi="Verdana"/>
          <w:sz w:val="18"/>
          <w:szCs w:val="18"/>
        </w:rPr>
      </w:pPr>
      <w:r w:rsidRPr="00DA7B40">
        <w:rPr>
          <w:rFonts w:ascii="Verdana" w:hAnsi="Verdana"/>
          <w:sz w:val="18"/>
          <w:szCs w:val="18"/>
        </w:rPr>
        <w:t xml:space="preserve">De aanbevelingen zijn </w:t>
      </w:r>
      <w:r w:rsidRPr="00DA7B40" w:rsidR="005D57E0">
        <w:rPr>
          <w:rFonts w:ascii="Verdana" w:hAnsi="Verdana"/>
          <w:sz w:val="18"/>
          <w:szCs w:val="18"/>
        </w:rPr>
        <w:t xml:space="preserve">hieronder </w:t>
      </w:r>
      <w:r w:rsidRPr="00DA7B40">
        <w:rPr>
          <w:rFonts w:ascii="Verdana" w:hAnsi="Verdana"/>
          <w:sz w:val="18"/>
          <w:szCs w:val="18"/>
        </w:rPr>
        <w:t xml:space="preserve">in lijn met het RSJ-advies gegroepeerd. </w:t>
      </w:r>
    </w:p>
    <w:p w:rsidRPr="00DA7B40" w:rsidR="00AB60A6" w:rsidP="00AB60A6" w:rsidRDefault="00AB60A6" w14:paraId="5275F109" w14:textId="77777777">
      <w:pPr>
        <w:rPr>
          <w:rFonts w:ascii="Verdana" w:hAnsi="Verdana"/>
          <w:sz w:val="18"/>
          <w:szCs w:val="18"/>
        </w:rPr>
      </w:pPr>
    </w:p>
    <w:p w:rsidRPr="00DA7B40" w:rsidR="00AB60A6" w:rsidP="00AB60A6" w:rsidRDefault="00AB60A6" w14:paraId="5BB4260E" w14:textId="77777777">
      <w:pPr>
        <w:rPr>
          <w:rFonts w:ascii="Verdana" w:hAnsi="Verdana"/>
          <w:sz w:val="18"/>
          <w:szCs w:val="18"/>
        </w:rPr>
      </w:pPr>
    </w:p>
    <w:p w:rsidRPr="00DA7B40" w:rsidR="00AB60A6" w:rsidP="00380E81" w:rsidRDefault="00AB60A6" w14:paraId="2924D8FB" w14:textId="77777777">
      <w:pPr>
        <w:autoSpaceDN w:val="0"/>
        <w:spacing w:line="240" w:lineRule="atLeast"/>
        <w:contextualSpacing/>
        <w:textAlignment w:val="baseline"/>
        <w:rPr>
          <w:rFonts w:ascii="Verdana" w:hAnsi="Verdana"/>
          <w:sz w:val="18"/>
          <w:szCs w:val="18"/>
          <w:u w:val="single"/>
        </w:rPr>
      </w:pPr>
      <w:r w:rsidRPr="00DA7B40">
        <w:rPr>
          <w:rFonts w:ascii="Verdana" w:hAnsi="Verdana"/>
          <w:sz w:val="18"/>
          <w:szCs w:val="18"/>
          <w:u w:val="single"/>
        </w:rPr>
        <w:t xml:space="preserve">Het stelsel van buitenstrafrechtelijke afdoeningen </w:t>
      </w:r>
    </w:p>
    <w:p w:rsidRPr="00DA7B40" w:rsidR="00AB60A6" w:rsidP="00AB60A6" w:rsidRDefault="00AB60A6" w14:paraId="05A4CC43" w14:textId="77777777">
      <w:pPr>
        <w:ind w:left="1080"/>
        <w:rPr>
          <w:rFonts w:ascii="Verdana" w:hAnsi="Verdana"/>
          <w:sz w:val="18"/>
          <w:szCs w:val="18"/>
        </w:rPr>
      </w:pPr>
    </w:p>
    <w:p w:rsidRPr="00DA7B40" w:rsidR="00AB60A6" w:rsidP="00AB60A6" w:rsidRDefault="00AB60A6" w14:paraId="1E3CC6DC" w14:textId="0FC5E131">
      <w:pPr>
        <w:rPr>
          <w:rFonts w:ascii="Verdana" w:hAnsi="Verdana"/>
          <w:i/>
          <w:iCs/>
          <w:sz w:val="18"/>
          <w:szCs w:val="18"/>
        </w:rPr>
      </w:pPr>
      <w:r w:rsidRPr="00DA7B40">
        <w:rPr>
          <w:rFonts w:ascii="Verdana" w:hAnsi="Verdana"/>
          <w:i/>
          <w:iCs/>
          <w:sz w:val="18"/>
          <w:szCs w:val="18"/>
        </w:rPr>
        <w:t xml:space="preserve">Doelgroep </w:t>
      </w:r>
    </w:p>
    <w:p w:rsidRPr="00DA7B40" w:rsidR="00380E81" w:rsidP="00380E81" w:rsidRDefault="00380E81" w14:paraId="48478BFD" w14:textId="77777777">
      <w:pPr>
        <w:pStyle w:val="Default"/>
        <w:rPr>
          <w:sz w:val="18"/>
          <w:szCs w:val="18"/>
        </w:rPr>
      </w:pPr>
    </w:p>
    <w:p w:rsidRPr="00DA7B40" w:rsidR="00125AA9" w:rsidP="00125AA9" w:rsidRDefault="00380E81" w14:paraId="324A4B85" w14:textId="370E4DD6">
      <w:pPr>
        <w:pStyle w:val="Default"/>
        <w:numPr>
          <w:ilvl w:val="0"/>
          <w:numId w:val="2"/>
        </w:numPr>
        <w:rPr>
          <w:i/>
          <w:iCs/>
          <w:sz w:val="18"/>
          <w:szCs w:val="18"/>
        </w:rPr>
      </w:pPr>
      <w:r w:rsidRPr="00DA7B40">
        <w:rPr>
          <w:i/>
          <w:iCs/>
          <w:sz w:val="18"/>
          <w:szCs w:val="18"/>
        </w:rPr>
        <w:t xml:space="preserve">Zorg voor een breder en gevarieerder aanbod aan buitenstrafrechtelijke afdoeningen, waarbinnen maatwerk mogelijk is. Beperk de uitbreiding en de uitvoering van buitenstrafrechtelijke afdoeningen niet tot bestaande interventies en uitvoerders. </w:t>
      </w:r>
    </w:p>
    <w:p w:rsidRPr="00DA7B40" w:rsidR="009D3A28" w:rsidP="00380E81" w:rsidRDefault="008025C3" w14:paraId="1BF3F304" w14:textId="3EB92277">
      <w:pPr>
        <w:pStyle w:val="Default"/>
        <w:ind w:left="720"/>
        <w:rPr>
          <w:sz w:val="18"/>
          <w:szCs w:val="18"/>
        </w:rPr>
      </w:pPr>
      <w:r w:rsidRPr="00DA7B40">
        <w:rPr>
          <w:sz w:val="18"/>
          <w:szCs w:val="18"/>
        </w:rPr>
        <w:t xml:space="preserve">Deze aanbeveling neem ik niet over. Het jeugdstrafrecht in Nederland kent een trapsgewijze opbouw in de intensiteit van proces en </w:t>
      </w:r>
      <w:r w:rsidR="00D93E9E">
        <w:rPr>
          <w:sz w:val="18"/>
          <w:szCs w:val="18"/>
        </w:rPr>
        <w:t>interventie</w:t>
      </w:r>
      <w:r w:rsidRPr="00DA7B40">
        <w:rPr>
          <w:sz w:val="18"/>
          <w:szCs w:val="18"/>
        </w:rPr>
        <w:t xml:space="preserve">. Met toenemende ernst en/of frequentie van gepleegde delicten kan een zwaarder proces en straf worden ingezet. Zo wordt voor de meest lichte feiten de buitenstrafrechtelijke afdoening reprimande (politiewaarschuwing) aangeboden, een officiële en geregistreerde politiewaarschuwing die aan de jeugdige wordt gegeven in het bijzijn van zijn ouders. Voor de iets zwaardere feiten bestaat de mogelijkheid van een buitenstrafrechtelijke afdoening bij Halt: een interventie van maximaal 20 uur, die bestaat uit diverse elementen die flexibel ingezet kunnen worden, zoals leeropdrachten, gesprekken, het aanbieden van excuses en het betalen van een schadevergoeding. Deze interventie kan in principe tweemaal worden ingezet, maar de officier van justitie mag hier (ten gunste van de jeugdige verdachte) van afwijken. Is het </w:t>
      </w:r>
      <w:r w:rsidRPr="00DA7B40">
        <w:rPr>
          <w:sz w:val="18"/>
          <w:szCs w:val="18"/>
        </w:rPr>
        <w:lastRenderedPageBreak/>
        <w:t>delict te zwaar voor een buitenstrafrechtelijke afdoening, dan volgt de buitengerechtelijke afdoening OM strafbeschikking, waarin een (voorwaardelijke) (taak)straf of toezicht kan worden opgelegd. Op basis van de gesprekken die ik naar aanleiding van het RSJ-advies met de partners heb gevoerd, concludeer ik dat wij hiermee een</w:t>
      </w:r>
      <w:r w:rsidR="00424DDE">
        <w:rPr>
          <w:sz w:val="18"/>
          <w:szCs w:val="18"/>
        </w:rPr>
        <w:t xml:space="preserve"> voldoende</w:t>
      </w:r>
      <w:r w:rsidRPr="00DA7B40">
        <w:rPr>
          <w:sz w:val="18"/>
          <w:szCs w:val="18"/>
        </w:rPr>
        <w:t xml:space="preserve"> ruim en passend aanbod hebben.</w:t>
      </w:r>
      <w:r w:rsidRPr="00DA7B40" w:rsidR="006C59EF">
        <w:rPr>
          <w:sz w:val="18"/>
          <w:szCs w:val="18"/>
        </w:rPr>
        <w:t xml:space="preserve"> </w:t>
      </w:r>
    </w:p>
    <w:p w:rsidRPr="00DA7B40" w:rsidR="009D3A28" w:rsidP="00380E81" w:rsidRDefault="009D3A28" w14:paraId="43ED0FBC" w14:textId="77777777">
      <w:pPr>
        <w:pStyle w:val="Default"/>
        <w:ind w:left="720"/>
        <w:rPr>
          <w:sz w:val="18"/>
          <w:szCs w:val="18"/>
        </w:rPr>
      </w:pPr>
    </w:p>
    <w:p w:rsidRPr="00DA7B40" w:rsidR="008025C3" w:rsidP="00380E81" w:rsidRDefault="006C59EF" w14:paraId="4742261E" w14:textId="78BE9F2A">
      <w:pPr>
        <w:pStyle w:val="Default"/>
        <w:ind w:left="720"/>
        <w:rPr>
          <w:sz w:val="18"/>
          <w:szCs w:val="18"/>
        </w:rPr>
      </w:pPr>
      <w:r w:rsidRPr="00DA7B40">
        <w:rPr>
          <w:sz w:val="18"/>
          <w:szCs w:val="18"/>
        </w:rPr>
        <w:t>Binnen dit huidige aanbod zie ik echter wel ruimte en mogelijkheden voor verbreding van de inzet van het bestaande aanbod, zoals aanbevolen door de RSJ en met als eerste overweging het belang van het kind, de jeugdige verdachte. In diverse volgende aanbevelingen kom ik hierop terug.</w:t>
      </w:r>
    </w:p>
    <w:p w:rsidRPr="00DA7B40" w:rsidR="00380E81" w:rsidP="00380E81" w:rsidRDefault="00380E81" w14:paraId="08687C61" w14:textId="77777777">
      <w:pPr>
        <w:pStyle w:val="Default"/>
        <w:rPr>
          <w:sz w:val="18"/>
          <w:szCs w:val="18"/>
        </w:rPr>
      </w:pPr>
    </w:p>
    <w:p w:rsidRPr="00DA7B40" w:rsidR="00632A90" w:rsidP="003807E2" w:rsidRDefault="00380E81" w14:paraId="30F7BCE9" w14:textId="081726C9">
      <w:pPr>
        <w:pStyle w:val="Default"/>
        <w:numPr>
          <w:ilvl w:val="0"/>
          <w:numId w:val="2"/>
        </w:numPr>
        <w:rPr>
          <w:i/>
          <w:iCs/>
          <w:sz w:val="18"/>
          <w:szCs w:val="18"/>
        </w:rPr>
      </w:pPr>
      <w:r w:rsidRPr="00DA7B40">
        <w:rPr>
          <w:i/>
          <w:iCs/>
          <w:sz w:val="18"/>
          <w:szCs w:val="18"/>
        </w:rPr>
        <w:t xml:space="preserve">Ontwikkel een buitenstrafrechtelijk aanbod voor (bepaalde) zwaardere feiten die nu niet in aanmerking komen voor een buitenstrafrechtelijke afdoening, zodat ook in deze zaken stigmatisering kan worden voorkomen en begeleiding, resocialisatie en opvoeding van de betrokken jeugdigen centraal komen te staan. Leg – met het oog op rechtszekerheid en rechtsgelijkheid – de betreffende delicten vast in regelgeving. </w:t>
      </w:r>
    </w:p>
    <w:p w:rsidRPr="00DA7B40" w:rsidR="00632A90" w:rsidP="003807E2" w:rsidRDefault="00790BD3" w14:paraId="19354900" w14:textId="61E4F105">
      <w:pPr>
        <w:ind w:left="708"/>
        <w:rPr>
          <w:rFonts w:ascii="Verdana" w:hAnsi="Verdana" w:cs="Verdana" w:eastAsiaTheme="minorHAnsi"/>
          <w:color w:val="000000"/>
          <w:kern w:val="0"/>
          <w:sz w:val="18"/>
          <w:szCs w:val="18"/>
          <w14:ligatures w14:val="standardContextual"/>
        </w:rPr>
      </w:pPr>
      <w:r>
        <w:rPr>
          <w:rFonts w:ascii="Verdana" w:hAnsi="Verdana" w:cs="Verdana" w:eastAsiaTheme="minorHAnsi"/>
          <w:color w:val="000000"/>
          <w:kern w:val="0"/>
          <w:sz w:val="18"/>
          <w:szCs w:val="18"/>
          <w14:ligatures w14:val="standardContextual"/>
        </w:rPr>
        <w:t>Tegenover deze aanbeveling sta ik positief en ik ga bezien op welke wijze hier invulling aan gegeven kan worden</w:t>
      </w:r>
      <w:r w:rsidRPr="00DA7B40" w:rsidR="00632A90">
        <w:rPr>
          <w:rFonts w:ascii="Verdana" w:hAnsi="Verdana" w:cs="Verdana" w:eastAsiaTheme="minorHAnsi"/>
          <w:color w:val="000000"/>
          <w:kern w:val="0"/>
          <w:sz w:val="18"/>
          <w:szCs w:val="18"/>
          <w14:ligatures w14:val="standardContextual"/>
        </w:rPr>
        <w:t xml:space="preserve">. </w:t>
      </w:r>
      <w:r w:rsidRPr="00DA7B40" w:rsidR="0069433E">
        <w:rPr>
          <w:rFonts w:ascii="Verdana" w:hAnsi="Verdana" w:cs="Verdana" w:eastAsiaTheme="minorHAnsi"/>
          <w:color w:val="000000"/>
          <w:kern w:val="0"/>
          <w:sz w:val="18"/>
          <w:szCs w:val="18"/>
          <w14:ligatures w14:val="standardContextual"/>
        </w:rPr>
        <w:t>Dit doe ik</w:t>
      </w:r>
      <w:r w:rsidRPr="00DA7B40" w:rsidR="00632A90">
        <w:rPr>
          <w:rFonts w:ascii="Verdana" w:hAnsi="Verdana" w:cs="Verdana" w:eastAsiaTheme="minorHAnsi"/>
          <w:color w:val="000000"/>
          <w:kern w:val="0"/>
          <w:sz w:val="18"/>
          <w:szCs w:val="18"/>
          <w14:ligatures w14:val="standardContextual"/>
        </w:rPr>
        <w:t xml:space="preserve"> vanuit het huidige aanbod</w:t>
      </w:r>
      <w:r>
        <w:rPr>
          <w:rFonts w:ascii="Verdana" w:hAnsi="Verdana" w:cs="Verdana" w:eastAsiaTheme="minorHAnsi"/>
          <w:color w:val="000000"/>
          <w:kern w:val="0"/>
          <w:sz w:val="18"/>
          <w:szCs w:val="18"/>
          <w14:ligatures w14:val="standardContextual"/>
        </w:rPr>
        <w:t xml:space="preserve"> omdat h</w:t>
      </w:r>
      <w:r w:rsidRPr="00DA7B40" w:rsidR="00632A90">
        <w:rPr>
          <w:rFonts w:ascii="Verdana" w:hAnsi="Verdana" w:cs="Verdana" w:eastAsiaTheme="minorHAnsi"/>
          <w:color w:val="000000"/>
          <w:kern w:val="0"/>
          <w:sz w:val="18"/>
          <w:szCs w:val="18"/>
          <w14:ligatures w14:val="standardContextual"/>
        </w:rPr>
        <w:t>ierin voldoende ruimte en mogelijkheden voor verbetering en</w:t>
      </w:r>
      <w:r w:rsidR="00D93E9E">
        <w:rPr>
          <w:rFonts w:ascii="Verdana" w:hAnsi="Verdana" w:cs="Verdana" w:eastAsiaTheme="minorHAnsi"/>
          <w:color w:val="000000"/>
          <w:kern w:val="0"/>
          <w:sz w:val="18"/>
          <w:szCs w:val="18"/>
          <w14:ligatures w14:val="standardContextual"/>
        </w:rPr>
        <w:t xml:space="preserve"> </w:t>
      </w:r>
      <w:r>
        <w:rPr>
          <w:rFonts w:ascii="Verdana" w:hAnsi="Verdana" w:cs="Verdana" w:eastAsiaTheme="minorHAnsi"/>
          <w:color w:val="000000"/>
          <w:kern w:val="0"/>
          <w:sz w:val="18"/>
          <w:szCs w:val="18"/>
          <w14:ligatures w14:val="standardContextual"/>
        </w:rPr>
        <w:t>zo mogelijk</w:t>
      </w:r>
      <w:r w:rsidRPr="00DA7B40">
        <w:rPr>
          <w:rFonts w:ascii="Verdana" w:hAnsi="Verdana" w:cs="Verdana" w:eastAsiaTheme="minorHAnsi"/>
          <w:color w:val="000000"/>
          <w:kern w:val="0"/>
          <w:sz w:val="18"/>
          <w:szCs w:val="18"/>
          <w14:ligatures w14:val="standardContextual"/>
        </w:rPr>
        <w:t xml:space="preserve"> </w:t>
      </w:r>
      <w:r w:rsidRPr="00DA7B40" w:rsidR="00632A90">
        <w:rPr>
          <w:rFonts w:ascii="Verdana" w:hAnsi="Verdana" w:cs="Verdana" w:eastAsiaTheme="minorHAnsi"/>
          <w:color w:val="000000"/>
          <w:kern w:val="0"/>
          <w:sz w:val="18"/>
          <w:szCs w:val="18"/>
          <w14:ligatures w14:val="standardContextual"/>
        </w:rPr>
        <w:t>verbreding</w:t>
      </w:r>
      <w:r>
        <w:rPr>
          <w:rFonts w:ascii="Verdana" w:hAnsi="Verdana" w:cs="Verdana" w:eastAsiaTheme="minorHAnsi"/>
          <w:color w:val="000000"/>
          <w:kern w:val="0"/>
          <w:sz w:val="18"/>
          <w:szCs w:val="18"/>
          <w14:ligatures w14:val="standardContextual"/>
        </w:rPr>
        <w:t xml:space="preserve"> </w:t>
      </w:r>
      <w:r w:rsidR="00B50F3B">
        <w:rPr>
          <w:rFonts w:ascii="Verdana" w:hAnsi="Verdana" w:cs="Verdana" w:eastAsiaTheme="minorHAnsi"/>
          <w:color w:val="000000"/>
          <w:kern w:val="0"/>
          <w:sz w:val="18"/>
          <w:szCs w:val="18"/>
          <w14:ligatures w14:val="standardContextual"/>
        </w:rPr>
        <w:t>is</w:t>
      </w:r>
      <w:r w:rsidRPr="00DA7B40" w:rsidR="00632A90">
        <w:rPr>
          <w:rFonts w:ascii="Verdana" w:hAnsi="Verdana" w:cs="Verdana" w:eastAsiaTheme="minorHAnsi"/>
          <w:color w:val="000000"/>
          <w:kern w:val="0"/>
          <w:sz w:val="18"/>
          <w:szCs w:val="18"/>
          <w14:ligatures w14:val="standardContextual"/>
        </w:rPr>
        <w:t xml:space="preserve">. Zo </w:t>
      </w:r>
      <w:r w:rsidR="00D93E9E">
        <w:rPr>
          <w:rFonts w:ascii="Verdana" w:hAnsi="Verdana" w:cs="Verdana" w:eastAsiaTheme="minorHAnsi"/>
          <w:color w:val="000000"/>
          <w:kern w:val="0"/>
          <w:sz w:val="18"/>
          <w:szCs w:val="18"/>
          <w14:ligatures w14:val="standardContextual"/>
        </w:rPr>
        <w:t>zal ik bezien</w:t>
      </w:r>
      <w:r w:rsidRPr="00DA7B40" w:rsidR="00632A90">
        <w:rPr>
          <w:rFonts w:ascii="Verdana" w:hAnsi="Verdana" w:cs="Verdana" w:eastAsiaTheme="minorHAnsi"/>
          <w:color w:val="000000"/>
          <w:kern w:val="0"/>
          <w:sz w:val="18"/>
          <w:szCs w:val="18"/>
          <w14:ligatures w14:val="standardContextual"/>
        </w:rPr>
        <w:t xml:space="preserve"> of het ook voor bepaalde zwaardere feiten wenselijk is om naar Halt te kunnen verwijzen. Om te bepalen of en welke feiten hiervoor in aanmerking komen zal</w:t>
      </w:r>
      <w:r w:rsidRPr="00DA7B40" w:rsidR="0069433E">
        <w:rPr>
          <w:rFonts w:ascii="Verdana" w:hAnsi="Verdana" w:cs="Verdana" w:eastAsiaTheme="minorHAnsi"/>
          <w:color w:val="000000"/>
          <w:kern w:val="0"/>
          <w:sz w:val="18"/>
          <w:szCs w:val="18"/>
          <w14:ligatures w14:val="standardContextual"/>
        </w:rPr>
        <w:t xml:space="preserve"> onder andere</w:t>
      </w:r>
      <w:r w:rsidRPr="00DA7B40" w:rsidR="00632A90">
        <w:rPr>
          <w:rFonts w:ascii="Verdana" w:hAnsi="Verdana" w:cs="Verdana" w:eastAsiaTheme="minorHAnsi"/>
          <w:color w:val="000000"/>
          <w:kern w:val="0"/>
          <w:sz w:val="18"/>
          <w:szCs w:val="18"/>
          <w14:ligatures w14:val="standardContextual"/>
        </w:rPr>
        <w:t xml:space="preserve"> gemonitord worden welke feiten die niet in het Halt-besluit staan wel via de</w:t>
      </w:r>
      <w:r w:rsidR="00366952">
        <w:rPr>
          <w:rFonts w:ascii="Verdana" w:hAnsi="Verdana" w:cs="Verdana" w:eastAsiaTheme="minorHAnsi"/>
          <w:color w:val="000000"/>
          <w:kern w:val="0"/>
          <w:sz w:val="18"/>
          <w:szCs w:val="18"/>
          <w14:ligatures w14:val="standardContextual"/>
        </w:rPr>
        <w:t xml:space="preserve"> </w:t>
      </w:r>
      <w:r w:rsidRPr="00DA7B40" w:rsidR="00632A90">
        <w:rPr>
          <w:rFonts w:ascii="Verdana" w:hAnsi="Verdana" w:cs="Verdana" w:eastAsiaTheme="minorHAnsi"/>
          <w:color w:val="000000"/>
          <w:kern w:val="0"/>
          <w:sz w:val="18"/>
          <w:szCs w:val="18"/>
          <w14:ligatures w14:val="standardContextual"/>
        </w:rPr>
        <w:t xml:space="preserve">discretionaire bevoegdheid van het OM frequent naar Halt worden verwezen en in praktijk dus al in aanmerking voor komen voor een buitenstrafrechtelijke afdoening. </w:t>
      </w:r>
      <w:r w:rsidRPr="00DA7B40" w:rsidR="00775C1D">
        <w:rPr>
          <w:rFonts w:ascii="Verdana" w:hAnsi="Verdana" w:cs="Verdana" w:eastAsiaTheme="minorHAnsi"/>
          <w:color w:val="000000"/>
          <w:kern w:val="0"/>
          <w:sz w:val="18"/>
          <w:szCs w:val="18"/>
          <w14:ligatures w14:val="standardContextual"/>
        </w:rPr>
        <w:t xml:space="preserve">Ook pilots kunnen onderdeel zijn van deze verkenning. </w:t>
      </w:r>
      <w:r w:rsidRPr="00DA7B40" w:rsidR="00632A90">
        <w:rPr>
          <w:rFonts w:ascii="Verdana" w:hAnsi="Verdana" w:cs="Verdana" w:eastAsiaTheme="minorHAnsi"/>
          <w:color w:val="000000"/>
          <w:kern w:val="0"/>
          <w:sz w:val="18"/>
          <w:szCs w:val="18"/>
          <w14:ligatures w14:val="standardContextual"/>
        </w:rPr>
        <w:t xml:space="preserve">Hierna kan worden besloten om over te gaan tot het opnemen van deze zwaardere feiten in het Halt-besluit en daarmee het waarborgen van de rechtszekerheid en rechtsgelijkheid. </w:t>
      </w:r>
    </w:p>
    <w:p w:rsidRPr="00DA7B40" w:rsidR="00632A90" w:rsidP="00632A90" w:rsidRDefault="00632A90" w14:paraId="2C5973D2" w14:textId="77777777">
      <w:pPr>
        <w:pStyle w:val="Default"/>
        <w:spacing w:after="85"/>
        <w:rPr>
          <w:sz w:val="18"/>
          <w:szCs w:val="18"/>
        </w:rPr>
      </w:pPr>
    </w:p>
    <w:p w:rsidRPr="00DA7B40" w:rsidR="00632A90" w:rsidP="00CB78CD" w:rsidRDefault="00380E81" w14:paraId="27E1C3AA" w14:textId="2C91390C">
      <w:pPr>
        <w:pStyle w:val="Default"/>
        <w:numPr>
          <w:ilvl w:val="0"/>
          <w:numId w:val="2"/>
        </w:numPr>
        <w:rPr>
          <w:i/>
          <w:iCs/>
          <w:sz w:val="18"/>
          <w:szCs w:val="18"/>
        </w:rPr>
      </w:pPr>
      <w:r w:rsidRPr="00DA7B40">
        <w:rPr>
          <w:i/>
          <w:iCs/>
          <w:sz w:val="18"/>
          <w:szCs w:val="18"/>
        </w:rPr>
        <w:t xml:space="preserve">Wijzig de wet (art. 77c lid 2 Sr) zodat - in aansluiting op de wetssystematiek van het adolescentenstrafrecht - ook de doelgroep jongvolwassenen in aanmerking komt voor buitenstrafrechtelijke afdoeningen. Ontwikkel een passend aanbod voor deze doelgroep. </w:t>
      </w:r>
    </w:p>
    <w:p w:rsidRPr="00DA7B40" w:rsidR="00B17FF8" w:rsidP="00CB78CD" w:rsidRDefault="00632A90" w14:paraId="6863B843" w14:textId="35789C34">
      <w:pPr>
        <w:ind w:left="720"/>
        <w:rPr>
          <w:rFonts w:ascii="Verdana" w:hAnsi="Verdana"/>
          <w:sz w:val="18"/>
          <w:szCs w:val="18"/>
        </w:rPr>
      </w:pPr>
      <w:r w:rsidRPr="00DA7B40">
        <w:rPr>
          <w:rFonts w:ascii="Verdana" w:hAnsi="Verdana"/>
          <w:sz w:val="18"/>
          <w:szCs w:val="18"/>
        </w:rPr>
        <w:t xml:space="preserve">Deze aanbeveling </w:t>
      </w:r>
      <w:r w:rsidR="00D93E9E">
        <w:rPr>
          <w:rFonts w:ascii="Verdana" w:hAnsi="Verdana"/>
          <w:sz w:val="18"/>
          <w:szCs w:val="18"/>
        </w:rPr>
        <w:t>wordt al ter hand genomen</w:t>
      </w:r>
      <w:r w:rsidRPr="00DA7B40">
        <w:rPr>
          <w:rFonts w:ascii="Verdana" w:hAnsi="Verdana"/>
          <w:sz w:val="18"/>
          <w:szCs w:val="18"/>
        </w:rPr>
        <w:t xml:space="preserve">. </w:t>
      </w:r>
      <w:r w:rsidRPr="00DA7B40" w:rsidR="006106D1">
        <w:rPr>
          <w:rFonts w:ascii="Verdana" w:hAnsi="Verdana"/>
          <w:sz w:val="18"/>
          <w:szCs w:val="18"/>
        </w:rPr>
        <w:t xml:space="preserve">Op verzoek van het ministerie van JenV wordt momenteel door ketenpartners (OM, Halt en politie) gewerkt aan een projectvoorstel voor een pilot om Halt 18+ uit te voeren. </w:t>
      </w:r>
      <w:r w:rsidRPr="00DA7B40">
        <w:rPr>
          <w:rFonts w:ascii="Verdana" w:hAnsi="Verdana"/>
          <w:sz w:val="18"/>
          <w:szCs w:val="18"/>
        </w:rPr>
        <w:t xml:space="preserve">De aanbeveling van de RSJ om Halt open te stellen voor jongvolwassenen sluit aan op de wetssystematiek van het adolescentenstrafrecht en is ook een verbreding van de inzet voor buitenstrafrechtelijke afdoeningen, in het belang is van de jeugdige verdachte. </w:t>
      </w:r>
      <w:r w:rsidRPr="00DA7B40" w:rsidR="006106D1">
        <w:rPr>
          <w:rFonts w:ascii="Verdana" w:hAnsi="Verdana"/>
          <w:sz w:val="18"/>
          <w:szCs w:val="18"/>
        </w:rPr>
        <w:t xml:space="preserve">Een </w:t>
      </w:r>
      <w:r w:rsidR="00C45CD4">
        <w:rPr>
          <w:rFonts w:ascii="Verdana" w:hAnsi="Verdana"/>
          <w:sz w:val="18"/>
          <w:szCs w:val="18"/>
        </w:rPr>
        <w:t xml:space="preserve">mogelijke </w:t>
      </w:r>
      <w:r w:rsidRPr="00DA7B40" w:rsidR="006106D1">
        <w:rPr>
          <w:rFonts w:ascii="Verdana" w:hAnsi="Verdana"/>
          <w:sz w:val="18"/>
          <w:szCs w:val="18"/>
        </w:rPr>
        <w:t>wetswijziging, te weten het schrappen van art 77c lid 2 Sr</w:t>
      </w:r>
      <w:r w:rsidR="00C45CD4">
        <w:rPr>
          <w:rFonts w:ascii="Verdana" w:hAnsi="Verdana"/>
          <w:sz w:val="18"/>
          <w:szCs w:val="18"/>
        </w:rPr>
        <w:t xml:space="preserve"> zal worden overwogen,</w:t>
      </w:r>
      <w:r w:rsidRPr="00DA7B40" w:rsidR="006106D1">
        <w:rPr>
          <w:rFonts w:ascii="Verdana" w:hAnsi="Verdana"/>
          <w:sz w:val="18"/>
          <w:szCs w:val="18"/>
        </w:rPr>
        <w:t xml:space="preserve"> nadat</w:t>
      </w:r>
      <w:r w:rsidR="006106D1">
        <w:rPr>
          <w:rFonts w:ascii="Verdana" w:hAnsi="Verdana"/>
          <w:sz w:val="18"/>
          <w:szCs w:val="18"/>
        </w:rPr>
        <w:t xml:space="preserve"> uit</w:t>
      </w:r>
      <w:r w:rsidRPr="00DA7B40" w:rsidR="006106D1">
        <w:rPr>
          <w:rFonts w:ascii="Verdana" w:hAnsi="Verdana"/>
          <w:sz w:val="18"/>
          <w:szCs w:val="18"/>
        </w:rPr>
        <w:t xml:space="preserve"> de pilot </w:t>
      </w:r>
      <w:r w:rsidR="006106D1">
        <w:rPr>
          <w:rFonts w:ascii="Verdana" w:hAnsi="Verdana"/>
          <w:sz w:val="18"/>
          <w:szCs w:val="18"/>
        </w:rPr>
        <w:t xml:space="preserve">is gebleken of deze </w:t>
      </w:r>
      <w:r w:rsidRPr="00DA7B40" w:rsidR="006106D1">
        <w:rPr>
          <w:rFonts w:ascii="Verdana" w:hAnsi="Verdana"/>
          <w:sz w:val="18"/>
          <w:szCs w:val="18"/>
        </w:rPr>
        <w:t>succesvol</w:t>
      </w:r>
      <w:r w:rsidR="00C45CD4">
        <w:rPr>
          <w:rFonts w:ascii="Verdana" w:hAnsi="Verdana"/>
          <w:sz w:val="18"/>
          <w:szCs w:val="18"/>
        </w:rPr>
        <w:t xml:space="preserve"> is, een uitvoeringstoets is uitgevoerd</w:t>
      </w:r>
      <w:r w:rsidRPr="00DA7B40" w:rsidR="006106D1">
        <w:rPr>
          <w:rFonts w:ascii="Verdana" w:hAnsi="Verdana"/>
          <w:sz w:val="18"/>
          <w:szCs w:val="18"/>
        </w:rPr>
        <w:t xml:space="preserve"> </w:t>
      </w:r>
      <w:r w:rsidR="006106D1">
        <w:rPr>
          <w:rFonts w:ascii="Verdana" w:hAnsi="Verdana"/>
          <w:sz w:val="18"/>
          <w:szCs w:val="18"/>
        </w:rPr>
        <w:t xml:space="preserve">en </w:t>
      </w:r>
      <w:r w:rsidR="00C45CD4">
        <w:rPr>
          <w:rFonts w:ascii="Verdana" w:hAnsi="Verdana"/>
          <w:sz w:val="18"/>
          <w:szCs w:val="18"/>
        </w:rPr>
        <w:t>is bezien onder</w:t>
      </w:r>
      <w:r w:rsidR="006106D1">
        <w:rPr>
          <w:rFonts w:ascii="Verdana" w:hAnsi="Verdana"/>
          <w:sz w:val="18"/>
          <w:szCs w:val="18"/>
        </w:rPr>
        <w:t xml:space="preserve"> welke condities deze interventie ingezet kan worden onder de doelgroep van jongvolwassenen</w:t>
      </w:r>
      <w:r w:rsidRPr="00DA7B40" w:rsidR="006106D1">
        <w:rPr>
          <w:rFonts w:ascii="Verdana" w:hAnsi="Verdana"/>
          <w:sz w:val="18"/>
          <w:szCs w:val="18"/>
        </w:rPr>
        <w:t>.</w:t>
      </w:r>
      <w:r w:rsidR="006106D1">
        <w:rPr>
          <w:rFonts w:ascii="Verdana" w:hAnsi="Verdana"/>
          <w:sz w:val="18"/>
          <w:szCs w:val="18"/>
        </w:rPr>
        <w:t xml:space="preserve"> </w:t>
      </w:r>
    </w:p>
    <w:p w:rsidRPr="00DA7B40" w:rsidR="00B17FF8" w:rsidP="00B17FF8" w:rsidRDefault="00B17FF8" w14:paraId="261A8293" w14:textId="77777777">
      <w:pPr>
        <w:ind w:left="720"/>
        <w:rPr>
          <w:rFonts w:ascii="Verdana" w:hAnsi="Verdana"/>
          <w:sz w:val="18"/>
          <w:szCs w:val="18"/>
        </w:rPr>
      </w:pPr>
    </w:p>
    <w:p w:rsidRPr="00DA7B40" w:rsidR="00AB60A6" w:rsidP="00B17FF8" w:rsidRDefault="00380E81" w14:paraId="795060F8" w14:textId="132B4A75">
      <w:pPr>
        <w:pStyle w:val="Lijstalinea"/>
        <w:numPr>
          <w:ilvl w:val="0"/>
          <w:numId w:val="2"/>
        </w:numPr>
        <w:rPr>
          <w:rFonts w:ascii="Verdana" w:hAnsi="Verdana"/>
          <w:sz w:val="18"/>
          <w:szCs w:val="18"/>
        </w:rPr>
      </w:pPr>
      <w:r w:rsidRPr="00DA7B40">
        <w:rPr>
          <w:rFonts w:ascii="Verdana" w:hAnsi="Verdana" w:cs="Verdana" w:eastAsiaTheme="minorHAnsi"/>
          <w:i/>
          <w:iCs/>
          <w:color w:val="000000"/>
          <w:kern w:val="0"/>
          <w:sz w:val="18"/>
          <w:szCs w:val="18"/>
          <w14:ligatures w14:val="standardContextual"/>
        </w:rPr>
        <w:t xml:space="preserve">Beperk de regeling voor buitenstrafrechtelijke afdoeningen niet tot first (of second) </w:t>
      </w:r>
      <w:proofErr w:type="spellStart"/>
      <w:r w:rsidRPr="00DA7B40">
        <w:rPr>
          <w:rFonts w:ascii="Verdana" w:hAnsi="Verdana" w:cs="Verdana" w:eastAsiaTheme="minorHAnsi"/>
          <w:i/>
          <w:iCs/>
          <w:color w:val="000000"/>
          <w:kern w:val="0"/>
          <w:sz w:val="18"/>
          <w:szCs w:val="18"/>
          <w14:ligatures w14:val="standardContextual"/>
        </w:rPr>
        <w:t>offenders</w:t>
      </w:r>
      <w:proofErr w:type="spellEnd"/>
      <w:r w:rsidRPr="00DA7B40">
        <w:rPr>
          <w:rFonts w:ascii="Verdana" w:hAnsi="Verdana" w:cs="Verdana" w:eastAsiaTheme="minorHAnsi"/>
          <w:i/>
          <w:iCs/>
          <w:color w:val="000000"/>
          <w:kern w:val="0"/>
          <w:sz w:val="18"/>
          <w:szCs w:val="18"/>
          <w14:ligatures w14:val="standardContextual"/>
        </w:rPr>
        <w:t xml:space="preserve">. Schaf de recidiveregeling af en zorg voor maatwerk. </w:t>
      </w:r>
      <w:r w:rsidRPr="00DA7B40" w:rsidR="00B17FF8">
        <w:rPr>
          <w:rFonts w:ascii="Verdana" w:hAnsi="Verdana" w:cs="Verdana" w:eastAsiaTheme="minorHAnsi"/>
          <w:i/>
          <w:iCs/>
          <w:color w:val="000000"/>
          <w:kern w:val="0"/>
          <w:sz w:val="18"/>
          <w:szCs w:val="18"/>
          <w14:ligatures w14:val="standardContextual"/>
        </w:rPr>
        <w:br/>
      </w:r>
      <w:r w:rsidRPr="00DA7B40" w:rsidR="0059578A">
        <w:rPr>
          <w:rFonts w:ascii="Verdana" w:hAnsi="Verdana" w:cs="Verdana" w:eastAsiaTheme="minorHAnsi"/>
          <w:color w:val="000000"/>
          <w:kern w:val="0"/>
          <w:sz w:val="18"/>
          <w:szCs w:val="18"/>
          <w14:ligatures w14:val="standardContextual"/>
        </w:rPr>
        <w:t>De aanbeveling om de recidiveregeling volledig af te schaffen neem ik niet over vanwege de beperkte effectiviteit bij het steeds opnieuw inzetten van een zelfde (buitenstrafrechtelijke</w:t>
      </w:r>
      <w:r w:rsidRPr="00DA7B40" w:rsidR="0059578A">
        <w:rPr>
          <w:rFonts w:ascii="Verdana" w:hAnsi="Verdana"/>
          <w:sz w:val="18"/>
          <w:szCs w:val="18"/>
        </w:rPr>
        <w:t>) afdoening bij een verdachte.</w:t>
      </w:r>
    </w:p>
    <w:p w:rsidRPr="00DA7B40" w:rsidR="00AB60A6" w:rsidP="00EC0525" w:rsidRDefault="00AB60A6" w14:paraId="0A53E561" w14:textId="4A4206D6">
      <w:pPr>
        <w:ind w:left="708"/>
        <w:rPr>
          <w:rFonts w:ascii="Verdana" w:hAnsi="Verdana"/>
          <w:sz w:val="18"/>
          <w:szCs w:val="18"/>
        </w:rPr>
      </w:pPr>
      <w:r w:rsidRPr="00DA7B40">
        <w:rPr>
          <w:rFonts w:ascii="Verdana" w:hAnsi="Verdana"/>
          <w:sz w:val="18"/>
          <w:szCs w:val="18"/>
        </w:rPr>
        <w:t xml:space="preserve">Daarnaast knelt dit ook met het uitgangspunt van rechtszekerheid, waarbij op voorhand helder en duidelijk moet zijn in welke gevallen een </w:t>
      </w:r>
      <w:r w:rsidRPr="00DA7B40">
        <w:rPr>
          <w:rFonts w:ascii="Verdana" w:hAnsi="Verdana"/>
          <w:sz w:val="18"/>
          <w:szCs w:val="18"/>
        </w:rPr>
        <w:lastRenderedPageBreak/>
        <w:t xml:space="preserve">buitenstrafrechtelijke afdoening opgelegd kan worden. Wel zie ik mogelijkheden om de recidiveregeling eventueel uit te breiden, zodat een buitenstrafrechtelijke afdoening vaker ingezet kan worden wanneer dit passend is. Daarom zal ik in het najaar van 2026, samen met de ketenpartners, de mogelijkheden </w:t>
      </w:r>
      <w:r w:rsidR="000327DE">
        <w:rPr>
          <w:rFonts w:ascii="Verdana" w:hAnsi="Verdana"/>
          <w:sz w:val="18"/>
          <w:szCs w:val="18"/>
        </w:rPr>
        <w:t xml:space="preserve">en wenselijkheid </w:t>
      </w:r>
      <w:r w:rsidRPr="00DA7B40">
        <w:rPr>
          <w:rFonts w:ascii="Verdana" w:hAnsi="Verdana"/>
          <w:sz w:val="18"/>
          <w:szCs w:val="18"/>
        </w:rPr>
        <w:t xml:space="preserve">van een </w:t>
      </w:r>
      <w:r w:rsidRPr="00DA7B40" w:rsidR="0059578A">
        <w:rPr>
          <w:rFonts w:ascii="Verdana" w:hAnsi="Verdana"/>
          <w:sz w:val="18"/>
          <w:szCs w:val="18"/>
        </w:rPr>
        <w:t>verruimde</w:t>
      </w:r>
      <w:r w:rsidRPr="00DA7B40">
        <w:rPr>
          <w:rFonts w:ascii="Verdana" w:hAnsi="Verdana"/>
          <w:sz w:val="18"/>
          <w:szCs w:val="18"/>
        </w:rPr>
        <w:t xml:space="preserve"> recidiveregeling verkennen. </w:t>
      </w:r>
    </w:p>
    <w:p w:rsidRPr="00DA7B40" w:rsidR="00AB60A6" w:rsidP="00AB60A6" w:rsidRDefault="00AB60A6" w14:paraId="4F936732" w14:textId="77777777">
      <w:pPr>
        <w:rPr>
          <w:rFonts w:ascii="Verdana" w:hAnsi="Verdana"/>
          <w:sz w:val="18"/>
          <w:szCs w:val="18"/>
        </w:rPr>
      </w:pPr>
    </w:p>
    <w:p w:rsidRPr="00DA7B40" w:rsidR="0059578A" w:rsidP="00AB60A6" w:rsidRDefault="0059578A" w14:paraId="3952012B" w14:textId="77777777">
      <w:pPr>
        <w:rPr>
          <w:rFonts w:ascii="Verdana" w:hAnsi="Verdana"/>
          <w:i/>
          <w:iCs/>
          <w:sz w:val="18"/>
          <w:szCs w:val="18"/>
        </w:rPr>
      </w:pPr>
    </w:p>
    <w:p w:rsidRPr="00DA7B40" w:rsidR="00AB60A6" w:rsidP="00AB60A6" w:rsidRDefault="00AB60A6" w14:paraId="64EAC267" w14:textId="7FEBAFD8">
      <w:pPr>
        <w:rPr>
          <w:rFonts w:ascii="Verdana" w:hAnsi="Verdana"/>
          <w:i/>
          <w:iCs/>
          <w:sz w:val="18"/>
          <w:szCs w:val="18"/>
        </w:rPr>
      </w:pPr>
      <w:r w:rsidRPr="00DA7B40">
        <w:rPr>
          <w:rFonts w:ascii="Verdana" w:hAnsi="Verdana"/>
          <w:i/>
          <w:iCs/>
          <w:sz w:val="18"/>
          <w:szCs w:val="18"/>
        </w:rPr>
        <w:t xml:space="preserve">Mogelijkheden binnen de strafrechtelijke procedure </w:t>
      </w:r>
    </w:p>
    <w:p w:rsidRPr="00DA7B40" w:rsidR="001F7630" w:rsidP="001F7630" w:rsidRDefault="001F7630" w14:paraId="409538F6" w14:textId="77777777">
      <w:pPr>
        <w:pStyle w:val="Default"/>
        <w:rPr>
          <w:sz w:val="18"/>
          <w:szCs w:val="18"/>
        </w:rPr>
      </w:pPr>
    </w:p>
    <w:p w:rsidRPr="00DA7B40" w:rsidR="001F7630" w:rsidP="00B17FF8" w:rsidRDefault="001F7630" w14:paraId="1E327D94" w14:textId="208EBF4A">
      <w:pPr>
        <w:pStyle w:val="Default"/>
        <w:numPr>
          <w:ilvl w:val="0"/>
          <w:numId w:val="2"/>
        </w:numPr>
        <w:rPr>
          <w:i/>
          <w:iCs/>
          <w:sz w:val="18"/>
          <w:szCs w:val="18"/>
        </w:rPr>
      </w:pPr>
      <w:r w:rsidRPr="00DA7B40">
        <w:rPr>
          <w:i/>
          <w:iCs/>
          <w:sz w:val="18"/>
          <w:szCs w:val="18"/>
        </w:rPr>
        <w:t xml:space="preserve">Richt het systeem zo in dat gedurende de gehele strafrechtelijke procedure steeds wordt getoetst of een jeugdstrafzaak alsnog buitenstrafrechtelijk kan worden afgedaan. </w:t>
      </w:r>
    </w:p>
    <w:p w:rsidRPr="00DA7B40" w:rsidR="00D84AA6" w:rsidP="00D84AA6" w:rsidRDefault="00D84AA6" w14:paraId="65AD16A9" w14:textId="5F6C1488">
      <w:pPr>
        <w:ind w:left="708"/>
        <w:rPr>
          <w:rFonts w:ascii="Verdana" w:hAnsi="Verdana"/>
          <w:sz w:val="18"/>
          <w:szCs w:val="18"/>
        </w:rPr>
      </w:pPr>
      <w:r w:rsidRPr="00DA7B40">
        <w:rPr>
          <w:rFonts w:ascii="Verdana" w:hAnsi="Verdana"/>
          <w:sz w:val="18"/>
          <w:szCs w:val="18"/>
        </w:rPr>
        <w:t xml:space="preserve">Deze aanbeveling neem ik gedeeltelijk over. </w:t>
      </w:r>
      <w:r w:rsidRPr="00DA7B40" w:rsidR="00BA6887">
        <w:rPr>
          <w:rFonts w:ascii="Verdana" w:hAnsi="Verdana"/>
          <w:sz w:val="18"/>
          <w:szCs w:val="18"/>
        </w:rPr>
        <w:t>Voor alle stappen in de strafrechtprocedure tot aan de kinderrechter zet ik in</w:t>
      </w:r>
      <w:r w:rsidRPr="00DA7B40">
        <w:rPr>
          <w:rFonts w:ascii="Verdana" w:hAnsi="Verdana"/>
          <w:sz w:val="18"/>
          <w:szCs w:val="18"/>
        </w:rPr>
        <w:t xml:space="preserve"> op het vaker terugverwijzen naar buitenstrafrechtelijke afdoeningen</w:t>
      </w:r>
      <w:r w:rsidRPr="00DA7B40" w:rsidR="00BA6887">
        <w:rPr>
          <w:rFonts w:ascii="Verdana" w:hAnsi="Verdana"/>
          <w:sz w:val="18"/>
          <w:szCs w:val="18"/>
        </w:rPr>
        <w:t xml:space="preserve">. </w:t>
      </w:r>
      <w:r w:rsidR="00FF3426">
        <w:rPr>
          <w:rFonts w:ascii="Verdana" w:hAnsi="Verdana"/>
          <w:sz w:val="18"/>
          <w:szCs w:val="18"/>
        </w:rPr>
        <w:t>De komende periode</w:t>
      </w:r>
      <w:r w:rsidRPr="00DA7B40" w:rsidR="00BA6887">
        <w:rPr>
          <w:rFonts w:ascii="Verdana" w:hAnsi="Verdana"/>
          <w:sz w:val="18"/>
          <w:szCs w:val="18"/>
        </w:rPr>
        <w:t xml:space="preserve"> wordt met ketenpartners nader verkend hoe hier vorm aan gegeven kan worden. Een </w:t>
      </w:r>
      <w:proofErr w:type="spellStart"/>
      <w:r w:rsidRPr="00DA7B40" w:rsidR="00BA6887">
        <w:rPr>
          <w:rFonts w:ascii="Verdana" w:hAnsi="Verdana"/>
          <w:sz w:val="18"/>
          <w:szCs w:val="18"/>
        </w:rPr>
        <w:t>terugverwijzing</w:t>
      </w:r>
      <w:proofErr w:type="spellEnd"/>
      <w:r w:rsidRPr="00DA7B40" w:rsidR="00BA6887">
        <w:rPr>
          <w:rFonts w:ascii="Verdana" w:hAnsi="Verdana"/>
          <w:sz w:val="18"/>
          <w:szCs w:val="18"/>
        </w:rPr>
        <w:t xml:space="preserve"> door de kinderrechter naar een buitenstrafrechtelijke afdoening acht ik echter niet wenselijk. </w:t>
      </w:r>
      <w:r w:rsidRPr="00DA7B40">
        <w:rPr>
          <w:rFonts w:ascii="Verdana" w:hAnsi="Verdana"/>
          <w:sz w:val="18"/>
          <w:szCs w:val="18"/>
        </w:rPr>
        <w:t>De reden hiervoor ligt in het opp</w:t>
      </w:r>
      <w:r w:rsidRPr="00DA7B40" w:rsidR="001F1349">
        <w:rPr>
          <w:rFonts w:ascii="Verdana" w:hAnsi="Verdana"/>
          <w:sz w:val="18"/>
          <w:szCs w:val="18"/>
        </w:rPr>
        <w:t>o</w:t>
      </w:r>
      <w:r w:rsidRPr="00DA7B40">
        <w:rPr>
          <w:rFonts w:ascii="Verdana" w:hAnsi="Verdana"/>
          <w:sz w:val="18"/>
          <w:szCs w:val="18"/>
        </w:rPr>
        <w:t xml:space="preserve">rtuniteitsbeginsel. Het is namelijk aan het OM </w:t>
      </w:r>
      <w:proofErr w:type="spellStart"/>
      <w:r w:rsidRPr="00DA7B40">
        <w:rPr>
          <w:rFonts w:ascii="Verdana" w:hAnsi="Verdana"/>
          <w:sz w:val="18"/>
          <w:szCs w:val="18"/>
        </w:rPr>
        <w:t>om</w:t>
      </w:r>
      <w:proofErr w:type="spellEnd"/>
      <w:r w:rsidRPr="00DA7B40">
        <w:rPr>
          <w:rFonts w:ascii="Verdana" w:hAnsi="Verdana"/>
          <w:sz w:val="18"/>
          <w:szCs w:val="18"/>
        </w:rPr>
        <w:t xml:space="preserve"> te bepalen of een zaak al dan niet vervolgd wordt en zal worden voorgelegd aan de kinderrechter.</w:t>
      </w:r>
      <w:r w:rsidRPr="00DA7B40" w:rsidR="00F40575">
        <w:rPr>
          <w:rFonts w:ascii="Verdana" w:hAnsi="Verdana"/>
          <w:sz w:val="18"/>
          <w:szCs w:val="18"/>
        </w:rPr>
        <w:t xml:space="preserve"> Het belang van het kind is hierin de eerste overweging. </w:t>
      </w:r>
      <w:r w:rsidRPr="00DA7B40" w:rsidR="00BA6887">
        <w:rPr>
          <w:rFonts w:ascii="Verdana" w:hAnsi="Verdana"/>
          <w:sz w:val="18"/>
          <w:szCs w:val="18"/>
        </w:rPr>
        <w:t xml:space="preserve">Een </w:t>
      </w:r>
      <w:proofErr w:type="spellStart"/>
      <w:r w:rsidRPr="00DA7B40" w:rsidR="00BA6887">
        <w:rPr>
          <w:rFonts w:ascii="Verdana" w:hAnsi="Verdana"/>
          <w:sz w:val="18"/>
          <w:szCs w:val="18"/>
        </w:rPr>
        <w:t>terugverwijzing</w:t>
      </w:r>
      <w:proofErr w:type="spellEnd"/>
      <w:r w:rsidRPr="00DA7B40" w:rsidR="00BA6887">
        <w:rPr>
          <w:rFonts w:ascii="Verdana" w:hAnsi="Verdana"/>
          <w:sz w:val="18"/>
          <w:szCs w:val="18"/>
        </w:rPr>
        <w:t xml:space="preserve"> vanuit de kinderrechter </w:t>
      </w:r>
      <w:r w:rsidRPr="00DA7B40">
        <w:rPr>
          <w:rFonts w:ascii="Verdana" w:hAnsi="Verdana"/>
          <w:sz w:val="18"/>
          <w:szCs w:val="18"/>
        </w:rPr>
        <w:t xml:space="preserve">doet afbreuk </w:t>
      </w:r>
      <w:r w:rsidRPr="00DA7B40" w:rsidR="00BA6887">
        <w:rPr>
          <w:rFonts w:ascii="Verdana" w:hAnsi="Verdana"/>
          <w:sz w:val="18"/>
          <w:szCs w:val="18"/>
        </w:rPr>
        <w:t>aan</w:t>
      </w:r>
      <w:r w:rsidRPr="00DA7B40">
        <w:rPr>
          <w:rFonts w:ascii="Verdana" w:hAnsi="Verdana"/>
          <w:sz w:val="18"/>
          <w:szCs w:val="18"/>
        </w:rPr>
        <w:t xml:space="preserve"> </w:t>
      </w:r>
      <w:r w:rsidRPr="00DA7B40" w:rsidR="00F40575">
        <w:rPr>
          <w:rFonts w:ascii="Verdana" w:hAnsi="Verdana"/>
          <w:sz w:val="18"/>
          <w:szCs w:val="18"/>
        </w:rPr>
        <w:t>het opportuniteits</w:t>
      </w:r>
      <w:r w:rsidRPr="00DA7B40">
        <w:rPr>
          <w:rFonts w:ascii="Verdana" w:hAnsi="Verdana"/>
          <w:sz w:val="18"/>
          <w:szCs w:val="18"/>
        </w:rPr>
        <w:t>beginsel</w:t>
      </w:r>
      <w:r w:rsidRPr="00DA7B40" w:rsidR="00BA6887">
        <w:rPr>
          <w:rFonts w:ascii="Verdana" w:hAnsi="Verdana"/>
          <w:sz w:val="18"/>
          <w:szCs w:val="18"/>
        </w:rPr>
        <w:t>.</w:t>
      </w:r>
    </w:p>
    <w:p w:rsidRPr="00DA7B40" w:rsidR="00D84AA6" w:rsidP="001F7630" w:rsidRDefault="00D84AA6" w14:paraId="230B2941" w14:textId="77777777">
      <w:pPr>
        <w:pStyle w:val="Default"/>
        <w:rPr>
          <w:sz w:val="18"/>
          <w:szCs w:val="18"/>
        </w:rPr>
      </w:pPr>
    </w:p>
    <w:p w:rsidR="001F7630" w:rsidP="001F7630" w:rsidRDefault="001F7630" w14:paraId="4E03CD6B" w14:textId="45A00388">
      <w:pPr>
        <w:pStyle w:val="Default"/>
        <w:numPr>
          <w:ilvl w:val="0"/>
          <w:numId w:val="2"/>
        </w:numPr>
        <w:rPr>
          <w:i/>
          <w:iCs/>
          <w:sz w:val="18"/>
          <w:szCs w:val="18"/>
        </w:rPr>
      </w:pPr>
      <w:r w:rsidRPr="00DA7B40">
        <w:rPr>
          <w:i/>
          <w:iCs/>
          <w:sz w:val="18"/>
          <w:szCs w:val="18"/>
        </w:rPr>
        <w:t xml:space="preserve">Regel dat een OM-afdoening bij jeugdigen (in beginsel) niet tot justitiële documentatie leidt of regel dat een aantekening voor bepaalde (lichtere) feiten niet meeweegt bij de aanvraag voor een </w:t>
      </w:r>
      <w:r w:rsidR="008D61EA">
        <w:rPr>
          <w:i/>
          <w:iCs/>
          <w:sz w:val="18"/>
          <w:szCs w:val="18"/>
        </w:rPr>
        <w:t xml:space="preserve">Verklaring omtrent </w:t>
      </w:r>
      <w:r w:rsidR="001348B4">
        <w:rPr>
          <w:i/>
          <w:iCs/>
          <w:sz w:val="18"/>
          <w:szCs w:val="18"/>
        </w:rPr>
        <w:t xml:space="preserve">het </w:t>
      </w:r>
      <w:r w:rsidR="008D61EA">
        <w:rPr>
          <w:i/>
          <w:iCs/>
          <w:sz w:val="18"/>
          <w:szCs w:val="18"/>
        </w:rPr>
        <w:t>Gedrag (</w:t>
      </w:r>
      <w:r w:rsidRPr="00DA7B40">
        <w:rPr>
          <w:i/>
          <w:iCs/>
          <w:sz w:val="18"/>
          <w:szCs w:val="18"/>
        </w:rPr>
        <w:t>VOG</w:t>
      </w:r>
      <w:r w:rsidR="008D61EA">
        <w:rPr>
          <w:i/>
          <w:iCs/>
          <w:sz w:val="18"/>
          <w:szCs w:val="18"/>
        </w:rPr>
        <w:t>)</w:t>
      </w:r>
      <w:r w:rsidRPr="00DA7B40">
        <w:rPr>
          <w:i/>
          <w:iCs/>
          <w:sz w:val="18"/>
          <w:szCs w:val="18"/>
        </w:rPr>
        <w:t xml:space="preserve">. </w:t>
      </w:r>
    </w:p>
    <w:p w:rsidR="00D55A37" w:rsidP="00D55A37" w:rsidRDefault="00D55A37" w14:paraId="59398738" w14:textId="3EDE5AB7">
      <w:pPr>
        <w:pStyle w:val="Default"/>
        <w:ind w:left="720"/>
        <w:rPr>
          <w:sz w:val="18"/>
          <w:szCs w:val="18"/>
        </w:rPr>
      </w:pPr>
      <w:r>
        <w:rPr>
          <w:sz w:val="18"/>
          <w:szCs w:val="18"/>
        </w:rPr>
        <w:t xml:space="preserve">Deze aanbeveling neem ik niet over. De RSJ stelt in haar advies dat het hebben van een aantekening in de justitiële documentatie belemmerend kan werken voor een aanvraag van de VOG en daarmee de kans op een stage en werk verminderd. Het aanpassen van de huidige VOG systematiek zie ik echter niet als oplossing. Bij de beoordeling van een aanvraag voor een VOG wordt maatwerk geleverd, waarbij, naast de inschatting van de maatschappelijke risico’s, ook het belang van het kind bij het verkrijgen van een VOG sterk wordt meegewogen. Bovendien leidt een wijziging in de huidige VOG systematiek tot onwenselijke maatschappelijke, juridische en uitvoeringstechnische gevolgen, wat maakt dat ik deze aanbeveling niet over neem. </w:t>
      </w:r>
      <w:r w:rsidRPr="00237850" w:rsidR="00237850">
        <w:rPr>
          <w:sz w:val="18"/>
          <w:szCs w:val="18"/>
        </w:rPr>
        <w:t xml:space="preserve">Het weigeringspercentage van VOG-aanvragen van jongeren is zeer laag. Dat neemt niet weg dat jongeren onzekerheid kunnen ervaren over hun kansen op een VOG en de gevolgen van een strafrechtelijke afdoening voor hun toekomst. </w:t>
      </w:r>
      <w:proofErr w:type="spellStart"/>
      <w:r w:rsidRPr="00237850" w:rsidR="00237850">
        <w:rPr>
          <w:sz w:val="18"/>
          <w:szCs w:val="18"/>
        </w:rPr>
        <w:t>Justis</w:t>
      </w:r>
      <w:proofErr w:type="spellEnd"/>
      <w:r w:rsidRPr="00237850" w:rsidR="00237850">
        <w:rPr>
          <w:sz w:val="18"/>
          <w:szCs w:val="18"/>
        </w:rPr>
        <w:t xml:space="preserve"> zet zich op diverse manieren in om jongeren hierover te bereiken en te stimuleren de VOG aan te vragen.</w:t>
      </w:r>
    </w:p>
    <w:p w:rsidRPr="00DA7B40" w:rsidR="008D61EA" w:rsidP="001F7630" w:rsidRDefault="008D61EA" w14:paraId="6C94E2C5" w14:textId="77777777">
      <w:pPr>
        <w:pStyle w:val="Default"/>
        <w:rPr>
          <w:sz w:val="18"/>
          <w:szCs w:val="18"/>
        </w:rPr>
      </w:pPr>
    </w:p>
    <w:p w:rsidRPr="00DA7B40" w:rsidR="001F7630" w:rsidP="001F7630" w:rsidRDefault="001F7630" w14:paraId="7FAA2BC0" w14:textId="43A13B08">
      <w:pPr>
        <w:pStyle w:val="Default"/>
        <w:numPr>
          <w:ilvl w:val="0"/>
          <w:numId w:val="2"/>
        </w:numPr>
        <w:rPr>
          <w:i/>
          <w:iCs/>
          <w:sz w:val="18"/>
          <w:szCs w:val="18"/>
        </w:rPr>
      </w:pPr>
      <w:r w:rsidRPr="00DA7B40">
        <w:rPr>
          <w:i/>
          <w:iCs/>
          <w:sz w:val="18"/>
          <w:szCs w:val="18"/>
        </w:rPr>
        <w:t xml:space="preserve">Zorg ervoor dat meer jeugdigen worden verwezen naar </w:t>
      </w:r>
      <w:proofErr w:type="spellStart"/>
      <w:r w:rsidRPr="00DA7B40">
        <w:rPr>
          <w:i/>
          <w:iCs/>
          <w:sz w:val="18"/>
          <w:szCs w:val="18"/>
        </w:rPr>
        <w:t>Mediation</w:t>
      </w:r>
      <w:proofErr w:type="spellEnd"/>
      <w:r w:rsidRPr="00DA7B40">
        <w:rPr>
          <w:i/>
          <w:iCs/>
          <w:sz w:val="18"/>
          <w:szCs w:val="18"/>
        </w:rPr>
        <w:t xml:space="preserve"> in Strafzaken en zet in op het wegnemen van bestaande belemmeringen. </w:t>
      </w:r>
    </w:p>
    <w:p w:rsidRPr="00DA7B40" w:rsidR="00143C67" w:rsidP="0053785E" w:rsidRDefault="00143C67" w14:paraId="06EFD8F2" w14:textId="244313EE">
      <w:pPr>
        <w:ind w:left="708"/>
        <w:rPr>
          <w:rFonts w:ascii="Verdana" w:hAnsi="Verdana"/>
          <w:sz w:val="18"/>
          <w:szCs w:val="18"/>
        </w:rPr>
      </w:pPr>
      <w:r w:rsidRPr="00DA7B40">
        <w:rPr>
          <w:rFonts w:ascii="Verdana" w:hAnsi="Verdana"/>
          <w:sz w:val="18"/>
          <w:szCs w:val="18"/>
        </w:rPr>
        <w:t>De</w:t>
      </w:r>
      <w:r w:rsidRPr="00DA7B40" w:rsidR="0053785E">
        <w:rPr>
          <w:rFonts w:ascii="Verdana" w:hAnsi="Verdana"/>
          <w:sz w:val="18"/>
          <w:szCs w:val="18"/>
        </w:rPr>
        <w:t>ze</w:t>
      </w:r>
      <w:r w:rsidRPr="00DA7B40">
        <w:rPr>
          <w:rFonts w:ascii="Verdana" w:hAnsi="Verdana"/>
          <w:sz w:val="18"/>
          <w:szCs w:val="18"/>
        </w:rPr>
        <w:t xml:space="preserve"> aanbeveling neem ik over. De verdere inzet op </w:t>
      </w:r>
      <w:proofErr w:type="spellStart"/>
      <w:r w:rsidRPr="00DA7B40">
        <w:rPr>
          <w:rFonts w:ascii="Verdana" w:hAnsi="Verdana"/>
          <w:sz w:val="18"/>
          <w:szCs w:val="18"/>
        </w:rPr>
        <w:t>Mediation</w:t>
      </w:r>
      <w:proofErr w:type="spellEnd"/>
      <w:r w:rsidRPr="00DA7B40">
        <w:rPr>
          <w:rFonts w:ascii="Verdana" w:hAnsi="Verdana"/>
          <w:sz w:val="18"/>
          <w:szCs w:val="18"/>
        </w:rPr>
        <w:t xml:space="preserve"> in strafzaken wil</w:t>
      </w:r>
      <w:r w:rsidRPr="00DA7B40" w:rsidR="0053785E">
        <w:rPr>
          <w:rFonts w:ascii="Verdana" w:hAnsi="Verdana"/>
          <w:sz w:val="18"/>
          <w:szCs w:val="18"/>
        </w:rPr>
        <w:t xml:space="preserve"> ik</w:t>
      </w:r>
      <w:r w:rsidRPr="00DA7B40">
        <w:rPr>
          <w:rFonts w:ascii="Verdana" w:hAnsi="Verdana"/>
          <w:sz w:val="18"/>
          <w:szCs w:val="18"/>
        </w:rPr>
        <w:t xml:space="preserve"> stimulere</w:t>
      </w:r>
      <w:r w:rsidRPr="00DA7B40" w:rsidR="0053785E">
        <w:rPr>
          <w:rFonts w:ascii="Verdana" w:hAnsi="Verdana"/>
          <w:sz w:val="18"/>
          <w:szCs w:val="18"/>
        </w:rPr>
        <w:t>n, want inzet op herstel past namelijk bij uitstek in de pedagogische opgave van het jeugdstrafrecht. Daarom</w:t>
      </w:r>
      <w:r w:rsidRPr="00DA7B40">
        <w:rPr>
          <w:rFonts w:ascii="Verdana" w:hAnsi="Verdana"/>
          <w:sz w:val="18"/>
          <w:szCs w:val="18"/>
        </w:rPr>
        <w:t xml:space="preserve"> wil</w:t>
      </w:r>
      <w:r w:rsidRPr="00DA7B40" w:rsidR="0053785E">
        <w:rPr>
          <w:rFonts w:ascii="Verdana" w:hAnsi="Verdana"/>
          <w:sz w:val="18"/>
          <w:szCs w:val="18"/>
        </w:rPr>
        <w:t xml:space="preserve"> ik</w:t>
      </w:r>
      <w:r w:rsidRPr="00DA7B40">
        <w:rPr>
          <w:rFonts w:ascii="Verdana" w:hAnsi="Verdana"/>
          <w:sz w:val="18"/>
          <w:szCs w:val="18"/>
        </w:rPr>
        <w:t xml:space="preserve"> deze aanbeveling</w:t>
      </w:r>
      <w:r w:rsidRPr="00DA7B40" w:rsidR="0053785E">
        <w:rPr>
          <w:rFonts w:ascii="Verdana" w:hAnsi="Verdana"/>
          <w:sz w:val="18"/>
          <w:szCs w:val="18"/>
        </w:rPr>
        <w:t xml:space="preserve"> ook</w:t>
      </w:r>
      <w:r w:rsidRPr="00DA7B40">
        <w:rPr>
          <w:rFonts w:ascii="Verdana" w:hAnsi="Verdana"/>
          <w:sz w:val="18"/>
          <w:szCs w:val="18"/>
        </w:rPr>
        <w:t xml:space="preserve"> breder bezien en hierbij de voorziening Perspectief Herstelbemiddeling betrekken. In het kader van het evaluatieonderzoek </w:t>
      </w:r>
      <w:proofErr w:type="spellStart"/>
      <w:r w:rsidRPr="00DA7B40">
        <w:rPr>
          <w:rFonts w:ascii="Verdana" w:hAnsi="Verdana"/>
          <w:sz w:val="18"/>
          <w:szCs w:val="18"/>
        </w:rPr>
        <w:t>Mediation</w:t>
      </w:r>
      <w:proofErr w:type="spellEnd"/>
      <w:r w:rsidRPr="00DA7B40">
        <w:rPr>
          <w:rFonts w:ascii="Verdana" w:hAnsi="Verdana"/>
          <w:sz w:val="18"/>
          <w:szCs w:val="18"/>
        </w:rPr>
        <w:t xml:space="preserve"> in Strafzaken, uitgevoerd door het WODC, lopen al acties om de inzet op deze voorziening te vergroten.</w:t>
      </w:r>
      <w:r w:rsidRPr="00DA7B40">
        <w:rPr>
          <w:rFonts w:ascii="Verdana" w:hAnsi="Verdana"/>
          <w:sz w:val="18"/>
          <w:szCs w:val="18"/>
          <w:vertAlign w:val="superscript"/>
        </w:rPr>
        <w:footnoteReference w:id="2"/>
      </w:r>
      <w:r w:rsidRPr="00DA7B40">
        <w:rPr>
          <w:rFonts w:ascii="Verdana" w:hAnsi="Verdana"/>
          <w:sz w:val="18"/>
          <w:szCs w:val="18"/>
        </w:rPr>
        <w:t xml:space="preserve"> Daarnaast wordt, in samenwerking </w:t>
      </w:r>
      <w:r w:rsidRPr="00DA7B40">
        <w:rPr>
          <w:rFonts w:ascii="Verdana" w:hAnsi="Verdana"/>
          <w:sz w:val="18"/>
          <w:szCs w:val="18"/>
        </w:rPr>
        <w:lastRenderedPageBreak/>
        <w:t xml:space="preserve">met de ketenpartners, in het najaar van 2026 bekeken </w:t>
      </w:r>
      <w:r w:rsidRPr="00DA7B40" w:rsidR="0069433E">
        <w:rPr>
          <w:rFonts w:ascii="Verdana" w:hAnsi="Verdana"/>
          <w:sz w:val="18"/>
          <w:szCs w:val="18"/>
        </w:rPr>
        <w:t>wat</w:t>
      </w:r>
      <w:r w:rsidRPr="00DA7B40">
        <w:rPr>
          <w:rFonts w:ascii="Verdana" w:hAnsi="Verdana"/>
          <w:sz w:val="18"/>
          <w:szCs w:val="18"/>
        </w:rPr>
        <w:t xml:space="preserve"> hierin voor jeugdigen nog meer nodig is. Hierbij kan gedacht worden aan het verstrekken van informatie over deze voorziening die beter is afgestemd op hun leeftijd.   </w:t>
      </w:r>
    </w:p>
    <w:p w:rsidRPr="00DA7B40" w:rsidR="00143C67" w:rsidP="00143C67" w:rsidRDefault="00143C67" w14:paraId="34E880DC" w14:textId="77777777">
      <w:pPr>
        <w:pStyle w:val="Default"/>
        <w:ind w:left="708"/>
        <w:rPr>
          <w:sz w:val="18"/>
          <w:szCs w:val="18"/>
        </w:rPr>
      </w:pPr>
    </w:p>
    <w:p w:rsidRPr="00DA7B40" w:rsidR="001F7630" w:rsidP="001F7630" w:rsidRDefault="001F7630" w14:paraId="3E5D61E1" w14:textId="77777777">
      <w:pPr>
        <w:pStyle w:val="Default"/>
        <w:numPr>
          <w:ilvl w:val="0"/>
          <w:numId w:val="2"/>
        </w:numPr>
        <w:rPr>
          <w:i/>
          <w:iCs/>
          <w:sz w:val="18"/>
          <w:szCs w:val="18"/>
        </w:rPr>
      </w:pPr>
      <w:r w:rsidRPr="00DA7B40">
        <w:rPr>
          <w:i/>
          <w:iCs/>
          <w:sz w:val="18"/>
          <w:szCs w:val="18"/>
        </w:rPr>
        <w:t xml:space="preserve">Leg de mogelijkheid wettelijk vast dat de kinderrechter na een geslaagde </w:t>
      </w:r>
      <w:proofErr w:type="spellStart"/>
      <w:r w:rsidRPr="00DA7B40">
        <w:rPr>
          <w:i/>
          <w:iCs/>
          <w:sz w:val="18"/>
          <w:szCs w:val="18"/>
        </w:rPr>
        <w:t>mediation</w:t>
      </w:r>
      <w:proofErr w:type="spellEnd"/>
      <w:r w:rsidRPr="00DA7B40">
        <w:rPr>
          <w:i/>
          <w:iCs/>
          <w:sz w:val="18"/>
          <w:szCs w:val="18"/>
        </w:rPr>
        <w:t xml:space="preserve"> een </w:t>
      </w:r>
      <w:proofErr w:type="spellStart"/>
      <w:r w:rsidRPr="00DA7B40">
        <w:rPr>
          <w:i/>
          <w:iCs/>
          <w:sz w:val="18"/>
          <w:szCs w:val="18"/>
        </w:rPr>
        <w:t>eindezaaksverklaring</w:t>
      </w:r>
      <w:proofErr w:type="spellEnd"/>
      <w:r w:rsidRPr="00DA7B40">
        <w:rPr>
          <w:i/>
          <w:iCs/>
          <w:sz w:val="18"/>
          <w:szCs w:val="18"/>
        </w:rPr>
        <w:t xml:space="preserve"> uitspreekt. Regel ook dat een </w:t>
      </w:r>
      <w:proofErr w:type="spellStart"/>
      <w:r w:rsidRPr="00DA7B40">
        <w:rPr>
          <w:i/>
          <w:iCs/>
          <w:sz w:val="18"/>
          <w:szCs w:val="18"/>
        </w:rPr>
        <w:t>eindezaaksverklaring</w:t>
      </w:r>
      <w:proofErr w:type="spellEnd"/>
      <w:r w:rsidRPr="00DA7B40">
        <w:rPr>
          <w:i/>
          <w:iCs/>
          <w:sz w:val="18"/>
          <w:szCs w:val="18"/>
        </w:rPr>
        <w:t xml:space="preserve"> (in beginsel) niet leidt tot justitiële documentatie of niet meeweegt bij de aanvraag voor een VOG. </w:t>
      </w:r>
    </w:p>
    <w:p w:rsidRPr="00DA7B40" w:rsidR="001F7630" w:rsidP="00EC0525" w:rsidRDefault="00EC0525" w14:paraId="540CE1B6" w14:textId="6103BEF2">
      <w:pPr>
        <w:pStyle w:val="Default"/>
        <w:ind w:left="708"/>
        <w:rPr>
          <w:sz w:val="18"/>
          <w:szCs w:val="18"/>
        </w:rPr>
      </w:pPr>
      <w:r w:rsidRPr="00DA7B40">
        <w:rPr>
          <w:sz w:val="18"/>
          <w:szCs w:val="18"/>
        </w:rPr>
        <w:t xml:space="preserve">Aan deze aanbeveling wordt al uitvoering gegeven. De </w:t>
      </w:r>
      <w:proofErr w:type="spellStart"/>
      <w:r w:rsidRPr="00DA7B40">
        <w:rPr>
          <w:sz w:val="18"/>
          <w:szCs w:val="18"/>
        </w:rPr>
        <w:t>eindezaaksverklaring</w:t>
      </w:r>
      <w:proofErr w:type="spellEnd"/>
      <w:r w:rsidRPr="00DA7B40">
        <w:rPr>
          <w:sz w:val="18"/>
          <w:szCs w:val="18"/>
        </w:rPr>
        <w:t xml:space="preserve"> was een pilot en kon binnen deze pilot bij een beperkt aantal zaken worden afgegeven. Door de Verlengingswet die in juni 2026 in werking is getreden, is de </w:t>
      </w:r>
      <w:proofErr w:type="spellStart"/>
      <w:r w:rsidRPr="00DA7B40">
        <w:rPr>
          <w:sz w:val="18"/>
          <w:szCs w:val="18"/>
        </w:rPr>
        <w:t>eindezaaksverklaring</w:t>
      </w:r>
      <w:proofErr w:type="spellEnd"/>
      <w:r w:rsidRPr="00DA7B40">
        <w:rPr>
          <w:sz w:val="18"/>
          <w:szCs w:val="18"/>
        </w:rPr>
        <w:t xml:space="preserve"> nu bij alle type delicten mogelijk, tevens bij hoger beroep en is de bevoegdheid ook landelijk te gebruiken.</w:t>
      </w:r>
      <w:r w:rsidRPr="00DA7B40">
        <w:rPr>
          <w:sz w:val="18"/>
          <w:szCs w:val="18"/>
          <w:vertAlign w:val="superscript"/>
        </w:rPr>
        <w:footnoteReference w:id="3"/>
      </w:r>
    </w:p>
    <w:p w:rsidRPr="00DA7B40" w:rsidR="00EC0525" w:rsidP="00EC0525" w:rsidRDefault="00EC0525" w14:paraId="70766872" w14:textId="77777777">
      <w:pPr>
        <w:pStyle w:val="Default"/>
        <w:ind w:left="708"/>
        <w:rPr>
          <w:sz w:val="18"/>
          <w:szCs w:val="18"/>
          <w:highlight w:val="yellow"/>
        </w:rPr>
      </w:pPr>
    </w:p>
    <w:p w:rsidRPr="007E7E67" w:rsidR="00D55A37" w:rsidP="00D55A37" w:rsidRDefault="00D55A37" w14:paraId="34B66AD8" w14:textId="4CADFEB8">
      <w:pPr>
        <w:pStyle w:val="Default"/>
        <w:ind w:left="708"/>
        <w:rPr>
          <w:sz w:val="18"/>
          <w:szCs w:val="18"/>
        </w:rPr>
      </w:pPr>
      <w:r w:rsidRPr="00D55A37">
        <w:rPr>
          <w:sz w:val="18"/>
          <w:szCs w:val="18"/>
        </w:rPr>
        <w:t xml:space="preserve">De aanbeveling dat een </w:t>
      </w:r>
      <w:proofErr w:type="spellStart"/>
      <w:r w:rsidRPr="00D55A37">
        <w:rPr>
          <w:sz w:val="18"/>
          <w:szCs w:val="18"/>
        </w:rPr>
        <w:t>eindezaaksverklaring</w:t>
      </w:r>
      <w:proofErr w:type="spellEnd"/>
      <w:r w:rsidRPr="00D55A37">
        <w:rPr>
          <w:sz w:val="18"/>
          <w:szCs w:val="18"/>
        </w:rPr>
        <w:t xml:space="preserve"> (in beginsel) niet leidt tot justitiële documentatie of niet meeweegt bij de aanvraag voor een VOG neem ik niet over. Het uitgangspunt is dat justitiële gegevens meewegen in de VOG-beoordeling. Ook inhoudelijk ligt dit voor de hand. De succesvolle toepassing</w:t>
      </w:r>
      <w:r w:rsidRPr="007E7E67">
        <w:rPr>
          <w:sz w:val="18"/>
          <w:szCs w:val="18"/>
        </w:rPr>
        <w:t xml:space="preserve"> van </w:t>
      </w:r>
      <w:proofErr w:type="spellStart"/>
      <w:r w:rsidRPr="007E7E67">
        <w:rPr>
          <w:sz w:val="18"/>
          <w:szCs w:val="18"/>
        </w:rPr>
        <w:t>mediation</w:t>
      </w:r>
      <w:proofErr w:type="spellEnd"/>
      <w:r w:rsidRPr="007E7E67">
        <w:rPr>
          <w:sz w:val="18"/>
          <w:szCs w:val="18"/>
        </w:rPr>
        <w:t xml:space="preserve"> als </w:t>
      </w:r>
      <w:proofErr w:type="spellStart"/>
      <w:r w:rsidRPr="007E7E67">
        <w:rPr>
          <w:sz w:val="18"/>
          <w:szCs w:val="18"/>
        </w:rPr>
        <w:t>herstelrechtvoorziening</w:t>
      </w:r>
      <w:proofErr w:type="spellEnd"/>
      <w:r w:rsidRPr="007E7E67">
        <w:rPr>
          <w:sz w:val="18"/>
          <w:szCs w:val="18"/>
        </w:rPr>
        <w:t xml:space="preserve"> kan weliswaar de relevantie van een strafrechtelijk oordeel hebben weggenomen omdat de bemiddeling in een conflict tussen partijen voldoende is.</w:t>
      </w:r>
      <w:r w:rsidR="002A3B44">
        <w:rPr>
          <w:sz w:val="18"/>
          <w:szCs w:val="18"/>
        </w:rPr>
        <w:t xml:space="preserve"> </w:t>
      </w:r>
      <w:r w:rsidRPr="007E7E67">
        <w:rPr>
          <w:sz w:val="18"/>
          <w:szCs w:val="18"/>
        </w:rPr>
        <w:t>Dat neemt niet weg dat er iets heeft plaatsgevonden dat bij herhaling een (relevant) risico kan zijn binnen een kwetsbare sector, taak of functie en daarmee relevante informatie is voor de beoordeling van een VOG-aanvraag.</w:t>
      </w:r>
      <w:r>
        <w:rPr>
          <w:rStyle w:val="Voetnootmarkering"/>
          <w:sz w:val="18"/>
          <w:szCs w:val="18"/>
        </w:rPr>
        <w:footnoteReference w:id="4"/>
      </w:r>
      <w:r w:rsidRPr="00995C87">
        <w:rPr>
          <w:rStyle w:val="Voetnootmarkering"/>
          <w:sz w:val="18"/>
          <w:szCs w:val="18"/>
        </w:rPr>
        <w:t xml:space="preserve"> </w:t>
      </w:r>
      <w:r>
        <w:rPr>
          <w:sz w:val="18"/>
          <w:szCs w:val="18"/>
        </w:rPr>
        <w:t>Zie voor een verdere toelichting op de VOG-systematiek aanbeveling 6.</w:t>
      </w:r>
    </w:p>
    <w:p w:rsidR="00D55A37" w:rsidP="00D55A37" w:rsidRDefault="00D55A37" w14:paraId="552DAF98" w14:textId="77777777">
      <w:pPr>
        <w:pStyle w:val="Default"/>
        <w:ind w:left="708"/>
        <w:rPr>
          <w:sz w:val="18"/>
          <w:szCs w:val="18"/>
        </w:rPr>
      </w:pPr>
    </w:p>
    <w:p w:rsidRPr="00DA7B40" w:rsidR="00EC0525" w:rsidP="00EC0525" w:rsidRDefault="00EC0525" w14:paraId="3B0F923C" w14:textId="77777777">
      <w:pPr>
        <w:pStyle w:val="Default"/>
        <w:ind w:left="708"/>
        <w:rPr>
          <w:sz w:val="18"/>
          <w:szCs w:val="18"/>
        </w:rPr>
      </w:pPr>
    </w:p>
    <w:p w:rsidRPr="00DA7B40" w:rsidR="00380E81" w:rsidP="00EC0525" w:rsidRDefault="001F7630" w14:paraId="2B77C44E" w14:textId="06E145DC">
      <w:pPr>
        <w:pStyle w:val="Default"/>
        <w:numPr>
          <w:ilvl w:val="0"/>
          <w:numId w:val="2"/>
        </w:numPr>
        <w:rPr>
          <w:i/>
          <w:iCs/>
          <w:sz w:val="18"/>
          <w:szCs w:val="18"/>
        </w:rPr>
      </w:pPr>
      <w:r w:rsidRPr="00DA7B40">
        <w:rPr>
          <w:i/>
          <w:iCs/>
          <w:sz w:val="18"/>
          <w:szCs w:val="18"/>
        </w:rPr>
        <w:t xml:space="preserve">Creëer daarnaast (dus los van </w:t>
      </w:r>
      <w:proofErr w:type="spellStart"/>
      <w:r w:rsidRPr="00DA7B40">
        <w:rPr>
          <w:i/>
          <w:iCs/>
          <w:sz w:val="18"/>
          <w:szCs w:val="18"/>
        </w:rPr>
        <w:t>mediation</w:t>
      </w:r>
      <w:proofErr w:type="spellEnd"/>
      <w:r w:rsidRPr="00DA7B40">
        <w:rPr>
          <w:i/>
          <w:iCs/>
          <w:sz w:val="18"/>
          <w:szCs w:val="18"/>
        </w:rPr>
        <w:t xml:space="preserve">) een mogelijkheid voor de kinderrechter om zaken alsnog terug te verwijzen naar een buitenstrafrechtelijke afdoening. </w:t>
      </w:r>
    </w:p>
    <w:p w:rsidRPr="00DA7B40" w:rsidR="00AB60A6" w:rsidP="00EC0525" w:rsidRDefault="003807E2" w14:paraId="74AB1688" w14:textId="3D722B2C">
      <w:pPr>
        <w:ind w:left="708"/>
        <w:rPr>
          <w:rFonts w:ascii="Verdana" w:hAnsi="Verdana"/>
          <w:sz w:val="18"/>
          <w:szCs w:val="18"/>
        </w:rPr>
      </w:pPr>
      <w:r w:rsidRPr="00DA7B40">
        <w:rPr>
          <w:rFonts w:ascii="Verdana" w:hAnsi="Verdana"/>
          <w:sz w:val="18"/>
          <w:szCs w:val="18"/>
        </w:rPr>
        <w:t xml:space="preserve">Deze aanbeveling neem ik </w:t>
      </w:r>
      <w:r w:rsidRPr="00DA7B40" w:rsidR="00EC0525">
        <w:rPr>
          <w:rFonts w:ascii="Verdana" w:hAnsi="Verdana"/>
          <w:sz w:val="18"/>
          <w:szCs w:val="18"/>
        </w:rPr>
        <w:t>niet over, zie voor een toelichting aanbeveling 5.</w:t>
      </w:r>
    </w:p>
    <w:p w:rsidRPr="00DA7B40" w:rsidR="00AB60A6" w:rsidP="00AB60A6" w:rsidRDefault="00AB60A6" w14:paraId="080FE21C" w14:textId="77777777">
      <w:pPr>
        <w:rPr>
          <w:rFonts w:ascii="Verdana" w:hAnsi="Verdana"/>
          <w:sz w:val="18"/>
          <w:szCs w:val="18"/>
        </w:rPr>
      </w:pPr>
    </w:p>
    <w:p w:rsidRPr="00DA7B40" w:rsidR="00AB60A6" w:rsidP="00AB60A6" w:rsidRDefault="00AB60A6" w14:paraId="4898A7E7" w14:textId="427F28D8">
      <w:pPr>
        <w:rPr>
          <w:rFonts w:ascii="Verdana" w:hAnsi="Verdana"/>
          <w:i/>
          <w:iCs/>
          <w:sz w:val="18"/>
          <w:szCs w:val="18"/>
        </w:rPr>
      </w:pPr>
      <w:r w:rsidRPr="00DA7B40">
        <w:rPr>
          <w:rFonts w:ascii="Verdana" w:hAnsi="Verdana"/>
          <w:i/>
          <w:iCs/>
          <w:sz w:val="18"/>
          <w:szCs w:val="18"/>
        </w:rPr>
        <w:t xml:space="preserve">Overig </w:t>
      </w:r>
    </w:p>
    <w:p w:rsidRPr="00DA7B40" w:rsidR="001F7630" w:rsidP="001F7630" w:rsidRDefault="001F7630" w14:paraId="03985E58" w14:textId="77777777">
      <w:pPr>
        <w:pStyle w:val="Default"/>
        <w:rPr>
          <w:sz w:val="18"/>
          <w:szCs w:val="18"/>
        </w:rPr>
      </w:pPr>
    </w:p>
    <w:p w:rsidRPr="00DA7B40" w:rsidR="00EC0525" w:rsidP="0046352C" w:rsidRDefault="001F7630" w14:paraId="49111FA3" w14:textId="1BB55411">
      <w:pPr>
        <w:pStyle w:val="Default"/>
        <w:numPr>
          <w:ilvl w:val="0"/>
          <w:numId w:val="2"/>
        </w:numPr>
        <w:rPr>
          <w:i/>
          <w:iCs/>
          <w:sz w:val="18"/>
          <w:szCs w:val="18"/>
        </w:rPr>
      </w:pPr>
      <w:r w:rsidRPr="00DA7B40">
        <w:rPr>
          <w:i/>
          <w:iCs/>
          <w:sz w:val="18"/>
          <w:szCs w:val="18"/>
        </w:rPr>
        <w:t xml:space="preserve">Garandeer expertise met betrekking tot jeugd bij het OM aan de ZSM-tafel. </w:t>
      </w:r>
    </w:p>
    <w:p w:rsidRPr="00DA7B40" w:rsidR="002530E7" w:rsidP="0069433E" w:rsidRDefault="002530E7" w14:paraId="625054DB" w14:textId="68FB2C00">
      <w:pPr>
        <w:pStyle w:val="Default"/>
        <w:ind w:left="720"/>
        <w:rPr>
          <w:sz w:val="18"/>
          <w:szCs w:val="18"/>
        </w:rPr>
      </w:pPr>
      <w:r w:rsidRPr="00DA7B40">
        <w:rPr>
          <w:sz w:val="18"/>
          <w:szCs w:val="18"/>
        </w:rPr>
        <w:t>Aan de uitwerking van deze aanbeveling wordt al uitvoering gegeven, zie hiervoor de</w:t>
      </w:r>
      <w:r w:rsidRPr="00DA7B40" w:rsidR="002B7C3A">
        <w:rPr>
          <w:sz w:val="18"/>
          <w:szCs w:val="18"/>
        </w:rPr>
        <w:t xml:space="preserve"> brief die</w:t>
      </w:r>
      <w:r w:rsidRPr="00DA7B40">
        <w:rPr>
          <w:sz w:val="18"/>
          <w:szCs w:val="18"/>
        </w:rPr>
        <w:t xml:space="preserve"> mijn voorganger hierover </w:t>
      </w:r>
      <w:r w:rsidR="00940995">
        <w:rPr>
          <w:sz w:val="18"/>
          <w:szCs w:val="18"/>
        </w:rPr>
        <w:t>van 16</w:t>
      </w:r>
      <w:r w:rsidRPr="00DA7B40">
        <w:rPr>
          <w:sz w:val="18"/>
          <w:szCs w:val="18"/>
        </w:rPr>
        <w:t xml:space="preserve"> januari jl. aan uw Kamer </w:t>
      </w:r>
      <w:r w:rsidRPr="00DA7B40" w:rsidR="002B7C3A">
        <w:rPr>
          <w:sz w:val="18"/>
          <w:szCs w:val="18"/>
        </w:rPr>
        <w:t>stuurde</w:t>
      </w:r>
      <w:r w:rsidR="000327DE">
        <w:rPr>
          <w:sz w:val="18"/>
          <w:szCs w:val="18"/>
        </w:rPr>
        <w:t>.</w:t>
      </w:r>
      <w:r w:rsidRPr="00DA7B40">
        <w:rPr>
          <w:rStyle w:val="Voetnootmarkering"/>
          <w:sz w:val="18"/>
          <w:szCs w:val="18"/>
        </w:rPr>
        <w:footnoteReference w:id="5"/>
      </w:r>
      <w:r w:rsidRPr="00DA7B40">
        <w:rPr>
          <w:sz w:val="18"/>
          <w:szCs w:val="18"/>
        </w:rPr>
        <w:t xml:space="preserve"> </w:t>
      </w:r>
      <w:r w:rsidRPr="00DA7B40" w:rsidR="0069433E">
        <w:rPr>
          <w:sz w:val="18"/>
          <w:szCs w:val="18"/>
        </w:rPr>
        <w:t>In</w:t>
      </w:r>
      <w:r w:rsidRPr="00DA7B40">
        <w:rPr>
          <w:sz w:val="18"/>
          <w:szCs w:val="18"/>
        </w:rPr>
        <w:t xml:space="preserve"> opvolging van het rapport </w:t>
      </w:r>
      <w:r w:rsidRPr="00DA7B40">
        <w:rPr>
          <w:i/>
          <w:iCs/>
          <w:sz w:val="18"/>
          <w:szCs w:val="18"/>
        </w:rPr>
        <w:t>Pedagogisch uitgangspunt onder druk</w:t>
      </w:r>
      <w:r w:rsidRPr="00DA7B40">
        <w:rPr>
          <w:sz w:val="18"/>
          <w:szCs w:val="18"/>
        </w:rPr>
        <w:t xml:space="preserve"> van de Inspectie van Justitie en Veiligheid</w:t>
      </w:r>
      <w:r w:rsidRPr="00DA7B40" w:rsidR="0069433E">
        <w:rPr>
          <w:sz w:val="18"/>
          <w:szCs w:val="18"/>
        </w:rPr>
        <w:t>, waarin een zelfde aanbeveling wordt gedaan,</w:t>
      </w:r>
      <w:r w:rsidRPr="00DA7B40">
        <w:rPr>
          <w:sz w:val="18"/>
          <w:szCs w:val="18"/>
        </w:rPr>
        <w:t xml:space="preserve"> wordt sinds 2025 gewerkt aan het verbeteren van de jeugdexpertise bij de ketenpartners die betrokken zijn bij het ZSM-overleg. </w:t>
      </w:r>
      <w:r w:rsidRPr="00DA7B40" w:rsidR="0046352C">
        <w:rPr>
          <w:sz w:val="18"/>
          <w:szCs w:val="18"/>
        </w:rPr>
        <w:t xml:space="preserve">Zorg dragen voor de jeugdexpertise op ZSM acht ik van groot belang. Dit is in het belang van de jeugdige verdachte, maar ook in het belang van het slachtoffer en de maatschappij: een passende afdoening moet de kans op recidive verkleinen. </w:t>
      </w:r>
      <w:r w:rsidRPr="00DA7B40" w:rsidR="0069433E">
        <w:rPr>
          <w:sz w:val="18"/>
          <w:szCs w:val="18"/>
        </w:rPr>
        <w:t xml:space="preserve">De jeugdexpertise is niet enkel noodzakelijk bij het OM op ZSM maar </w:t>
      </w:r>
      <w:r w:rsidRPr="00DA7B40" w:rsidR="001C5603">
        <w:rPr>
          <w:sz w:val="18"/>
          <w:szCs w:val="18"/>
        </w:rPr>
        <w:t xml:space="preserve">moet aanwezig zijn bij alle ketenpartners die te maken hebben met buitenstrafrechtelijke afdoeningen, om in iedere processtap tot de juiste, pedagogische, afweging te komen. </w:t>
      </w:r>
      <w:r w:rsidRPr="00DA7B40" w:rsidR="0046352C">
        <w:rPr>
          <w:sz w:val="18"/>
          <w:szCs w:val="18"/>
        </w:rPr>
        <w:t>Daarom</w:t>
      </w:r>
      <w:r w:rsidRPr="00DA7B40">
        <w:rPr>
          <w:sz w:val="18"/>
          <w:szCs w:val="18"/>
        </w:rPr>
        <w:t xml:space="preserve"> blijf </w:t>
      </w:r>
      <w:r w:rsidRPr="00DA7B40" w:rsidR="0046352C">
        <w:rPr>
          <w:sz w:val="18"/>
          <w:szCs w:val="18"/>
        </w:rPr>
        <w:t xml:space="preserve">ik </w:t>
      </w:r>
      <w:r w:rsidRPr="00DA7B40">
        <w:rPr>
          <w:sz w:val="18"/>
          <w:szCs w:val="18"/>
        </w:rPr>
        <w:t xml:space="preserve">met </w:t>
      </w:r>
      <w:r w:rsidRPr="00DA7B40" w:rsidR="0046352C">
        <w:rPr>
          <w:sz w:val="18"/>
          <w:szCs w:val="18"/>
        </w:rPr>
        <w:t>de jeugdstrafrechtketenpartners</w:t>
      </w:r>
      <w:r w:rsidRPr="00DA7B40">
        <w:rPr>
          <w:sz w:val="18"/>
          <w:szCs w:val="18"/>
        </w:rPr>
        <w:t xml:space="preserve"> in gesprek en monitor vanuit mijn stelselverantwoordelijkheid of hier voldoende voortgang op geboekt wordt.</w:t>
      </w:r>
    </w:p>
    <w:p w:rsidRPr="00DA7B40" w:rsidR="002530E7" w:rsidP="00EC0525" w:rsidRDefault="002530E7" w14:paraId="4CE4847C" w14:textId="77777777">
      <w:pPr>
        <w:pStyle w:val="Default"/>
        <w:ind w:left="720"/>
        <w:rPr>
          <w:sz w:val="18"/>
          <w:szCs w:val="18"/>
        </w:rPr>
      </w:pPr>
    </w:p>
    <w:p w:rsidRPr="00DA7B40" w:rsidR="002530E7" w:rsidP="00EC0525" w:rsidRDefault="002530E7" w14:paraId="3179E861" w14:textId="77777777">
      <w:pPr>
        <w:pStyle w:val="Default"/>
        <w:ind w:left="720"/>
        <w:rPr>
          <w:sz w:val="18"/>
          <w:szCs w:val="18"/>
        </w:rPr>
      </w:pPr>
    </w:p>
    <w:p w:rsidRPr="00DA7B40" w:rsidR="00AB60A6" w:rsidP="00AB60A6" w:rsidRDefault="001F7630" w14:paraId="511BD676" w14:textId="3C7FAF21">
      <w:pPr>
        <w:pStyle w:val="Default"/>
        <w:numPr>
          <w:ilvl w:val="0"/>
          <w:numId w:val="2"/>
        </w:numPr>
        <w:rPr>
          <w:i/>
          <w:iCs/>
          <w:sz w:val="18"/>
          <w:szCs w:val="18"/>
        </w:rPr>
      </w:pPr>
      <w:r w:rsidRPr="00DA7B40">
        <w:rPr>
          <w:i/>
          <w:iCs/>
          <w:sz w:val="18"/>
          <w:szCs w:val="18"/>
        </w:rPr>
        <w:t>Laat rechtsvergelijkend onderzoek uitvoeren om te bekijken of en hoe aanpassingen geïnspireerd op buitenlandse praktijken in het Nederlandse systeem zouden kunnen worden ingepast.</w:t>
      </w:r>
    </w:p>
    <w:p w:rsidRPr="00DA7B40" w:rsidR="00AB60A6" w:rsidP="00EC584F" w:rsidRDefault="00AB60A6" w14:paraId="33FF4DC0" w14:textId="64D167F9">
      <w:pPr>
        <w:ind w:left="708"/>
        <w:rPr>
          <w:rFonts w:ascii="Verdana" w:hAnsi="Verdana"/>
          <w:sz w:val="18"/>
          <w:szCs w:val="18"/>
        </w:rPr>
      </w:pPr>
      <w:r w:rsidRPr="00DA7B40">
        <w:rPr>
          <w:rFonts w:ascii="Verdana" w:hAnsi="Verdana"/>
          <w:sz w:val="18"/>
          <w:szCs w:val="18"/>
        </w:rPr>
        <w:t>Ik neem de aanbeveling om rechtsvergelijkend onderzoek te doen niet over. Omdat Nederland al een stelsel van buitenstrafrechtelijke afdoeningen heeft d</w:t>
      </w:r>
      <w:r w:rsidR="00587A06">
        <w:rPr>
          <w:rFonts w:ascii="Verdana" w:hAnsi="Verdana"/>
          <w:sz w:val="18"/>
          <w:szCs w:val="18"/>
        </w:rPr>
        <w:t>at</w:t>
      </w:r>
      <w:r w:rsidRPr="00DA7B40">
        <w:rPr>
          <w:rFonts w:ascii="Verdana" w:hAnsi="Verdana"/>
          <w:sz w:val="18"/>
          <w:szCs w:val="18"/>
        </w:rPr>
        <w:t xml:space="preserve"> voldoet aan de internationale maatstaven en geen stelselhernieuwing beoog</w:t>
      </w:r>
      <w:r w:rsidR="00587A06">
        <w:rPr>
          <w:rFonts w:ascii="Verdana" w:hAnsi="Verdana"/>
          <w:sz w:val="18"/>
          <w:szCs w:val="18"/>
        </w:rPr>
        <w:t>,</w:t>
      </w:r>
      <w:r w:rsidRPr="00DA7B40">
        <w:rPr>
          <w:rFonts w:ascii="Verdana" w:hAnsi="Verdana"/>
          <w:sz w:val="18"/>
          <w:szCs w:val="18"/>
        </w:rPr>
        <w:t xml:space="preserve"> zie ik vooralsnog geen noodzaak om op dit moment rechtsvergelijkend onderzoek uit te voeren. </w:t>
      </w:r>
    </w:p>
    <w:p w:rsidR="00AB60A6" w:rsidP="00AB60A6" w:rsidRDefault="00AB60A6" w14:paraId="615EF027" w14:textId="77777777">
      <w:pPr>
        <w:rPr>
          <w:rFonts w:ascii="Verdana" w:hAnsi="Verdana"/>
          <w:sz w:val="18"/>
          <w:szCs w:val="18"/>
        </w:rPr>
      </w:pPr>
    </w:p>
    <w:p w:rsidR="00437093" w:rsidP="00AB60A6" w:rsidRDefault="00437093" w14:paraId="7E387690" w14:textId="77777777">
      <w:pPr>
        <w:rPr>
          <w:rFonts w:ascii="Verdana" w:hAnsi="Verdana"/>
          <w:sz w:val="18"/>
          <w:szCs w:val="18"/>
        </w:rPr>
      </w:pPr>
    </w:p>
    <w:p w:rsidRPr="00DA7B40" w:rsidR="00437093" w:rsidP="00AB60A6" w:rsidRDefault="00437093" w14:paraId="6D151885" w14:textId="77777777">
      <w:pPr>
        <w:rPr>
          <w:rFonts w:ascii="Verdana" w:hAnsi="Verdana"/>
          <w:sz w:val="18"/>
          <w:szCs w:val="18"/>
        </w:rPr>
      </w:pPr>
    </w:p>
    <w:p w:rsidRPr="00DA7B40" w:rsidR="00AB60A6" w:rsidP="00AB60A6" w:rsidRDefault="00AB60A6" w14:paraId="122FE7C8" w14:textId="77777777">
      <w:pPr>
        <w:rPr>
          <w:rFonts w:ascii="Verdana" w:hAnsi="Verdana"/>
          <w:sz w:val="18"/>
          <w:szCs w:val="18"/>
        </w:rPr>
      </w:pPr>
    </w:p>
    <w:p w:rsidRPr="00DA7B40" w:rsidR="00AB60A6" w:rsidP="00380E81" w:rsidRDefault="00AB60A6" w14:paraId="52DB8E71" w14:textId="77777777">
      <w:pPr>
        <w:autoSpaceDN w:val="0"/>
        <w:contextualSpacing/>
        <w:textAlignment w:val="baseline"/>
        <w:rPr>
          <w:rFonts w:ascii="Verdana" w:hAnsi="Verdana"/>
          <w:sz w:val="18"/>
          <w:szCs w:val="18"/>
          <w:u w:val="single"/>
        </w:rPr>
      </w:pPr>
      <w:r w:rsidRPr="00DA7B40">
        <w:rPr>
          <w:rFonts w:ascii="Verdana" w:hAnsi="Verdana"/>
          <w:sz w:val="18"/>
          <w:szCs w:val="18"/>
          <w:u w:val="single"/>
        </w:rPr>
        <w:t>Rechten en belangen van de jeugdige verdachte</w:t>
      </w:r>
    </w:p>
    <w:p w:rsidRPr="00DA7B40" w:rsidR="00AB60A6" w:rsidP="00AB60A6" w:rsidRDefault="00AB60A6" w14:paraId="4BF45406" w14:textId="77777777">
      <w:pPr>
        <w:rPr>
          <w:rFonts w:ascii="Verdana" w:hAnsi="Verdana"/>
          <w:sz w:val="18"/>
          <w:szCs w:val="18"/>
        </w:rPr>
      </w:pPr>
    </w:p>
    <w:p w:rsidRPr="00DA7B40" w:rsidR="00AB60A6" w:rsidP="00AB60A6" w:rsidRDefault="00AB60A6" w14:paraId="77485540" w14:textId="21BE0B25">
      <w:pPr>
        <w:rPr>
          <w:rFonts w:ascii="Verdana" w:hAnsi="Verdana"/>
          <w:i/>
          <w:iCs/>
          <w:sz w:val="18"/>
          <w:szCs w:val="18"/>
        </w:rPr>
      </w:pPr>
      <w:r w:rsidRPr="00DA7B40">
        <w:rPr>
          <w:rFonts w:ascii="Verdana" w:hAnsi="Verdana"/>
          <w:i/>
          <w:iCs/>
          <w:sz w:val="18"/>
          <w:szCs w:val="18"/>
        </w:rPr>
        <w:t xml:space="preserve">Rechtsbijstand </w:t>
      </w:r>
    </w:p>
    <w:p w:rsidRPr="00DA7B40" w:rsidR="00253FB4" w:rsidP="00253FB4" w:rsidRDefault="00253FB4" w14:paraId="4614D28B" w14:textId="77777777">
      <w:pPr>
        <w:pStyle w:val="Default"/>
        <w:rPr>
          <w:sz w:val="18"/>
          <w:szCs w:val="18"/>
        </w:rPr>
      </w:pPr>
    </w:p>
    <w:p w:rsidRPr="00DA7B40" w:rsidR="00253FB4" w:rsidP="00253FB4" w:rsidRDefault="00253FB4" w14:paraId="1270EF9B" w14:textId="77777777">
      <w:pPr>
        <w:pStyle w:val="Default"/>
        <w:numPr>
          <w:ilvl w:val="0"/>
          <w:numId w:val="2"/>
        </w:numPr>
        <w:rPr>
          <w:sz w:val="18"/>
          <w:szCs w:val="18"/>
        </w:rPr>
      </w:pPr>
      <w:r w:rsidRPr="00DA7B40">
        <w:rPr>
          <w:i/>
          <w:iCs/>
          <w:sz w:val="18"/>
          <w:szCs w:val="18"/>
        </w:rPr>
        <w:t>Maak– voor jeugdige verdachten en/of ouders die daar om vragen – kosteloze rechtsbijstand tijdig en laagdrempelig beschikbaar bij beslissingen over buitenstrafrechtelijke afdoeningen, dus ook bij de politiereprimande, bijvoorbeeld door</w:t>
      </w:r>
      <w:r w:rsidRPr="00DA7B40">
        <w:rPr>
          <w:sz w:val="18"/>
          <w:szCs w:val="18"/>
        </w:rPr>
        <w:t xml:space="preserve"> </w:t>
      </w:r>
      <w:r w:rsidRPr="00DA7B40">
        <w:rPr>
          <w:i/>
          <w:iCs/>
          <w:sz w:val="18"/>
          <w:szCs w:val="18"/>
        </w:rPr>
        <w:t>een in jeugd gespecialiseerde piketadvocaat aan ZSM te verbinden.</w:t>
      </w:r>
      <w:r w:rsidRPr="00DA7B40">
        <w:rPr>
          <w:sz w:val="18"/>
          <w:szCs w:val="18"/>
        </w:rPr>
        <w:t xml:space="preserve"> </w:t>
      </w:r>
    </w:p>
    <w:p w:rsidRPr="00DA7B40" w:rsidR="002F6694" w:rsidP="002F6694" w:rsidRDefault="002F6694" w14:paraId="7EABA79A" w14:textId="7998D0EB">
      <w:pPr>
        <w:pStyle w:val="Default"/>
        <w:ind w:left="720"/>
        <w:rPr>
          <w:sz w:val="18"/>
          <w:szCs w:val="18"/>
        </w:rPr>
      </w:pPr>
      <w:r w:rsidRPr="00DA7B40">
        <w:rPr>
          <w:sz w:val="18"/>
          <w:szCs w:val="18"/>
        </w:rPr>
        <w:t>Deze aanbeveling neem ik niet over. Momenteel krijgt een jeugdige reeds gefinancierde rechtsbijstand bij een verdenking van misdrijven en sommige overtredingen. Dat maakt dat in het overgrote deel van de zaken</w:t>
      </w:r>
      <w:r w:rsidRPr="00DA7B40" w:rsidR="009D327F">
        <w:rPr>
          <w:sz w:val="18"/>
          <w:szCs w:val="18"/>
        </w:rPr>
        <w:t xml:space="preserve"> de jeugdige, conform de internationale richtlijnen hieromtrent,</w:t>
      </w:r>
      <w:r w:rsidRPr="00DA7B40">
        <w:rPr>
          <w:sz w:val="18"/>
          <w:szCs w:val="18"/>
        </w:rPr>
        <w:t xml:space="preserve"> gefinancierde rechtsbijstand krijgt</w:t>
      </w:r>
      <w:r w:rsidR="00591320">
        <w:rPr>
          <w:sz w:val="18"/>
          <w:szCs w:val="18"/>
        </w:rPr>
        <w:t>. D</w:t>
      </w:r>
      <w:r w:rsidR="00940995">
        <w:rPr>
          <w:sz w:val="18"/>
          <w:szCs w:val="18"/>
        </w:rPr>
        <w:t>it betreft ook</w:t>
      </w:r>
      <w:r w:rsidRPr="00DA7B40">
        <w:rPr>
          <w:sz w:val="18"/>
          <w:szCs w:val="18"/>
        </w:rPr>
        <w:t xml:space="preserve"> </w:t>
      </w:r>
      <w:r w:rsidRPr="00DA7B40" w:rsidR="003807E2">
        <w:rPr>
          <w:sz w:val="18"/>
          <w:szCs w:val="18"/>
        </w:rPr>
        <w:t>de buitenstrafrechtelijke afdoening Halt</w:t>
      </w:r>
      <w:r w:rsidRPr="00DA7B40">
        <w:rPr>
          <w:sz w:val="18"/>
          <w:szCs w:val="18"/>
        </w:rPr>
        <w:t>. Daarnaast kan er gebruik gemaakt worden van telefonische consultatiebijstand.</w:t>
      </w:r>
      <w:r w:rsidRPr="00DA7B40" w:rsidR="003807E2">
        <w:rPr>
          <w:sz w:val="18"/>
          <w:szCs w:val="18"/>
        </w:rPr>
        <w:t xml:space="preserve"> Alleen bij de reprimande</w:t>
      </w:r>
      <w:r w:rsidRPr="00DA7B40" w:rsidR="009D327F">
        <w:rPr>
          <w:sz w:val="18"/>
          <w:szCs w:val="18"/>
        </w:rPr>
        <w:t xml:space="preserve">, de politiewaarschuwing, </w:t>
      </w:r>
      <w:r w:rsidRPr="00DA7B40" w:rsidR="003807E2">
        <w:rPr>
          <w:sz w:val="18"/>
          <w:szCs w:val="18"/>
        </w:rPr>
        <w:t>ontbreekt nu</w:t>
      </w:r>
      <w:r w:rsidRPr="00DA7B40" w:rsidR="009D327F">
        <w:rPr>
          <w:sz w:val="18"/>
          <w:szCs w:val="18"/>
        </w:rPr>
        <w:t xml:space="preserve"> (gefinancierde)</w:t>
      </w:r>
      <w:r w:rsidRPr="00DA7B40" w:rsidR="003807E2">
        <w:rPr>
          <w:sz w:val="18"/>
          <w:szCs w:val="18"/>
        </w:rPr>
        <w:t xml:space="preserve"> rechtsbijstand</w:t>
      </w:r>
      <w:r w:rsidRPr="00DA7B40" w:rsidR="009D327F">
        <w:rPr>
          <w:sz w:val="18"/>
          <w:szCs w:val="18"/>
        </w:rPr>
        <w:t>, gelet op het feit dat hier geen sprake is van een inhoudelijk verhoor</w:t>
      </w:r>
      <w:r w:rsidRPr="00DA7B40" w:rsidR="003807E2">
        <w:rPr>
          <w:sz w:val="18"/>
          <w:szCs w:val="18"/>
        </w:rPr>
        <w:t>.</w:t>
      </w:r>
      <w:r w:rsidRPr="00DA7B40">
        <w:rPr>
          <w:sz w:val="18"/>
          <w:szCs w:val="18"/>
        </w:rPr>
        <w:t xml:space="preserve"> Het toevoegen</w:t>
      </w:r>
      <w:r w:rsidRPr="00DA7B40" w:rsidR="003807E2">
        <w:rPr>
          <w:sz w:val="18"/>
          <w:szCs w:val="18"/>
        </w:rPr>
        <w:t xml:space="preserve"> van</w:t>
      </w:r>
      <w:r w:rsidRPr="00DA7B40">
        <w:rPr>
          <w:sz w:val="18"/>
          <w:szCs w:val="18"/>
        </w:rPr>
        <w:t xml:space="preserve"> kosteloze rechtsbijstand</w:t>
      </w:r>
      <w:r w:rsidRPr="00DA7B40" w:rsidR="009D327F">
        <w:rPr>
          <w:sz w:val="18"/>
          <w:szCs w:val="18"/>
        </w:rPr>
        <w:t>, en dus verzwaring van de procedure door het overbrengen van de jeugdige verdachte naar het politiebureau om een inhoudelijk verhoor af te nemen, zorgt bij</w:t>
      </w:r>
      <w:r w:rsidRPr="00DA7B40">
        <w:rPr>
          <w:sz w:val="18"/>
          <w:szCs w:val="18"/>
        </w:rPr>
        <w:t xml:space="preserve"> </w:t>
      </w:r>
      <w:r w:rsidRPr="00DA7B40" w:rsidR="003807E2">
        <w:rPr>
          <w:sz w:val="18"/>
          <w:szCs w:val="18"/>
        </w:rPr>
        <w:t xml:space="preserve">deze </w:t>
      </w:r>
      <w:r w:rsidRPr="00DA7B40">
        <w:rPr>
          <w:sz w:val="18"/>
          <w:szCs w:val="18"/>
        </w:rPr>
        <w:t>lichte afdoening voor onnodige juridificering</w:t>
      </w:r>
      <w:r w:rsidRPr="00DA7B40" w:rsidR="009D327F">
        <w:rPr>
          <w:sz w:val="18"/>
          <w:szCs w:val="18"/>
        </w:rPr>
        <w:t xml:space="preserve"> en stigmatisering en is niet</w:t>
      </w:r>
      <w:r w:rsidRPr="00DA7B40">
        <w:rPr>
          <w:sz w:val="18"/>
          <w:szCs w:val="18"/>
        </w:rPr>
        <w:t xml:space="preserve"> het belang van de jeugdige verdachte</w:t>
      </w:r>
      <w:r w:rsidRPr="00DA7B40" w:rsidR="009D327F">
        <w:rPr>
          <w:sz w:val="18"/>
          <w:szCs w:val="18"/>
        </w:rPr>
        <w:t>.</w:t>
      </w:r>
    </w:p>
    <w:p w:rsidRPr="00DA7B40" w:rsidR="002F6694" w:rsidP="002F6694" w:rsidRDefault="002F6694" w14:paraId="6309F1AF" w14:textId="77777777">
      <w:pPr>
        <w:pStyle w:val="Default"/>
        <w:ind w:left="720"/>
        <w:rPr>
          <w:sz w:val="18"/>
          <w:szCs w:val="18"/>
        </w:rPr>
      </w:pPr>
    </w:p>
    <w:p w:rsidRPr="00DA7B40" w:rsidR="00253FB4" w:rsidP="00253FB4" w:rsidRDefault="00253FB4" w14:paraId="1579B0D3" w14:textId="52AEAEB3">
      <w:pPr>
        <w:pStyle w:val="Default"/>
        <w:numPr>
          <w:ilvl w:val="0"/>
          <w:numId w:val="2"/>
        </w:numPr>
        <w:rPr>
          <w:i/>
          <w:iCs/>
          <w:sz w:val="18"/>
          <w:szCs w:val="18"/>
        </w:rPr>
      </w:pPr>
      <w:r w:rsidRPr="00DA7B40">
        <w:rPr>
          <w:i/>
          <w:iCs/>
          <w:sz w:val="18"/>
          <w:szCs w:val="18"/>
        </w:rPr>
        <w:t xml:space="preserve">Zorg vanuit ZSM voor goede informatievoorziening richting jeugdstrafrechtadvocaten. </w:t>
      </w:r>
    </w:p>
    <w:p w:rsidRPr="00DA7B40" w:rsidR="00AB60A6" w:rsidP="006C5FC8" w:rsidRDefault="002F6694" w14:paraId="70636042" w14:textId="716E1BBA">
      <w:pPr>
        <w:pStyle w:val="Lijstalinea"/>
        <w:rPr>
          <w:rFonts w:ascii="Verdana" w:hAnsi="Verdana"/>
          <w:sz w:val="18"/>
          <w:szCs w:val="18"/>
        </w:rPr>
      </w:pPr>
      <w:r w:rsidRPr="00DA7B40">
        <w:rPr>
          <w:rFonts w:ascii="Verdana" w:hAnsi="Verdana"/>
          <w:sz w:val="18"/>
          <w:szCs w:val="18"/>
        </w:rPr>
        <w:t>Deze aanbeveling neem ik over.</w:t>
      </w:r>
      <w:r w:rsidRPr="00DA7B40" w:rsidR="006C5FC8">
        <w:rPr>
          <w:rFonts w:ascii="Verdana" w:hAnsi="Verdana"/>
          <w:sz w:val="18"/>
          <w:szCs w:val="18"/>
        </w:rPr>
        <w:t xml:space="preserve"> Het is van belang dat d</w:t>
      </w:r>
      <w:r w:rsidRPr="00DA7B40" w:rsidR="00AB60A6">
        <w:rPr>
          <w:rFonts w:ascii="Verdana" w:hAnsi="Verdana"/>
          <w:sz w:val="18"/>
          <w:szCs w:val="18"/>
        </w:rPr>
        <w:t xml:space="preserve">e advocaat in staat </w:t>
      </w:r>
      <w:r w:rsidRPr="00DA7B40" w:rsidR="006C5FC8">
        <w:rPr>
          <w:rFonts w:ascii="Verdana" w:hAnsi="Verdana"/>
          <w:sz w:val="18"/>
          <w:szCs w:val="18"/>
        </w:rPr>
        <w:t>wordt</w:t>
      </w:r>
      <w:r w:rsidRPr="00DA7B40" w:rsidR="00AB60A6">
        <w:rPr>
          <w:rFonts w:ascii="Verdana" w:hAnsi="Verdana"/>
          <w:sz w:val="18"/>
          <w:szCs w:val="18"/>
        </w:rPr>
        <w:t xml:space="preserve"> gesteld om de verdachte goed te informeren en bij te staan. </w:t>
      </w:r>
      <w:r w:rsidRPr="00DA7B40" w:rsidR="006C5FC8">
        <w:rPr>
          <w:rFonts w:ascii="Verdana" w:hAnsi="Verdana"/>
          <w:sz w:val="18"/>
          <w:szCs w:val="18"/>
        </w:rPr>
        <w:t>D</w:t>
      </w:r>
      <w:r w:rsidRPr="00DA7B40" w:rsidR="00AB60A6">
        <w:rPr>
          <w:rFonts w:ascii="Verdana" w:hAnsi="Verdana"/>
          <w:sz w:val="18"/>
          <w:szCs w:val="18"/>
        </w:rPr>
        <w:t>aarom wordt met betrokken ketenpartners de komende periode inzichtelijk gemaakt op welke wijze de informatievoorziening aan jeugdadvocaten nu gebeur</w:t>
      </w:r>
      <w:r w:rsidRPr="00DA7B40" w:rsidR="006C5FC8">
        <w:rPr>
          <w:rFonts w:ascii="Verdana" w:hAnsi="Verdana"/>
          <w:sz w:val="18"/>
          <w:szCs w:val="18"/>
        </w:rPr>
        <w:t>t</w:t>
      </w:r>
      <w:r w:rsidRPr="00DA7B40" w:rsidR="00AB60A6">
        <w:rPr>
          <w:rFonts w:ascii="Verdana" w:hAnsi="Verdana"/>
          <w:sz w:val="18"/>
          <w:szCs w:val="18"/>
        </w:rPr>
        <w:t xml:space="preserve"> en op welke wijze dit verbeterd kan worden.</w:t>
      </w:r>
    </w:p>
    <w:p w:rsidRPr="00DA7B40" w:rsidR="00AF5BDD" w:rsidP="00AB60A6" w:rsidRDefault="00AF5BDD" w14:paraId="035671EB" w14:textId="77777777">
      <w:pPr>
        <w:rPr>
          <w:rFonts w:ascii="Verdana" w:hAnsi="Verdana"/>
          <w:i/>
          <w:iCs/>
          <w:sz w:val="18"/>
          <w:szCs w:val="18"/>
        </w:rPr>
      </w:pPr>
    </w:p>
    <w:p w:rsidRPr="00DA7B40" w:rsidR="00AB60A6" w:rsidP="00AB60A6" w:rsidRDefault="00AB60A6" w14:paraId="10153939" w14:textId="2CC1012A">
      <w:pPr>
        <w:rPr>
          <w:rFonts w:ascii="Verdana" w:hAnsi="Verdana"/>
          <w:i/>
          <w:iCs/>
          <w:sz w:val="18"/>
          <w:szCs w:val="18"/>
        </w:rPr>
      </w:pPr>
      <w:r w:rsidRPr="00DA7B40">
        <w:rPr>
          <w:rFonts w:ascii="Verdana" w:hAnsi="Verdana"/>
          <w:i/>
          <w:iCs/>
          <w:sz w:val="18"/>
          <w:szCs w:val="18"/>
        </w:rPr>
        <w:t xml:space="preserve">Overige rechten en belangen </w:t>
      </w:r>
    </w:p>
    <w:p w:rsidRPr="00DA7B40" w:rsidR="00253FB4" w:rsidP="00253FB4" w:rsidRDefault="00253FB4" w14:paraId="7B4B3270" w14:textId="77777777">
      <w:pPr>
        <w:pStyle w:val="Default"/>
        <w:rPr>
          <w:sz w:val="18"/>
          <w:szCs w:val="18"/>
        </w:rPr>
      </w:pPr>
    </w:p>
    <w:p w:rsidRPr="00DA7B40" w:rsidR="00253FB4" w:rsidP="00253FB4" w:rsidRDefault="00253FB4" w14:paraId="0D4ED586" w14:textId="61D80E79">
      <w:pPr>
        <w:pStyle w:val="Default"/>
        <w:numPr>
          <w:ilvl w:val="0"/>
          <w:numId w:val="2"/>
        </w:numPr>
        <w:rPr>
          <w:i/>
          <w:iCs/>
          <w:sz w:val="18"/>
          <w:szCs w:val="18"/>
        </w:rPr>
      </w:pPr>
      <w:r w:rsidRPr="00DA7B40">
        <w:rPr>
          <w:i/>
          <w:iCs/>
          <w:sz w:val="18"/>
          <w:szCs w:val="18"/>
        </w:rPr>
        <w:t xml:space="preserve">Zorg dat jeugdigen (en hun ouders) adequaat worden geïnformeerd over de inhoud en de gevolgen van het accepteren van een buitenstrafrechtelijke afdoening. Kosteloze rechtsbijstand op verzoek is hierbij van belang. </w:t>
      </w:r>
    </w:p>
    <w:p w:rsidRPr="00DA7B40" w:rsidR="00AF5BDD" w:rsidP="00AF5BDD" w:rsidRDefault="00AF5BDD" w14:paraId="406537DB" w14:textId="47B08B41">
      <w:pPr>
        <w:pStyle w:val="Lijstalinea"/>
        <w:rPr>
          <w:rFonts w:ascii="Verdana" w:hAnsi="Verdana"/>
          <w:sz w:val="18"/>
          <w:szCs w:val="18"/>
        </w:rPr>
      </w:pPr>
      <w:r w:rsidRPr="00DA7B40">
        <w:rPr>
          <w:rFonts w:ascii="Verdana" w:hAnsi="Verdana"/>
          <w:sz w:val="18"/>
          <w:szCs w:val="18"/>
        </w:rPr>
        <w:t xml:space="preserve">Deze aanbeveling neem ik over. Jeugdigen dienen goed op de hoogte te zijn over datgene wat komt kijken bij een verwijzing naar een buitenstrafrechtelijke afdoening. Daarom wordt de komende periode inzichtelijk gemaakt op welke manier de informatievoorziening richting jongeren momenteel loopt, waarna in afstemming met ketenpartners wordt bezien op welke wijze en momenten een verbeterslag kan worden gemaakt. </w:t>
      </w:r>
      <w:r w:rsidRPr="00DA7B40">
        <w:rPr>
          <w:rFonts w:ascii="Verdana" w:hAnsi="Verdana"/>
          <w:sz w:val="18"/>
          <w:szCs w:val="18"/>
        </w:rPr>
        <w:lastRenderedPageBreak/>
        <w:t>Met betrekking tot de inzet van kosteloze rechtsbijstand verwijs ik naar mijn reactie op aanbeveling 12.</w:t>
      </w:r>
    </w:p>
    <w:p w:rsidRPr="00DA7B40" w:rsidR="00AF5BDD" w:rsidP="00AF5BDD" w:rsidRDefault="00AF5BDD" w14:paraId="0491A0F2" w14:textId="77777777">
      <w:pPr>
        <w:pStyle w:val="Default"/>
        <w:ind w:left="720"/>
        <w:rPr>
          <w:sz w:val="18"/>
          <w:szCs w:val="18"/>
        </w:rPr>
      </w:pPr>
    </w:p>
    <w:p w:rsidRPr="00DA7B40" w:rsidR="00253FB4" w:rsidP="00253FB4" w:rsidRDefault="00253FB4" w14:paraId="1B5B56F1" w14:textId="34D93EE6">
      <w:pPr>
        <w:pStyle w:val="Default"/>
        <w:numPr>
          <w:ilvl w:val="0"/>
          <w:numId w:val="2"/>
        </w:numPr>
        <w:rPr>
          <w:i/>
          <w:iCs/>
          <w:sz w:val="18"/>
          <w:szCs w:val="18"/>
        </w:rPr>
      </w:pPr>
      <w:r w:rsidRPr="00DA7B40">
        <w:rPr>
          <w:i/>
          <w:iCs/>
          <w:sz w:val="18"/>
          <w:szCs w:val="18"/>
        </w:rPr>
        <w:t xml:space="preserve">Zorg dat alle jeugdigen in gelijke mate toegang hebben tot buitenstrafrechtelijke afdoeningen en onderzoek hoe ongelijkheid kan worden voorkomen. </w:t>
      </w:r>
    </w:p>
    <w:p w:rsidRPr="00DA7B40" w:rsidR="00326147" w:rsidP="00326147" w:rsidRDefault="00AF5BDD" w14:paraId="6DD7A3D2" w14:textId="595F0064">
      <w:pPr>
        <w:ind w:left="708"/>
        <w:rPr>
          <w:rFonts w:ascii="Verdana" w:hAnsi="Verdana"/>
          <w:sz w:val="18"/>
          <w:szCs w:val="18"/>
        </w:rPr>
      </w:pPr>
      <w:r w:rsidRPr="00DA7B40">
        <w:rPr>
          <w:rFonts w:ascii="Verdana" w:hAnsi="Verdana"/>
          <w:sz w:val="18"/>
          <w:szCs w:val="18"/>
        </w:rPr>
        <w:t xml:space="preserve">Deze aanbeveling neem ik over. </w:t>
      </w:r>
      <w:r w:rsidRPr="00DA7B40" w:rsidR="00326147">
        <w:rPr>
          <w:rFonts w:ascii="Verdana" w:hAnsi="Verdana"/>
          <w:sz w:val="18"/>
          <w:szCs w:val="18"/>
        </w:rPr>
        <w:t xml:space="preserve">Ik vind het van groot belang dat alle jongeren in gelijke mate toegang hebben tot buitenstrafrechtelijke afdoeningen. Uit eerdere onderzoeken bleek echter </w:t>
      </w:r>
      <w:r w:rsidR="00587A06">
        <w:rPr>
          <w:rFonts w:ascii="Verdana" w:hAnsi="Verdana"/>
          <w:sz w:val="18"/>
          <w:szCs w:val="18"/>
        </w:rPr>
        <w:t xml:space="preserve">dat </w:t>
      </w:r>
      <w:r w:rsidRPr="00DA7B40" w:rsidR="00326147">
        <w:rPr>
          <w:rFonts w:ascii="Verdana" w:hAnsi="Verdana"/>
          <w:sz w:val="18"/>
          <w:szCs w:val="18"/>
        </w:rPr>
        <w:t>bijvoorbeeld jongeren met een migratieachtergrond minder vaak worden doorverwezen naar de buitenstrafrechtelijke afdoening bij Halt.</w:t>
      </w:r>
      <w:r w:rsidR="008D354C">
        <w:rPr>
          <w:rStyle w:val="Voetnootmarkering"/>
          <w:rFonts w:ascii="Verdana" w:hAnsi="Verdana"/>
          <w:sz w:val="18"/>
          <w:szCs w:val="18"/>
        </w:rPr>
        <w:footnoteReference w:id="6"/>
      </w:r>
    </w:p>
    <w:p w:rsidRPr="00DA7B40" w:rsidR="00326147" w:rsidP="00AF5BDD" w:rsidRDefault="00326147" w14:paraId="0D424268" w14:textId="59199BFB">
      <w:pPr>
        <w:ind w:left="708"/>
        <w:rPr>
          <w:rFonts w:ascii="Verdana" w:hAnsi="Verdana"/>
          <w:sz w:val="18"/>
          <w:szCs w:val="18"/>
        </w:rPr>
      </w:pPr>
      <w:r w:rsidRPr="00DA7B40">
        <w:rPr>
          <w:rFonts w:ascii="Verdana" w:hAnsi="Verdana"/>
          <w:sz w:val="18"/>
          <w:szCs w:val="18"/>
        </w:rPr>
        <w:t>Daarom ga ik s</w:t>
      </w:r>
      <w:r w:rsidRPr="00DA7B40" w:rsidR="00AF5BDD">
        <w:rPr>
          <w:rFonts w:ascii="Verdana" w:hAnsi="Verdana"/>
          <w:sz w:val="18"/>
          <w:szCs w:val="18"/>
        </w:rPr>
        <w:t>amen met ketenpartners</w:t>
      </w:r>
      <w:r w:rsidRPr="00DA7B40">
        <w:rPr>
          <w:rFonts w:ascii="Verdana" w:hAnsi="Verdana"/>
          <w:sz w:val="18"/>
          <w:szCs w:val="18"/>
        </w:rPr>
        <w:t>, op basis van bestaande onderzoeken, verkennen</w:t>
      </w:r>
      <w:r w:rsidRPr="00DA7B40" w:rsidR="00AF5BDD">
        <w:rPr>
          <w:rFonts w:ascii="Verdana" w:hAnsi="Verdana"/>
          <w:sz w:val="18"/>
          <w:szCs w:val="18"/>
        </w:rPr>
        <w:t xml:space="preserve"> </w:t>
      </w:r>
      <w:r w:rsidRPr="00DA7B40">
        <w:rPr>
          <w:rFonts w:ascii="Verdana" w:hAnsi="Verdana"/>
          <w:sz w:val="18"/>
          <w:szCs w:val="18"/>
        </w:rPr>
        <w:t>op welke wijze het stelsel aangepast kan worden om een gelijke toegang tot buitenstrafrechtelijke afdoeningen mogelijk te maken.</w:t>
      </w:r>
    </w:p>
    <w:p w:rsidRPr="00DA7B40" w:rsidR="00326147" w:rsidP="00AF5BDD" w:rsidRDefault="00326147" w14:paraId="28B736D2" w14:textId="77777777">
      <w:pPr>
        <w:ind w:left="708"/>
        <w:rPr>
          <w:rFonts w:ascii="Verdana" w:hAnsi="Verdana"/>
          <w:sz w:val="18"/>
          <w:szCs w:val="18"/>
        </w:rPr>
      </w:pPr>
    </w:p>
    <w:p w:rsidRPr="00DA7B40" w:rsidR="00AB60A6" w:rsidP="00AB60A6" w:rsidRDefault="00AB60A6" w14:paraId="6A9A422F" w14:textId="77777777">
      <w:pPr>
        <w:rPr>
          <w:rFonts w:ascii="Verdana" w:hAnsi="Verdana"/>
          <w:sz w:val="18"/>
          <w:szCs w:val="18"/>
        </w:rPr>
      </w:pPr>
    </w:p>
    <w:p w:rsidRPr="00DA7B40" w:rsidR="00AB60A6" w:rsidP="00380E81" w:rsidRDefault="00380E81" w14:paraId="3AE9FA1D" w14:textId="74F69C58">
      <w:pPr>
        <w:autoSpaceDN w:val="0"/>
        <w:contextualSpacing/>
        <w:textAlignment w:val="baseline"/>
        <w:rPr>
          <w:rFonts w:ascii="Verdana" w:hAnsi="Verdana"/>
          <w:sz w:val="18"/>
          <w:szCs w:val="18"/>
          <w:u w:val="single"/>
        </w:rPr>
      </w:pPr>
      <w:r w:rsidRPr="00DA7B40">
        <w:rPr>
          <w:rFonts w:ascii="Verdana" w:hAnsi="Verdana"/>
          <w:sz w:val="18"/>
          <w:szCs w:val="18"/>
          <w:u w:val="single"/>
        </w:rPr>
        <w:t>S</w:t>
      </w:r>
      <w:r w:rsidRPr="00DA7B40" w:rsidR="00AB60A6">
        <w:rPr>
          <w:rFonts w:ascii="Verdana" w:hAnsi="Verdana"/>
          <w:sz w:val="18"/>
          <w:szCs w:val="18"/>
          <w:u w:val="single"/>
        </w:rPr>
        <w:t>lachtofferrechten (aanbeveling 16)</w:t>
      </w:r>
    </w:p>
    <w:p w:rsidRPr="00DA7B40" w:rsidR="00AB60A6" w:rsidP="00AB60A6" w:rsidRDefault="00AB60A6" w14:paraId="3D2CF9BC" w14:textId="77777777">
      <w:pPr>
        <w:ind w:left="1080"/>
        <w:rPr>
          <w:rFonts w:ascii="Verdana" w:hAnsi="Verdana"/>
          <w:sz w:val="18"/>
          <w:szCs w:val="18"/>
        </w:rPr>
      </w:pPr>
    </w:p>
    <w:p w:rsidRPr="00DA7B40" w:rsidR="00253FB4" w:rsidP="00253FB4" w:rsidRDefault="00253FB4" w14:paraId="301B84B1" w14:textId="225F8257">
      <w:pPr>
        <w:pStyle w:val="Default"/>
        <w:numPr>
          <w:ilvl w:val="0"/>
          <w:numId w:val="2"/>
        </w:numPr>
        <w:rPr>
          <w:i/>
          <w:iCs/>
          <w:sz w:val="18"/>
          <w:szCs w:val="18"/>
        </w:rPr>
      </w:pPr>
      <w:r w:rsidRPr="00DA7B40">
        <w:rPr>
          <w:i/>
          <w:iCs/>
          <w:sz w:val="18"/>
          <w:szCs w:val="18"/>
        </w:rPr>
        <w:t xml:space="preserve">Voorzie in tijdige en adequate informatievoorziening (onder andere over de motivatie van de afdoeningsbeslissing en hoe daarin rekening is gehouden met slachtofferrechten en de situatie van de jeugdige verdachte voor zover privacywetgeving dit toelaat) naar slachtoffers, zowel bij buitenstrafrechtelijke als buitengerechtelijke afdoeningen. </w:t>
      </w:r>
    </w:p>
    <w:p w:rsidRPr="00DA7B40" w:rsidR="00AB60A6" w:rsidP="00ED5DF9" w:rsidRDefault="00C2082D" w14:paraId="01757AEA" w14:textId="77F99F30">
      <w:pPr>
        <w:ind w:left="708"/>
        <w:rPr>
          <w:rFonts w:ascii="Verdana" w:hAnsi="Verdana"/>
          <w:sz w:val="18"/>
          <w:szCs w:val="18"/>
        </w:rPr>
      </w:pPr>
      <w:r w:rsidRPr="00DA7B40">
        <w:rPr>
          <w:rFonts w:ascii="Verdana" w:hAnsi="Verdana"/>
          <w:sz w:val="18"/>
          <w:szCs w:val="18"/>
        </w:rPr>
        <w:t>Deze aanbeveling neem ik over.</w:t>
      </w:r>
      <w:r w:rsidRPr="00DA7B40" w:rsidR="00AB60A6">
        <w:rPr>
          <w:rFonts w:ascii="Verdana" w:hAnsi="Verdana"/>
          <w:sz w:val="18"/>
          <w:szCs w:val="18"/>
        </w:rPr>
        <w:t xml:space="preserve"> Ondanks dat er middels het betalen van schade of herstelgesprekken aandacht wordt besteed aan het slachtoffer, is door de RSJ geconstateerd dat de informatievoorziening aan hen verbeterd kan worden.</w:t>
      </w:r>
      <w:r w:rsidRPr="00DA7B40" w:rsidR="00ED5DF9">
        <w:rPr>
          <w:rFonts w:ascii="Verdana" w:hAnsi="Verdana"/>
          <w:sz w:val="18"/>
          <w:szCs w:val="18"/>
        </w:rPr>
        <w:t xml:space="preserve"> Daarom ga ik in gesprek met betrokken ketenpartners, om o</w:t>
      </w:r>
      <w:r w:rsidRPr="00DA7B40" w:rsidR="00AB60A6">
        <w:rPr>
          <w:rFonts w:ascii="Verdana" w:hAnsi="Verdana"/>
          <w:sz w:val="18"/>
          <w:szCs w:val="18"/>
        </w:rPr>
        <w:t>ok hier inzichtelijk te maken hoe de informatie nu bij het slachtoffer terecht komt</w:t>
      </w:r>
      <w:r w:rsidRPr="00DA7B40" w:rsidR="00ED5DF9">
        <w:rPr>
          <w:rFonts w:ascii="Verdana" w:hAnsi="Verdana"/>
          <w:sz w:val="18"/>
          <w:szCs w:val="18"/>
        </w:rPr>
        <w:t xml:space="preserve"> en </w:t>
      </w:r>
      <w:r w:rsidRPr="00DA7B40" w:rsidR="00AB60A6">
        <w:rPr>
          <w:rFonts w:ascii="Verdana" w:hAnsi="Verdana"/>
          <w:sz w:val="18"/>
          <w:szCs w:val="18"/>
        </w:rPr>
        <w:t xml:space="preserve">waar een verbeterslag kan plaats vinden. </w:t>
      </w:r>
    </w:p>
    <w:p w:rsidRPr="00DA7B40" w:rsidR="00AB60A6" w:rsidP="00AB60A6" w:rsidRDefault="00AB60A6" w14:paraId="12F91FC7" w14:textId="77777777">
      <w:pPr>
        <w:rPr>
          <w:rFonts w:ascii="Verdana" w:hAnsi="Verdana"/>
          <w:sz w:val="18"/>
          <w:szCs w:val="18"/>
        </w:rPr>
      </w:pPr>
    </w:p>
    <w:p w:rsidRPr="00DA7B40" w:rsidR="00AB60A6" w:rsidP="00AB60A6" w:rsidRDefault="00AB60A6" w14:paraId="7A44D4AE" w14:textId="77777777">
      <w:pPr>
        <w:rPr>
          <w:rFonts w:ascii="Verdana" w:hAnsi="Verdana"/>
          <w:sz w:val="18"/>
          <w:szCs w:val="18"/>
        </w:rPr>
      </w:pPr>
    </w:p>
    <w:p w:rsidRPr="00DA7B40" w:rsidR="00ED6A5C" w:rsidRDefault="00ED6A5C" w14:paraId="3963910F" w14:textId="77777777">
      <w:pPr>
        <w:rPr>
          <w:rFonts w:ascii="Verdana" w:hAnsi="Verdana"/>
          <w:sz w:val="18"/>
          <w:szCs w:val="18"/>
        </w:rPr>
      </w:pPr>
    </w:p>
    <w:sectPr w:rsidRPr="00DA7B40" w:rsidR="00ED6A5C" w:rsidSect="00AB60A6">
      <w:headerReference w:type="default" r:id="rId8"/>
      <w:footerReference w:type="default" r:id="rId9"/>
      <w:headerReference w:type="first" r:id="rId10"/>
      <w:pgSz w:w="11905" w:h="16837"/>
      <w:pgMar w:top="3119" w:right="2691" w:bottom="1417" w:left="141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CDE1D" w14:textId="77777777" w:rsidR="00DF592B" w:rsidRDefault="00DF592B" w:rsidP="00AB60A6">
      <w:r>
        <w:separator/>
      </w:r>
    </w:p>
  </w:endnote>
  <w:endnote w:type="continuationSeparator" w:id="0">
    <w:p w14:paraId="5027546F" w14:textId="77777777" w:rsidR="00DF592B" w:rsidRDefault="00DF592B" w:rsidP="00AB6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B951" w14:textId="77777777" w:rsidR="00E26B62" w:rsidRDefault="00E26B62">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8681E" w14:textId="77777777" w:rsidR="00DF592B" w:rsidRDefault="00DF592B" w:rsidP="00AB60A6">
      <w:r>
        <w:separator/>
      </w:r>
    </w:p>
  </w:footnote>
  <w:footnote w:type="continuationSeparator" w:id="0">
    <w:p w14:paraId="77BD9AC7" w14:textId="77777777" w:rsidR="00DF592B" w:rsidRDefault="00DF592B" w:rsidP="00AB60A6">
      <w:r>
        <w:continuationSeparator/>
      </w:r>
    </w:p>
  </w:footnote>
  <w:footnote w:id="1">
    <w:p w14:paraId="5BFA11E5" w14:textId="16B28764" w:rsidR="00AB60A6" w:rsidRDefault="00AB60A6" w:rsidP="00AB60A6">
      <w:r w:rsidRPr="00AB60A6">
        <w:rPr>
          <w:sz w:val="14"/>
          <w:szCs w:val="14"/>
          <w:vertAlign w:val="superscript"/>
        </w:rPr>
        <w:footnoteRef/>
      </w:r>
      <w:r w:rsidRPr="00EC5309">
        <w:rPr>
          <w:sz w:val="14"/>
          <w:szCs w:val="14"/>
        </w:rPr>
        <w:t>Ketenpartners: Halt, Openbaar Ministerie, Politie, Raad van de kinderbescherming</w:t>
      </w:r>
      <w:r>
        <w:rPr>
          <w:sz w:val="14"/>
          <w:szCs w:val="14"/>
        </w:rPr>
        <w:t xml:space="preserve">, </w:t>
      </w:r>
      <w:r w:rsidRPr="00EC5309">
        <w:rPr>
          <w:sz w:val="14"/>
          <w:szCs w:val="14"/>
        </w:rPr>
        <w:t>de rechtspraak</w:t>
      </w:r>
      <w:r>
        <w:rPr>
          <w:sz w:val="14"/>
          <w:szCs w:val="14"/>
        </w:rPr>
        <w:t xml:space="preserve"> en jeugdadvocatuur</w:t>
      </w:r>
    </w:p>
  </w:footnote>
  <w:footnote w:id="2">
    <w:p w14:paraId="3AEDECCA" w14:textId="41F75F15" w:rsidR="00143C67" w:rsidRDefault="00143C67" w:rsidP="00143C67">
      <w:r w:rsidRPr="0053785E">
        <w:rPr>
          <w:sz w:val="14"/>
          <w:szCs w:val="14"/>
          <w:vertAlign w:val="superscript"/>
        </w:rPr>
        <w:footnoteRef/>
      </w:r>
      <w:r w:rsidRPr="0053785E">
        <w:rPr>
          <w:sz w:val="14"/>
          <w:szCs w:val="14"/>
          <w:vertAlign w:val="superscript"/>
        </w:rPr>
        <w:t xml:space="preserve"> </w:t>
      </w:r>
      <w:r w:rsidR="002467D2">
        <w:rPr>
          <w:sz w:val="14"/>
          <w:szCs w:val="14"/>
        </w:rPr>
        <w:t>Kamerstukken II, 2024-2025, 29528, nr. 18</w:t>
      </w:r>
    </w:p>
  </w:footnote>
  <w:footnote w:id="3">
    <w:p w14:paraId="67C12CBE" w14:textId="77777777" w:rsidR="00EC0525" w:rsidRPr="00F84F3E" w:rsidRDefault="00EC0525" w:rsidP="00EC0525">
      <w:pPr>
        <w:rPr>
          <w:color w:val="000000" w:themeColor="text1"/>
          <w:sz w:val="14"/>
          <w:szCs w:val="14"/>
        </w:rPr>
      </w:pPr>
      <w:r w:rsidRPr="00F84F3E">
        <w:rPr>
          <w:sz w:val="14"/>
          <w:szCs w:val="14"/>
          <w:vertAlign w:val="superscript"/>
        </w:rPr>
        <w:footnoteRef/>
      </w:r>
      <w:r w:rsidRPr="00F84F3E">
        <w:rPr>
          <w:sz w:val="14"/>
          <w:szCs w:val="14"/>
          <w:vertAlign w:val="superscript"/>
        </w:rPr>
        <w:t xml:space="preserve"> </w:t>
      </w:r>
      <w:hyperlink r:id="rId1" w:history="1">
        <w:r w:rsidRPr="00F84F3E">
          <w:rPr>
            <w:rStyle w:val="Kop1Char"/>
            <w:rFonts w:asciiTheme="minorHAnsi" w:hAnsiTheme="minorHAnsi"/>
            <w:color w:val="000000" w:themeColor="text1"/>
            <w:sz w:val="14"/>
            <w:szCs w:val="14"/>
          </w:rPr>
          <w:t>Eerste Kamer der Staten-Generaal</w:t>
        </w:r>
      </w:hyperlink>
    </w:p>
  </w:footnote>
  <w:footnote w:id="4">
    <w:p w14:paraId="54B62CDD" w14:textId="77777777" w:rsidR="00D55A37" w:rsidRDefault="00D55A37" w:rsidP="00D55A37">
      <w:pPr>
        <w:pStyle w:val="Voetnoottekst"/>
      </w:pPr>
      <w:r w:rsidRPr="00707546">
        <w:rPr>
          <w:rStyle w:val="Voetnootmarkering"/>
          <w:sz w:val="12"/>
          <w:szCs w:val="12"/>
        </w:rPr>
        <w:footnoteRef/>
      </w:r>
      <w:r w:rsidRPr="00707546">
        <w:rPr>
          <w:rFonts w:asciiTheme="minorHAnsi" w:hAnsiTheme="minorHAnsi"/>
          <w:sz w:val="6"/>
          <w:szCs w:val="6"/>
        </w:rPr>
        <w:t xml:space="preserve"> </w:t>
      </w:r>
      <w:r w:rsidRPr="00BA1305">
        <w:rPr>
          <w:rFonts w:asciiTheme="minorHAnsi" w:hAnsiTheme="minorHAnsi"/>
          <w:sz w:val="14"/>
          <w:szCs w:val="14"/>
        </w:rPr>
        <w:t xml:space="preserve">Uw Kamer is hierover geïnformeerd met de brief van 24 juni 2025, </w:t>
      </w:r>
      <w:r w:rsidRPr="00BA1305">
        <w:rPr>
          <w:rFonts w:asciiTheme="minorHAnsi" w:hAnsiTheme="minorHAnsi"/>
          <w:i/>
          <w:iCs/>
          <w:sz w:val="14"/>
          <w:szCs w:val="14"/>
        </w:rPr>
        <w:t>Kamerstukken II</w:t>
      </w:r>
      <w:r w:rsidRPr="00BA1305">
        <w:rPr>
          <w:rFonts w:asciiTheme="minorHAnsi" w:hAnsiTheme="minorHAnsi"/>
          <w:sz w:val="14"/>
          <w:szCs w:val="14"/>
        </w:rPr>
        <w:t xml:space="preserve"> 2024/25, 36 600 VI, nr. 160, p. 12.</w:t>
      </w:r>
    </w:p>
  </w:footnote>
  <w:footnote w:id="5">
    <w:p w14:paraId="5BDC9F8C" w14:textId="51F90E12" w:rsidR="002530E7" w:rsidRPr="00F84F3E" w:rsidRDefault="002530E7">
      <w:pPr>
        <w:pStyle w:val="Voetnoottekst"/>
        <w:rPr>
          <w:rFonts w:asciiTheme="minorHAnsi" w:hAnsiTheme="minorHAnsi"/>
        </w:rPr>
      </w:pPr>
      <w:r w:rsidRPr="00F84F3E">
        <w:rPr>
          <w:rStyle w:val="Voetnootmarkering"/>
          <w:sz w:val="14"/>
          <w:szCs w:val="14"/>
        </w:rPr>
        <w:footnoteRef/>
      </w:r>
      <w:r w:rsidR="00F84F3E" w:rsidRPr="00F84F3E">
        <w:rPr>
          <w:rFonts w:asciiTheme="minorHAnsi" w:hAnsiTheme="minorHAnsi"/>
          <w:sz w:val="14"/>
          <w:szCs w:val="14"/>
        </w:rPr>
        <w:t>Kamerstukken 2025-2026 – 28741, nr. 133</w:t>
      </w:r>
    </w:p>
  </w:footnote>
  <w:footnote w:id="6">
    <w:p w14:paraId="2C9EDBF0" w14:textId="024CF416" w:rsidR="008D354C" w:rsidRDefault="008D354C">
      <w:pPr>
        <w:pStyle w:val="Voetnoottekst"/>
      </w:pPr>
      <w:r>
        <w:rPr>
          <w:rStyle w:val="Voetnootmarkering"/>
        </w:rPr>
        <w:footnoteRef/>
      </w:r>
      <w:r>
        <w:t xml:space="preserve"> </w:t>
      </w:r>
      <w:r w:rsidRPr="008D354C">
        <w:rPr>
          <w:sz w:val="14"/>
          <w:szCs w:val="14"/>
        </w:rPr>
        <w:t>Boon, A., Dorp, M. van, &amp; Boer, S. de (2018). Oververtegenwoordiging van jongeren met een migratieachtergrond in de strafrechtketen. Tijdschrift voor Criminologie, 60/3: 268-288.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C05E" w14:textId="77777777" w:rsidR="00E26B62" w:rsidRDefault="00DF44C7">
    <w:r>
      <w:rPr>
        <w:noProof/>
      </w:rPr>
      <mc:AlternateContent>
        <mc:Choice Requires="wps">
          <w:drawing>
            <wp:anchor distT="0" distB="0" distL="0" distR="0" simplePos="0" relativeHeight="251659264" behindDoc="0" locked="1" layoutInCell="1" allowOverlap="1" wp14:anchorId="02C9FCFF" wp14:editId="19FB7B23">
              <wp:simplePos x="0" y="0"/>
              <wp:positionH relativeFrom="page">
                <wp:posOffset>5921375</wp:posOffset>
              </wp:positionH>
              <wp:positionV relativeFrom="page">
                <wp:posOffset>1965325</wp:posOffset>
              </wp:positionV>
              <wp:extent cx="1277620" cy="8009890"/>
              <wp:effectExtent l="0" t="3175" r="1905" b="0"/>
              <wp:wrapNone/>
              <wp:docPr id="1202996408" name="Tekstvak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800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3BA11" w14:textId="77777777" w:rsidR="0028311B" w:rsidRDefault="0028311B" w:rsidP="0028311B">
                          <w:pPr>
                            <w:pStyle w:val="afzendgegevens-bold"/>
                          </w:pPr>
                          <w:r>
                            <w:rPr>
                              <w:szCs w:val="13"/>
                            </w:rPr>
                            <w:t>Directoraat-Generaal Straffen en Beschermen</w:t>
                          </w:r>
                        </w:p>
                        <w:p w14:paraId="72E5DD0A" w14:textId="77777777" w:rsidR="0028311B" w:rsidRDefault="0028311B" w:rsidP="0028311B">
                          <w:pPr>
                            <w:pStyle w:val="afzendgegevens"/>
                          </w:pPr>
                          <w:r>
                            <w:rPr>
                              <w:szCs w:val="13"/>
                            </w:rPr>
                            <w:t>Directie Jeugd en Familie</w:t>
                          </w:r>
                        </w:p>
                        <w:p w14:paraId="775DB1AE" w14:textId="77777777" w:rsidR="0028311B" w:rsidRDefault="0028311B" w:rsidP="0028311B">
                          <w:pPr>
                            <w:pStyle w:val="witregel1"/>
                          </w:pPr>
                          <w:r>
                            <w:rPr>
                              <w:szCs w:val="2"/>
                            </w:rPr>
                            <w:t> </w:t>
                          </w:r>
                        </w:p>
                        <w:p w14:paraId="60765386" w14:textId="77777777" w:rsidR="0028311B" w:rsidRPr="00664A3A" w:rsidRDefault="0028311B" w:rsidP="0028311B">
                          <w:pPr>
                            <w:pStyle w:val="afzendgegevens"/>
                            <w:rPr>
                              <w:lang w:val="de-DE"/>
                            </w:rPr>
                          </w:pPr>
                          <w:r w:rsidRPr="00664A3A">
                            <w:rPr>
                              <w:szCs w:val="13"/>
                              <w:lang w:val="de-DE"/>
                            </w:rPr>
                            <w:t>Turfmarkt 147</w:t>
                          </w:r>
                        </w:p>
                        <w:p w14:paraId="366F2A80" w14:textId="77777777" w:rsidR="0028311B" w:rsidRPr="00664A3A" w:rsidRDefault="0028311B" w:rsidP="0028311B">
                          <w:pPr>
                            <w:pStyle w:val="afzendgegevens"/>
                            <w:rPr>
                              <w:lang w:val="de-DE"/>
                            </w:rPr>
                          </w:pPr>
                          <w:r w:rsidRPr="00664A3A">
                            <w:rPr>
                              <w:szCs w:val="13"/>
                              <w:lang w:val="de-DE"/>
                            </w:rPr>
                            <w:t>2511 DP  Den Haag</w:t>
                          </w:r>
                        </w:p>
                        <w:p w14:paraId="61BE3CC6" w14:textId="77777777" w:rsidR="0028311B" w:rsidRPr="00664A3A" w:rsidRDefault="0028311B" w:rsidP="0028311B">
                          <w:pPr>
                            <w:pStyle w:val="afzendgegevens"/>
                            <w:rPr>
                              <w:lang w:val="de-DE"/>
                            </w:rPr>
                          </w:pPr>
                          <w:r w:rsidRPr="00664A3A">
                            <w:rPr>
                              <w:szCs w:val="13"/>
                              <w:lang w:val="de-DE"/>
                            </w:rPr>
                            <w:t>Postbus 20301</w:t>
                          </w:r>
                        </w:p>
                        <w:p w14:paraId="5A2E74AF" w14:textId="77777777" w:rsidR="0028311B" w:rsidRPr="00664A3A" w:rsidRDefault="0028311B" w:rsidP="0028311B">
                          <w:pPr>
                            <w:pStyle w:val="afzendgegevens"/>
                            <w:rPr>
                              <w:lang w:val="de-DE"/>
                            </w:rPr>
                          </w:pPr>
                          <w:r w:rsidRPr="00664A3A">
                            <w:rPr>
                              <w:szCs w:val="13"/>
                              <w:lang w:val="de-DE"/>
                            </w:rPr>
                            <w:t>2500 EH  Den Haag</w:t>
                          </w:r>
                        </w:p>
                        <w:p w14:paraId="433F47F9" w14:textId="77777777" w:rsidR="0028311B" w:rsidRPr="00664A3A" w:rsidRDefault="0028311B" w:rsidP="0028311B">
                          <w:pPr>
                            <w:pStyle w:val="afzendgegevens"/>
                            <w:rPr>
                              <w:lang w:val="de-DE"/>
                            </w:rPr>
                          </w:pPr>
                          <w:r w:rsidRPr="00664A3A">
                            <w:rPr>
                              <w:szCs w:val="13"/>
                              <w:lang w:val="de-DE"/>
                            </w:rPr>
                            <w:t>www.rijksoverheid.nl/jenv</w:t>
                          </w:r>
                        </w:p>
                        <w:p w14:paraId="6DB8F299" w14:textId="77777777" w:rsidR="0028311B" w:rsidRPr="00664A3A" w:rsidRDefault="0028311B" w:rsidP="0028311B">
                          <w:pPr>
                            <w:rPr>
                              <w:lang w:val="de-DE"/>
                            </w:rPr>
                          </w:pPr>
                        </w:p>
                        <w:p w14:paraId="6B3FBAEF" w14:textId="77777777" w:rsidR="0028311B" w:rsidRDefault="0028311B" w:rsidP="0028311B">
                          <w:pPr>
                            <w:pStyle w:val="Referentiegegevensbold"/>
                          </w:pPr>
                          <w:r>
                            <w:t>Onze referentie</w:t>
                          </w:r>
                        </w:p>
                        <w:p w14:paraId="1E71F688" w14:textId="77777777" w:rsidR="00E26B62" w:rsidRDefault="00E26B62">
                          <w:pPr>
                            <w:rPr>
                              <w:sz w:val="14"/>
                              <w:szCs w:val="14"/>
                            </w:rPr>
                          </w:pPr>
                        </w:p>
                        <w:p w14:paraId="150B8804" w14:textId="77777777" w:rsidR="00E26B62" w:rsidRDefault="00E26B62">
                          <w:pPr>
                            <w:pStyle w:val="witregel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9FCFF" id="_x0000_t202" coordsize="21600,21600" o:spt="202" path="m,l,21600r21600,l21600,xe">
              <v:stroke joinstyle="miter"/>
              <v:path gradientshapeok="t" o:connecttype="rect"/>
            </v:shapetype>
            <v:shape id="Tekstvak 14" o:spid="_x0000_s1026" type="#_x0000_t202" style="position:absolute;margin-left:466.25pt;margin-top:154.75pt;width:100.6pt;height:630.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" filled="f" stroked="f">
              <v:textbox inset="0,0,0,0">
                <w:txbxContent>
                  <w:p w14:paraId="1E63BA11" w14:textId="77777777" w:rsidR="0028311B" w:rsidRDefault="0028311B" w:rsidP="0028311B">
                    <w:pPr>
                      <w:pStyle w:val="afzendgegevens-bold"/>
                    </w:pPr>
                    <w:r>
                      <w:rPr>
                        <w:szCs w:val="13"/>
                      </w:rPr>
                      <w:t>Directoraat-Generaal Straffen en Beschermen</w:t>
                    </w:r>
                  </w:p>
                  <w:p w14:paraId="72E5DD0A" w14:textId="77777777" w:rsidR="0028311B" w:rsidRDefault="0028311B" w:rsidP="0028311B">
                    <w:pPr>
                      <w:pStyle w:val="afzendgegevens"/>
                    </w:pPr>
                    <w:r>
                      <w:rPr>
                        <w:szCs w:val="13"/>
                      </w:rPr>
                      <w:t>Directie Jeugd en Familie</w:t>
                    </w:r>
                  </w:p>
                  <w:p w14:paraId="775DB1AE" w14:textId="77777777" w:rsidR="0028311B" w:rsidRDefault="0028311B" w:rsidP="0028311B">
                    <w:pPr>
                      <w:pStyle w:val="witregel1"/>
                    </w:pPr>
                    <w:r>
                      <w:rPr>
                        <w:szCs w:val="2"/>
                      </w:rPr>
                      <w:t> </w:t>
                    </w:r>
                  </w:p>
                  <w:p w14:paraId="60765386" w14:textId="77777777" w:rsidR="0028311B" w:rsidRPr="00664A3A" w:rsidRDefault="0028311B" w:rsidP="0028311B">
                    <w:pPr>
                      <w:pStyle w:val="afzendgegevens"/>
                      <w:rPr>
                        <w:lang w:val="de-DE"/>
                      </w:rPr>
                    </w:pPr>
                    <w:r w:rsidRPr="00664A3A">
                      <w:rPr>
                        <w:szCs w:val="13"/>
                        <w:lang w:val="de-DE"/>
                      </w:rPr>
                      <w:t>Turfmarkt 147</w:t>
                    </w:r>
                  </w:p>
                  <w:p w14:paraId="366F2A80" w14:textId="77777777" w:rsidR="0028311B" w:rsidRPr="00664A3A" w:rsidRDefault="0028311B" w:rsidP="0028311B">
                    <w:pPr>
                      <w:pStyle w:val="afzendgegevens"/>
                      <w:rPr>
                        <w:lang w:val="de-DE"/>
                      </w:rPr>
                    </w:pPr>
                    <w:r w:rsidRPr="00664A3A">
                      <w:rPr>
                        <w:szCs w:val="13"/>
                        <w:lang w:val="de-DE"/>
                      </w:rPr>
                      <w:t>2511 DP  Den Haag</w:t>
                    </w:r>
                  </w:p>
                  <w:p w14:paraId="61BE3CC6" w14:textId="77777777" w:rsidR="0028311B" w:rsidRPr="00664A3A" w:rsidRDefault="0028311B" w:rsidP="0028311B">
                    <w:pPr>
                      <w:pStyle w:val="afzendgegevens"/>
                      <w:rPr>
                        <w:lang w:val="de-DE"/>
                      </w:rPr>
                    </w:pPr>
                    <w:r w:rsidRPr="00664A3A">
                      <w:rPr>
                        <w:szCs w:val="13"/>
                        <w:lang w:val="de-DE"/>
                      </w:rPr>
                      <w:t>Postbus 20301</w:t>
                    </w:r>
                  </w:p>
                  <w:p w14:paraId="5A2E74AF" w14:textId="77777777" w:rsidR="0028311B" w:rsidRPr="00664A3A" w:rsidRDefault="0028311B" w:rsidP="0028311B">
                    <w:pPr>
                      <w:pStyle w:val="afzendgegevens"/>
                      <w:rPr>
                        <w:lang w:val="de-DE"/>
                      </w:rPr>
                    </w:pPr>
                    <w:r w:rsidRPr="00664A3A">
                      <w:rPr>
                        <w:szCs w:val="13"/>
                        <w:lang w:val="de-DE"/>
                      </w:rPr>
                      <w:t>2500 EH  Den Haag</w:t>
                    </w:r>
                  </w:p>
                  <w:p w14:paraId="433F47F9" w14:textId="77777777" w:rsidR="0028311B" w:rsidRPr="00664A3A" w:rsidRDefault="0028311B" w:rsidP="0028311B">
                    <w:pPr>
                      <w:pStyle w:val="afzendgegevens"/>
                      <w:rPr>
                        <w:lang w:val="de-DE"/>
                      </w:rPr>
                    </w:pPr>
                    <w:r w:rsidRPr="00664A3A">
                      <w:rPr>
                        <w:szCs w:val="13"/>
                        <w:lang w:val="de-DE"/>
                      </w:rPr>
                      <w:t>www.rijksoverheid.nl/jenv</w:t>
                    </w:r>
                  </w:p>
                  <w:p w14:paraId="6DB8F299" w14:textId="77777777" w:rsidR="0028311B" w:rsidRPr="00664A3A" w:rsidRDefault="0028311B" w:rsidP="0028311B">
                    <w:pPr>
                      <w:rPr>
                        <w:lang w:val="de-DE"/>
                      </w:rPr>
                    </w:pPr>
                  </w:p>
                  <w:p w14:paraId="6B3FBAEF" w14:textId="77777777" w:rsidR="0028311B" w:rsidRDefault="0028311B" w:rsidP="0028311B">
                    <w:pPr>
                      <w:pStyle w:val="Referentiegegevensbold"/>
                    </w:pPr>
                    <w:r>
                      <w:t>Onze referentie</w:t>
                    </w:r>
                  </w:p>
                  <w:p w14:paraId="1E71F688" w14:textId="77777777" w:rsidR="00E26B62" w:rsidRDefault="00E26B62">
                    <w:pPr>
                      <w:rPr>
                        <w:sz w:val="14"/>
                        <w:szCs w:val="14"/>
                      </w:rPr>
                    </w:pPr>
                  </w:p>
                  <w:p w14:paraId="150B8804" w14:textId="77777777" w:rsidR="00E26B62" w:rsidRDefault="00E26B62">
                    <w:pPr>
                      <w:pStyle w:val="witregel1"/>
                    </w:pP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5FAF9F8B" wp14:editId="6F888051">
              <wp:simplePos x="0" y="0"/>
              <wp:positionH relativeFrom="page">
                <wp:posOffset>1007745</wp:posOffset>
              </wp:positionH>
              <wp:positionV relativeFrom="page">
                <wp:posOffset>10194925</wp:posOffset>
              </wp:positionV>
              <wp:extent cx="4787900" cy="161290"/>
              <wp:effectExtent l="0" t="3175" r="0" b="0"/>
              <wp:wrapNone/>
              <wp:docPr id="2127037129"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DB54D" w14:textId="77777777" w:rsidR="00E26B62" w:rsidRDefault="00E26B6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F9F8B" id="Tekstvak 13" o:spid="_x0000_s1027" type="#_x0000_t202" style="position:absolute;margin-left:79.35pt;margin-top:802.75pt;width:377pt;height:12.7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" filled="f" stroked="f">
              <v:textbox inset="0,0,0,0">
                <w:txbxContent>
                  <w:p w14:paraId="766DB54D" w14:textId="77777777" w:rsidR="00E26B62" w:rsidRDefault="00E26B62"/>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62AFA80C" wp14:editId="07CEC1AF">
              <wp:simplePos x="0" y="0"/>
              <wp:positionH relativeFrom="page">
                <wp:posOffset>5921375</wp:posOffset>
              </wp:positionH>
              <wp:positionV relativeFrom="page">
                <wp:posOffset>10194925</wp:posOffset>
              </wp:positionV>
              <wp:extent cx="1285875" cy="161290"/>
              <wp:effectExtent l="0" t="3175" r="3175" b="0"/>
              <wp:wrapNone/>
              <wp:docPr id="725766772" name="Tekstvak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13F7C" w14:textId="77777777" w:rsidR="00E26B62" w:rsidRDefault="00DF44C7">
                          <w:pPr>
                            <w:pStyle w:val="witregel1"/>
                          </w:pPr>
                          <w:r>
                            <w:t xml:space="preserve">Pagina </w:t>
                          </w:r>
                          <w:r>
                            <w:fldChar w:fldCharType="begin"/>
                          </w:r>
                          <w:r>
                            <w:instrText>PAGE</w:instrText>
                          </w:r>
                          <w:r>
                            <w:fldChar w:fldCharType="separate"/>
                          </w:r>
                          <w:r>
                            <w:t>12</w:t>
                          </w:r>
                          <w:r>
                            <w:fldChar w:fldCharType="end"/>
                          </w:r>
                          <w:r>
                            <w:t xml:space="preserve"> van </w:t>
                          </w:r>
                          <w:r>
                            <w:fldChar w:fldCharType="begin"/>
                          </w:r>
                          <w:r>
                            <w:instrText>NUMPAGES</w:instrText>
                          </w:r>
                          <w:r>
                            <w:fldChar w:fldCharType="separate"/>
                          </w:r>
                          <w: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FA80C" id="Tekstvak 12" o:spid="_x0000_s1028" type="#_x0000_t202" style="position:absolute;margin-left:466.25pt;margin-top:802.75pt;width:101.25pt;height:12.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" filled="f" stroked="f">
              <v:textbox inset="0,0,0,0">
                <w:txbxContent>
                  <w:p w14:paraId="69D13F7C" w14:textId="77777777" w:rsidR="00E26B62" w:rsidRDefault="00DF44C7">
                    <w:pPr>
                      <w:pStyle w:val="witregel1"/>
                    </w:pPr>
                    <w:r>
                      <w:t xml:space="preserve">Pagina </w:t>
                    </w:r>
                    <w:r>
                      <w:fldChar w:fldCharType="begin"/>
                    </w:r>
                    <w:r>
                      <w:instrText>PAGE</w:instrText>
                    </w:r>
                    <w:r>
                      <w:fldChar w:fldCharType="separate"/>
                    </w:r>
                    <w:r>
                      <w:t>12</w:t>
                    </w:r>
                    <w:r>
                      <w:fldChar w:fldCharType="end"/>
                    </w:r>
                    <w:r>
                      <w:t xml:space="preserve"> van </w:t>
                    </w:r>
                    <w:r>
                      <w:fldChar w:fldCharType="begin"/>
                    </w:r>
                    <w:r>
                      <w:instrText>NUMPAGES</w:instrText>
                    </w:r>
                    <w:r>
                      <w:fldChar w:fldCharType="separate"/>
                    </w:r>
                    <w:r>
                      <w:t>14</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E52B6" w14:textId="77777777" w:rsidR="00E26B62" w:rsidRDefault="00DF44C7">
    <w:pPr>
      <w:spacing w:after="6377" w:line="14" w:lineRule="exact"/>
    </w:pPr>
    <w:r>
      <w:rPr>
        <w:noProof/>
      </w:rPr>
      <mc:AlternateContent>
        <mc:Choice Requires="wps">
          <w:drawing>
            <wp:anchor distT="0" distB="0" distL="0" distR="0" simplePos="0" relativeHeight="251662336" behindDoc="0" locked="1" layoutInCell="1" allowOverlap="1" wp14:anchorId="21E90A94" wp14:editId="0447857E">
              <wp:simplePos x="0" y="0"/>
              <wp:positionH relativeFrom="page">
                <wp:posOffset>1007745</wp:posOffset>
              </wp:positionH>
              <wp:positionV relativeFrom="page">
                <wp:posOffset>1954530</wp:posOffset>
              </wp:positionV>
              <wp:extent cx="4787900" cy="1115695"/>
              <wp:effectExtent l="0" t="1905" r="0" b="0"/>
              <wp:wrapNone/>
              <wp:docPr id="993987824" name="Tekstvak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1115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D6346" w14:textId="77777777" w:rsidR="00E26B62" w:rsidRDefault="00DF44C7">
                          <w:r>
                            <w:t>Aan de Voorzitter van de Tweede Kamer der Staten-Generaal</w:t>
                          </w:r>
                        </w:p>
                        <w:p w14:paraId="34562522" w14:textId="77777777" w:rsidR="00E26B62" w:rsidRDefault="00DF44C7">
                          <w:r>
                            <w:t xml:space="preserve">Postbus 20018 </w:t>
                          </w:r>
                        </w:p>
                        <w:p w14:paraId="67DB65BC" w14:textId="77777777" w:rsidR="00E26B62" w:rsidRDefault="00DF44C7">
                          <w:r>
                            <w:t>2500 EA  DEN HAAG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E90A94" id="_x0000_t202" coordsize="21600,21600" o:spt="202" path="m,l,21600r21600,l21600,xe">
              <v:stroke joinstyle="miter"/>
              <v:path gradientshapeok="t" o:connecttype="rect"/>
            </v:shapetype>
            <v:shape id="Tekstvak 22" o:spid="_x0000_s1029" type="#_x0000_t202" style="position:absolute;margin-left:79.35pt;margin-top:153.9pt;width:377pt;height:87.8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" filled="f" stroked="f">
              <v:textbox inset="0,0,0,0">
                <w:txbxContent>
                  <w:p w14:paraId="1B7D6346" w14:textId="77777777" w:rsidR="00E26B62" w:rsidRDefault="00DF44C7">
                    <w:r>
                      <w:t>Aan de Voorzitter van de Tweede Kamer der Staten-Generaal</w:t>
                    </w:r>
                  </w:p>
                  <w:p w14:paraId="34562522" w14:textId="77777777" w:rsidR="00E26B62" w:rsidRDefault="00DF44C7">
                    <w:r>
                      <w:t xml:space="preserve">Postbus 20018 </w:t>
                    </w:r>
                  </w:p>
                  <w:p w14:paraId="67DB65BC" w14:textId="77777777" w:rsidR="00E26B62" w:rsidRDefault="00DF44C7">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46D8EF51" wp14:editId="0B61C747">
              <wp:simplePos x="0" y="0"/>
              <wp:positionH relativeFrom="page">
                <wp:posOffset>5921375</wp:posOffset>
              </wp:positionH>
              <wp:positionV relativeFrom="page">
                <wp:posOffset>1965325</wp:posOffset>
              </wp:positionV>
              <wp:extent cx="1277620" cy="8009890"/>
              <wp:effectExtent l="0" t="3175" r="1905" b="0"/>
              <wp:wrapNone/>
              <wp:docPr id="1704907463" name="Tekstvak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800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C0340" w14:textId="77777777" w:rsidR="0028311B" w:rsidRDefault="0028311B" w:rsidP="0028311B">
                          <w:pPr>
                            <w:pStyle w:val="afzendgegevens-bold"/>
                          </w:pPr>
                          <w:r>
                            <w:rPr>
                              <w:szCs w:val="13"/>
                            </w:rPr>
                            <w:t>Directoraat-Generaal Straffen en Beschermen</w:t>
                          </w:r>
                        </w:p>
                        <w:p w14:paraId="5945987F" w14:textId="77777777" w:rsidR="0028311B" w:rsidRDefault="0028311B" w:rsidP="0028311B">
                          <w:pPr>
                            <w:pStyle w:val="afzendgegevens"/>
                          </w:pPr>
                          <w:r>
                            <w:rPr>
                              <w:szCs w:val="13"/>
                            </w:rPr>
                            <w:t>Directie Jeugd en Familie</w:t>
                          </w:r>
                        </w:p>
                        <w:p w14:paraId="5DF82FB4" w14:textId="77777777" w:rsidR="0028311B" w:rsidRDefault="0028311B" w:rsidP="0028311B">
                          <w:pPr>
                            <w:pStyle w:val="witregel1"/>
                          </w:pPr>
                          <w:r>
                            <w:rPr>
                              <w:szCs w:val="2"/>
                            </w:rPr>
                            <w:t> </w:t>
                          </w:r>
                        </w:p>
                        <w:p w14:paraId="154AF7FE" w14:textId="77777777" w:rsidR="0028311B" w:rsidRPr="00664A3A" w:rsidRDefault="0028311B" w:rsidP="0028311B">
                          <w:pPr>
                            <w:pStyle w:val="afzendgegevens"/>
                            <w:rPr>
                              <w:lang w:val="de-DE"/>
                            </w:rPr>
                          </w:pPr>
                          <w:r w:rsidRPr="00664A3A">
                            <w:rPr>
                              <w:szCs w:val="13"/>
                              <w:lang w:val="de-DE"/>
                            </w:rPr>
                            <w:t>Turfmarkt 147</w:t>
                          </w:r>
                        </w:p>
                        <w:p w14:paraId="78187874" w14:textId="77777777" w:rsidR="0028311B" w:rsidRPr="00664A3A" w:rsidRDefault="0028311B" w:rsidP="0028311B">
                          <w:pPr>
                            <w:pStyle w:val="afzendgegevens"/>
                            <w:rPr>
                              <w:lang w:val="de-DE"/>
                            </w:rPr>
                          </w:pPr>
                          <w:r w:rsidRPr="00664A3A">
                            <w:rPr>
                              <w:szCs w:val="13"/>
                              <w:lang w:val="de-DE"/>
                            </w:rPr>
                            <w:t>2511 DP  Den Haag</w:t>
                          </w:r>
                        </w:p>
                        <w:p w14:paraId="5DD1E849" w14:textId="77777777" w:rsidR="0028311B" w:rsidRPr="00664A3A" w:rsidRDefault="0028311B" w:rsidP="0028311B">
                          <w:pPr>
                            <w:pStyle w:val="afzendgegevens"/>
                            <w:rPr>
                              <w:lang w:val="de-DE"/>
                            </w:rPr>
                          </w:pPr>
                          <w:r w:rsidRPr="00664A3A">
                            <w:rPr>
                              <w:szCs w:val="13"/>
                              <w:lang w:val="de-DE"/>
                            </w:rPr>
                            <w:t>Postbus 20301</w:t>
                          </w:r>
                        </w:p>
                        <w:p w14:paraId="58C912F5" w14:textId="77777777" w:rsidR="0028311B" w:rsidRPr="00664A3A" w:rsidRDefault="0028311B" w:rsidP="0028311B">
                          <w:pPr>
                            <w:pStyle w:val="afzendgegevens"/>
                            <w:rPr>
                              <w:lang w:val="de-DE"/>
                            </w:rPr>
                          </w:pPr>
                          <w:r w:rsidRPr="00664A3A">
                            <w:rPr>
                              <w:szCs w:val="13"/>
                              <w:lang w:val="de-DE"/>
                            </w:rPr>
                            <w:t>2500 EH  Den Haag</w:t>
                          </w:r>
                        </w:p>
                        <w:p w14:paraId="34E9240F" w14:textId="77777777" w:rsidR="0028311B" w:rsidRPr="00664A3A" w:rsidRDefault="0028311B" w:rsidP="0028311B">
                          <w:pPr>
                            <w:pStyle w:val="afzendgegevens"/>
                            <w:rPr>
                              <w:lang w:val="de-DE"/>
                            </w:rPr>
                          </w:pPr>
                          <w:r w:rsidRPr="00664A3A">
                            <w:rPr>
                              <w:szCs w:val="13"/>
                              <w:lang w:val="de-DE"/>
                            </w:rPr>
                            <w:t>www.rijksoverheid.nl/jenv</w:t>
                          </w:r>
                        </w:p>
                        <w:p w14:paraId="6F19323B" w14:textId="77777777" w:rsidR="0028311B" w:rsidRPr="00664A3A" w:rsidRDefault="0028311B" w:rsidP="0028311B">
                          <w:pPr>
                            <w:rPr>
                              <w:lang w:val="de-DE"/>
                            </w:rPr>
                          </w:pPr>
                        </w:p>
                        <w:p w14:paraId="34A8F905" w14:textId="77777777" w:rsidR="0028311B" w:rsidRDefault="0028311B" w:rsidP="0028311B">
                          <w:pPr>
                            <w:pStyle w:val="Referentiegegevensbold"/>
                          </w:pPr>
                          <w:r>
                            <w:t>Onze referentie</w:t>
                          </w:r>
                        </w:p>
                        <w:p w14:paraId="016ADB5E" w14:textId="77777777" w:rsidR="00E26B62" w:rsidRDefault="00E26B62">
                          <w:pPr>
                            <w:rPr>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8EF51" id="Tekstvak 20" o:spid="_x0000_s1030" type="#_x0000_t202" style="position:absolute;margin-left:466.25pt;margin-top:154.75pt;width:100.6pt;height:630.7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" filled="f" stroked="f">
              <v:textbox inset="0,0,0,0">
                <w:txbxContent>
                  <w:p w14:paraId="60EC0340" w14:textId="77777777" w:rsidR="0028311B" w:rsidRDefault="0028311B" w:rsidP="0028311B">
                    <w:pPr>
                      <w:pStyle w:val="afzendgegevens-bold"/>
                    </w:pPr>
                    <w:r>
                      <w:rPr>
                        <w:szCs w:val="13"/>
                      </w:rPr>
                      <w:t>Directoraat-Generaal Straffen en Beschermen</w:t>
                    </w:r>
                  </w:p>
                  <w:p w14:paraId="5945987F" w14:textId="77777777" w:rsidR="0028311B" w:rsidRDefault="0028311B" w:rsidP="0028311B">
                    <w:pPr>
                      <w:pStyle w:val="afzendgegevens"/>
                    </w:pPr>
                    <w:r>
                      <w:rPr>
                        <w:szCs w:val="13"/>
                      </w:rPr>
                      <w:t>Directie Jeugd en Familie</w:t>
                    </w:r>
                  </w:p>
                  <w:p w14:paraId="5DF82FB4" w14:textId="77777777" w:rsidR="0028311B" w:rsidRDefault="0028311B" w:rsidP="0028311B">
                    <w:pPr>
                      <w:pStyle w:val="witregel1"/>
                    </w:pPr>
                    <w:r>
                      <w:rPr>
                        <w:szCs w:val="2"/>
                      </w:rPr>
                      <w:t> </w:t>
                    </w:r>
                  </w:p>
                  <w:p w14:paraId="154AF7FE" w14:textId="77777777" w:rsidR="0028311B" w:rsidRPr="00664A3A" w:rsidRDefault="0028311B" w:rsidP="0028311B">
                    <w:pPr>
                      <w:pStyle w:val="afzendgegevens"/>
                      <w:rPr>
                        <w:lang w:val="de-DE"/>
                      </w:rPr>
                    </w:pPr>
                    <w:r w:rsidRPr="00664A3A">
                      <w:rPr>
                        <w:szCs w:val="13"/>
                        <w:lang w:val="de-DE"/>
                      </w:rPr>
                      <w:t>Turfmarkt 147</w:t>
                    </w:r>
                  </w:p>
                  <w:p w14:paraId="78187874" w14:textId="77777777" w:rsidR="0028311B" w:rsidRPr="00664A3A" w:rsidRDefault="0028311B" w:rsidP="0028311B">
                    <w:pPr>
                      <w:pStyle w:val="afzendgegevens"/>
                      <w:rPr>
                        <w:lang w:val="de-DE"/>
                      </w:rPr>
                    </w:pPr>
                    <w:r w:rsidRPr="00664A3A">
                      <w:rPr>
                        <w:szCs w:val="13"/>
                        <w:lang w:val="de-DE"/>
                      </w:rPr>
                      <w:t>2511 DP  Den Haag</w:t>
                    </w:r>
                  </w:p>
                  <w:p w14:paraId="5DD1E849" w14:textId="77777777" w:rsidR="0028311B" w:rsidRPr="00664A3A" w:rsidRDefault="0028311B" w:rsidP="0028311B">
                    <w:pPr>
                      <w:pStyle w:val="afzendgegevens"/>
                      <w:rPr>
                        <w:lang w:val="de-DE"/>
                      </w:rPr>
                    </w:pPr>
                    <w:r w:rsidRPr="00664A3A">
                      <w:rPr>
                        <w:szCs w:val="13"/>
                        <w:lang w:val="de-DE"/>
                      </w:rPr>
                      <w:t>Postbus 20301</w:t>
                    </w:r>
                  </w:p>
                  <w:p w14:paraId="58C912F5" w14:textId="77777777" w:rsidR="0028311B" w:rsidRPr="00664A3A" w:rsidRDefault="0028311B" w:rsidP="0028311B">
                    <w:pPr>
                      <w:pStyle w:val="afzendgegevens"/>
                      <w:rPr>
                        <w:lang w:val="de-DE"/>
                      </w:rPr>
                    </w:pPr>
                    <w:r w:rsidRPr="00664A3A">
                      <w:rPr>
                        <w:szCs w:val="13"/>
                        <w:lang w:val="de-DE"/>
                      </w:rPr>
                      <w:t>2500 EH  Den Haag</w:t>
                    </w:r>
                  </w:p>
                  <w:p w14:paraId="34E9240F" w14:textId="77777777" w:rsidR="0028311B" w:rsidRPr="00664A3A" w:rsidRDefault="0028311B" w:rsidP="0028311B">
                    <w:pPr>
                      <w:pStyle w:val="afzendgegevens"/>
                      <w:rPr>
                        <w:lang w:val="de-DE"/>
                      </w:rPr>
                    </w:pPr>
                    <w:r w:rsidRPr="00664A3A">
                      <w:rPr>
                        <w:szCs w:val="13"/>
                        <w:lang w:val="de-DE"/>
                      </w:rPr>
                      <w:t>www.rijksoverheid.nl/jenv</w:t>
                    </w:r>
                  </w:p>
                  <w:p w14:paraId="6F19323B" w14:textId="77777777" w:rsidR="0028311B" w:rsidRPr="00664A3A" w:rsidRDefault="0028311B" w:rsidP="0028311B">
                    <w:pPr>
                      <w:rPr>
                        <w:lang w:val="de-DE"/>
                      </w:rPr>
                    </w:pPr>
                  </w:p>
                  <w:p w14:paraId="34A8F905" w14:textId="77777777" w:rsidR="0028311B" w:rsidRDefault="0028311B" w:rsidP="0028311B">
                    <w:pPr>
                      <w:pStyle w:val="Referentiegegevensbold"/>
                    </w:pPr>
                    <w:r>
                      <w:t>Onze referentie</w:t>
                    </w:r>
                  </w:p>
                  <w:p w14:paraId="016ADB5E" w14:textId="77777777" w:rsidR="00E26B62" w:rsidRDefault="00E26B62">
                    <w:pPr>
                      <w:rPr>
                        <w:sz w:val="14"/>
                        <w:szCs w:val="14"/>
                      </w:rPr>
                    </w:pPr>
                  </w:p>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4126A1E5" wp14:editId="021DA364">
              <wp:simplePos x="0" y="0"/>
              <wp:positionH relativeFrom="page">
                <wp:posOffset>1007745</wp:posOffset>
              </wp:positionH>
              <wp:positionV relativeFrom="page">
                <wp:posOffset>10194925</wp:posOffset>
              </wp:positionV>
              <wp:extent cx="4787900" cy="161925"/>
              <wp:effectExtent l="0" t="3175" r="0" b="0"/>
              <wp:wrapNone/>
              <wp:docPr id="630107187" name="Tekstvak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E55D9" w14:textId="77777777" w:rsidR="00E26B62" w:rsidRDefault="00E26B6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6A1E5" id="Tekstvak 19" o:spid="_x0000_s1031" type="#_x0000_t202" style="position:absolute;margin-left:79.35pt;margin-top:802.75pt;width:377pt;height:12.7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" filled="f" stroked="f">
              <v:textbox inset="0,0,0,0">
                <w:txbxContent>
                  <w:p w14:paraId="7B6E55D9" w14:textId="77777777" w:rsidR="00E26B62" w:rsidRDefault="00E26B62"/>
                </w:txbxContent>
              </v:textbox>
              <w10:wrap anchorx="page" anchory="page"/>
              <w10:anchorlock/>
            </v:shape>
          </w:pict>
        </mc:Fallback>
      </mc:AlternateContent>
    </w:r>
    <w:r>
      <w:rPr>
        <w:noProof/>
      </w:rPr>
      <mc:AlternateContent>
        <mc:Choice Requires="wps">
          <w:drawing>
            <wp:anchor distT="0" distB="0" distL="0" distR="0" simplePos="0" relativeHeight="251665408" behindDoc="0" locked="1" layoutInCell="1" allowOverlap="1" wp14:anchorId="4611D499" wp14:editId="3515BDF0">
              <wp:simplePos x="0" y="0"/>
              <wp:positionH relativeFrom="page">
                <wp:posOffset>5921375</wp:posOffset>
              </wp:positionH>
              <wp:positionV relativeFrom="page">
                <wp:posOffset>10194925</wp:posOffset>
              </wp:positionV>
              <wp:extent cx="1285875" cy="161290"/>
              <wp:effectExtent l="0" t="3175" r="3175" b="0"/>
              <wp:wrapNone/>
              <wp:docPr id="899182926" name="Tekstvak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06895" w14:textId="77777777" w:rsidR="00E26B62" w:rsidRDefault="00DF44C7">
                          <w:pPr>
                            <w:pStyle w:val="witregel1"/>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1D499" id="Tekstvak 18" o:spid="_x0000_s1032" type="#_x0000_t202" style="position:absolute;margin-left:466.25pt;margin-top:802.75pt;width:101.25pt;height:12.7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" filled="f" stroked="f">
              <v:textbox inset="0,0,0,0">
                <w:txbxContent>
                  <w:p w14:paraId="52E06895" w14:textId="77777777" w:rsidR="00E26B62" w:rsidRDefault="00DF44C7">
                    <w:pPr>
                      <w:pStyle w:val="witregel1"/>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6432" behindDoc="0" locked="1" layoutInCell="1" allowOverlap="1" wp14:anchorId="1E246E31" wp14:editId="76A404A5">
              <wp:simplePos x="0" y="0"/>
              <wp:positionH relativeFrom="page">
                <wp:posOffset>3545840</wp:posOffset>
              </wp:positionH>
              <wp:positionV relativeFrom="page">
                <wp:posOffset>0</wp:posOffset>
              </wp:positionV>
              <wp:extent cx="467995" cy="1583055"/>
              <wp:effectExtent l="2540" t="0" r="0" b="0"/>
              <wp:wrapNone/>
              <wp:docPr id="929806498" name="Tekstvak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158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90029" w14:textId="77777777" w:rsidR="00E26B62" w:rsidRDefault="00DF44C7">
                          <w:r>
                            <w:rPr>
                              <w:noProof/>
                            </w:rPr>
                            <w:drawing>
                              <wp:inline distT="0" distB="0" distL="0" distR="0" wp14:anchorId="0827EB2E" wp14:editId="7E7605B8">
                                <wp:extent cx="467999" cy="1583861"/>
                                <wp:effectExtent l="0" t="0" r="0" b="0"/>
                                <wp:docPr id="1267705294" name="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46E31" id="Tekstvak 17" o:spid="_x0000_s1033" type="#_x0000_t202" style="position:absolute;margin-left:279.2pt;margin-top:0;width:36.85pt;height:124.6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" filled="f" stroked="f">
              <v:textbox inset="0,0,0,0">
                <w:txbxContent>
                  <w:p w14:paraId="06190029" w14:textId="77777777" w:rsidR="00E26B62" w:rsidRDefault="00DF44C7">
                    <w:r>
                      <w:rPr>
                        <w:noProof/>
                      </w:rPr>
                      <w:drawing>
                        <wp:inline distT="0" distB="0" distL="0" distR="0" wp14:anchorId="0827EB2E" wp14:editId="7E7605B8">
                          <wp:extent cx="467999" cy="1583861"/>
                          <wp:effectExtent l="0" t="0" r="0" b="0"/>
                          <wp:docPr id="1267705294" name="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7456" behindDoc="0" locked="1" layoutInCell="1" allowOverlap="1" wp14:anchorId="0D532CA6" wp14:editId="4AE495C6">
              <wp:simplePos x="0" y="0"/>
              <wp:positionH relativeFrom="page">
                <wp:posOffset>3995420</wp:posOffset>
              </wp:positionH>
              <wp:positionV relativeFrom="page">
                <wp:posOffset>0</wp:posOffset>
              </wp:positionV>
              <wp:extent cx="2339975" cy="1583690"/>
              <wp:effectExtent l="4445" t="0" r="0" b="0"/>
              <wp:wrapNone/>
              <wp:docPr id="1364156504" name="Tekstvak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58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66506" w14:textId="77777777" w:rsidR="00E26B62" w:rsidRDefault="00DF44C7">
                          <w:r>
                            <w:rPr>
                              <w:noProof/>
                            </w:rPr>
                            <w:drawing>
                              <wp:inline distT="0" distB="0" distL="0" distR="0" wp14:anchorId="261E505A" wp14:editId="73FD56DF">
                                <wp:extent cx="2339968" cy="1582828"/>
                                <wp:effectExtent l="0" t="0" r="0" b="0"/>
                                <wp:docPr id="766490913" name="Logotype"/>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32CA6" id="Tekstvak 16" o:spid="_x0000_s1034" type="#_x0000_t202" style="position:absolute;margin-left:314.6pt;margin-top:0;width:184.25pt;height:124.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" filled="f" stroked="f">
              <v:textbox inset="0,0,0,0">
                <w:txbxContent>
                  <w:p w14:paraId="10C66506" w14:textId="77777777" w:rsidR="00E26B62" w:rsidRDefault="00DF44C7">
                    <w:r>
                      <w:rPr>
                        <w:noProof/>
                      </w:rPr>
                      <w:drawing>
                        <wp:inline distT="0" distB="0" distL="0" distR="0" wp14:anchorId="261E505A" wp14:editId="73FD56DF">
                          <wp:extent cx="2339968" cy="1582828"/>
                          <wp:effectExtent l="0" t="0" r="0" b="0"/>
                          <wp:docPr id="766490913" name="Logotype"/>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8480" behindDoc="0" locked="1" layoutInCell="1" allowOverlap="1" wp14:anchorId="3E52B2FC" wp14:editId="05A93029">
              <wp:simplePos x="0" y="0"/>
              <wp:positionH relativeFrom="page">
                <wp:posOffset>1010920</wp:posOffset>
              </wp:positionH>
              <wp:positionV relativeFrom="page">
                <wp:posOffset>1720215</wp:posOffset>
              </wp:positionV>
              <wp:extent cx="4787900" cy="161925"/>
              <wp:effectExtent l="1270" t="0" r="1905" b="3810"/>
              <wp:wrapNone/>
              <wp:docPr id="1286620462" name="Tekstvak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AA278" w14:textId="203BBD01" w:rsidR="00E26B62" w:rsidRDefault="00DF44C7">
                          <w:pPr>
                            <w:pStyle w:val="witregel1"/>
                          </w:pPr>
                          <w:r>
                            <w:t xml:space="preserve">&gt;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2B2FC" id="Tekstvak 15" o:spid="_x0000_s1035" type="#_x0000_t202" style="position:absolute;margin-left:79.6pt;margin-top:135.45pt;width:377pt;height:12.75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" filled="f" stroked="f">
              <v:textbox inset="0,0,0,0">
                <w:txbxContent>
                  <w:p w14:paraId="58FAA278" w14:textId="203BBD01" w:rsidR="00E26B62" w:rsidRDefault="00DF44C7">
                    <w:pPr>
                      <w:pStyle w:val="witregel1"/>
                    </w:pPr>
                    <w:r>
                      <w:t xml:space="preserve">&gt;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7128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C174CC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20AB21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711766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5223B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5596FC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778B0C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D5FA2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A55D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3201D69"/>
    <w:multiLevelType w:val="hybridMultilevel"/>
    <w:tmpl w:val="263C4032"/>
    <w:lvl w:ilvl="0" w:tplc="2728ACD4">
      <w:start w:val="1"/>
      <w:numFmt w:val="decimal"/>
      <w:lvlText w:val="%1."/>
      <w:lvlJc w:val="left"/>
      <w:pPr>
        <w:ind w:left="720" w:hanging="360"/>
      </w:pPr>
      <w:rPr>
        <w:rFonts w:hint="default"/>
        <w:i w:val="0"/>
        <w:i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25A4044"/>
    <w:multiLevelType w:val="hybridMultilevel"/>
    <w:tmpl w:val="B810AFC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2BA38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E918A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06633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5028B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CBAFC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80376441">
    <w:abstractNumId w:val="10"/>
  </w:num>
  <w:num w:numId="2" w16cid:durableId="1154297027">
    <w:abstractNumId w:val="9"/>
  </w:num>
  <w:num w:numId="3" w16cid:durableId="639193469">
    <w:abstractNumId w:val="12"/>
  </w:num>
  <w:num w:numId="4" w16cid:durableId="846477159">
    <w:abstractNumId w:val="6"/>
  </w:num>
  <w:num w:numId="5" w16cid:durableId="425541188">
    <w:abstractNumId w:val="13"/>
  </w:num>
  <w:num w:numId="6" w16cid:durableId="1184398570">
    <w:abstractNumId w:val="1"/>
  </w:num>
  <w:num w:numId="7" w16cid:durableId="1971127695">
    <w:abstractNumId w:val="8"/>
  </w:num>
  <w:num w:numId="8" w16cid:durableId="1957179021">
    <w:abstractNumId w:val="11"/>
  </w:num>
  <w:num w:numId="9" w16cid:durableId="1762490424">
    <w:abstractNumId w:val="3"/>
  </w:num>
  <w:num w:numId="10" w16cid:durableId="174653740">
    <w:abstractNumId w:val="5"/>
  </w:num>
  <w:num w:numId="11" w16cid:durableId="1908149373">
    <w:abstractNumId w:val="15"/>
  </w:num>
  <w:num w:numId="12" w16cid:durableId="373240717">
    <w:abstractNumId w:val="2"/>
  </w:num>
  <w:num w:numId="13" w16cid:durableId="1985891581">
    <w:abstractNumId w:val="0"/>
  </w:num>
  <w:num w:numId="14" w16cid:durableId="295992407">
    <w:abstractNumId w:val="7"/>
  </w:num>
  <w:num w:numId="15" w16cid:durableId="236285953">
    <w:abstractNumId w:val="4"/>
  </w:num>
  <w:num w:numId="16" w16cid:durableId="2548300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9F9"/>
    <w:rsid w:val="0000620F"/>
    <w:rsid w:val="000261BD"/>
    <w:rsid w:val="000327DE"/>
    <w:rsid w:val="000568E8"/>
    <w:rsid w:val="00065CA5"/>
    <w:rsid w:val="00081D63"/>
    <w:rsid w:val="00125AA9"/>
    <w:rsid w:val="001348B4"/>
    <w:rsid w:val="00143C67"/>
    <w:rsid w:val="001548EB"/>
    <w:rsid w:val="00173A79"/>
    <w:rsid w:val="001C363A"/>
    <w:rsid w:val="001C5603"/>
    <w:rsid w:val="001D66BC"/>
    <w:rsid w:val="001F1349"/>
    <w:rsid w:val="001F7630"/>
    <w:rsid w:val="00237850"/>
    <w:rsid w:val="002467D2"/>
    <w:rsid w:val="002530E7"/>
    <w:rsid w:val="00253FB4"/>
    <w:rsid w:val="002571A7"/>
    <w:rsid w:val="00266E88"/>
    <w:rsid w:val="0028311B"/>
    <w:rsid w:val="002A3B44"/>
    <w:rsid w:val="002B4D81"/>
    <w:rsid w:val="002B7C3A"/>
    <w:rsid w:val="002D2D70"/>
    <w:rsid w:val="002D2EF6"/>
    <w:rsid w:val="002D324F"/>
    <w:rsid w:val="002D7189"/>
    <w:rsid w:val="002E5220"/>
    <w:rsid w:val="002F6694"/>
    <w:rsid w:val="003010F1"/>
    <w:rsid w:val="00314534"/>
    <w:rsid w:val="00315156"/>
    <w:rsid w:val="00326147"/>
    <w:rsid w:val="003403CD"/>
    <w:rsid w:val="003634C8"/>
    <w:rsid w:val="00366952"/>
    <w:rsid w:val="003807E2"/>
    <w:rsid w:val="00380E81"/>
    <w:rsid w:val="003853EE"/>
    <w:rsid w:val="0039699B"/>
    <w:rsid w:val="003E6711"/>
    <w:rsid w:val="00413D8B"/>
    <w:rsid w:val="00424DDE"/>
    <w:rsid w:val="00437093"/>
    <w:rsid w:val="0046352C"/>
    <w:rsid w:val="004862C7"/>
    <w:rsid w:val="004D379A"/>
    <w:rsid w:val="004E6F06"/>
    <w:rsid w:val="0053785E"/>
    <w:rsid w:val="00546659"/>
    <w:rsid w:val="00587A06"/>
    <w:rsid w:val="00591320"/>
    <w:rsid w:val="0059578A"/>
    <w:rsid w:val="005A7E5E"/>
    <w:rsid w:val="005C7292"/>
    <w:rsid w:val="005D57E0"/>
    <w:rsid w:val="005F4E9E"/>
    <w:rsid w:val="006106D1"/>
    <w:rsid w:val="00612B6C"/>
    <w:rsid w:val="0063139C"/>
    <w:rsid w:val="00632A90"/>
    <w:rsid w:val="00642305"/>
    <w:rsid w:val="00656D64"/>
    <w:rsid w:val="00675E88"/>
    <w:rsid w:val="0069433E"/>
    <w:rsid w:val="006C59EF"/>
    <w:rsid w:val="006C5FC8"/>
    <w:rsid w:val="006D3EDE"/>
    <w:rsid w:val="006E507D"/>
    <w:rsid w:val="006F3D95"/>
    <w:rsid w:val="007000AA"/>
    <w:rsid w:val="00713546"/>
    <w:rsid w:val="007231C8"/>
    <w:rsid w:val="00741A92"/>
    <w:rsid w:val="00775C1D"/>
    <w:rsid w:val="007900D7"/>
    <w:rsid w:val="00790BD3"/>
    <w:rsid w:val="007F37BE"/>
    <w:rsid w:val="008025C3"/>
    <w:rsid w:val="0081227A"/>
    <w:rsid w:val="00857E6F"/>
    <w:rsid w:val="00895526"/>
    <w:rsid w:val="008C18AB"/>
    <w:rsid w:val="008D354C"/>
    <w:rsid w:val="008D61EA"/>
    <w:rsid w:val="008F6A0F"/>
    <w:rsid w:val="009259B7"/>
    <w:rsid w:val="00927DD2"/>
    <w:rsid w:val="00940995"/>
    <w:rsid w:val="00961B03"/>
    <w:rsid w:val="00967663"/>
    <w:rsid w:val="00997FEC"/>
    <w:rsid w:val="009D327F"/>
    <w:rsid w:val="009D3A28"/>
    <w:rsid w:val="009F791F"/>
    <w:rsid w:val="00A474F5"/>
    <w:rsid w:val="00A64E1C"/>
    <w:rsid w:val="00A96D81"/>
    <w:rsid w:val="00AA2774"/>
    <w:rsid w:val="00AA411A"/>
    <w:rsid w:val="00AB60A6"/>
    <w:rsid w:val="00AC3A35"/>
    <w:rsid w:val="00AF0E26"/>
    <w:rsid w:val="00AF5BDD"/>
    <w:rsid w:val="00B059B2"/>
    <w:rsid w:val="00B17FF8"/>
    <w:rsid w:val="00B23BF0"/>
    <w:rsid w:val="00B4725C"/>
    <w:rsid w:val="00B50F3B"/>
    <w:rsid w:val="00B86700"/>
    <w:rsid w:val="00B94273"/>
    <w:rsid w:val="00BA6887"/>
    <w:rsid w:val="00BB11E8"/>
    <w:rsid w:val="00BF5874"/>
    <w:rsid w:val="00C069F9"/>
    <w:rsid w:val="00C2082D"/>
    <w:rsid w:val="00C45CD4"/>
    <w:rsid w:val="00C9382D"/>
    <w:rsid w:val="00CA1B4A"/>
    <w:rsid w:val="00CB78CD"/>
    <w:rsid w:val="00CD0F67"/>
    <w:rsid w:val="00D17FE2"/>
    <w:rsid w:val="00D41177"/>
    <w:rsid w:val="00D43ECA"/>
    <w:rsid w:val="00D46237"/>
    <w:rsid w:val="00D474DB"/>
    <w:rsid w:val="00D55A37"/>
    <w:rsid w:val="00D67312"/>
    <w:rsid w:val="00D84AA6"/>
    <w:rsid w:val="00D91516"/>
    <w:rsid w:val="00D93E9E"/>
    <w:rsid w:val="00DA7B40"/>
    <w:rsid w:val="00DB357A"/>
    <w:rsid w:val="00DF44C7"/>
    <w:rsid w:val="00DF592B"/>
    <w:rsid w:val="00E03AA7"/>
    <w:rsid w:val="00E17864"/>
    <w:rsid w:val="00E26B62"/>
    <w:rsid w:val="00E534C8"/>
    <w:rsid w:val="00E56231"/>
    <w:rsid w:val="00EB2D6E"/>
    <w:rsid w:val="00EC0525"/>
    <w:rsid w:val="00EC584F"/>
    <w:rsid w:val="00ED5DF9"/>
    <w:rsid w:val="00ED6A5C"/>
    <w:rsid w:val="00EE4A39"/>
    <w:rsid w:val="00EE797B"/>
    <w:rsid w:val="00F40575"/>
    <w:rsid w:val="00F52C5B"/>
    <w:rsid w:val="00F54A54"/>
    <w:rsid w:val="00F74A58"/>
    <w:rsid w:val="00F765EB"/>
    <w:rsid w:val="00F84F3E"/>
    <w:rsid w:val="00F85B31"/>
    <w:rsid w:val="00FC4BA7"/>
    <w:rsid w:val="00FF3426"/>
    <w:rsid w:val="00FF5A13"/>
    <w:rsid w:val="00FF7B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76D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60A6"/>
    <w:pPr>
      <w:spacing w:after="0" w:line="240" w:lineRule="auto"/>
    </w:pPr>
    <w:rPr>
      <w:rFonts w:eastAsia="Times New Roman" w:cs="Times New Roman"/>
      <w14:ligatures w14:val="none"/>
    </w:rPr>
  </w:style>
  <w:style w:type="paragraph" w:styleId="Kop1">
    <w:name w:val="heading 1"/>
    <w:basedOn w:val="Standaard"/>
    <w:next w:val="Standaard"/>
    <w:link w:val="Kop1Char"/>
    <w:uiPriority w:val="9"/>
    <w:qFormat/>
    <w:rsid w:val="00C06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6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69F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69F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69F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69F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69F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69F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69F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69F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69F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69F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69F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69F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69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69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69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69F9"/>
    <w:rPr>
      <w:rFonts w:eastAsiaTheme="majorEastAsia" w:cstheme="majorBidi"/>
      <w:color w:val="272727" w:themeColor="text1" w:themeTint="D8"/>
    </w:rPr>
  </w:style>
  <w:style w:type="paragraph" w:styleId="Titel">
    <w:name w:val="Title"/>
    <w:basedOn w:val="Standaard"/>
    <w:next w:val="Standaard"/>
    <w:link w:val="TitelChar"/>
    <w:uiPriority w:val="10"/>
    <w:qFormat/>
    <w:rsid w:val="00C069F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69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69F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69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69F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69F9"/>
    <w:rPr>
      <w:i/>
      <w:iCs/>
      <w:color w:val="404040" w:themeColor="text1" w:themeTint="BF"/>
    </w:rPr>
  </w:style>
  <w:style w:type="paragraph" w:styleId="Lijstalinea">
    <w:name w:val="List Paragraph"/>
    <w:aliases w:val="Bullet 1,Bullet Points,Bullet alinea,Dot pt,F5 List Paragraph,Indicator Text,List Paragraph Char Char Char,List Paragraph1,List Paragraph2,MAIN CONTENT,No Spacing1,Normal numbere,Numbered Para 1,Párrafo de lista,Recommendation,standaard,2"/>
    <w:basedOn w:val="Standaard"/>
    <w:link w:val="LijstalineaChar"/>
    <w:uiPriority w:val="34"/>
    <w:qFormat/>
    <w:rsid w:val="00C069F9"/>
    <w:pPr>
      <w:ind w:left="720"/>
      <w:contextualSpacing/>
    </w:pPr>
  </w:style>
  <w:style w:type="character" w:styleId="Intensievebenadrukking">
    <w:name w:val="Intense Emphasis"/>
    <w:basedOn w:val="Standaardalinea-lettertype"/>
    <w:uiPriority w:val="21"/>
    <w:qFormat/>
    <w:rsid w:val="00C069F9"/>
    <w:rPr>
      <w:i/>
      <w:iCs/>
      <w:color w:val="0F4761" w:themeColor="accent1" w:themeShade="BF"/>
    </w:rPr>
  </w:style>
  <w:style w:type="paragraph" w:styleId="Duidelijkcitaat">
    <w:name w:val="Intense Quote"/>
    <w:basedOn w:val="Standaard"/>
    <w:next w:val="Standaard"/>
    <w:link w:val="DuidelijkcitaatChar"/>
    <w:uiPriority w:val="30"/>
    <w:qFormat/>
    <w:rsid w:val="00C06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69F9"/>
    <w:rPr>
      <w:i/>
      <w:iCs/>
      <w:color w:val="0F4761" w:themeColor="accent1" w:themeShade="BF"/>
    </w:rPr>
  </w:style>
  <w:style w:type="character" w:styleId="Intensieveverwijzing">
    <w:name w:val="Intense Reference"/>
    <w:basedOn w:val="Standaardalinea-lettertype"/>
    <w:uiPriority w:val="32"/>
    <w:qFormat/>
    <w:rsid w:val="00C069F9"/>
    <w:rPr>
      <w:b/>
      <w:bCs/>
      <w:smallCaps/>
      <w:color w:val="0F4761" w:themeColor="accent1" w:themeShade="BF"/>
      <w:spacing w:val="5"/>
    </w:rPr>
  </w:style>
  <w:style w:type="character" w:styleId="Hyperlink">
    <w:name w:val="Hyperlink"/>
    <w:basedOn w:val="Standaardalinea-lettertype"/>
    <w:uiPriority w:val="99"/>
    <w:unhideWhenUsed/>
    <w:rsid w:val="00AB60A6"/>
    <w:rPr>
      <w:color w:val="467886" w:themeColor="hyperlink"/>
      <w:u w:val="single"/>
    </w:rPr>
  </w:style>
  <w:style w:type="paragraph" w:customStyle="1" w:styleId="Referentiegegevens">
    <w:name w:val="Referentiegegevens"/>
    <w:basedOn w:val="Standaard"/>
    <w:next w:val="Standaard"/>
    <w:uiPriority w:val="9"/>
    <w:qFormat/>
    <w:rsid w:val="00AB60A6"/>
    <w:pPr>
      <w:autoSpaceDN w:val="0"/>
      <w:spacing w:line="180" w:lineRule="exact"/>
      <w:textAlignment w:val="baseline"/>
    </w:pPr>
    <w:rPr>
      <w:rFonts w:ascii="Verdana" w:eastAsia="DejaVu Sans" w:hAnsi="Verdana" w:cs="Lohit Hindi"/>
      <w:color w:val="000000"/>
      <w:kern w:val="0"/>
      <w:sz w:val="13"/>
      <w:szCs w:val="13"/>
      <w:lang w:eastAsia="nl-NL"/>
    </w:rPr>
  </w:style>
  <w:style w:type="paragraph" w:customStyle="1" w:styleId="Referentiegegevensbold">
    <w:name w:val="Referentiegegevens bold"/>
    <w:basedOn w:val="Standaard"/>
    <w:next w:val="Standaard"/>
    <w:rsid w:val="00AB60A6"/>
    <w:pPr>
      <w:autoSpaceDN w:val="0"/>
      <w:spacing w:line="180" w:lineRule="exact"/>
      <w:textAlignment w:val="baseline"/>
    </w:pPr>
    <w:rPr>
      <w:rFonts w:ascii="Verdana" w:eastAsia="DejaVu Sans" w:hAnsi="Verdana" w:cs="Lohit Hindi"/>
      <w:b/>
      <w:color w:val="000000"/>
      <w:kern w:val="0"/>
      <w:sz w:val="13"/>
      <w:szCs w:val="13"/>
      <w:lang w:eastAsia="nl-NL"/>
    </w:rPr>
  </w:style>
  <w:style w:type="paragraph" w:customStyle="1" w:styleId="WitregelW1">
    <w:name w:val="Witregel W1"/>
    <w:basedOn w:val="Standaard"/>
    <w:next w:val="Standaard"/>
    <w:rsid w:val="00AB60A6"/>
    <w:pPr>
      <w:autoSpaceDN w:val="0"/>
      <w:spacing w:line="90" w:lineRule="exact"/>
      <w:textAlignment w:val="baseline"/>
    </w:pPr>
    <w:rPr>
      <w:rFonts w:ascii="Verdana" w:eastAsia="DejaVu Sans" w:hAnsi="Verdana" w:cs="Lohit Hindi"/>
      <w:color w:val="000000"/>
      <w:kern w:val="0"/>
      <w:sz w:val="9"/>
      <w:szCs w:val="9"/>
      <w:lang w:eastAsia="nl-NL"/>
    </w:rPr>
  </w:style>
  <w:style w:type="paragraph" w:styleId="Voetnoottekst">
    <w:name w:val="footnote text"/>
    <w:basedOn w:val="Standaard"/>
    <w:link w:val="VoetnoottekstChar"/>
    <w:uiPriority w:val="99"/>
    <w:unhideWhenUsed/>
    <w:rsid w:val="00AB60A6"/>
    <w:rPr>
      <w:rFonts w:ascii="Verdana" w:eastAsiaTheme="minorHAnsi" w:hAnsi="Verdana" w:cstheme="minorBidi"/>
      <w:sz w:val="20"/>
      <w:szCs w:val="20"/>
      <w14:ligatures w14:val="standardContextual"/>
    </w:rPr>
  </w:style>
  <w:style w:type="character" w:customStyle="1" w:styleId="VoetnoottekstChar">
    <w:name w:val="Voetnoottekst Char"/>
    <w:basedOn w:val="Standaardalinea-lettertype"/>
    <w:link w:val="Voetnoottekst"/>
    <w:uiPriority w:val="99"/>
    <w:rsid w:val="00AB60A6"/>
    <w:rPr>
      <w:rFonts w:ascii="Verdana" w:hAnsi="Verdana"/>
      <w:sz w:val="20"/>
      <w:szCs w:val="20"/>
    </w:rPr>
  </w:style>
  <w:style w:type="character" w:styleId="Voetnootmarkering">
    <w:name w:val="footnote reference"/>
    <w:basedOn w:val="Standaardalinea-lettertype"/>
    <w:uiPriority w:val="99"/>
    <w:semiHidden/>
    <w:unhideWhenUsed/>
    <w:rsid w:val="00AB60A6"/>
    <w:rPr>
      <w:vertAlign w:val="superscript"/>
    </w:rPr>
  </w:style>
  <w:style w:type="character" w:styleId="Verwijzingopmerking">
    <w:name w:val="annotation reference"/>
    <w:basedOn w:val="Standaardalinea-lettertype"/>
    <w:uiPriority w:val="99"/>
    <w:semiHidden/>
    <w:unhideWhenUsed/>
    <w:rsid w:val="00AB60A6"/>
    <w:rPr>
      <w:sz w:val="16"/>
      <w:szCs w:val="16"/>
    </w:rPr>
  </w:style>
  <w:style w:type="paragraph" w:styleId="Tekstopmerking">
    <w:name w:val="annotation text"/>
    <w:basedOn w:val="Standaard"/>
    <w:link w:val="TekstopmerkingChar"/>
    <w:uiPriority w:val="99"/>
    <w:unhideWhenUsed/>
    <w:rsid w:val="00AB60A6"/>
    <w:pPr>
      <w:autoSpaceDN w:val="0"/>
      <w:textAlignment w:val="baseline"/>
    </w:pPr>
    <w:rPr>
      <w:rFonts w:ascii="Verdana" w:eastAsia="DejaVu Sans" w:hAnsi="Verdana" w:cs="Lohit Hindi"/>
      <w:color w:val="000000"/>
      <w:kern w:val="0"/>
      <w:sz w:val="20"/>
      <w:szCs w:val="20"/>
      <w:lang w:eastAsia="nl-NL"/>
    </w:rPr>
  </w:style>
  <w:style w:type="character" w:customStyle="1" w:styleId="TekstopmerkingChar">
    <w:name w:val="Tekst opmerking Char"/>
    <w:basedOn w:val="Standaardalinea-lettertype"/>
    <w:link w:val="Tekstopmerking"/>
    <w:uiPriority w:val="99"/>
    <w:rsid w:val="00AB60A6"/>
    <w:rPr>
      <w:rFonts w:ascii="Verdana" w:eastAsia="DejaVu Sans" w:hAnsi="Verdana" w:cs="Lohit Hindi"/>
      <w:color w:val="000000"/>
      <w:kern w:val="0"/>
      <w:sz w:val="20"/>
      <w:szCs w:val="20"/>
      <w:lang w:eastAsia="nl-NL"/>
      <w14:ligatures w14:val="none"/>
    </w:rPr>
  </w:style>
  <w:style w:type="paragraph" w:customStyle="1" w:styleId="witregel1">
    <w:name w:val="witregel1"/>
    <w:basedOn w:val="Standaard"/>
    <w:rsid w:val="00AB60A6"/>
    <w:pPr>
      <w:tabs>
        <w:tab w:val="left" w:pos="227"/>
        <w:tab w:val="left" w:pos="454"/>
        <w:tab w:val="left" w:pos="680"/>
      </w:tabs>
      <w:autoSpaceDE w:val="0"/>
      <w:autoSpaceDN w:val="0"/>
      <w:adjustRightInd w:val="0"/>
      <w:spacing w:line="90" w:lineRule="atLeast"/>
    </w:pPr>
    <w:rPr>
      <w:rFonts w:ascii="Verdana" w:hAnsi="Verdana"/>
      <w:kern w:val="0"/>
      <w:sz w:val="2"/>
      <w:szCs w:val="18"/>
      <w:lang w:eastAsia="nl-NL"/>
    </w:rPr>
  </w:style>
  <w:style w:type="paragraph" w:customStyle="1" w:styleId="afzendgegevens">
    <w:name w:val="afzendgegevens"/>
    <w:basedOn w:val="Standaard"/>
    <w:rsid w:val="00AB60A6"/>
    <w:pPr>
      <w:tabs>
        <w:tab w:val="left" w:pos="227"/>
        <w:tab w:val="left" w:pos="454"/>
        <w:tab w:val="left" w:pos="680"/>
      </w:tabs>
      <w:autoSpaceDE w:val="0"/>
      <w:autoSpaceDN w:val="0"/>
      <w:adjustRightInd w:val="0"/>
      <w:spacing w:line="180" w:lineRule="atLeast"/>
    </w:pPr>
    <w:rPr>
      <w:rFonts w:ascii="Verdana" w:hAnsi="Verdana"/>
      <w:noProof/>
      <w:kern w:val="0"/>
      <w:sz w:val="13"/>
      <w:szCs w:val="18"/>
      <w:lang w:eastAsia="nl-NL"/>
    </w:rPr>
  </w:style>
  <w:style w:type="paragraph" w:customStyle="1" w:styleId="afzendgegevens-bold">
    <w:name w:val="afzendgegevens-bold"/>
    <w:basedOn w:val="afzendgegevens"/>
    <w:rsid w:val="00AB60A6"/>
    <w:rPr>
      <w:b/>
    </w:rPr>
  </w:style>
  <w:style w:type="character" w:customStyle="1" w:styleId="LijstalineaChar">
    <w:name w:val="Lijstalinea Char"/>
    <w:aliases w:val="Bullet 1 Char,Bullet Points Char,Bullet alinea Char,Dot pt Char,F5 List Paragraph Char,Indicator Text Char,List Paragraph Char Char Char Char,List Paragraph1 Char,List Paragraph2 Char,MAIN CONTENT Char,No Spacing1 Char,standaard Char"/>
    <w:basedOn w:val="Standaardalinea-lettertype"/>
    <w:link w:val="Lijstalinea"/>
    <w:uiPriority w:val="34"/>
    <w:qFormat/>
    <w:locked/>
    <w:rsid w:val="00AB60A6"/>
  </w:style>
  <w:style w:type="paragraph" w:customStyle="1" w:styleId="Default">
    <w:name w:val="Default"/>
    <w:rsid w:val="00380E81"/>
    <w:pPr>
      <w:autoSpaceDE w:val="0"/>
      <w:autoSpaceDN w:val="0"/>
      <w:adjustRightInd w:val="0"/>
      <w:spacing w:after="0" w:line="240" w:lineRule="auto"/>
    </w:pPr>
    <w:rPr>
      <w:rFonts w:ascii="Verdana" w:hAnsi="Verdana" w:cs="Verdana"/>
      <w:color w:val="000000"/>
      <w:kern w:val="0"/>
      <w:sz w:val="24"/>
      <w:szCs w:val="24"/>
    </w:rPr>
  </w:style>
  <w:style w:type="paragraph" w:styleId="Onderwerpvanopmerking">
    <w:name w:val="annotation subject"/>
    <w:basedOn w:val="Tekstopmerking"/>
    <w:next w:val="Tekstopmerking"/>
    <w:link w:val="OnderwerpvanopmerkingChar"/>
    <w:uiPriority w:val="99"/>
    <w:semiHidden/>
    <w:unhideWhenUsed/>
    <w:rsid w:val="008025C3"/>
    <w:pPr>
      <w:autoSpaceDN/>
      <w:textAlignment w:val="auto"/>
    </w:pPr>
    <w:rPr>
      <w:rFonts w:asciiTheme="minorHAnsi" w:eastAsia="Times New Roman" w:hAnsiTheme="minorHAnsi" w:cs="Times New Roman"/>
      <w:b/>
      <w:bCs/>
      <w:color w:val="auto"/>
      <w:kern w:val="2"/>
      <w:lang w:eastAsia="en-US"/>
    </w:rPr>
  </w:style>
  <w:style w:type="character" w:customStyle="1" w:styleId="OnderwerpvanopmerkingChar">
    <w:name w:val="Onderwerp van opmerking Char"/>
    <w:basedOn w:val="TekstopmerkingChar"/>
    <w:link w:val="Onderwerpvanopmerking"/>
    <w:uiPriority w:val="99"/>
    <w:semiHidden/>
    <w:rsid w:val="008025C3"/>
    <w:rPr>
      <w:rFonts w:ascii="Verdana" w:eastAsia="Times New Roman" w:hAnsi="Verdana" w:cs="Times New Roman"/>
      <w:b/>
      <w:bCs/>
      <w:color w:val="000000"/>
      <w:kern w:val="0"/>
      <w:sz w:val="20"/>
      <w:szCs w:val="20"/>
      <w:lang w:eastAsia="nl-NL"/>
      <w14:ligatures w14:val="none"/>
    </w:rPr>
  </w:style>
  <w:style w:type="paragraph" w:styleId="Revisie">
    <w:name w:val="Revision"/>
    <w:hidden/>
    <w:uiPriority w:val="99"/>
    <w:semiHidden/>
    <w:rsid w:val="0059578A"/>
    <w:pPr>
      <w:spacing w:after="0" w:line="240" w:lineRule="auto"/>
    </w:pPr>
    <w:rPr>
      <w:rFonts w:eastAsia="Times New Roman" w:cs="Times New Roman"/>
      <w14:ligatures w14:val="none"/>
    </w:rPr>
  </w:style>
  <w:style w:type="paragraph" w:styleId="Koptekst">
    <w:name w:val="header"/>
    <w:basedOn w:val="Standaard"/>
    <w:link w:val="KoptekstChar"/>
    <w:uiPriority w:val="99"/>
    <w:unhideWhenUsed/>
    <w:rsid w:val="00F84F3E"/>
    <w:pPr>
      <w:tabs>
        <w:tab w:val="center" w:pos="4536"/>
        <w:tab w:val="right" w:pos="9072"/>
      </w:tabs>
    </w:pPr>
  </w:style>
  <w:style w:type="character" w:customStyle="1" w:styleId="KoptekstChar">
    <w:name w:val="Koptekst Char"/>
    <w:basedOn w:val="Standaardalinea-lettertype"/>
    <w:link w:val="Koptekst"/>
    <w:uiPriority w:val="99"/>
    <w:rsid w:val="00F84F3E"/>
    <w:rPr>
      <w:rFonts w:eastAsia="Times New Roman" w:cs="Times New Roman"/>
      <w14:ligatures w14:val="none"/>
    </w:rPr>
  </w:style>
  <w:style w:type="paragraph" w:styleId="Voettekst">
    <w:name w:val="footer"/>
    <w:basedOn w:val="Standaard"/>
    <w:link w:val="VoettekstChar"/>
    <w:uiPriority w:val="99"/>
    <w:unhideWhenUsed/>
    <w:rsid w:val="00F84F3E"/>
    <w:pPr>
      <w:tabs>
        <w:tab w:val="center" w:pos="4536"/>
        <w:tab w:val="right" w:pos="9072"/>
      </w:tabs>
    </w:pPr>
  </w:style>
  <w:style w:type="character" w:customStyle="1" w:styleId="VoettekstChar">
    <w:name w:val="Voettekst Char"/>
    <w:basedOn w:val="Standaardalinea-lettertype"/>
    <w:link w:val="Voettekst"/>
    <w:uiPriority w:val="99"/>
    <w:rsid w:val="00F84F3E"/>
    <w:rPr>
      <w:rFonts w:eastAsia="Times New Roman"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eerstekamer.nl/behandeling/20260630/publicatie_inwerkingtreding/document3/f=/vmysb4laexzl.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2556</ap:Words>
  <ap:Characters>14060</ap:Characters>
  <ap:DocSecurity>0</ap:DocSecurity>
  <ap:Lines>117</ap:Lines>
  <ap:Paragraphs>33</ap:Paragraphs>
  <ap:ScaleCrop>false</ap:ScaleCrop>
  <ap:LinksUpToDate>false</ap:LinksUpToDate>
  <ap:CharactersWithSpaces>16583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2026-10-02T16:09:00.0000000Z</dcterms:created>
  <dcterms:modified xsi:type="dcterms:W3CDTF">2026-10-02T16:09:00.0000000Z</dcterms:modified>
  <version/>
  <category/>
</coreProperties>
</file>