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16="http://schemas.microsoft.com/office/drawing/2014/main" xmlns:c="http://schemas.openxmlformats.org/drawingml/2006/char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7EC0" w:rsidR="00106512" w:rsidP="00E230E4" w:rsidRDefault="00085DC2" w14:paraId="62B11B9F" w14:textId="744AFCD1">
      <w:pPr>
        <w:spacing w:line="276" w:lineRule="auto"/>
      </w:pPr>
      <w:r w:rsidRPr="00E90504">
        <w:rPr>
          <w:rFonts w:asciiTheme="minorHAnsi" w:hAnsiTheme="minorHAnsi"/>
          <w:noProof/>
          <w:sz w:val="22"/>
          <w:lang w:eastAsia="nl-NL"/>
        </w:rPr>
        <w:drawing>
          <wp:anchor distT="0" distB="0" distL="114300" distR="114300" simplePos="0" relativeHeight="251658240" behindDoc="1" locked="0" layoutInCell="1" allowOverlap="1" wp14:editId="7BD1D908" wp14:anchorId="237C8063">
            <wp:simplePos x="0" y="0"/>
            <wp:positionH relativeFrom="margin">
              <wp:align>center</wp:align>
            </wp:positionH>
            <wp:positionV relativeFrom="paragraph">
              <wp:posOffset>24</wp:posOffset>
            </wp:positionV>
            <wp:extent cx="466357" cy="1608455"/>
            <wp:effectExtent l="0" t="0" r="0" b="0"/>
            <wp:wrapTight wrapText="bothSides">
              <wp:wrapPolygon edited="0">
                <wp:start x="0" y="0"/>
                <wp:lineTo x="0" y="21233"/>
                <wp:lineTo x="20305" y="21233"/>
                <wp:lineTo x="20305"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66357" cy="1608455"/>
                    </a:xfrm>
                    <a:prstGeom prst="rect">
                      <a:avLst/>
                    </a:prstGeom>
                  </pic:spPr>
                </pic:pic>
              </a:graphicData>
            </a:graphic>
          </wp:anchor>
        </w:drawing>
      </w:r>
    </w:p>
    <w:p w:rsidRPr="00577EC0" w:rsidR="00106512" w:rsidP="00E230E4" w:rsidRDefault="00106512" w14:paraId="3F7D97E0" w14:textId="4DFCBF7D">
      <w:pPr>
        <w:spacing w:line="276" w:lineRule="auto"/>
      </w:pPr>
    </w:p>
    <w:p w:rsidRPr="00577EC0" w:rsidR="00DC3345" w:rsidP="00A0613E" w:rsidRDefault="00A0613E" w14:paraId="5038428B" w14:textId="7684FF45">
      <w:pPr>
        <w:spacing w:line="276" w:lineRule="auto"/>
      </w:pPr>
      <w:r>
        <w:br w:type="textWrapping" w:clear="all"/>
      </w:r>
    </w:p>
    <w:p w:rsidRPr="00577EC0" w:rsidR="00DC3345" w:rsidP="00E230E4" w:rsidRDefault="00DC3345" w14:paraId="195DA3FE" w14:textId="77777777">
      <w:pPr>
        <w:spacing w:line="276" w:lineRule="auto"/>
      </w:pPr>
    </w:p>
    <w:p w:rsidRPr="00577EC0" w:rsidR="00DC3345" w:rsidP="00E230E4" w:rsidRDefault="00DC3345" w14:paraId="3869046A" w14:textId="77777777">
      <w:pPr>
        <w:spacing w:line="276" w:lineRule="auto"/>
      </w:pPr>
    </w:p>
    <w:p w:rsidRPr="00577EC0" w:rsidR="005C722C" w:rsidP="00E230E4" w:rsidRDefault="005C722C" w14:paraId="2FDB38BD" w14:textId="77777777">
      <w:pPr>
        <w:spacing w:line="276" w:lineRule="auto"/>
      </w:pPr>
    </w:p>
    <w:p w:rsidRPr="004B3C2C" w:rsidR="000D3DA1" w:rsidP="000D3DA1" w:rsidRDefault="000D3DA1" w14:paraId="7D5FA541" w14:textId="141AB9BB">
      <w:pPr>
        <w:pStyle w:val="Ondertitel"/>
        <w:spacing w:line="276" w:lineRule="auto"/>
        <w:rPr>
          <w:spacing w:val="0"/>
          <w:sz w:val="32"/>
        </w:rPr>
      </w:pPr>
      <w:r w:rsidRPr="004B3C2C">
        <w:rPr>
          <w:spacing w:val="0"/>
          <w:sz w:val="32"/>
        </w:rPr>
        <w:t>Ontwerpbegroting</w:t>
      </w:r>
      <w:r w:rsidR="00BF4F81">
        <w:rPr>
          <w:spacing w:val="0"/>
          <w:sz w:val="32"/>
        </w:rPr>
        <w:t>splan</w:t>
      </w:r>
      <w:r w:rsidR="00A0613E">
        <w:rPr>
          <w:spacing w:val="0"/>
          <w:sz w:val="32"/>
        </w:rPr>
        <w:t xml:space="preserve"> 202</w:t>
      </w:r>
      <w:r w:rsidR="009627BC">
        <w:rPr>
          <w:spacing w:val="0"/>
          <w:sz w:val="32"/>
        </w:rPr>
        <w:t>7</w:t>
      </w:r>
    </w:p>
    <w:p w:rsidRPr="004B3C2C" w:rsidR="000D3DA1" w:rsidP="000D3DA1" w:rsidRDefault="000D3DA1" w14:paraId="5953BB67" w14:textId="77777777">
      <w:pPr>
        <w:pStyle w:val="Titel"/>
        <w:spacing w:line="276" w:lineRule="auto"/>
        <w:rPr>
          <w:spacing w:val="0"/>
          <w:sz w:val="52"/>
        </w:rPr>
      </w:pPr>
      <w:r w:rsidRPr="004B3C2C">
        <w:rPr>
          <w:spacing w:val="0"/>
          <w:sz w:val="52"/>
        </w:rPr>
        <w:t>NEderland</w:t>
      </w:r>
    </w:p>
    <w:p w:rsidRPr="00577EC0" w:rsidR="00DC3345" w:rsidP="00E230E4" w:rsidRDefault="00DC3345" w14:paraId="49D48B82" w14:textId="77777777">
      <w:pPr>
        <w:spacing w:line="276" w:lineRule="auto"/>
      </w:pPr>
    </w:p>
    <w:p w:rsidRPr="00577EC0" w:rsidR="00157E1D" w:rsidP="00E230E4" w:rsidRDefault="00157E1D" w14:paraId="79F8CC0C" w14:textId="77777777">
      <w:pPr>
        <w:spacing w:line="276" w:lineRule="auto"/>
      </w:pPr>
    </w:p>
    <w:p w:rsidRPr="00577EC0" w:rsidR="00157E1D" w:rsidP="00E230E4" w:rsidRDefault="00157E1D" w14:paraId="58B8CFAF" w14:textId="77777777">
      <w:pPr>
        <w:spacing w:line="276" w:lineRule="auto"/>
      </w:pPr>
    </w:p>
    <w:p w:rsidRPr="00577EC0" w:rsidR="00157E1D" w:rsidP="00E230E4" w:rsidRDefault="00157E1D" w14:paraId="450458FF" w14:textId="77777777">
      <w:pPr>
        <w:spacing w:line="276" w:lineRule="auto"/>
      </w:pPr>
    </w:p>
    <w:p w:rsidRPr="00577EC0" w:rsidR="00157E1D" w:rsidP="00E230E4" w:rsidRDefault="00157E1D" w14:paraId="52D7021B" w14:textId="77777777">
      <w:pPr>
        <w:spacing w:line="276" w:lineRule="auto"/>
      </w:pPr>
    </w:p>
    <w:p w:rsidRPr="00577EC0" w:rsidR="00157E1D" w:rsidP="00E230E4" w:rsidRDefault="00157E1D" w14:paraId="1D78ACFD" w14:textId="77777777">
      <w:pPr>
        <w:spacing w:line="276" w:lineRule="auto"/>
      </w:pPr>
    </w:p>
    <w:p w:rsidRPr="00577EC0" w:rsidR="00157E1D" w:rsidP="00E230E4" w:rsidRDefault="00157E1D" w14:paraId="39911DF5" w14:textId="77777777">
      <w:pPr>
        <w:spacing w:line="276" w:lineRule="auto"/>
      </w:pPr>
    </w:p>
    <w:p w:rsidRPr="00D474D5" w:rsidR="00DC3345" w:rsidP="00E230E4" w:rsidRDefault="009627BC" w14:paraId="0F3714C0" w14:textId="79FC0FAA">
      <w:pPr>
        <w:pStyle w:val="Ondertitel"/>
        <w:spacing w:line="276" w:lineRule="auto"/>
        <w:rPr>
          <w:spacing w:val="0"/>
          <w:sz w:val="18"/>
          <w:szCs w:val="18"/>
        </w:rPr>
      </w:pPr>
      <w:r>
        <w:rPr>
          <w:spacing w:val="0"/>
          <w:sz w:val="18"/>
          <w:szCs w:val="18"/>
        </w:rPr>
        <w:t>Oktober</w:t>
      </w:r>
      <w:r w:rsidRPr="00D474D5" w:rsidR="00EC5AA5">
        <w:rPr>
          <w:spacing w:val="0"/>
          <w:sz w:val="18"/>
          <w:szCs w:val="18"/>
        </w:rPr>
        <w:t xml:space="preserve"> 202</w:t>
      </w:r>
      <w:r>
        <w:rPr>
          <w:spacing w:val="0"/>
          <w:sz w:val="18"/>
          <w:szCs w:val="18"/>
        </w:rPr>
        <w:t>6</w:t>
      </w:r>
    </w:p>
    <w:p w:rsidRPr="00577EC0" w:rsidR="00DC3345" w:rsidP="00E230E4" w:rsidRDefault="00DC3345" w14:paraId="4F23CDEF" w14:textId="77777777">
      <w:pPr>
        <w:spacing w:line="276" w:lineRule="auto"/>
      </w:pPr>
    </w:p>
    <w:p w:rsidRPr="00577EC0" w:rsidR="00DC3345" w:rsidP="00E230E4" w:rsidRDefault="00DC3345" w14:paraId="2BA02EE7" w14:textId="77777777">
      <w:pPr>
        <w:spacing w:line="276" w:lineRule="auto"/>
      </w:pPr>
    </w:p>
    <w:p w:rsidRPr="00577EC0" w:rsidR="00DC3345" w:rsidP="00E230E4" w:rsidRDefault="00DC3345" w14:paraId="3B342F08" w14:textId="77777777">
      <w:pPr>
        <w:spacing w:line="276" w:lineRule="auto"/>
      </w:pPr>
    </w:p>
    <w:p w:rsidRPr="00577EC0" w:rsidR="00DC3345" w:rsidP="00E230E4" w:rsidRDefault="00DC3345" w14:paraId="5BFD1AF3" w14:textId="77777777">
      <w:pPr>
        <w:spacing w:line="276" w:lineRule="auto"/>
      </w:pPr>
    </w:p>
    <w:p w:rsidRPr="00AA6725" w:rsidR="00AA6725" w:rsidP="00AA6725" w:rsidRDefault="00AA6725" w14:paraId="5361F29B" w14:textId="62EDC763">
      <w:pPr>
        <w:spacing w:line="276" w:lineRule="auto"/>
      </w:pPr>
      <w:bookmarkStart w:name="_Toc83199252" w:id="0"/>
      <w:bookmarkStart w:name="_Toc145074032" w:id="1"/>
      <w:r>
        <w:br w:type="page"/>
      </w:r>
    </w:p>
    <w:p w:rsidR="0061193A" w:rsidP="0061193A" w:rsidRDefault="0061193A" w14:paraId="155DEA09" w14:textId="77777777">
      <w:pPr>
        <w:spacing w:after="160"/>
      </w:pPr>
    </w:p>
    <w:sdt>
      <w:sdtPr>
        <w:rPr>
          <w:rFonts w:eastAsia="Calibri" w:cs="Times New Roman"/>
          <w:caps w:val="0"/>
          <w:spacing w:val="0"/>
          <w:sz w:val="18"/>
          <w:szCs w:val="18"/>
        </w:rPr>
        <w:id w:val="1087347387"/>
        <w:docPartObj>
          <w:docPartGallery w:val="Table of Contents"/>
          <w:docPartUnique/>
        </w:docPartObj>
      </w:sdtPr>
      <w:sdtEndPr>
        <w:rPr>
          <w:b/>
          <w:bCs/>
        </w:rPr>
      </w:sdtEndPr>
      <w:sdtContent>
        <w:p w:rsidRPr="00532ED7" w:rsidR="0061193A" w:rsidP="0061193A" w:rsidRDefault="0061193A" w14:paraId="4EE811F7" w14:textId="77777777">
          <w:pPr>
            <w:pStyle w:val="Kopvaninhoudsopgave"/>
            <w:rPr>
              <w:color w:val="007BC7"/>
            </w:rPr>
          </w:pPr>
          <w:r w:rsidRPr="00532ED7">
            <w:rPr>
              <w:color w:val="007BC7"/>
            </w:rPr>
            <w:t>Inhoud</w:t>
          </w:r>
        </w:p>
        <w:p w:rsidR="00521752" w:rsidRDefault="0061193A" w14:paraId="0012C54E" w14:textId="00D22BBD">
          <w:pPr>
            <w:pStyle w:val="Inhopg1"/>
            <w:rPr>
              <w:rFonts w:asciiTheme="minorHAnsi" w:hAnsiTheme="minorHAnsi" w:eastAsiaTheme="minorEastAsia" w:cstheme="minorBidi"/>
              <w:noProof/>
              <w:kern w:val="2"/>
              <w:sz w:val="24"/>
              <w:szCs w:val="24"/>
              <w:lang w:eastAsia="nl-NL"/>
              <w14:ligatures w14:val="standardContextual"/>
            </w:rPr>
          </w:pPr>
          <w:r>
            <w:fldChar w:fldCharType="begin"/>
          </w:r>
          <w:r>
            <w:instrText xml:space="preserve"> TOC \o "1-3" \h \z \u </w:instrText>
          </w:r>
          <w:r>
            <w:fldChar w:fldCharType="separate"/>
          </w:r>
          <w:hyperlink w:history="1" w:anchor="_Toc240548527">
            <w:r w:rsidRPr="0093361A" w:rsidR="00521752">
              <w:rPr>
                <w:rStyle w:val="Hyperlink"/>
                <w:noProof/>
              </w:rPr>
              <w:t>Inleiding</w:t>
            </w:r>
            <w:r w:rsidR="00521752">
              <w:rPr>
                <w:noProof/>
                <w:webHidden/>
              </w:rPr>
              <w:tab/>
            </w:r>
            <w:r w:rsidR="00521752">
              <w:rPr>
                <w:noProof/>
                <w:webHidden/>
              </w:rPr>
              <w:fldChar w:fldCharType="begin"/>
            </w:r>
            <w:r w:rsidR="00521752">
              <w:rPr>
                <w:noProof/>
                <w:webHidden/>
              </w:rPr>
              <w:instrText xml:space="preserve"> PAGEREF _Toc240548527 \h </w:instrText>
            </w:r>
            <w:r w:rsidR="00521752">
              <w:rPr>
                <w:noProof/>
                <w:webHidden/>
              </w:rPr>
            </w:r>
            <w:r w:rsidR="00521752">
              <w:rPr>
                <w:noProof/>
                <w:webHidden/>
              </w:rPr>
              <w:fldChar w:fldCharType="separate"/>
            </w:r>
            <w:r w:rsidR="00521752">
              <w:rPr>
                <w:noProof/>
                <w:webHidden/>
              </w:rPr>
              <w:t>3</w:t>
            </w:r>
            <w:r w:rsidR="00521752">
              <w:rPr>
                <w:noProof/>
                <w:webHidden/>
              </w:rPr>
              <w:fldChar w:fldCharType="end"/>
            </w:r>
          </w:hyperlink>
        </w:p>
        <w:p w:rsidR="00521752" w:rsidRDefault="00521752" w14:paraId="6B280299" w14:textId="73A2E141">
          <w:pPr>
            <w:pStyle w:val="Inhopg1"/>
            <w:rPr>
              <w:rFonts w:asciiTheme="minorHAnsi" w:hAnsiTheme="minorHAnsi" w:eastAsiaTheme="minorEastAsia" w:cstheme="minorBidi"/>
              <w:noProof/>
              <w:kern w:val="2"/>
              <w:sz w:val="24"/>
              <w:szCs w:val="24"/>
              <w:lang w:eastAsia="nl-NL"/>
              <w14:ligatures w14:val="standardContextual"/>
            </w:rPr>
          </w:pPr>
          <w:hyperlink w:history="1" w:anchor="_Toc240548528">
            <w:r w:rsidRPr="0093361A">
              <w:rPr>
                <w:rStyle w:val="Hyperlink"/>
                <w:noProof/>
              </w:rPr>
              <w:t>Hoofdstuk 1: Uitgavenpad en overzicht budgettaire variabelen</w:t>
            </w:r>
            <w:r>
              <w:rPr>
                <w:noProof/>
                <w:webHidden/>
              </w:rPr>
              <w:tab/>
            </w:r>
            <w:r>
              <w:rPr>
                <w:noProof/>
                <w:webHidden/>
              </w:rPr>
              <w:fldChar w:fldCharType="begin"/>
            </w:r>
            <w:r>
              <w:rPr>
                <w:noProof/>
                <w:webHidden/>
              </w:rPr>
              <w:instrText xml:space="preserve"> PAGEREF _Toc240548528 \h </w:instrText>
            </w:r>
            <w:r>
              <w:rPr>
                <w:noProof/>
                <w:webHidden/>
              </w:rPr>
            </w:r>
            <w:r>
              <w:rPr>
                <w:noProof/>
                <w:webHidden/>
              </w:rPr>
              <w:fldChar w:fldCharType="separate"/>
            </w:r>
            <w:r>
              <w:rPr>
                <w:noProof/>
                <w:webHidden/>
              </w:rPr>
              <w:t>4</w:t>
            </w:r>
            <w:r>
              <w:rPr>
                <w:noProof/>
                <w:webHidden/>
              </w:rPr>
              <w:fldChar w:fldCharType="end"/>
            </w:r>
          </w:hyperlink>
        </w:p>
        <w:p w:rsidR="00521752" w:rsidRDefault="00521752" w14:paraId="78F88970" w14:textId="3D8659AC">
          <w:pPr>
            <w:pStyle w:val="Inhopg1"/>
            <w:rPr>
              <w:rFonts w:asciiTheme="minorHAnsi" w:hAnsiTheme="minorHAnsi" w:eastAsiaTheme="minorEastAsia" w:cstheme="minorBidi"/>
              <w:noProof/>
              <w:kern w:val="2"/>
              <w:sz w:val="24"/>
              <w:szCs w:val="24"/>
              <w:lang w:eastAsia="nl-NL"/>
              <w14:ligatures w14:val="standardContextual"/>
            </w:rPr>
          </w:pPr>
          <w:hyperlink w:history="1" w:anchor="_Toc240548529">
            <w:r w:rsidRPr="0093361A">
              <w:rPr>
                <w:rStyle w:val="Hyperlink"/>
                <w:noProof/>
              </w:rPr>
              <w:t>Hoofdstuk 2: Macro-economisch beeld</w:t>
            </w:r>
            <w:r>
              <w:rPr>
                <w:noProof/>
                <w:webHidden/>
              </w:rPr>
              <w:tab/>
            </w:r>
            <w:r>
              <w:rPr>
                <w:noProof/>
                <w:webHidden/>
              </w:rPr>
              <w:fldChar w:fldCharType="begin"/>
            </w:r>
            <w:r>
              <w:rPr>
                <w:noProof/>
                <w:webHidden/>
              </w:rPr>
              <w:instrText xml:space="preserve"> PAGEREF _Toc240548529 \h </w:instrText>
            </w:r>
            <w:r>
              <w:rPr>
                <w:noProof/>
                <w:webHidden/>
              </w:rPr>
            </w:r>
            <w:r>
              <w:rPr>
                <w:noProof/>
                <w:webHidden/>
              </w:rPr>
              <w:fldChar w:fldCharType="separate"/>
            </w:r>
            <w:r>
              <w:rPr>
                <w:noProof/>
                <w:webHidden/>
              </w:rPr>
              <w:t>6</w:t>
            </w:r>
            <w:r>
              <w:rPr>
                <w:noProof/>
                <w:webHidden/>
              </w:rPr>
              <w:fldChar w:fldCharType="end"/>
            </w:r>
          </w:hyperlink>
        </w:p>
        <w:p w:rsidR="00521752" w:rsidRDefault="00521752" w14:paraId="71BD7DDA" w14:textId="19E41963">
          <w:pPr>
            <w:pStyle w:val="Inhopg1"/>
            <w:rPr>
              <w:rFonts w:asciiTheme="minorHAnsi" w:hAnsiTheme="minorHAnsi" w:eastAsiaTheme="minorEastAsia" w:cstheme="minorBidi"/>
              <w:noProof/>
              <w:kern w:val="2"/>
              <w:sz w:val="24"/>
              <w:szCs w:val="24"/>
              <w:lang w:eastAsia="nl-NL"/>
              <w14:ligatures w14:val="standardContextual"/>
            </w:rPr>
          </w:pPr>
          <w:hyperlink w:history="1" w:anchor="_Toc240548530">
            <w:r w:rsidRPr="0093361A">
              <w:rPr>
                <w:rStyle w:val="Hyperlink"/>
                <w:noProof/>
              </w:rPr>
              <w:t>Hoofdstuk 3:  Begrotingsdoelstellingen</w:t>
            </w:r>
            <w:r>
              <w:rPr>
                <w:noProof/>
                <w:webHidden/>
              </w:rPr>
              <w:tab/>
            </w:r>
            <w:r>
              <w:rPr>
                <w:noProof/>
                <w:webHidden/>
              </w:rPr>
              <w:fldChar w:fldCharType="begin"/>
            </w:r>
            <w:r>
              <w:rPr>
                <w:noProof/>
                <w:webHidden/>
              </w:rPr>
              <w:instrText xml:space="preserve"> PAGEREF _Toc240548530 \h </w:instrText>
            </w:r>
            <w:r>
              <w:rPr>
                <w:noProof/>
                <w:webHidden/>
              </w:rPr>
            </w:r>
            <w:r>
              <w:rPr>
                <w:noProof/>
                <w:webHidden/>
              </w:rPr>
              <w:fldChar w:fldCharType="separate"/>
            </w:r>
            <w:r>
              <w:rPr>
                <w:noProof/>
                <w:webHidden/>
              </w:rPr>
              <w:t>9</w:t>
            </w:r>
            <w:r>
              <w:rPr>
                <w:noProof/>
                <w:webHidden/>
              </w:rPr>
              <w:fldChar w:fldCharType="end"/>
            </w:r>
          </w:hyperlink>
        </w:p>
        <w:p w:rsidR="00521752" w:rsidRDefault="00521752" w14:paraId="0D921141" w14:textId="6CD8BD05">
          <w:pPr>
            <w:pStyle w:val="Inhopg1"/>
            <w:rPr>
              <w:rFonts w:asciiTheme="minorHAnsi" w:hAnsiTheme="minorHAnsi" w:eastAsiaTheme="minorEastAsia" w:cstheme="minorBidi"/>
              <w:noProof/>
              <w:kern w:val="2"/>
              <w:sz w:val="24"/>
              <w:szCs w:val="24"/>
              <w:lang w:eastAsia="nl-NL"/>
              <w14:ligatures w14:val="standardContextual"/>
            </w:rPr>
          </w:pPr>
          <w:hyperlink w:history="1" w:anchor="_Toc240548531">
            <w:r w:rsidRPr="0093361A">
              <w:rPr>
                <w:rStyle w:val="Hyperlink"/>
                <w:noProof/>
              </w:rPr>
              <w:t>Hoofdstuk 4:  Doelstellingen inkomsten en uitgaven</w:t>
            </w:r>
            <w:r>
              <w:rPr>
                <w:noProof/>
                <w:webHidden/>
              </w:rPr>
              <w:tab/>
            </w:r>
            <w:r>
              <w:rPr>
                <w:noProof/>
                <w:webHidden/>
              </w:rPr>
              <w:fldChar w:fldCharType="begin"/>
            </w:r>
            <w:r>
              <w:rPr>
                <w:noProof/>
                <w:webHidden/>
              </w:rPr>
              <w:instrText xml:space="preserve"> PAGEREF _Toc240548531 \h </w:instrText>
            </w:r>
            <w:r>
              <w:rPr>
                <w:noProof/>
                <w:webHidden/>
              </w:rPr>
            </w:r>
            <w:r>
              <w:rPr>
                <w:noProof/>
                <w:webHidden/>
              </w:rPr>
              <w:fldChar w:fldCharType="separate"/>
            </w:r>
            <w:r>
              <w:rPr>
                <w:noProof/>
                <w:webHidden/>
              </w:rPr>
              <w:t>12</w:t>
            </w:r>
            <w:r>
              <w:rPr>
                <w:noProof/>
                <w:webHidden/>
              </w:rPr>
              <w:fldChar w:fldCharType="end"/>
            </w:r>
          </w:hyperlink>
        </w:p>
        <w:p w:rsidR="00521752" w:rsidRDefault="00521752" w14:paraId="37ACA43C" w14:textId="75DD1B03">
          <w:pPr>
            <w:pStyle w:val="Inhopg1"/>
            <w:rPr>
              <w:rFonts w:asciiTheme="minorHAnsi" w:hAnsiTheme="minorHAnsi" w:eastAsiaTheme="minorEastAsia" w:cstheme="minorBidi"/>
              <w:noProof/>
              <w:kern w:val="2"/>
              <w:sz w:val="24"/>
              <w:szCs w:val="24"/>
              <w:lang w:eastAsia="nl-NL"/>
              <w14:ligatures w14:val="standardContextual"/>
            </w:rPr>
          </w:pPr>
          <w:hyperlink w:history="1" w:anchor="_Toc240548532">
            <w:r w:rsidRPr="0093361A">
              <w:rPr>
                <w:rStyle w:val="Hyperlink"/>
                <w:noProof/>
              </w:rPr>
              <w:t>Hoofdstuk 5:  Discretionaire inkomstenmaatregelen</w:t>
            </w:r>
            <w:r>
              <w:rPr>
                <w:noProof/>
                <w:webHidden/>
              </w:rPr>
              <w:tab/>
            </w:r>
            <w:r>
              <w:rPr>
                <w:noProof/>
                <w:webHidden/>
              </w:rPr>
              <w:fldChar w:fldCharType="begin"/>
            </w:r>
            <w:r>
              <w:rPr>
                <w:noProof/>
                <w:webHidden/>
              </w:rPr>
              <w:instrText xml:space="preserve"> PAGEREF _Toc240548532 \h </w:instrText>
            </w:r>
            <w:r>
              <w:rPr>
                <w:noProof/>
                <w:webHidden/>
              </w:rPr>
            </w:r>
            <w:r>
              <w:rPr>
                <w:noProof/>
                <w:webHidden/>
              </w:rPr>
              <w:fldChar w:fldCharType="separate"/>
            </w:r>
            <w:r>
              <w:rPr>
                <w:noProof/>
                <w:webHidden/>
              </w:rPr>
              <w:t>15</w:t>
            </w:r>
            <w:r>
              <w:rPr>
                <w:noProof/>
                <w:webHidden/>
              </w:rPr>
              <w:fldChar w:fldCharType="end"/>
            </w:r>
          </w:hyperlink>
        </w:p>
        <w:p w:rsidR="00521752" w:rsidRDefault="00521752" w14:paraId="75255F6B" w14:textId="592339C0">
          <w:pPr>
            <w:pStyle w:val="Inhopg1"/>
            <w:rPr>
              <w:rFonts w:asciiTheme="minorHAnsi" w:hAnsiTheme="minorHAnsi" w:eastAsiaTheme="minorEastAsia" w:cstheme="minorBidi"/>
              <w:noProof/>
              <w:kern w:val="2"/>
              <w:sz w:val="24"/>
              <w:szCs w:val="24"/>
              <w:lang w:eastAsia="nl-NL"/>
              <w14:ligatures w14:val="standardContextual"/>
            </w:rPr>
          </w:pPr>
          <w:hyperlink w:history="1" w:anchor="_Toc240548533">
            <w:r w:rsidRPr="0093361A">
              <w:rPr>
                <w:rStyle w:val="Hyperlink"/>
                <w:noProof/>
              </w:rPr>
              <w:t>Hoofdstuk 6:  Landspecifieke aanbevelingen</w:t>
            </w:r>
            <w:r>
              <w:rPr>
                <w:noProof/>
                <w:webHidden/>
              </w:rPr>
              <w:tab/>
            </w:r>
            <w:r>
              <w:rPr>
                <w:noProof/>
                <w:webHidden/>
              </w:rPr>
              <w:fldChar w:fldCharType="begin"/>
            </w:r>
            <w:r>
              <w:rPr>
                <w:noProof/>
                <w:webHidden/>
              </w:rPr>
              <w:instrText xml:space="preserve"> PAGEREF _Toc240548533 \h </w:instrText>
            </w:r>
            <w:r>
              <w:rPr>
                <w:noProof/>
                <w:webHidden/>
              </w:rPr>
            </w:r>
            <w:r>
              <w:rPr>
                <w:noProof/>
                <w:webHidden/>
              </w:rPr>
              <w:fldChar w:fldCharType="separate"/>
            </w:r>
            <w:r>
              <w:rPr>
                <w:noProof/>
                <w:webHidden/>
              </w:rPr>
              <w:t>17</w:t>
            </w:r>
            <w:r>
              <w:rPr>
                <w:noProof/>
                <w:webHidden/>
              </w:rPr>
              <w:fldChar w:fldCharType="end"/>
            </w:r>
          </w:hyperlink>
        </w:p>
        <w:p w:rsidR="00521752" w:rsidRDefault="00521752" w14:paraId="35CA92F8" w14:textId="2CCC88B1">
          <w:pPr>
            <w:pStyle w:val="Inhopg1"/>
            <w:rPr>
              <w:rFonts w:asciiTheme="minorHAnsi" w:hAnsiTheme="minorHAnsi" w:eastAsiaTheme="minorEastAsia" w:cstheme="minorBidi"/>
              <w:noProof/>
              <w:kern w:val="2"/>
              <w:sz w:val="24"/>
              <w:szCs w:val="24"/>
              <w:lang w:eastAsia="nl-NL"/>
              <w14:ligatures w14:val="standardContextual"/>
            </w:rPr>
          </w:pPr>
          <w:hyperlink w:history="1" w:anchor="_Toc240548534">
            <w:r w:rsidRPr="0093361A">
              <w:rPr>
                <w:rStyle w:val="Hyperlink"/>
                <w:noProof/>
              </w:rPr>
              <w:t>Hoofdstuk 7:  Verdelingseffecten van de belangrijkste maatregelen op het gebied van inkomsten en uitgaven</w:t>
            </w:r>
            <w:r>
              <w:rPr>
                <w:noProof/>
                <w:webHidden/>
              </w:rPr>
              <w:tab/>
            </w:r>
            <w:r>
              <w:rPr>
                <w:noProof/>
                <w:webHidden/>
              </w:rPr>
              <w:fldChar w:fldCharType="begin"/>
            </w:r>
            <w:r>
              <w:rPr>
                <w:noProof/>
                <w:webHidden/>
              </w:rPr>
              <w:instrText xml:space="preserve"> PAGEREF _Toc240548534 \h </w:instrText>
            </w:r>
            <w:r>
              <w:rPr>
                <w:noProof/>
                <w:webHidden/>
              </w:rPr>
            </w:r>
            <w:r>
              <w:rPr>
                <w:noProof/>
                <w:webHidden/>
              </w:rPr>
              <w:fldChar w:fldCharType="separate"/>
            </w:r>
            <w:r>
              <w:rPr>
                <w:noProof/>
                <w:webHidden/>
              </w:rPr>
              <w:t>25</w:t>
            </w:r>
            <w:r>
              <w:rPr>
                <w:noProof/>
                <w:webHidden/>
              </w:rPr>
              <w:fldChar w:fldCharType="end"/>
            </w:r>
          </w:hyperlink>
        </w:p>
        <w:p w:rsidR="00521752" w:rsidRDefault="00521752" w14:paraId="3774FAC1" w14:textId="72B6603E">
          <w:pPr>
            <w:pStyle w:val="Inhopg1"/>
            <w:rPr>
              <w:rFonts w:asciiTheme="minorHAnsi" w:hAnsiTheme="minorHAnsi" w:eastAsiaTheme="minorEastAsia" w:cstheme="minorBidi"/>
              <w:noProof/>
              <w:kern w:val="2"/>
              <w:sz w:val="24"/>
              <w:szCs w:val="24"/>
              <w:lang w:eastAsia="nl-NL"/>
              <w14:ligatures w14:val="standardContextual"/>
            </w:rPr>
          </w:pPr>
          <w:hyperlink w:history="1" w:anchor="_Toc240548535">
            <w:r w:rsidRPr="0093361A">
              <w:rPr>
                <w:rStyle w:val="Hyperlink"/>
                <w:noProof/>
              </w:rPr>
              <w:t>Bijlage 1:</w:t>
            </w:r>
            <w:r w:rsidRPr="0093361A">
              <w:rPr>
                <w:rStyle w:val="Hyperlink"/>
                <w:i/>
                <w:noProof/>
              </w:rPr>
              <w:t xml:space="preserve">  </w:t>
            </w:r>
            <w:r w:rsidRPr="0093361A">
              <w:rPr>
                <w:rStyle w:val="Hyperlink"/>
                <w:noProof/>
              </w:rPr>
              <w:t>Methodologische aspecten, met inbegrip van de geraamde effecten van geaggregeerde begrotingsmaatregelen op de economische groei</w:t>
            </w:r>
            <w:r>
              <w:rPr>
                <w:noProof/>
                <w:webHidden/>
              </w:rPr>
              <w:tab/>
            </w:r>
            <w:r>
              <w:rPr>
                <w:noProof/>
                <w:webHidden/>
              </w:rPr>
              <w:fldChar w:fldCharType="begin"/>
            </w:r>
            <w:r>
              <w:rPr>
                <w:noProof/>
                <w:webHidden/>
              </w:rPr>
              <w:instrText xml:space="preserve"> PAGEREF _Toc240548535 \h </w:instrText>
            </w:r>
            <w:r>
              <w:rPr>
                <w:noProof/>
                <w:webHidden/>
              </w:rPr>
            </w:r>
            <w:r>
              <w:rPr>
                <w:noProof/>
                <w:webHidden/>
              </w:rPr>
              <w:fldChar w:fldCharType="separate"/>
            </w:r>
            <w:r>
              <w:rPr>
                <w:noProof/>
                <w:webHidden/>
              </w:rPr>
              <w:t>26</w:t>
            </w:r>
            <w:r>
              <w:rPr>
                <w:noProof/>
                <w:webHidden/>
              </w:rPr>
              <w:fldChar w:fldCharType="end"/>
            </w:r>
          </w:hyperlink>
        </w:p>
        <w:p w:rsidR="00521752" w:rsidRDefault="00521752" w14:paraId="1DC47C9B" w14:textId="16381FF1">
          <w:pPr>
            <w:pStyle w:val="Inhopg1"/>
            <w:rPr>
              <w:rFonts w:asciiTheme="minorHAnsi" w:hAnsiTheme="minorHAnsi" w:eastAsiaTheme="minorEastAsia" w:cstheme="minorBidi"/>
              <w:noProof/>
              <w:kern w:val="2"/>
              <w:sz w:val="24"/>
              <w:szCs w:val="24"/>
              <w:lang w:eastAsia="nl-NL"/>
              <w14:ligatures w14:val="standardContextual"/>
            </w:rPr>
          </w:pPr>
          <w:hyperlink w:history="1" w:anchor="_Toc240548536">
            <w:r w:rsidRPr="0093361A">
              <w:rPr>
                <w:rStyle w:val="Hyperlink"/>
                <w:noProof/>
              </w:rPr>
              <w:t>Bijlage 2: Uitwerking maatregelen landspecifieke aanbevelingen</w:t>
            </w:r>
            <w:r>
              <w:rPr>
                <w:noProof/>
                <w:webHidden/>
              </w:rPr>
              <w:tab/>
            </w:r>
            <w:r>
              <w:rPr>
                <w:noProof/>
                <w:webHidden/>
              </w:rPr>
              <w:fldChar w:fldCharType="begin"/>
            </w:r>
            <w:r>
              <w:rPr>
                <w:noProof/>
                <w:webHidden/>
              </w:rPr>
              <w:instrText xml:space="preserve"> PAGEREF _Toc240548536 \h </w:instrText>
            </w:r>
            <w:r>
              <w:rPr>
                <w:noProof/>
                <w:webHidden/>
              </w:rPr>
            </w:r>
            <w:r>
              <w:rPr>
                <w:noProof/>
                <w:webHidden/>
              </w:rPr>
              <w:fldChar w:fldCharType="separate"/>
            </w:r>
            <w:r>
              <w:rPr>
                <w:noProof/>
                <w:webHidden/>
              </w:rPr>
              <w:t>27</w:t>
            </w:r>
            <w:r>
              <w:rPr>
                <w:noProof/>
                <w:webHidden/>
              </w:rPr>
              <w:fldChar w:fldCharType="end"/>
            </w:r>
          </w:hyperlink>
        </w:p>
        <w:p w:rsidR="0061193A" w:rsidP="0061193A" w:rsidRDefault="0061193A" w14:paraId="1123BA2A" w14:textId="15ED0C85">
          <w:pPr>
            <w:rPr>
              <w:b/>
              <w:bCs/>
            </w:rPr>
          </w:pPr>
          <w:r>
            <w:rPr>
              <w:b/>
              <w:bCs/>
            </w:rPr>
            <w:fldChar w:fldCharType="end"/>
          </w:r>
        </w:p>
      </w:sdtContent>
    </w:sdt>
    <w:p w:rsidRPr="0061193A" w:rsidR="0061193A" w:rsidP="0061193A" w:rsidRDefault="0061193A" w14:paraId="0986D9CB" w14:textId="683695F5">
      <w:r>
        <w:br w:type="page"/>
      </w:r>
    </w:p>
    <w:p w:rsidRPr="00532ED7" w:rsidR="001B1A9A" w:rsidP="001B1A9A" w:rsidRDefault="00950376" w14:paraId="5F021B34" w14:textId="14DD515B">
      <w:pPr>
        <w:pStyle w:val="Kop1"/>
        <w:spacing w:line="276" w:lineRule="auto"/>
        <w:rPr>
          <w:color w:val="007BC7"/>
          <w:spacing w:val="0"/>
        </w:rPr>
      </w:pPr>
      <w:bookmarkStart w:name="_Toc240548527" w:id="2"/>
      <w:r w:rsidRPr="00532ED7">
        <w:rPr>
          <w:color w:val="007BC7"/>
          <w:spacing w:val="0"/>
        </w:rPr>
        <w:lastRenderedPageBreak/>
        <w:t>Inleiding</w:t>
      </w:r>
      <w:bookmarkEnd w:id="2"/>
    </w:p>
    <w:p w:rsidRPr="00577EC0" w:rsidR="001B1A9A" w:rsidP="001B1A9A" w:rsidRDefault="001B1A9A" w14:paraId="6EDA7659" w14:textId="77777777">
      <w:pPr>
        <w:spacing w:line="276" w:lineRule="auto"/>
      </w:pPr>
    </w:p>
    <w:p w:rsidR="001B1A9A" w:rsidP="00035D8B" w:rsidRDefault="001B1A9A" w14:paraId="4DFB3A14" w14:textId="04C70484">
      <w:pPr>
        <w:spacing w:line="276" w:lineRule="auto"/>
        <w:rPr>
          <w:rFonts w:ascii="Verdana" w:hAnsi="Verdana"/>
        </w:rPr>
      </w:pPr>
      <w:r w:rsidRPr="001300CE">
        <w:rPr>
          <w:rFonts w:ascii="Verdana" w:hAnsi="Verdana"/>
          <w:b/>
          <w:bCs/>
        </w:rPr>
        <w:t xml:space="preserve">Elk jaar dienen </w:t>
      </w:r>
      <w:r w:rsidR="00521752">
        <w:rPr>
          <w:rFonts w:ascii="Verdana" w:hAnsi="Verdana"/>
          <w:b/>
          <w:bCs/>
        </w:rPr>
        <w:t>landen in de eurozone</w:t>
      </w:r>
      <w:r w:rsidRPr="001300CE">
        <w:rPr>
          <w:rFonts w:ascii="Verdana" w:hAnsi="Verdana"/>
          <w:b/>
          <w:bCs/>
        </w:rPr>
        <w:t xml:space="preserve"> een </w:t>
      </w:r>
      <w:r w:rsidR="00395035">
        <w:rPr>
          <w:rFonts w:ascii="Verdana" w:hAnsi="Verdana"/>
          <w:b/>
          <w:bCs/>
        </w:rPr>
        <w:t>o</w:t>
      </w:r>
      <w:r w:rsidRPr="001300CE">
        <w:rPr>
          <w:rFonts w:ascii="Verdana" w:hAnsi="Verdana"/>
          <w:b/>
          <w:bCs/>
        </w:rPr>
        <w:t>ntwerpbegrotingsplan in bij de Europese Commissie (Commissie).</w:t>
      </w:r>
      <w:r w:rsidRPr="00D95BE5">
        <w:rPr>
          <w:rFonts w:ascii="Verdana" w:hAnsi="Verdana"/>
        </w:rPr>
        <w:t xml:space="preserve"> In dit </w:t>
      </w:r>
      <w:r w:rsidR="00395035">
        <w:rPr>
          <w:rFonts w:ascii="Verdana" w:hAnsi="Verdana"/>
        </w:rPr>
        <w:t>o</w:t>
      </w:r>
      <w:r w:rsidRPr="00D95BE5">
        <w:rPr>
          <w:rFonts w:ascii="Verdana" w:hAnsi="Verdana"/>
        </w:rPr>
        <w:t>ntwerpbegrotingsplan van Nederland presenteert het kabinet de economische en budgettaire vooruitzichten voor 202</w:t>
      </w:r>
      <w:r w:rsidR="00BA1126">
        <w:rPr>
          <w:rFonts w:ascii="Verdana" w:hAnsi="Verdana"/>
        </w:rPr>
        <w:t>7</w:t>
      </w:r>
      <w:r w:rsidRPr="00D95BE5">
        <w:rPr>
          <w:rFonts w:ascii="Verdana" w:hAnsi="Verdana"/>
        </w:rPr>
        <w:t>. De Commissie en de Eurogroep gebruiken het plan om te beoordelen of Nederland voldoet aan de vereisten uit het Stabiliteits- en Groeipact (SGP), waarin de Europese begrotingsregels zijn vastgelegd.</w:t>
      </w:r>
    </w:p>
    <w:p w:rsidR="001B1A9A" w:rsidP="00035D8B" w:rsidRDefault="001B1A9A" w14:paraId="718A1F99" w14:textId="5930E9BA">
      <w:pPr>
        <w:spacing w:line="276" w:lineRule="auto"/>
        <w:rPr>
          <w:rFonts w:ascii="Verdana" w:hAnsi="Verdana"/>
        </w:rPr>
      </w:pPr>
    </w:p>
    <w:p w:rsidR="001B1A9A" w:rsidP="00035D8B" w:rsidRDefault="00071D1A" w14:paraId="39EFF3F2" w14:textId="5DABAA2C">
      <w:pPr>
        <w:spacing w:line="276" w:lineRule="auto"/>
        <w:rPr>
          <w:rFonts w:eastAsia="Verdana" w:cs="Verdana"/>
        </w:rPr>
      </w:pPr>
      <w:r w:rsidRPr="001300CE">
        <w:rPr>
          <w:rFonts w:ascii="Verdana" w:hAnsi="Verdana"/>
          <w:b/>
          <w:bCs/>
        </w:rPr>
        <w:t>Naast de economische en budgettaire vooruitzichten voor 202</w:t>
      </w:r>
      <w:r w:rsidR="00BA1126">
        <w:rPr>
          <w:rFonts w:ascii="Verdana" w:hAnsi="Verdana"/>
          <w:b/>
          <w:bCs/>
        </w:rPr>
        <w:t>7</w:t>
      </w:r>
      <w:r w:rsidRPr="001300CE">
        <w:rPr>
          <w:rFonts w:ascii="Verdana" w:hAnsi="Verdana"/>
          <w:b/>
          <w:bCs/>
        </w:rPr>
        <w:t xml:space="preserve"> bevat het</w:t>
      </w:r>
      <w:r w:rsidRPr="001300CE" w:rsidR="001B1A9A">
        <w:rPr>
          <w:rFonts w:ascii="Verdana" w:hAnsi="Verdana"/>
          <w:b/>
          <w:bCs/>
        </w:rPr>
        <w:t xml:space="preserve"> ontwerpbegrotingsplan </w:t>
      </w:r>
      <w:r w:rsidRPr="001300CE" w:rsidR="00EC42A3">
        <w:rPr>
          <w:rFonts w:ascii="Verdana" w:hAnsi="Verdana"/>
          <w:b/>
          <w:bCs/>
        </w:rPr>
        <w:t xml:space="preserve">de </w:t>
      </w:r>
      <w:r w:rsidRPr="001300CE" w:rsidR="00EC42A3">
        <w:rPr>
          <w:rFonts w:eastAsia="Verdana" w:cs="Verdana"/>
          <w:b/>
          <w:bCs/>
        </w:rPr>
        <w:t>stand van zaken van het uitgavenpad</w:t>
      </w:r>
      <w:r w:rsidRPr="001300CE" w:rsidR="001300CE">
        <w:rPr>
          <w:rFonts w:eastAsia="Verdana" w:cs="Verdana"/>
          <w:b/>
          <w:bCs/>
        </w:rPr>
        <w:t xml:space="preserve"> en</w:t>
      </w:r>
      <w:r w:rsidRPr="001300CE" w:rsidR="00EC42A3">
        <w:rPr>
          <w:rFonts w:eastAsia="Verdana" w:cs="Verdana"/>
          <w:b/>
          <w:bCs/>
        </w:rPr>
        <w:t xml:space="preserve"> een update van het macro-economisch beeld</w:t>
      </w:r>
      <w:r w:rsidRPr="001300CE" w:rsidR="001300CE">
        <w:rPr>
          <w:rFonts w:eastAsia="Verdana" w:cs="Verdana"/>
          <w:b/>
          <w:bCs/>
        </w:rPr>
        <w:t>.</w:t>
      </w:r>
      <w:r w:rsidR="001300CE">
        <w:rPr>
          <w:rFonts w:eastAsia="Verdana" w:cs="Verdana"/>
        </w:rPr>
        <w:t xml:space="preserve"> </w:t>
      </w:r>
      <w:r w:rsidRPr="001300CE" w:rsidR="001300CE">
        <w:rPr>
          <w:rFonts w:eastAsia="Verdana" w:cs="Verdana"/>
        </w:rPr>
        <w:t>Verder wordt de voortgang van de investeringen en hervormingen die het kabinet heeft opgenomen in het budgettair-structureel plan</w:t>
      </w:r>
      <w:r w:rsidR="0061193A">
        <w:rPr>
          <w:rFonts w:eastAsia="Verdana" w:cs="Verdana"/>
        </w:rPr>
        <w:t xml:space="preserve"> voor de middellange termijn</w:t>
      </w:r>
      <w:r w:rsidRPr="001300CE" w:rsidR="001300CE">
        <w:rPr>
          <w:rFonts w:eastAsia="Verdana" w:cs="Verdana"/>
        </w:rPr>
        <w:t xml:space="preserve"> besproken</w:t>
      </w:r>
      <w:r w:rsidR="001300CE">
        <w:rPr>
          <w:rFonts w:eastAsia="Verdana" w:cs="Verdana"/>
        </w:rPr>
        <w:t xml:space="preserve"> en </w:t>
      </w:r>
      <w:r w:rsidRPr="00071D1A">
        <w:rPr>
          <w:rFonts w:eastAsia="Verdana" w:cs="Verdana"/>
        </w:rPr>
        <w:t xml:space="preserve">worden de verdelingseffecten van de belangrijkste maatregelen </w:t>
      </w:r>
      <w:r>
        <w:rPr>
          <w:rFonts w:eastAsia="Verdana" w:cs="Verdana"/>
        </w:rPr>
        <w:t xml:space="preserve">op het gebied van inkomsten en uitgaven </w:t>
      </w:r>
      <w:r w:rsidRPr="00071D1A">
        <w:rPr>
          <w:rFonts w:eastAsia="Verdana" w:cs="Verdana"/>
        </w:rPr>
        <w:t>belicht.</w:t>
      </w:r>
    </w:p>
    <w:p w:rsidR="00470C6D" w:rsidP="00035D8B" w:rsidRDefault="00470C6D" w14:paraId="33DC845E" w14:textId="77777777">
      <w:pPr>
        <w:spacing w:line="276" w:lineRule="auto"/>
        <w:rPr>
          <w:rFonts w:eastAsia="Verdana" w:cs="Verdana"/>
        </w:rPr>
      </w:pPr>
    </w:p>
    <w:p w:rsidR="001B1A9A" w:rsidP="00035D8B" w:rsidRDefault="00141E08" w14:paraId="3860E32C" w14:textId="120B54C8">
      <w:pPr>
        <w:spacing w:line="276" w:lineRule="auto"/>
        <w:rPr>
          <w:rFonts w:eastAsia="Verdana" w:cs="Verdana"/>
          <w:b/>
          <w:bCs/>
        </w:rPr>
      </w:pPr>
      <w:r w:rsidRPr="00141E08">
        <w:rPr>
          <w:rFonts w:eastAsia="Verdana" w:cs="Verdana"/>
          <w:b/>
          <w:bCs/>
        </w:rPr>
        <w:t xml:space="preserve">Dit is het eerste ontwerpbegrotingsplan van het in het voorjaar aangetreden </w:t>
      </w:r>
      <w:proofErr w:type="spellStart"/>
      <w:r w:rsidRPr="00141E08">
        <w:rPr>
          <w:rFonts w:eastAsia="Verdana" w:cs="Verdana"/>
          <w:b/>
          <w:bCs/>
        </w:rPr>
        <w:t>kabinet-Je</w:t>
      </w:r>
      <w:proofErr w:type="spellEnd"/>
      <w:r w:rsidR="00521752">
        <w:rPr>
          <w:rFonts w:eastAsia="Verdana" w:cs="Verdana"/>
          <w:b/>
          <w:bCs/>
        </w:rPr>
        <w:t xml:space="preserve"> </w:t>
      </w:r>
      <w:r w:rsidRPr="00141E08">
        <w:rPr>
          <w:rFonts w:eastAsia="Verdana" w:cs="Verdana"/>
          <w:b/>
          <w:bCs/>
        </w:rPr>
        <w:t xml:space="preserve">ten. </w:t>
      </w:r>
      <w:r w:rsidRPr="00141E08">
        <w:rPr>
          <w:rFonts w:eastAsia="Verdana" w:cs="Verdana"/>
        </w:rPr>
        <w:t>Het is tevens het eerste ontwerpbegrotingsplan onder het herziene budgettair</w:t>
      </w:r>
      <w:r w:rsidR="00521752">
        <w:rPr>
          <w:rFonts w:eastAsia="Verdana" w:cs="Verdana"/>
        </w:rPr>
        <w:t>-</w:t>
      </w:r>
      <w:r w:rsidRPr="00141E08">
        <w:rPr>
          <w:rFonts w:eastAsia="Verdana" w:cs="Verdana"/>
        </w:rPr>
        <w:t xml:space="preserve">structureel plan voor de middellange termijn en het nieuwe aanbevolen uitgavenpad. </w:t>
      </w:r>
      <w:r w:rsidR="00986C25">
        <w:rPr>
          <w:rFonts w:eastAsia="Verdana" w:cs="Verdana"/>
        </w:rPr>
        <w:t>Nederland blijft</w:t>
      </w:r>
      <w:r w:rsidRPr="00141E08">
        <w:rPr>
          <w:rFonts w:eastAsia="Verdana" w:cs="Verdana"/>
        </w:rPr>
        <w:t xml:space="preserve"> naar verwachting ook de komende jaren onder de Europese referentiewaarden van 3% bbp voor het tekort en 60% bbp voor de schuld.</w:t>
      </w:r>
    </w:p>
    <w:p w:rsidRPr="00141E08" w:rsidR="00141E08" w:rsidP="00035D8B" w:rsidRDefault="00141E08" w14:paraId="46308E9F" w14:textId="77777777">
      <w:pPr>
        <w:spacing w:line="276" w:lineRule="auto"/>
        <w:rPr>
          <w:rFonts w:eastAsia="Verdana" w:cs="Verdana"/>
          <w:b/>
          <w:bCs/>
        </w:rPr>
      </w:pPr>
    </w:p>
    <w:p w:rsidR="001B1A9A" w:rsidP="00035D8B" w:rsidRDefault="001B1A9A" w14:paraId="77F7E30D" w14:textId="04060E63">
      <w:pPr>
        <w:spacing w:line="276" w:lineRule="auto"/>
        <w:rPr>
          <w:rFonts w:ascii="Verdana" w:hAnsi="Verdana"/>
        </w:rPr>
      </w:pPr>
      <w:r w:rsidRPr="001300CE">
        <w:rPr>
          <w:rFonts w:ascii="Verdana" w:hAnsi="Verdana"/>
          <w:b/>
          <w:bCs/>
        </w:rPr>
        <w:t xml:space="preserve">De economische en budgettaire vooruitzichten </w:t>
      </w:r>
      <w:r w:rsidRPr="001300CE" w:rsidR="00E41A2B">
        <w:rPr>
          <w:rFonts w:ascii="Verdana" w:hAnsi="Verdana"/>
          <w:b/>
          <w:bCs/>
        </w:rPr>
        <w:t>in d</w:t>
      </w:r>
      <w:r w:rsidR="00BF4F81">
        <w:rPr>
          <w:rFonts w:ascii="Verdana" w:hAnsi="Verdana"/>
          <w:b/>
          <w:bCs/>
        </w:rPr>
        <w:t>it</w:t>
      </w:r>
      <w:r w:rsidRPr="001300CE" w:rsidR="00E41A2B">
        <w:rPr>
          <w:rFonts w:ascii="Verdana" w:hAnsi="Verdana"/>
          <w:b/>
          <w:bCs/>
        </w:rPr>
        <w:t xml:space="preserve"> ontwerpbegroting</w:t>
      </w:r>
      <w:r w:rsidR="00BF4F81">
        <w:rPr>
          <w:rFonts w:ascii="Verdana" w:hAnsi="Verdana"/>
          <w:b/>
          <w:bCs/>
        </w:rPr>
        <w:t>splan</w:t>
      </w:r>
      <w:r w:rsidRPr="001300CE" w:rsidR="00E41A2B">
        <w:rPr>
          <w:rFonts w:ascii="Verdana" w:hAnsi="Verdana"/>
          <w:b/>
          <w:bCs/>
        </w:rPr>
        <w:t xml:space="preserve"> </w:t>
      </w:r>
      <w:r w:rsidRPr="001300CE">
        <w:rPr>
          <w:rFonts w:ascii="Verdana" w:hAnsi="Verdana"/>
          <w:b/>
          <w:bCs/>
        </w:rPr>
        <w:t>zijn afkomstig uit de Macro-Economische Verkenning 202</w:t>
      </w:r>
      <w:r w:rsidR="00BA1126">
        <w:rPr>
          <w:rFonts w:ascii="Verdana" w:hAnsi="Verdana"/>
          <w:b/>
          <w:bCs/>
        </w:rPr>
        <w:t>7</w:t>
      </w:r>
      <w:r w:rsidRPr="001300CE">
        <w:rPr>
          <w:rFonts w:ascii="Verdana" w:hAnsi="Verdana"/>
          <w:b/>
          <w:bCs/>
        </w:rPr>
        <w:t xml:space="preserve"> (MEV) van het Centraal Planbureau (CPB) en de Miljoenennota 202</w:t>
      </w:r>
      <w:r w:rsidR="00BA1126">
        <w:rPr>
          <w:rFonts w:ascii="Verdana" w:hAnsi="Verdana"/>
          <w:b/>
          <w:bCs/>
        </w:rPr>
        <w:t>7</w:t>
      </w:r>
      <w:r w:rsidRPr="001300CE">
        <w:rPr>
          <w:rFonts w:ascii="Verdana" w:hAnsi="Verdana"/>
          <w:b/>
          <w:bCs/>
        </w:rPr>
        <w:t>.</w:t>
      </w:r>
      <w:r w:rsidRPr="00D95BE5">
        <w:rPr>
          <w:rFonts w:ascii="Verdana" w:hAnsi="Verdana"/>
        </w:rPr>
        <w:t xml:space="preserve"> De Miljoenennota is op </w:t>
      </w:r>
      <w:r w:rsidR="000A35C3">
        <w:rPr>
          <w:rFonts w:ascii="Verdana" w:hAnsi="Verdana"/>
        </w:rPr>
        <w:t>15</w:t>
      </w:r>
      <w:r w:rsidRPr="00D95BE5">
        <w:rPr>
          <w:rFonts w:ascii="Verdana" w:hAnsi="Verdana"/>
        </w:rPr>
        <w:t xml:space="preserve"> september 202</w:t>
      </w:r>
      <w:r w:rsidR="00757033">
        <w:rPr>
          <w:rFonts w:ascii="Verdana" w:hAnsi="Verdana"/>
        </w:rPr>
        <w:t>6</w:t>
      </w:r>
      <w:r w:rsidRPr="00D95BE5">
        <w:rPr>
          <w:rFonts w:ascii="Verdana" w:hAnsi="Verdana"/>
        </w:rPr>
        <w:t xml:space="preserve"> (Prinsjesdag) aangeboden aan het parlement en gepubliceerd. Een uitgebreidere toelichting op de beleidsplannen van het kabinet is te vinden in de Miljoenennota 202</w:t>
      </w:r>
      <w:r w:rsidR="00521752">
        <w:rPr>
          <w:rFonts w:ascii="Verdana" w:hAnsi="Verdana"/>
        </w:rPr>
        <w:t>7</w:t>
      </w:r>
      <w:r w:rsidRPr="00D95BE5">
        <w:rPr>
          <w:rFonts w:ascii="Verdana" w:hAnsi="Verdana"/>
        </w:rPr>
        <w:t>.</w:t>
      </w:r>
    </w:p>
    <w:p w:rsidR="001B1A9A" w:rsidP="00035D8B" w:rsidRDefault="001B1A9A" w14:paraId="7BCE6247" w14:textId="77777777">
      <w:pPr>
        <w:spacing w:line="276" w:lineRule="auto"/>
        <w:rPr>
          <w:rFonts w:ascii="Verdana" w:hAnsi="Verdana"/>
        </w:rPr>
      </w:pPr>
    </w:p>
    <w:bookmarkEnd w:id="0"/>
    <w:bookmarkEnd w:id="1"/>
    <w:p w:rsidRPr="004F02D2" w:rsidR="00757033" w:rsidP="00035D8B" w:rsidRDefault="00757033" w14:paraId="24AAEAAC" w14:textId="0AB6C1CE">
      <w:pPr>
        <w:spacing w:line="276" w:lineRule="auto"/>
      </w:pPr>
      <w:r w:rsidRPr="00757033">
        <w:rPr>
          <w:b/>
          <w:bCs/>
        </w:rPr>
        <w:t>De opbouw van dit ontwerpbegrotingsplan is als vol</w:t>
      </w:r>
      <w:r w:rsidR="00141E08">
        <w:rPr>
          <w:b/>
          <w:bCs/>
        </w:rPr>
        <w:t>g</w:t>
      </w:r>
      <w:r w:rsidRPr="00757033">
        <w:rPr>
          <w:b/>
          <w:bCs/>
        </w:rPr>
        <w:t>t:</w:t>
      </w:r>
      <w:r>
        <w:t xml:space="preserve"> </w:t>
      </w:r>
      <w:r w:rsidRPr="004F02D2">
        <w:t xml:space="preserve">Hoofdstuk 1 gaat in op de ontwikkeling van het uitgavenpad en vergelijkt deze met </w:t>
      </w:r>
      <w:r>
        <w:t>het</w:t>
      </w:r>
      <w:r w:rsidRPr="004F02D2">
        <w:t xml:space="preserve"> </w:t>
      </w:r>
      <w:r>
        <w:t>door de Raad aanbevolen uitgavenpad</w:t>
      </w:r>
      <w:r w:rsidRPr="004F02D2">
        <w:t xml:space="preserve">. Hoofdstuk 2 geeft een overzicht van het economisch beeld en de verwachting daarvan. Hoofdstukken 3 en 4 behandelen het budgettaire beeld. </w:t>
      </w:r>
      <w:r w:rsidRPr="00127152">
        <w:t xml:space="preserve">Hoofdstuk 5 behandelt de discretionaire inkomstenmaatregelen. </w:t>
      </w:r>
      <w:r w:rsidRPr="00E80035">
        <w:t>Hoofdstuk 6 gaat in op de landspecifieke aanbevelingen en de gedeelde prioriteiten van de Commissie, evenals de hervormingen die het kabinet voorstelt om deze te adresseren.</w:t>
      </w:r>
      <w:r>
        <w:t xml:space="preserve"> Tot slot behandelt </w:t>
      </w:r>
      <w:r w:rsidRPr="004F02D2">
        <w:t>hoofdstuk 7 de verdelingseffecten van de belangrijkste maatregelen op het gebied van uitgaven en inkomsten.</w:t>
      </w:r>
    </w:p>
    <w:p w:rsidR="0061193A" w:rsidP="00035D8B" w:rsidRDefault="0061193A" w14:paraId="44D2BDF8" w14:textId="63CE9E52">
      <w:pPr>
        <w:spacing w:after="160" w:line="276" w:lineRule="auto"/>
      </w:pPr>
      <w:r>
        <w:br w:type="page"/>
      </w:r>
    </w:p>
    <w:p w:rsidRPr="001B1A9A" w:rsidR="001B1A9A" w:rsidP="00085DC2" w:rsidRDefault="009E5F8F" w14:paraId="0535A9AD" w14:textId="015E3EAE">
      <w:pPr>
        <w:pStyle w:val="Kop1"/>
      </w:pPr>
      <w:bookmarkStart w:name="_Toc83199253" w:id="3"/>
      <w:bookmarkStart w:name="_Toc145074033" w:id="4"/>
      <w:bookmarkStart w:name="_Toc240548528" w:id="5"/>
      <w:r w:rsidRPr="004B3C2C">
        <w:rPr>
          <w:color w:val="007BC7"/>
          <w:spacing w:val="0"/>
        </w:rPr>
        <w:t>Hoofdstuk 1:</w:t>
      </w:r>
      <w:bookmarkEnd w:id="3"/>
      <w:bookmarkEnd w:id="4"/>
      <w:r w:rsidR="004F02D2">
        <w:rPr>
          <w:color w:val="007BC7"/>
          <w:spacing w:val="0"/>
        </w:rPr>
        <w:t xml:space="preserve"> </w:t>
      </w:r>
      <w:r w:rsidR="00A0613E">
        <w:rPr>
          <w:spacing w:val="0"/>
        </w:rPr>
        <w:t>Uitgavenpad</w:t>
      </w:r>
      <w:r w:rsidR="00D95BE5">
        <w:rPr>
          <w:spacing w:val="0"/>
        </w:rPr>
        <w:t xml:space="preserve"> en </w:t>
      </w:r>
      <w:r w:rsidRPr="00D95BE5" w:rsidR="00D95BE5">
        <w:t>overzicht budgettaire variabelen</w:t>
      </w:r>
      <w:bookmarkEnd w:id="5"/>
    </w:p>
    <w:p w:rsidRPr="004F02D2" w:rsidR="001B1A9A" w:rsidP="00206D89" w:rsidRDefault="001B1A9A" w14:paraId="3FCEEA8A" w14:textId="29CAEBE9">
      <w:pPr>
        <w:spacing w:line="276" w:lineRule="auto"/>
        <w:rPr>
          <w:rFonts w:ascii="Verdana" w:hAnsi="Verdana"/>
          <w:i/>
          <w:iCs/>
        </w:rPr>
      </w:pPr>
      <w:r w:rsidRPr="004F02D2">
        <w:rPr>
          <w:rFonts w:ascii="Verdana" w:hAnsi="Verdana"/>
          <w:i/>
          <w:iCs/>
        </w:rPr>
        <w:t xml:space="preserve">In dit hoofdstuk wordt </w:t>
      </w:r>
      <w:r w:rsidR="00B317C6">
        <w:rPr>
          <w:rFonts w:ascii="Verdana" w:hAnsi="Verdana"/>
          <w:i/>
          <w:iCs/>
        </w:rPr>
        <w:t>de</w:t>
      </w:r>
      <w:r w:rsidRPr="004F02D2">
        <w:rPr>
          <w:rFonts w:ascii="Verdana" w:hAnsi="Verdana"/>
          <w:i/>
          <w:iCs/>
        </w:rPr>
        <w:t xml:space="preserve"> </w:t>
      </w:r>
      <w:r w:rsidR="00FA7DFB">
        <w:rPr>
          <w:rFonts w:ascii="Verdana" w:hAnsi="Verdana"/>
          <w:i/>
          <w:iCs/>
        </w:rPr>
        <w:t xml:space="preserve">geraamde </w:t>
      </w:r>
      <w:r w:rsidRPr="004F02D2">
        <w:rPr>
          <w:rFonts w:ascii="Verdana" w:hAnsi="Verdana"/>
          <w:i/>
          <w:iCs/>
        </w:rPr>
        <w:t>uitgave</w:t>
      </w:r>
      <w:r w:rsidR="00B317C6">
        <w:rPr>
          <w:rFonts w:ascii="Verdana" w:hAnsi="Verdana"/>
          <w:i/>
          <w:iCs/>
        </w:rPr>
        <w:t xml:space="preserve">ngroei </w:t>
      </w:r>
      <w:r w:rsidRPr="004F02D2">
        <w:rPr>
          <w:rFonts w:ascii="Verdana" w:hAnsi="Verdana"/>
          <w:i/>
          <w:iCs/>
        </w:rPr>
        <w:t>geschetst</w:t>
      </w:r>
      <w:r>
        <w:rPr>
          <w:rFonts w:ascii="Verdana" w:hAnsi="Verdana"/>
          <w:i/>
          <w:iCs/>
        </w:rPr>
        <w:t xml:space="preserve"> en vergeleken met </w:t>
      </w:r>
      <w:r w:rsidR="0034753B">
        <w:rPr>
          <w:rFonts w:ascii="Verdana" w:hAnsi="Verdana"/>
          <w:i/>
          <w:iCs/>
        </w:rPr>
        <w:t>het door de Raad aanbevolen uitgavenpad</w:t>
      </w:r>
      <w:r w:rsidRPr="004F02D2">
        <w:rPr>
          <w:rFonts w:ascii="Verdana" w:hAnsi="Verdana"/>
          <w:i/>
          <w:iCs/>
        </w:rPr>
        <w:t>. Daarnaast wordt een overzicht gegeven van de belangrijkste economische en budgettaire variabelen. In de hoofdstukken hierna worden deze variabelen specifiek toegelicht.</w:t>
      </w:r>
    </w:p>
    <w:p w:rsidR="001B1A9A" w:rsidP="00085DC2" w:rsidRDefault="001B1A9A" w14:paraId="617F9430" w14:textId="77777777">
      <w:pPr>
        <w:spacing w:line="240" w:lineRule="auto"/>
        <w:rPr>
          <w:rFonts w:ascii="Verdana" w:hAnsi="Verdana"/>
          <w:b/>
          <w:bCs/>
        </w:rPr>
      </w:pPr>
    </w:p>
    <w:p w:rsidR="00D95BE5" w:rsidP="00035D8B" w:rsidRDefault="00581C06" w14:paraId="3009CAB8" w14:textId="5E7843F1">
      <w:pPr>
        <w:spacing w:line="276" w:lineRule="auto"/>
        <w:rPr>
          <w:rFonts w:ascii="Verdana" w:hAnsi="Verdana"/>
          <w:b/>
          <w:bCs/>
        </w:rPr>
      </w:pPr>
      <w:r w:rsidRPr="00581C06">
        <w:rPr>
          <w:rFonts w:ascii="Verdana" w:hAnsi="Verdana"/>
          <w:b/>
          <w:bCs/>
        </w:rPr>
        <w:t xml:space="preserve">Het uitgavenpad is de sturingsvariabele in het </w:t>
      </w:r>
      <w:r>
        <w:rPr>
          <w:rFonts w:ascii="Verdana" w:hAnsi="Verdana"/>
          <w:b/>
          <w:bCs/>
        </w:rPr>
        <w:t>SGP</w:t>
      </w:r>
      <w:r w:rsidRPr="00581C06">
        <w:rPr>
          <w:rFonts w:ascii="Verdana" w:hAnsi="Verdana"/>
          <w:b/>
          <w:bCs/>
        </w:rPr>
        <w:t xml:space="preserve">. </w:t>
      </w:r>
      <w:r w:rsidRPr="00581C06">
        <w:rPr>
          <w:rFonts w:ascii="Verdana" w:hAnsi="Verdana"/>
        </w:rPr>
        <w:t>Daarnaast blijven de referentiewaarden uit het Verdrag betreffende de Werking van de Europese Unie van maximaal 3% bbp voor het begrotingstekort en 60% bbp voor de schuld onverminderd bestaan. Het uitgavenpad is gedefinieerd als de maximale groei van de netto primaire uitgaven. Dit zijn de overheidsuitgaven exclusief rentelasten, cyclische werkloosheidsuitgaven, uitgaven die worden gedekt met middelen uit de EU-begroting, cofinanciering van Europese subsidies en tijdelijke en eenmalige uitgaven (‘</w:t>
      </w:r>
      <w:proofErr w:type="spellStart"/>
      <w:r w:rsidRPr="00581C06">
        <w:rPr>
          <w:rFonts w:ascii="Verdana" w:hAnsi="Verdana"/>
        </w:rPr>
        <w:t>one-offs</w:t>
      </w:r>
      <w:proofErr w:type="spellEnd"/>
      <w:r w:rsidRPr="00581C06">
        <w:rPr>
          <w:rFonts w:ascii="Verdana" w:hAnsi="Verdana"/>
        </w:rPr>
        <w:t>’). Bij het vaststellen van de netto primaire uitgaven wordt daarnaast rekening gehouden met discretionaire inkomstenmaatregelen. Dat wil zeggen dat een verhoging van de belastingen mag leiden tot hogere uitgaven. Dit zorgt ervoor dat de samenstelling van de begroting in termen van inkomsten en uitgaven door de lidstaat zelf te bepalen is.</w:t>
      </w:r>
    </w:p>
    <w:p w:rsidRPr="00D95BE5" w:rsidR="00581C06" w:rsidP="00035D8B" w:rsidRDefault="00581C06" w14:paraId="7DA0D97A" w14:textId="77777777">
      <w:pPr>
        <w:spacing w:line="276" w:lineRule="auto"/>
        <w:rPr>
          <w:rFonts w:ascii="Verdana" w:hAnsi="Verdana"/>
        </w:rPr>
      </w:pPr>
    </w:p>
    <w:p w:rsidR="00191AD5" w:rsidP="00035D8B" w:rsidRDefault="00D95BE5" w14:paraId="64F8A8E0" w14:textId="4C92A17D">
      <w:pPr>
        <w:spacing w:line="276" w:lineRule="auto"/>
        <w:rPr>
          <w:rFonts w:ascii="Verdana" w:hAnsi="Verdana"/>
        </w:rPr>
      </w:pPr>
      <w:r w:rsidRPr="00D95BE5">
        <w:rPr>
          <w:rFonts w:ascii="Verdana" w:hAnsi="Verdana"/>
          <w:b/>
          <w:bCs/>
        </w:rPr>
        <w:t xml:space="preserve">Het </w:t>
      </w:r>
      <w:r w:rsidR="00B317C6">
        <w:rPr>
          <w:rFonts w:ascii="Verdana" w:hAnsi="Verdana"/>
          <w:b/>
          <w:bCs/>
        </w:rPr>
        <w:t xml:space="preserve">door de Raad aanbevolen </w:t>
      </w:r>
      <w:r w:rsidRPr="00D95BE5">
        <w:rPr>
          <w:rFonts w:ascii="Verdana" w:hAnsi="Verdana"/>
          <w:b/>
          <w:bCs/>
        </w:rPr>
        <w:t>uitgavenpad dient aan een aantal eisen te voldoen.</w:t>
      </w:r>
      <w:r w:rsidRPr="00D95BE5">
        <w:rPr>
          <w:rFonts w:ascii="Verdana" w:hAnsi="Verdana"/>
        </w:rPr>
        <w:t xml:space="preserve"> Zo moet het uitgavenpad ervoor zorgen dat de overheidsschuld van lidstaten op de middellange termijn (een tijdsperiode bestaande uit de aanpassingsperiode van 4 of 7 jaar plus 10 jaar) op een prudent niveau blijft onder de 60% bbp, of geloofwaardig daalt indien de schuld hoger is dan 60% bbp. Ook moet dit uitgavenpad ervoor zorgen dat het tekort onder de 3% bbp blijft op de middellange termijn. Of de schuld geloofwaardig daalt, wordt getoetst met een zogenoemde schuldhoudbaarheidsanalyse</w:t>
      </w:r>
      <w:r w:rsidR="00581C06">
        <w:rPr>
          <w:rFonts w:ascii="Verdana" w:hAnsi="Verdana"/>
        </w:rPr>
        <w:t>.</w:t>
      </w:r>
      <w:r w:rsidR="00A11D9C">
        <w:rPr>
          <w:rFonts w:ascii="Verdana" w:hAnsi="Verdana"/>
        </w:rPr>
        <w:t xml:space="preserve"> </w:t>
      </w:r>
    </w:p>
    <w:p w:rsidR="004802B1" w:rsidP="00035D8B" w:rsidRDefault="004802B1" w14:paraId="0ACEEFB5" w14:textId="77777777">
      <w:pPr>
        <w:spacing w:line="276" w:lineRule="auto"/>
        <w:rPr>
          <w:rFonts w:ascii="Verdana" w:hAnsi="Verdana"/>
        </w:rPr>
      </w:pPr>
    </w:p>
    <w:p w:rsidRPr="00532ED7" w:rsidR="00524E46" w:rsidP="00035D8B" w:rsidRDefault="00524E46" w14:paraId="009D5E0A" w14:textId="16DC87D6">
      <w:pPr>
        <w:pStyle w:val="Voetnoottekst"/>
        <w:spacing w:line="276" w:lineRule="auto"/>
        <w:rPr>
          <w:rFonts w:ascii="Verdana" w:hAnsi="Verdana"/>
          <w:b/>
          <w:bCs/>
          <w:sz w:val="18"/>
          <w:szCs w:val="18"/>
        </w:rPr>
      </w:pPr>
      <w:r w:rsidRPr="009E0F44">
        <w:rPr>
          <w:rFonts w:ascii="Verdana" w:hAnsi="Verdana"/>
          <w:b/>
          <w:bCs/>
          <w:sz w:val="18"/>
          <w:szCs w:val="18"/>
        </w:rPr>
        <w:t xml:space="preserve">Op 14 april </w:t>
      </w:r>
      <w:r w:rsidR="00B317C6">
        <w:rPr>
          <w:rFonts w:ascii="Verdana" w:hAnsi="Verdana"/>
          <w:b/>
          <w:bCs/>
          <w:sz w:val="18"/>
          <w:szCs w:val="18"/>
        </w:rPr>
        <w:t xml:space="preserve">2026 </w:t>
      </w:r>
      <w:r w:rsidRPr="009E0F44">
        <w:rPr>
          <w:rFonts w:ascii="Verdana" w:hAnsi="Verdana"/>
          <w:b/>
          <w:bCs/>
          <w:sz w:val="18"/>
          <w:szCs w:val="18"/>
        </w:rPr>
        <w:t>heeft Nederland een herzien budgettair</w:t>
      </w:r>
      <w:r w:rsidR="00521752">
        <w:rPr>
          <w:rFonts w:ascii="Verdana" w:hAnsi="Verdana"/>
          <w:b/>
          <w:bCs/>
          <w:sz w:val="18"/>
          <w:szCs w:val="18"/>
        </w:rPr>
        <w:t>-</w:t>
      </w:r>
      <w:r w:rsidRPr="009E0F44">
        <w:rPr>
          <w:rFonts w:ascii="Verdana" w:hAnsi="Verdana"/>
          <w:b/>
          <w:bCs/>
          <w:sz w:val="18"/>
          <w:szCs w:val="18"/>
        </w:rPr>
        <w:t>structureel plan voor de middellange termijn (Medium-Term</w:t>
      </w:r>
      <w:r w:rsidR="00E360B3">
        <w:rPr>
          <w:rFonts w:ascii="Verdana" w:hAnsi="Verdana"/>
          <w:b/>
          <w:bCs/>
          <w:sz w:val="18"/>
          <w:szCs w:val="18"/>
        </w:rPr>
        <w:t xml:space="preserve"> </w:t>
      </w:r>
      <w:proofErr w:type="spellStart"/>
      <w:r w:rsidRPr="009E0F44">
        <w:rPr>
          <w:rFonts w:ascii="Verdana" w:hAnsi="Verdana"/>
          <w:b/>
          <w:bCs/>
          <w:sz w:val="18"/>
          <w:szCs w:val="18"/>
        </w:rPr>
        <w:t>Fiscal</w:t>
      </w:r>
      <w:proofErr w:type="spellEnd"/>
      <w:r w:rsidRPr="009E0F44">
        <w:rPr>
          <w:rFonts w:ascii="Verdana" w:hAnsi="Verdana"/>
          <w:b/>
          <w:bCs/>
          <w:sz w:val="18"/>
          <w:szCs w:val="18"/>
        </w:rPr>
        <w:t xml:space="preserve"> </w:t>
      </w:r>
      <w:proofErr w:type="spellStart"/>
      <w:r w:rsidRPr="009E0F44">
        <w:rPr>
          <w:rFonts w:ascii="Verdana" w:hAnsi="Verdana"/>
          <w:b/>
          <w:bCs/>
          <w:sz w:val="18"/>
          <w:szCs w:val="18"/>
        </w:rPr>
        <w:t>Structural</w:t>
      </w:r>
      <w:proofErr w:type="spellEnd"/>
      <w:r w:rsidRPr="009E0F44">
        <w:rPr>
          <w:rFonts w:ascii="Verdana" w:hAnsi="Verdana"/>
          <w:b/>
          <w:bCs/>
          <w:sz w:val="18"/>
          <w:szCs w:val="18"/>
        </w:rPr>
        <w:t xml:space="preserve"> Plan, FSP) ingediend bij de Commissie.</w:t>
      </w:r>
      <w:r w:rsidRPr="009E0F44">
        <w:rPr>
          <w:rStyle w:val="Voetnootmarkering"/>
          <w:rFonts w:ascii="Verdana" w:hAnsi="Verdana"/>
          <w:b/>
          <w:bCs/>
          <w:szCs w:val="18"/>
        </w:rPr>
        <w:footnoteReference w:id="2"/>
      </w:r>
      <w:r w:rsidRPr="009E0F44">
        <w:rPr>
          <w:rFonts w:ascii="Verdana" w:hAnsi="Verdana"/>
          <w:sz w:val="18"/>
          <w:szCs w:val="18"/>
        </w:rPr>
        <w:t xml:space="preserve"> De Commissie heeft </w:t>
      </w:r>
      <w:r w:rsidR="00581C06">
        <w:rPr>
          <w:rFonts w:ascii="Verdana" w:hAnsi="Verdana"/>
          <w:sz w:val="18"/>
          <w:szCs w:val="18"/>
        </w:rPr>
        <w:t>dit</w:t>
      </w:r>
      <w:r w:rsidRPr="009E0F44">
        <w:rPr>
          <w:rFonts w:ascii="Verdana" w:hAnsi="Verdana"/>
          <w:sz w:val="18"/>
          <w:szCs w:val="18"/>
        </w:rPr>
        <w:t xml:space="preserve"> FSP op 3 juni positief beoordeeld, waarna de</w:t>
      </w:r>
      <w:r w:rsidR="00521752">
        <w:rPr>
          <w:rFonts w:ascii="Verdana" w:hAnsi="Verdana"/>
          <w:sz w:val="18"/>
          <w:szCs w:val="18"/>
        </w:rPr>
        <w:t xml:space="preserve"> Raad</w:t>
      </w:r>
      <w:r w:rsidRPr="009E0F44">
        <w:rPr>
          <w:rFonts w:ascii="Verdana" w:hAnsi="Verdana"/>
          <w:sz w:val="18"/>
          <w:szCs w:val="18"/>
        </w:rPr>
        <w:t xml:space="preserve"> op 3 juli het uitgavenpad aan Nederland heeft aanbevolen.</w:t>
      </w:r>
      <w:r w:rsidRPr="009E0F44">
        <w:rPr>
          <w:rStyle w:val="Voetnootmarkering"/>
          <w:rFonts w:ascii="Verdana" w:hAnsi="Verdana"/>
          <w:szCs w:val="18"/>
        </w:rPr>
        <w:footnoteReference w:id="3"/>
      </w:r>
      <w:r w:rsidRPr="009E0F44">
        <w:rPr>
          <w:rFonts w:ascii="Verdana" w:hAnsi="Verdana"/>
          <w:sz w:val="18"/>
          <w:szCs w:val="18"/>
        </w:rPr>
        <w:t xml:space="preserve"> </w:t>
      </w:r>
      <w:r w:rsidRPr="009E0F44">
        <w:rPr>
          <w:rStyle w:val="Voetnootmarkering"/>
          <w:rFonts w:ascii="Verdana" w:hAnsi="Verdana"/>
          <w:szCs w:val="18"/>
        </w:rPr>
        <w:footnoteReference w:id="4"/>
      </w:r>
      <w:r w:rsidRPr="009E0F44">
        <w:rPr>
          <w:rFonts w:ascii="Verdana" w:hAnsi="Verdana"/>
          <w:sz w:val="18"/>
          <w:szCs w:val="18"/>
        </w:rPr>
        <w:t>Dit uitgavenpad omvat de maximaal toegestane groei van de netto primaire uitgaven gedurende de periode 2026-2030 (de zogeheten budgettaire aanpassingsperiode).</w:t>
      </w:r>
      <w:r w:rsidRPr="009E0F44" w:rsidR="009E0F44">
        <w:rPr>
          <w:rFonts w:ascii="Verdana" w:hAnsi="Verdana"/>
          <w:sz w:val="18"/>
          <w:szCs w:val="18"/>
        </w:rPr>
        <w:t xml:space="preserve"> </w:t>
      </w:r>
      <w:r w:rsidRPr="009E0F44" w:rsidR="009E0F44">
        <w:rPr>
          <w:sz w:val="18"/>
          <w:szCs w:val="18"/>
        </w:rPr>
        <w:t xml:space="preserve">Volgens het aanbevolen uitgavenpad kan Nederland, om te voldoen aan de eisen die worden gesteld, de netto primaire uitgaven jaarlijks met gemiddeld 3,7% laten groeien in de periode van 2026 tot </w:t>
      </w:r>
      <w:r w:rsidR="00521752">
        <w:rPr>
          <w:sz w:val="18"/>
          <w:szCs w:val="18"/>
        </w:rPr>
        <w:t xml:space="preserve">en </w:t>
      </w:r>
      <w:r w:rsidRPr="009E0F44" w:rsidR="009E0F44">
        <w:rPr>
          <w:sz w:val="18"/>
          <w:szCs w:val="18"/>
        </w:rPr>
        <w:t>met 2030. Specifiek mogen de uitgaven groeien met ten hoogste 4,7% in 2026 en 3,5% in 2027.</w:t>
      </w:r>
    </w:p>
    <w:p w:rsidR="00524E46" w:rsidP="00035D8B" w:rsidRDefault="00524E46" w14:paraId="62F7D0B7" w14:textId="77777777">
      <w:pPr>
        <w:pStyle w:val="Voetnoottekst"/>
        <w:spacing w:line="276" w:lineRule="auto"/>
        <w:rPr>
          <w:sz w:val="18"/>
          <w:szCs w:val="18"/>
        </w:rPr>
      </w:pPr>
    </w:p>
    <w:p w:rsidR="00986C25" w:rsidP="00035D8B" w:rsidRDefault="004F71E8" w14:paraId="13621C45" w14:textId="156A1B63">
      <w:pPr>
        <w:pStyle w:val="Voetnoottekst"/>
        <w:spacing w:line="276" w:lineRule="auto"/>
        <w:rPr>
          <w:sz w:val="18"/>
          <w:szCs w:val="18"/>
        </w:rPr>
      </w:pPr>
      <w:r w:rsidRPr="004F71E8">
        <w:rPr>
          <w:b/>
          <w:bCs/>
          <w:sz w:val="18"/>
          <w:szCs w:val="18"/>
        </w:rPr>
        <w:t xml:space="preserve">Ten opzichte van het in het voorjaar ingediende FSP is het beeld van de uitgavengroei gewijzigd: voor 2026 en 2027 valt deze hoger uit. </w:t>
      </w:r>
      <w:r w:rsidRPr="004F71E8">
        <w:rPr>
          <w:sz w:val="18"/>
          <w:szCs w:val="18"/>
        </w:rPr>
        <w:t>Voor 2026 raamt het CPB een uitgavengroei van 4,9% en voor 2027 van 4,7% (zie tabel 1a)</w:t>
      </w:r>
      <w:r>
        <w:rPr>
          <w:rStyle w:val="Voetnootmarkering"/>
          <w:szCs w:val="18"/>
        </w:rPr>
        <w:footnoteReference w:id="5"/>
      </w:r>
      <w:r w:rsidRPr="004F71E8">
        <w:rPr>
          <w:sz w:val="18"/>
          <w:szCs w:val="18"/>
        </w:rPr>
        <w:t>. Vooral het cijfer voor 2027 valt hiermee fors hoger uit dan het aanbevolen uitgavenpad van 3,5%.</w:t>
      </w:r>
      <w:r w:rsidRPr="00B317C6" w:rsidR="00B317C6">
        <w:rPr>
          <w:sz w:val="18"/>
          <w:szCs w:val="18"/>
        </w:rPr>
        <w:t xml:space="preserve"> </w:t>
      </w:r>
      <w:r w:rsidRPr="004F71E8" w:rsidR="00B317C6">
        <w:rPr>
          <w:sz w:val="18"/>
          <w:szCs w:val="18"/>
        </w:rPr>
        <w:t xml:space="preserve">Deze hogere groei wordt deels veroorzaakt door </w:t>
      </w:r>
      <w:r w:rsidR="00B317C6">
        <w:rPr>
          <w:sz w:val="18"/>
          <w:szCs w:val="18"/>
        </w:rPr>
        <w:t>inflatie-</w:t>
      </w:r>
      <w:r w:rsidRPr="004F71E8" w:rsidR="00B317C6">
        <w:rPr>
          <w:sz w:val="18"/>
          <w:szCs w:val="18"/>
        </w:rPr>
        <w:t>effecten: de sterkere prijsontwikkeling</w:t>
      </w:r>
      <w:r w:rsidR="00B317C6">
        <w:rPr>
          <w:sz w:val="18"/>
          <w:szCs w:val="18"/>
        </w:rPr>
        <w:t xml:space="preserve"> heeft </w:t>
      </w:r>
      <w:r w:rsidRPr="004F71E8" w:rsidR="00B317C6">
        <w:rPr>
          <w:sz w:val="18"/>
          <w:szCs w:val="18"/>
        </w:rPr>
        <w:t xml:space="preserve">een opwaarts effect op de </w:t>
      </w:r>
      <w:r w:rsidR="00B317C6">
        <w:rPr>
          <w:sz w:val="18"/>
          <w:szCs w:val="18"/>
        </w:rPr>
        <w:t xml:space="preserve">nominale </w:t>
      </w:r>
      <w:r w:rsidRPr="004F71E8" w:rsidR="00B317C6">
        <w:rPr>
          <w:sz w:val="18"/>
          <w:szCs w:val="18"/>
        </w:rPr>
        <w:t>overheidsbestedingen</w:t>
      </w:r>
      <w:r w:rsidR="00B317C6">
        <w:rPr>
          <w:sz w:val="18"/>
          <w:szCs w:val="18"/>
        </w:rPr>
        <w:t xml:space="preserve"> die bepalend zijn bij toetsing van de naleving van het uitgavenpad</w:t>
      </w:r>
      <w:r w:rsidR="00B317C6">
        <w:rPr>
          <w:rStyle w:val="Voetnootmarkering"/>
          <w:szCs w:val="18"/>
        </w:rPr>
        <w:footnoteReference w:id="6"/>
      </w:r>
      <w:r w:rsidRPr="004F71E8" w:rsidR="00B317C6">
        <w:rPr>
          <w:sz w:val="18"/>
          <w:szCs w:val="18"/>
        </w:rPr>
        <w:t xml:space="preserve">. </w:t>
      </w:r>
      <w:r w:rsidRPr="004F71E8">
        <w:rPr>
          <w:sz w:val="18"/>
          <w:szCs w:val="18"/>
        </w:rPr>
        <w:t>Ook besl</w:t>
      </w:r>
      <w:r>
        <w:rPr>
          <w:sz w:val="18"/>
          <w:szCs w:val="18"/>
        </w:rPr>
        <w:t>ui</w:t>
      </w:r>
      <w:r w:rsidRPr="004F71E8">
        <w:rPr>
          <w:sz w:val="18"/>
          <w:szCs w:val="18"/>
        </w:rPr>
        <w:t>ten in de Miljoenennota</w:t>
      </w:r>
      <w:r>
        <w:rPr>
          <w:rStyle w:val="Voetnootmarkering"/>
          <w:szCs w:val="18"/>
        </w:rPr>
        <w:footnoteReference w:id="7"/>
      </w:r>
      <w:r w:rsidRPr="004F71E8">
        <w:rPr>
          <w:sz w:val="18"/>
          <w:szCs w:val="18"/>
        </w:rPr>
        <w:t xml:space="preserve"> leiden per saldo tot een hogere uitgavengroei in 2027, met name vanwege het uitstel van de verhoging van het eigen risico en het feit</w:t>
      </w:r>
      <w:r w:rsidR="005F3F54">
        <w:rPr>
          <w:sz w:val="18"/>
          <w:szCs w:val="18"/>
        </w:rPr>
        <w:t xml:space="preserve"> dat</w:t>
      </w:r>
      <w:r w:rsidRPr="004F71E8">
        <w:rPr>
          <w:sz w:val="18"/>
          <w:szCs w:val="18"/>
        </w:rPr>
        <w:t xml:space="preserve"> </w:t>
      </w:r>
      <w:r w:rsidRPr="005F3F54" w:rsidR="005F3F54">
        <w:rPr>
          <w:sz w:val="18"/>
          <w:szCs w:val="18"/>
        </w:rPr>
        <w:t>een deel van de aanvullende onderuitputting en kasschuiven al was ingeboekt door het CPB</w:t>
      </w:r>
      <w:r w:rsidRPr="004F71E8">
        <w:rPr>
          <w:sz w:val="18"/>
          <w:szCs w:val="18"/>
        </w:rPr>
        <w:t xml:space="preserve">. </w:t>
      </w:r>
      <w:r w:rsidR="005F3F54">
        <w:rPr>
          <w:sz w:val="18"/>
          <w:szCs w:val="18"/>
        </w:rPr>
        <w:t>Daarnaast valt d</w:t>
      </w:r>
      <w:r w:rsidRPr="005F3F54" w:rsidR="005F3F54">
        <w:rPr>
          <w:sz w:val="18"/>
          <w:szCs w:val="18"/>
        </w:rPr>
        <w:t xml:space="preserve">e Europese financiering, de uitgaven die uit EU-fondsen worden vergoed, in 2027 op basis van technische informatie lager uit. Omdat de netto-uitgavengroei hiervoor wordt gecorrigeerd, werkt dit </w:t>
      </w:r>
      <w:r w:rsidRPr="005F3F54" w:rsidR="00521752">
        <w:rPr>
          <w:sz w:val="18"/>
          <w:szCs w:val="18"/>
        </w:rPr>
        <w:t>groei verhogend</w:t>
      </w:r>
      <w:r w:rsidRPr="005F3F54" w:rsidR="005F3F54">
        <w:rPr>
          <w:sz w:val="18"/>
          <w:szCs w:val="18"/>
        </w:rPr>
        <w:t>.</w:t>
      </w:r>
      <w:r w:rsidR="005F3F54">
        <w:rPr>
          <w:sz w:val="18"/>
          <w:szCs w:val="18"/>
        </w:rPr>
        <w:t xml:space="preserve"> </w:t>
      </w:r>
      <w:r w:rsidRPr="004F71E8" w:rsidR="00986C25">
        <w:rPr>
          <w:sz w:val="18"/>
          <w:szCs w:val="18"/>
        </w:rPr>
        <w:t xml:space="preserve">Slechts een gedeelte </w:t>
      </w:r>
      <w:r w:rsidR="00986C25">
        <w:rPr>
          <w:sz w:val="18"/>
          <w:szCs w:val="18"/>
        </w:rPr>
        <w:t>van de groei in 2027</w:t>
      </w:r>
      <w:r w:rsidRPr="004F71E8" w:rsidR="00986C25">
        <w:rPr>
          <w:sz w:val="18"/>
          <w:szCs w:val="18"/>
        </w:rPr>
        <w:t xml:space="preserve"> wordt gedempt door de hogere beleidsmatige inkomsten.</w:t>
      </w:r>
      <w:r w:rsidR="003C6E3A">
        <w:rPr>
          <w:rStyle w:val="Voetnootmarkering"/>
          <w:szCs w:val="18"/>
        </w:rPr>
        <w:footnoteReference w:id="8"/>
      </w:r>
    </w:p>
    <w:p w:rsidRPr="00F47E55" w:rsidR="00D85F24" w:rsidP="00F47E55" w:rsidRDefault="00D85F24" w14:paraId="35297C16" w14:textId="77777777">
      <w:pPr>
        <w:pStyle w:val="Voetnoottekst"/>
        <w:rPr>
          <w:sz w:val="18"/>
          <w:szCs w:val="18"/>
        </w:rPr>
      </w:pPr>
    </w:p>
    <w:p w:rsidR="00D85F24" w:rsidP="00D85F24" w:rsidRDefault="00D85F24" w14:paraId="5DD80D6E" w14:textId="11D7942A">
      <w:pPr>
        <w:pStyle w:val="Bijschrift"/>
      </w:pPr>
      <w:r w:rsidRPr="00085DC2">
        <w:t xml:space="preserve">Tabel </w:t>
      </w:r>
      <w:r w:rsidRPr="00085DC2">
        <w:fldChar w:fldCharType="begin"/>
      </w:r>
      <w:r w:rsidRPr="00085DC2">
        <w:instrText xml:space="preserve"> SEQ Tabel \* ARABIC </w:instrText>
      </w:r>
      <w:r w:rsidRPr="00085DC2">
        <w:fldChar w:fldCharType="separate"/>
      </w:r>
      <w:r>
        <w:rPr>
          <w:noProof/>
        </w:rPr>
        <w:t>1</w:t>
      </w:r>
      <w:r w:rsidRPr="00085DC2">
        <w:fldChar w:fldCharType="end"/>
      </w:r>
      <w:r w:rsidRPr="00085DC2">
        <w:t>a: Groei van de</w:t>
      </w:r>
      <w:r>
        <w:t xml:space="preserve"> </w:t>
      </w:r>
      <w:r w:rsidRPr="009E0F44">
        <w:t>netto</w:t>
      </w:r>
      <w:r w:rsidRPr="00085DC2">
        <w:t xml:space="preserve"> primaire uitgaven</w:t>
      </w:r>
      <w:r w:rsidR="00F47E55">
        <w:rPr>
          <w:rStyle w:val="Voetnootmarkering"/>
        </w:rPr>
        <w:footnoteReference w:id="9"/>
      </w:r>
    </w:p>
    <w:tbl>
      <w:tblPr>
        <w:tblStyle w:val="Lichtelijst-accent11"/>
        <w:tblpPr w:leftFromText="141" w:rightFromText="141" w:vertAnchor="text" w:horzAnchor="margin" w:tblpY="61"/>
        <w:tblW w:w="8796" w:type="dxa"/>
        <w:tblLook w:val="04A0" w:firstRow="1" w:lastRow="0" w:firstColumn="1" w:lastColumn="0" w:noHBand="0" w:noVBand="1"/>
      </w:tblPr>
      <w:tblGrid>
        <w:gridCol w:w="6657"/>
        <w:gridCol w:w="713"/>
        <w:gridCol w:w="713"/>
        <w:gridCol w:w="713"/>
      </w:tblGrid>
      <w:tr w:rsidRPr="002E31BB" w:rsidR="00D85F24" w:rsidTr="00D85F24" w14:paraId="2A56DA7C" w14:textId="77777777">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0" w:type="auto"/>
          </w:tcPr>
          <w:p w:rsidRPr="00C47048" w:rsidR="00D85F24" w:rsidP="00D85F24" w:rsidRDefault="00D85F24" w14:paraId="0CB93691" w14:textId="77777777">
            <w:pPr>
              <w:rPr>
                <w:rFonts w:ascii="Verdana" w:hAnsi="Verdana"/>
                <w:bCs w:val="0"/>
                <w:sz w:val="16"/>
                <w:szCs w:val="16"/>
              </w:rPr>
            </w:pPr>
            <w:r w:rsidRPr="00C47048">
              <w:rPr>
                <w:rFonts w:ascii="Verdana" w:hAnsi="Verdana"/>
                <w:sz w:val="16"/>
                <w:szCs w:val="16"/>
              </w:rPr>
              <w:t>Groei in %</w:t>
            </w:r>
          </w:p>
        </w:tc>
        <w:tc>
          <w:tcPr>
            <w:tcW w:w="0" w:type="auto"/>
          </w:tcPr>
          <w:p w:rsidRPr="00717DC4" w:rsidR="00D85F24" w:rsidP="00D85F24" w:rsidRDefault="00D85F24" w14:paraId="386F09FB" w14:textId="27E25B8E">
            <w:pP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717DC4">
              <w:rPr>
                <w:rFonts w:ascii="Verdana" w:hAnsi="Verdana"/>
                <w:sz w:val="16"/>
                <w:szCs w:val="16"/>
              </w:rPr>
              <w:t>202</w:t>
            </w:r>
            <w:r>
              <w:rPr>
                <w:rFonts w:ascii="Verdana" w:hAnsi="Verdana"/>
                <w:sz w:val="16"/>
                <w:szCs w:val="16"/>
              </w:rPr>
              <w:t>5</w:t>
            </w:r>
          </w:p>
        </w:tc>
        <w:tc>
          <w:tcPr>
            <w:tcW w:w="0" w:type="auto"/>
          </w:tcPr>
          <w:p w:rsidRPr="00717DC4" w:rsidR="00D85F24" w:rsidP="00D85F24" w:rsidRDefault="00D85F24" w14:paraId="16DEA998" w14:textId="77777777">
            <w:pP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717DC4">
              <w:rPr>
                <w:rFonts w:ascii="Verdana" w:hAnsi="Verdana"/>
                <w:sz w:val="16"/>
                <w:szCs w:val="16"/>
              </w:rPr>
              <w:t>202</w:t>
            </w:r>
            <w:r>
              <w:rPr>
                <w:rFonts w:ascii="Verdana" w:hAnsi="Verdana"/>
                <w:sz w:val="16"/>
                <w:szCs w:val="16"/>
              </w:rPr>
              <w:t>6</w:t>
            </w:r>
          </w:p>
        </w:tc>
        <w:tc>
          <w:tcPr>
            <w:tcW w:w="0" w:type="auto"/>
          </w:tcPr>
          <w:p w:rsidRPr="00717DC4" w:rsidR="00D85F24" w:rsidP="00D85F24" w:rsidRDefault="00D85F24" w14:paraId="771CE3AA" w14:textId="77777777">
            <w:pP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717DC4">
              <w:rPr>
                <w:rFonts w:ascii="Verdana" w:hAnsi="Verdana"/>
                <w:sz w:val="16"/>
                <w:szCs w:val="16"/>
              </w:rPr>
              <w:t>202</w:t>
            </w:r>
            <w:r>
              <w:rPr>
                <w:rFonts w:ascii="Verdana" w:hAnsi="Verdana"/>
                <w:sz w:val="16"/>
                <w:szCs w:val="16"/>
              </w:rPr>
              <w:t>7</w:t>
            </w:r>
          </w:p>
        </w:tc>
      </w:tr>
      <w:tr w:rsidRPr="00717DC4" w:rsidR="00D85F24" w:rsidTr="00D85F24" w14:paraId="54CC202F" w14:textId="77777777">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FB18F5" w:rsidR="00D85F24" w:rsidP="00D85F24" w:rsidRDefault="00D85F24" w14:paraId="610885E9" w14:textId="77777777">
            <w:pPr>
              <w:rPr>
                <w:b w:val="0"/>
                <w:bCs w:val="0"/>
                <w:sz w:val="16"/>
                <w:szCs w:val="16"/>
              </w:rPr>
            </w:pPr>
            <w:r w:rsidRPr="00FB18F5">
              <w:rPr>
                <w:rFonts w:ascii="Verdana" w:hAnsi="Verdana"/>
                <w:b w:val="0"/>
                <w:bCs w:val="0"/>
                <w:sz w:val="16"/>
                <w:szCs w:val="16"/>
              </w:rPr>
              <w:t xml:space="preserve">CPB: Groei van de netto primaire uitgaven per jaar – geraamd </w:t>
            </w:r>
            <w:r>
              <w:rPr>
                <w:rFonts w:ascii="Verdana" w:hAnsi="Verdana"/>
                <w:b w:val="0"/>
                <w:bCs w:val="0"/>
                <w:sz w:val="16"/>
                <w:szCs w:val="16"/>
              </w:rPr>
              <w:t>MEV</w:t>
            </w:r>
          </w:p>
        </w:tc>
        <w:tc>
          <w:tcPr>
            <w:tcW w:w="0" w:type="auto"/>
          </w:tcPr>
          <w:p w:rsidRPr="00DA0B30" w:rsidR="00D85F24" w:rsidP="00D85F24" w:rsidRDefault="00D85F24" w14:paraId="1F0624B2" w14:textId="77777777">
            <w:pPr>
              <w:cnfStyle w:val="000000100000" w:firstRow="0" w:lastRow="0" w:firstColumn="0" w:lastColumn="0" w:oddVBand="0" w:evenVBand="0" w:oddHBand="1" w:evenHBand="0" w:firstRowFirstColumn="0" w:firstRowLastColumn="0" w:lastRowFirstColumn="0" w:lastRowLastColumn="0"/>
              <w:rPr>
                <w:rFonts w:ascii="Verdana" w:hAnsi="Verdana"/>
                <w:bCs/>
                <w:sz w:val="16"/>
                <w:szCs w:val="16"/>
              </w:rPr>
            </w:pPr>
            <w:r>
              <w:rPr>
                <w:rFonts w:ascii="Verdana" w:hAnsi="Verdana"/>
                <w:bCs/>
                <w:sz w:val="16"/>
                <w:szCs w:val="16"/>
              </w:rPr>
              <w:t>7,5</w:t>
            </w:r>
          </w:p>
        </w:tc>
        <w:tc>
          <w:tcPr>
            <w:tcW w:w="0" w:type="auto"/>
          </w:tcPr>
          <w:p w:rsidRPr="00DA0B30" w:rsidR="00D85F24" w:rsidP="00D85F24" w:rsidRDefault="00D85F24" w14:paraId="49BA8D77" w14:textId="77777777">
            <w:pPr>
              <w:cnfStyle w:val="000000100000" w:firstRow="0" w:lastRow="0" w:firstColumn="0" w:lastColumn="0" w:oddVBand="0" w:evenVBand="0" w:oddHBand="1" w:evenHBand="0" w:firstRowFirstColumn="0" w:firstRowLastColumn="0" w:lastRowFirstColumn="0" w:lastRowLastColumn="0"/>
              <w:rPr>
                <w:rFonts w:ascii="Verdana" w:hAnsi="Verdana"/>
                <w:bCs/>
                <w:sz w:val="16"/>
                <w:szCs w:val="16"/>
              </w:rPr>
            </w:pPr>
            <w:r>
              <w:rPr>
                <w:rFonts w:ascii="Verdana" w:hAnsi="Verdana"/>
                <w:bCs/>
                <w:sz w:val="16"/>
                <w:szCs w:val="16"/>
              </w:rPr>
              <w:t>4,9</w:t>
            </w:r>
          </w:p>
        </w:tc>
        <w:tc>
          <w:tcPr>
            <w:tcW w:w="0" w:type="auto"/>
          </w:tcPr>
          <w:p w:rsidRPr="00DA0B30" w:rsidR="00D85F24" w:rsidP="00D85F24" w:rsidRDefault="00D85F24" w14:paraId="14D1EF0A" w14:textId="77777777">
            <w:pPr>
              <w:cnfStyle w:val="000000100000" w:firstRow="0" w:lastRow="0" w:firstColumn="0" w:lastColumn="0" w:oddVBand="0" w:evenVBand="0" w:oddHBand="1" w:evenHBand="0" w:firstRowFirstColumn="0" w:firstRowLastColumn="0" w:lastRowFirstColumn="0" w:lastRowLastColumn="0"/>
              <w:rPr>
                <w:rFonts w:ascii="Verdana" w:hAnsi="Verdana"/>
                <w:bCs/>
                <w:sz w:val="16"/>
                <w:szCs w:val="16"/>
              </w:rPr>
            </w:pPr>
            <w:r>
              <w:rPr>
                <w:rFonts w:ascii="Verdana" w:hAnsi="Verdana"/>
                <w:bCs/>
                <w:sz w:val="16"/>
                <w:szCs w:val="16"/>
              </w:rPr>
              <w:t>4,7</w:t>
            </w:r>
          </w:p>
        </w:tc>
      </w:tr>
      <w:tr w:rsidRPr="00717DC4" w:rsidR="00D85F24" w:rsidTr="00D85F24" w14:paraId="60C5205E" w14:textId="77777777">
        <w:trPr>
          <w:trHeight w:val="237"/>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FB18F5" w:rsidR="00D85F24" w:rsidP="00D85F24" w:rsidRDefault="00D85F24" w14:paraId="35FB84D7" w14:textId="77777777">
            <w:pPr>
              <w:rPr>
                <w:rFonts w:ascii="Verdana" w:hAnsi="Verdana"/>
                <w:b w:val="0"/>
                <w:bCs w:val="0"/>
                <w:sz w:val="16"/>
                <w:szCs w:val="16"/>
              </w:rPr>
            </w:pPr>
            <w:r w:rsidRPr="00FB18F5">
              <w:rPr>
                <w:rFonts w:ascii="Verdana" w:hAnsi="Verdana"/>
                <w:b w:val="0"/>
                <w:bCs w:val="0"/>
                <w:sz w:val="16"/>
                <w:szCs w:val="16"/>
              </w:rPr>
              <w:t xml:space="preserve">CPB: Groei van de netto primaire uitgaven </w:t>
            </w:r>
            <w:r>
              <w:rPr>
                <w:rFonts w:ascii="Verdana" w:hAnsi="Verdana"/>
                <w:b w:val="0"/>
                <w:bCs w:val="0"/>
                <w:sz w:val="16"/>
                <w:szCs w:val="16"/>
              </w:rPr>
              <w:t xml:space="preserve">cumulatief </w:t>
            </w:r>
            <w:r w:rsidRPr="00FB18F5">
              <w:rPr>
                <w:rFonts w:ascii="Verdana" w:hAnsi="Verdana"/>
                <w:b w:val="0"/>
                <w:bCs w:val="0"/>
                <w:sz w:val="16"/>
                <w:szCs w:val="16"/>
              </w:rPr>
              <w:t>– geraamd MEV</w:t>
            </w:r>
          </w:p>
        </w:tc>
        <w:tc>
          <w:tcPr>
            <w:tcW w:w="0" w:type="auto"/>
          </w:tcPr>
          <w:p w:rsidRPr="00717DC4" w:rsidR="00D85F24" w:rsidP="00D85F24" w:rsidRDefault="00521752" w14:paraId="0D23F6D0" w14:textId="119D4C66">
            <w:pPr>
              <w:cnfStyle w:val="000000000000" w:firstRow="0" w:lastRow="0" w:firstColumn="0" w:lastColumn="0" w:oddVBand="0" w:evenVBand="0" w:oddHBand="0" w:evenHBand="0" w:firstRowFirstColumn="0" w:firstRowLastColumn="0" w:lastRowFirstColumn="0" w:lastRowLastColumn="0"/>
              <w:rPr>
                <w:rFonts w:ascii="Verdana" w:hAnsi="Verdana"/>
                <w:sz w:val="16"/>
                <w:szCs w:val="16"/>
                <w:highlight w:val="yellow"/>
              </w:rPr>
            </w:pPr>
            <w:r w:rsidRPr="00521752">
              <w:rPr>
                <w:rFonts w:ascii="Verdana" w:hAnsi="Verdana"/>
                <w:sz w:val="16"/>
                <w:szCs w:val="16"/>
              </w:rPr>
              <w:t>-</w:t>
            </w:r>
          </w:p>
        </w:tc>
        <w:tc>
          <w:tcPr>
            <w:tcW w:w="0" w:type="auto"/>
          </w:tcPr>
          <w:p w:rsidRPr="00717DC4" w:rsidR="00D85F24" w:rsidP="00D85F24" w:rsidRDefault="00D85F24" w14:paraId="37C040B6"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highlight w:val="yellow"/>
              </w:rPr>
            </w:pPr>
            <w:r>
              <w:rPr>
                <w:rFonts w:ascii="Verdana" w:hAnsi="Verdana"/>
                <w:sz w:val="16"/>
                <w:szCs w:val="16"/>
              </w:rPr>
              <w:t>4,9</w:t>
            </w:r>
          </w:p>
        </w:tc>
        <w:tc>
          <w:tcPr>
            <w:tcW w:w="0" w:type="auto"/>
          </w:tcPr>
          <w:p w:rsidRPr="00717DC4" w:rsidR="00D85F24" w:rsidP="00D85F24" w:rsidRDefault="00D85F24" w14:paraId="657F53F7"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highlight w:val="yellow"/>
              </w:rPr>
            </w:pPr>
            <w:r>
              <w:rPr>
                <w:rFonts w:ascii="Verdana" w:hAnsi="Verdana"/>
                <w:sz w:val="16"/>
                <w:szCs w:val="16"/>
              </w:rPr>
              <w:t>9,8</w:t>
            </w:r>
          </w:p>
        </w:tc>
      </w:tr>
      <w:tr w:rsidRPr="002E31BB" w:rsidR="00D85F24" w:rsidTr="00D85F24" w14:paraId="3C8B5E75" w14:textId="77777777">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FB18F5" w:rsidR="00D85F24" w:rsidP="00D85F24" w:rsidRDefault="00D85F24" w14:paraId="057796BC" w14:textId="77777777">
            <w:pPr>
              <w:rPr>
                <w:rFonts w:ascii="Verdana" w:hAnsi="Verdana"/>
                <w:b w:val="0"/>
                <w:bCs w:val="0"/>
                <w:sz w:val="16"/>
                <w:szCs w:val="16"/>
              </w:rPr>
            </w:pPr>
            <w:r w:rsidRPr="00FB18F5">
              <w:rPr>
                <w:rFonts w:ascii="Verdana" w:hAnsi="Verdana"/>
                <w:b w:val="0"/>
                <w:bCs w:val="0"/>
                <w:sz w:val="16"/>
                <w:szCs w:val="16"/>
              </w:rPr>
              <w:t>Aanbeveling van de Raad: Groei van de netto primaire uitgaven per jaar</w:t>
            </w:r>
          </w:p>
        </w:tc>
        <w:tc>
          <w:tcPr>
            <w:tcW w:w="0" w:type="auto"/>
          </w:tcPr>
          <w:p w:rsidRPr="00717DC4" w:rsidR="00D85F24" w:rsidP="00D85F24" w:rsidRDefault="00D85F24" w14:paraId="57DE62F1"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3,5</w:t>
            </w:r>
          </w:p>
        </w:tc>
        <w:tc>
          <w:tcPr>
            <w:tcW w:w="0" w:type="auto"/>
          </w:tcPr>
          <w:p w:rsidRPr="00717DC4" w:rsidR="00D85F24" w:rsidP="00D85F24" w:rsidRDefault="00D85F24" w14:paraId="09869DAF"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4,7</w:t>
            </w:r>
          </w:p>
        </w:tc>
        <w:tc>
          <w:tcPr>
            <w:tcW w:w="0" w:type="auto"/>
          </w:tcPr>
          <w:p w:rsidRPr="00717DC4" w:rsidR="00D85F24" w:rsidP="00D85F24" w:rsidRDefault="00D85F24" w14:paraId="0C5BE5CB"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Pr>
                <w:rFonts w:ascii="Verdana" w:hAnsi="Verdana"/>
                <w:sz w:val="16"/>
                <w:szCs w:val="16"/>
              </w:rPr>
              <w:t>3,5</w:t>
            </w:r>
          </w:p>
        </w:tc>
      </w:tr>
      <w:tr w:rsidRPr="002E31BB" w:rsidR="00D85F24" w:rsidTr="00D85F24" w14:paraId="74E2BDFF" w14:textId="77777777">
        <w:trPr>
          <w:trHeight w:val="237"/>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FB18F5" w:rsidR="00D85F24" w:rsidP="00D85F24" w:rsidRDefault="00D85F24" w14:paraId="49B393CF" w14:textId="77777777">
            <w:pPr>
              <w:rPr>
                <w:rFonts w:ascii="Verdana" w:hAnsi="Verdana"/>
                <w:b w:val="0"/>
                <w:bCs w:val="0"/>
                <w:sz w:val="16"/>
                <w:szCs w:val="16"/>
              </w:rPr>
            </w:pPr>
            <w:r w:rsidRPr="00FB18F5">
              <w:rPr>
                <w:rFonts w:ascii="Verdana" w:hAnsi="Verdana"/>
                <w:b w:val="0"/>
                <w:bCs w:val="0"/>
                <w:sz w:val="16"/>
                <w:szCs w:val="16"/>
              </w:rPr>
              <w:t xml:space="preserve">Aanbeveling van de Raad: Groei van de netto primaire uitgaven </w:t>
            </w:r>
            <w:r>
              <w:rPr>
                <w:rFonts w:ascii="Verdana" w:hAnsi="Verdana"/>
                <w:b w:val="0"/>
                <w:bCs w:val="0"/>
                <w:sz w:val="16"/>
                <w:szCs w:val="16"/>
              </w:rPr>
              <w:t>cumulatief</w:t>
            </w:r>
          </w:p>
        </w:tc>
        <w:tc>
          <w:tcPr>
            <w:tcW w:w="0" w:type="auto"/>
          </w:tcPr>
          <w:p w:rsidRPr="00717DC4" w:rsidR="00D85F24" w:rsidP="00D85F24" w:rsidRDefault="00521752" w14:paraId="093A35DB" w14:textId="7F99C688">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w:t>
            </w:r>
          </w:p>
        </w:tc>
        <w:tc>
          <w:tcPr>
            <w:tcW w:w="0" w:type="auto"/>
          </w:tcPr>
          <w:p w:rsidRPr="00717DC4" w:rsidR="00D85F24" w:rsidP="00D85F24" w:rsidRDefault="00D85F24" w14:paraId="1930DB3E"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4,7</w:t>
            </w:r>
          </w:p>
        </w:tc>
        <w:tc>
          <w:tcPr>
            <w:tcW w:w="0" w:type="auto"/>
          </w:tcPr>
          <w:p w:rsidRPr="00717DC4" w:rsidR="00D85F24" w:rsidP="00D85F24" w:rsidRDefault="00D85F24" w14:paraId="02579459"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Pr>
                <w:rFonts w:ascii="Verdana" w:hAnsi="Verdana"/>
                <w:sz w:val="16"/>
                <w:szCs w:val="16"/>
              </w:rPr>
              <w:t>8,4</w:t>
            </w:r>
          </w:p>
        </w:tc>
      </w:tr>
    </w:tbl>
    <w:p w:rsidRPr="00342CAF" w:rsidR="00FA3A2C" w:rsidP="00FA3A2C" w:rsidRDefault="00FA3A2C" w14:paraId="4A03E42D" w14:textId="77777777">
      <w:pPr>
        <w:rPr>
          <w:sz w:val="16"/>
          <w:szCs w:val="16"/>
        </w:rPr>
      </w:pPr>
      <w:r>
        <w:rPr>
          <w:sz w:val="16"/>
          <w:szCs w:val="16"/>
        </w:rPr>
        <w:t>B</w:t>
      </w:r>
      <w:r w:rsidRPr="00342CAF">
        <w:rPr>
          <w:sz w:val="16"/>
          <w:szCs w:val="16"/>
        </w:rPr>
        <w:t>ron</w:t>
      </w:r>
      <w:r>
        <w:rPr>
          <w:sz w:val="16"/>
          <w:szCs w:val="16"/>
        </w:rPr>
        <w:t>:</w:t>
      </w:r>
      <w:r w:rsidRPr="00342CAF">
        <w:rPr>
          <w:sz w:val="16"/>
          <w:szCs w:val="16"/>
        </w:rPr>
        <w:t xml:space="preserve"> CPB</w:t>
      </w:r>
    </w:p>
    <w:p w:rsidR="009E0F44" w:rsidP="00085DC2" w:rsidRDefault="009E0F44" w14:paraId="24C4716D" w14:textId="77777777">
      <w:pPr>
        <w:spacing w:line="240" w:lineRule="auto"/>
        <w:rPr>
          <w:rFonts w:ascii="Verdana" w:hAnsi="Verdana"/>
          <w:b/>
          <w:bCs/>
        </w:rPr>
      </w:pPr>
    </w:p>
    <w:p w:rsidR="00950376" w:rsidP="00085DC2" w:rsidRDefault="00B317C6" w14:paraId="4A370B4D" w14:textId="56EFA288">
      <w:pPr>
        <w:spacing w:line="240" w:lineRule="auto"/>
        <w:rPr>
          <w:rFonts w:ascii="Verdana" w:hAnsi="Verdana"/>
        </w:rPr>
      </w:pPr>
      <w:r>
        <w:rPr>
          <w:rFonts w:ascii="Verdana" w:hAnsi="Verdana"/>
          <w:b/>
          <w:bCs/>
        </w:rPr>
        <w:t>Hoewel</w:t>
      </w:r>
      <w:r w:rsidRPr="008601BC" w:rsidR="008601BC">
        <w:rPr>
          <w:rFonts w:ascii="Verdana" w:hAnsi="Verdana"/>
          <w:b/>
          <w:bCs/>
        </w:rPr>
        <w:t xml:space="preserve"> de uitgavengroei van Nederland in 2026 en 2027 meer stijgt dan de aanbeveling van de Raad, blijven de overheidsfinanciën binnen de Europese referentiewaarden.</w:t>
      </w:r>
      <w:r w:rsidRPr="008601BC" w:rsidR="008601BC">
        <w:rPr>
          <w:rFonts w:ascii="Verdana" w:hAnsi="Verdana"/>
        </w:rPr>
        <w:t xml:space="preserve"> Het tekort ligt onder 3% en de schuld onder 60% van het bbp</w:t>
      </w:r>
      <w:r w:rsidR="00153220">
        <w:rPr>
          <w:rFonts w:ascii="Verdana" w:hAnsi="Verdana"/>
        </w:rPr>
        <w:t>, de grenzen voor tekort en schuld die binnen het SGP zijn afgesproke</w:t>
      </w:r>
      <w:r w:rsidR="004B7D93">
        <w:rPr>
          <w:rFonts w:ascii="Verdana" w:hAnsi="Verdana"/>
        </w:rPr>
        <w:t>n</w:t>
      </w:r>
      <w:r w:rsidR="00153220">
        <w:rPr>
          <w:rFonts w:ascii="Verdana" w:hAnsi="Verdana"/>
        </w:rPr>
        <w:t>.</w:t>
      </w:r>
      <w:r w:rsidRPr="008601BC">
        <w:rPr>
          <w:rFonts w:ascii="Verdana" w:hAnsi="Verdana"/>
        </w:rPr>
        <w:t xml:space="preserve"> De Raad kan</w:t>
      </w:r>
      <w:r>
        <w:rPr>
          <w:rFonts w:ascii="Verdana" w:hAnsi="Verdana"/>
        </w:rPr>
        <w:t xml:space="preserve"> </w:t>
      </w:r>
      <w:r w:rsidRPr="008601BC">
        <w:rPr>
          <w:rFonts w:ascii="Verdana" w:hAnsi="Verdana"/>
        </w:rPr>
        <w:t>in dat geval geen handhavingsmaatregelen opleggen</w:t>
      </w:r>
      <w:r>
        <w:rPr>
          <w:rFonts w:ascii="Verdana" w:hAnsi="Verdana"/>
        </w:rPr>
        <w:t xml:space="preserve"> bij overschrijding van het uitgavenpad</w:t>
      </w:r>
      <w:r w:rsidRPr="008601BC">
        <w:rPr>
          <w:rFonts w:ascii="Verdana" w:hAnsi="Verdana"/>
        </w:rPr>
        <w:t xml:space="preserve">. </w:t>
      </w:r>
      <w:r w:rsidRPr="008601BC" w:rsidR="008601BC">
        <w:rPr>
          <w:rFonts w:ascii="Verdana" w:hAnsi="Verdana"/>
        </w:rPr>
        <w:t>Naast deze Europese begrotingsregels stuurt Nederland in het eigen begrotingsbeleid via een totaal uitgaven- en lasten kader, dat aan het begin van een kabinetsperiode wordt vastgesteld. D</w:t>
      </w:r>
      <w:r w:rsidR="001E3B87">
        <w:rPr>
          <w:rFonts w:ascii="Verdana" w:hAnsi="Verdana"/>
        </w:rPr>
        <w:t>eze</w:t>
      </w:r>
      <w:r w:rsidRPr="008601BC" w:rsidR="008601BC">
        <w:rPr>
          <w:rFonts w:ascii="Verdana" w:hAnsi="Verdana"/>
        </w:rPr>
        <w:t xml:space="preserve"> kader</w:t>
      </w:r>
      <w:r w:rsidR="001E3B87">
        <w:rPr>
          <w:rFonts w:ascii="Verdana" w:hAnsi="Verdana"/>
        </w:rPr>
        <w:t>s</w:t>
      </w:r>
      <w:r w:rsidRPr="008601BC" w:rsidR="008601BC">
        <w:rPr>
          <w:rFonts w:ascii="Verdana" w:hAnsi="Verdana"/>
        </w:rPr>
        <w:t xml:space="preserve"> bepa</w:t>
      </w:r>
      <w:r w:rsidR="00521752">
        <w:rPr>
          <w:rFonts w:ascii="Verdana" w:hAnsi="Verdana"/>
        </w:rPr>
        <w:t>len</w:t>
      </w:r>
      <w:r w:rsidRPr="008601BC" w:rsidR="008601BC">
        <w:rPr>
          <w:rFonts w:ascii="Verdana" w:hAnsi="Verdana"/>
        </w:rPr>
        <w:t xml:space="preserve"> de maximale ruimte voor uitgaven en lasten gedurende de begrotingshorizon en dra</w:t>
      </w:r>
      <w:r w:rsidR="00521752">
        <w:rPr>
          <w:rFonts w:ascii="Verdana" w:hAnsi="Verdana"/>
        </w:rPr>
        <w:t>gen</w:t>
      </w:r>
      <w:r w:rsidRPr="008601BC" w:rsidR="008601BC">
        <w:rPr>
          <w:rFonts w:ascii="Verdana" w:hAnsi="Verdana"/>
        </w:rPr>
        <w:t xml:space="preserve"> zo bij aan houdbare overheidsfinanciën en beheersing van de collectieve lasten. </w:t>
      </w:r>
    </w:p>
    <w:p w:rsidR="00BA1126" w:rsidP="00085DC2" w:rsidRDefault="00BA1126" w14:paraId="5E314DD8" w14:textId="77777777">
      <w:pPr>
        <w:spacing w:line="240" w:lineRule="auto"/>
        <w:rPr>
          <w:rFonts w:ascii="Verdana" w:hAnsi="Verdana"/>
        </w:rPr>
      </w:pPr>
    </w:p>
    <w:p w:rsidRPr="00D95BE5" w:rsidR="00FA3A2C" w:rsidP="00FA3A2C" w:rsidRDefault="00FA3A2C" w14:paraId="4133127D" w14:textId="3447B010">
      <w:pPr>
        <w:pStyle w:val="Geenafstand"/>
        <w:rPr>
          <w:rFonts w:ascii="Verdana" w:hAnsi="Verdana" w:eastAsia="Calibri" w:cs="Times New Roman"/>
          <w:sz w:val="18"/>
          <w:szCs w:val="18"/>
          <w:lang w:val="nl-NL"/>
        </w:rPr>
      </w:pPr>
      <w:r w:rsidRPr="00197B7D">
        <w:rPr>
          <w:rFonts w:ascii="Verdana" w:hAnsi="Verdana" w:eastAsia="Calibri" w:cs="Times New Roman"/>
          <w:b/>
          <w:bCs/>
          <w:sz w:val="18"/>
          <w:szCs w:val="18"/>
          <w:lang w:val="nl-NL"/>
        </w:rPr>
        <w:t>Tabel 1b presenteert de belangrijkste budgettaire variabelen.</w:t>
      </w:r>
      <w:r w:rsidRPr="00E96B2B">
        <w:rPr>
          <w:rFonts w:ascii="Verdana" w:hAnsi="Verdana"/>
          <w:b/>
          <w:bCs/>
          <w:lang w:val="nl-NL"/>
        </w:rPr>
        <w:t xml:space="preserve"> </w:t>
      </w:r>
      <w:r w:rsidRPr="00D95BE5">
        <w:rPr>
          <w:rFonts w:ascii="Verdana" w:hAnsi="Verdana" w:eastAsia="Calibri" w:cs="Times New Roman"/>
          <w:sz w:val="18"/>
          <w:szCs w:val="18"/>
          <w:lang w:val="nl-NL"/>
        </w:rPr>
        <w:t xml:space="preserve">Het </w:t>
      </w:r>
      <w:r>
        <w:rPr>
          <w:rFonts w:ascii="Verdana" w:hAnsi="Verdana" w:eastAsia="Calibri" w:cs="Times New Roman"/>
          <w:sz w:val="18"/>
          <w:szCs w:val="18"/>
          <w:lang w:val="nl-NL"/>
        </w:rPr>
        <w:t>EMU-</w:t>
      </w:r>
      <w:r w:rsidRPr="00D95BE5">
        <w:rPr>
          <w:rFonts w:ascii="Verdana" w:hAnsi="Verdana" w:eastAsia="Calibri" w:cs="Times New Roman"/>
          <w:sz w:val="18"/>
          <w:szCs w:val="18"/>
          <w:lang w:val="nl-NL"/>
        </w:rPr>
        <w:t xml:space="preserve">saldo </w:t>
      </w:r>
      <w:r>
        <w:rPr>
          <w:rFonts w:ascii="Verdana" w:hAnsi="Verdana" w:eastAsia="Calibri" w:cs="Times New Roman"/>
          <w:sz w:val="18"/>
          <w:szCs w:val="18"/>
          <w:lang w:val="nl-NL"/>
        </w:rPr>
        <w:t xml:space="preserve">is </w:t>
      </w:r>
      <w:r w:rsidRPr="00D95BE5">
        <w:rPr>
          <w:rFonts w:ascii="Verdana" w:hAnsi="Verdana" w:eastAsia="Calibri" w:cs="Times New Roman"/>
          <w:sz w:val="18"/>
          <w:szCs w:val="18"/>
          <w:lang w:val="nl-NL"/>
        </w:rPr>
        <w:t>in 202</w:t>
      </w:r>
      <w:r>
        <w:rPr>
          <w:rFonts w:ascii="Verdana" w:hAnsi="Verdana" w:eastAsia="Calibri" w:cs="Times New Roman"/>
          <w:sz w:val="18"/>
          <w:szCs w:val="18"/>
          <w:lang w:val="nl-NL"/>
        </w:rPr>
        <w:t>6</w:t>
      </w:r>
      <w:r w:rsidRPr="00D95BE5">
        <w:rPr>
          <w:rFonts w:ascii="Verdana" w:hAnsi="Verdana" w:eastAsia="Calibri" w:cs="Times New Roman"/>
          <w:sz w:val="18"/>
          <w:szCs w:val="18"/>
          <w:lang w:val="nl-NL"/>
        </w:rPr>
        <w:t xml:space="preserve"> </w:t>
      </w:r>
    </w:p>
    <w:p w:rsidRPr="00D95BE5" w:rsidR="00FA3A2C" w:rsidP="00FA3A2C" w:rsidRDefault="00FA3A2C" w14:paraId="7855D453" w14:textId="335CAAA8">
      <w:pPr>
        <w:pStyle w:val="Geenafstand"/>
        <w:rPr>
          <w:rFonts w:ascii="Verdana" w:hAnsi="Verdana" w:eastAsia="Calibri" w:cs="Times New Roman"/>
          <w:sz w:val="18"/>
          <w:szCs w:val="18"/>
          <w:lang w:val="nl-NL"/>
        </w:rPr>
      </w:pPr>
      <w:r w:rsidRPr="00D95BE5">
        <w:rPr>
          <w:rFonts w:ascii="Verdana" w:hAnsi="Verdana" w:eastAsia="Calibri" w:cs="Times New Roman"/>
          <w:sz w:val="18"/>
          <w:szCs w:val="18"/>
          <w:lang w:val="nl-NL"/>
        </w:rPr>
        <w:t xml:space="preserve">naar verwachting </w:t>
      </w:r>
      <w:r>
        <w:rPr>
          <w:rFonts w:ascii="Verdana" w:hAnsi="Verdana" w:eastAsia="Calibri" w:cs="Times New Roman"/>
          <w:sz w:val="18"/>
          <w:szCs w:val="18"/>
          <w:lang w:val="nl-NL"/>
        </w:rPr>
        <w:t>-2,7</w:t>
      </w:r>
      <w:r w:rsidRPr="00D95BE5">
        <w:rPr>
          <w:rFonts w:ascii="Verdana" w:hAnsi="Verdana" w:eastAsia="Calibri" w:cs="Times New Roman"/>
          <w:sz w:val="18"/>
          <w:szCs w:val="18"/>
          <w:lang w:val="nl-NL"/>
        </w:rPr>
        <w:t>% bbp</w:t>
      </w:r>
      <w:r>
        <w:rPr>
          <w:rFonts w:ascii="Verdana" w:hAnsi="Verdana" w:eastAsia="Calibri" w:cs="Times New Roman"/>
          <w:sz w:val="18"/>
          <w:szCs w:val="18"/>
          <w:lang w:val="nl-NL"/>
        </w:rPr>
        <w:t xml:space="preserve"> en </w:t>
      </w:r>
      <w:r w:rsidR="003C6E3A">
        <w:rPr>
          <w:rFonts w:ascii="Verdana" w:hAnsi="Verdana" w:eastAsia="Calibri" w:cs="Times New Roman"/>
          <w:sz w:val="18"/>
          <w:szCs w:val="18"/>
          <w:lang w:val="nl-NL"/>
        </w:rPr>
        <w:t>verbetert</w:t>
      </w:r>
      <w:r>
        <w:rPr>
          <w:rFonts w:ascii="Verdana" w:hAnsi="Verdana" w:eastAsia="Calibri" w:cs="Times New Roman"/>
          <w:sz w:val="18"/>
          <w:szCs w:val="18"/>
          <w:lang w:val="nl-NL"/>
        </w:rPr>
        <w:t xml:space="preserve"> in 2027 naar -2,2% bbp</w:t>
      </w:r>
      <w:r w:rsidRPr="00D95BE5">
        <w:rPr>
          <w:rFonts w:ascii="Verdana" w:hAnsi="Verdana" w:eastAsia="Calibri" w:cs="Times New Roman"/>
          <w:sz w:val="18"/>
          <w:szCs w:val="18"/>
          <w:lang w:val="nl-NL"/>
        </w:rPr>
        <w:t xml:space="preserve">. De </w:t>
      </w:r>
      <w:r>
        <w:rPr>
          <w:rFonts w:ascii="Verdana" w:hAnsi="Verdana" w:eastAsia="Calibri" w:cs="Times New Roman"/>
          <w:sz w:val="18"/>
          <w:szCs w:val="18"/>
          <w:lang w:val="nl-NL"/>
        </w:rPr>
        <w:t>overheidsschuld</w:t>
      </w:r>
      <w:r w:rsidRPr="00D95BE5">
        <w:rPr>
          <w:rFonts w:ascii="Verdana" w:hAnsi="Verdana" w:eastAsia="Calibri" w:cs="Times New Roman"/>
          <w:sz w:val="18"/>
          <w:szCs w:val="18"/>
          <w:lang w:val="nl-NL"/>
        </w:rPr>
        <w:t xml:space="preserve"> bedraagt naar verwachting </w:t>
      </w:r>
      <w:r>
        <w:rPr>
          <w:rFonts w:ascii="Verdana" w:hAnsi="Verdana" w:eastAsia="Calibri" w:cs="Times New Roman"/>
          <w:sz w:val="18"/>
          <w:szCs w:val="18"/>
          <w:lang w:val="nl-NL"/>
        </w:rPr>
        <w:t xml:space="preserve">46,1% </w:t>
      </w:r>
      <w:r w:rsidRPr="00D95BE5">
        <w:rPr>
          <w:rFonts w:ascii="Verdana" w:hAnsi="Verdana" w:eastAsia="Calibri" w:cs="Times New Roman"/>
          <w:sz w:val="18"/>
          <w:szCs w:val="18"/>
          <w:lang w:val="nl-NL"/>
        </w:rPr>
        <w:t>bbp in 202</w:t>
      </w:r>
      <w:r>
        <w:rPr>
          <w:rFonts w:ascii="Verdana" w:hAnsi="Verdana" w:eastAsia="Calibri" w:cs="Times New Roman"/>
          <w:sz w:val="18"/>
          <w:szCs w:val="18"/>
          <w:lang w:val="nl-NL"/>
        </w:rPr>
        <w:t xml:space="preserve">6 en 46,7% bbp in 2027. </w:t>
      </w:r>
      <w:r w:rsidRPr="00D95BE5">
        <w:rPr>
          <w:rFonts w:ascii="Verdana" w:hAnsi="Verdana" w:eastAsia="Calibri" w:cs="Times New Roman"/>
          <w:sz w:val="18"/>
          <w:szCs w:val="18"/>
          <w:lang w:val="nl-NL"/>
        </w:rPr>
        <w:t xml:space="preserve">In Hoofdstuk </w:t>
      </w:r>
      <w:r>
        <w:rPr>
          <w:rFonts w:ascii="Verdana" w:hAnsi="Verdana" w:eastAsia="Calibri" w:cs="Times New Roman"/>
          <w:sz w:val="18"/>
          <w:szCs w:val="18"/>
          <w:lang w:val="nl-NL"/>
        </w:rPr>
        <w:t>3 en 4</w:t>
      </w:r>
      <w:r w:rsidRPr="00D95BE5">
        <w:rPr>
          <w:rFonts w:ascii="Verdana" w:hAnsi="Verdana" w:eastAsia="Calibri" w:cs="Times New Roman"/>
          <w:sz w:val="18"/>
          <w:szCs w:val="18"/>
          <w:lang w:val="nl-NL"/>
        </w:rPr>
        <w:t xml:space="preserve"> worden deze variabelen nader toegelicht.</w:t>
      </w:r>
    </w:p>
    <w:p w:rsidR="00D85F24" w:rsidP="00085DC2" w:rsidRDefault="00D85F24" w14:paraId="3160D173" w14:textId="77777777">
      <w:pPr>
        <w:spacing w:line="240" w:lineRule="auto"/>
        <w:rPr>
          <w:rFonts w:ascii="Verdana" w:hAnsi="Verdana"/>
        </w:rPr>
      </w:pPr>
    </w:p>
    <w:tbl>
      <w:tblPr>
        <w:tblStyle w:val="Lichtelijst-accent11"/>
        <w:tblpPr w:leftFromText="141" w:rightFromText="141" w:vertAnchor="text" w:horzAnchor="margin" w:tblpY="234"/>
        <w:tblW w:w="8847" w:type="dxa"/>
        <w:tblLook w:val="04A0" w:firstRow="1" w:lastRow="0" w:firstColumn="1" w:lastColumn="0" w:noHBand="0" w:noVBand="1"/>
      </w:tblPr>
      <w:tblGrid>
        <w:gridCol w:w="5103"/>
        <w:gridCol w:w="1248"/>
        <w:gridCol w:w="1248"/>
        <w:gridCol w:w="1248"/>
      </w:tblGrid>
      <w:tr w:rsidRPr="002E31BB" w:rsidR="00FA3A2C" w:rsidTr="00296C42" w14:paraId="53F37584" w14:textId="77777777">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0" w:type="auto"/>
          </w:tcPr>
          <w:p w:rsidRPr="00A82C36" w:rsidR="00FA3A2C" w:rsidP="00296C42" w:rsidRDefault="00FA3A2C" w14:paraId="390D3B35" w14:textId="77777777">
            <w:pPr>
              <w:rPr>
                <w:rFonts w:ascii="Verdana" w:hAnsi="Verdana"/>
                <w:bCs w:val="0"/>
                <w:sz w:val="16"/>
                <w:szCs w:val="16"/>
              </w:rPr>
            </w:pPr>
            <w:r w:rsidRPr="00A82C36">
              <w:rPr>
                <w:rFonts w:ascii="Verdana" w:hAnsi="Verdana"/>
                <w:sz w:val="16"/>
                <w:szCs w:val="16"/>
              </w:rPr>
              <w:t>%bbp</w:t>
            </w:r>
          </w:p>
        </w:tc>
        <w:tc>
          <w:tcPr>
            <w:tcW w:w="0" w:type="auto"/>
          </w:tcPr>
          <w:p w:rsidRPr="00A82C36" w:rsidR="00FA3A2C" w:rsidP="00296C42" w:rsidRDefault="00FA3A2C" w14:paraId="4BA52B1B" w14:textId="5D6D02BD">
            <w:pP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A82C36">
              <w:rPr>
                <w:rFonts w:ascii="Verdana" w:hAnsi="Verdana"/>
                <w:sz w:val="16"/>
                <w:szCs w:val="16"/>
              </w:rPr>
              <w:t>2025</w:t>
            </w:r>
          </w:p>
        </w:tc>
        <w:tc>
          <w:tcPr>
            <w:tcW w:w="0" w:type="auto"/>
          </w:tcPr>
          <w:p w:rsidRPr="00A82C36" w:rsidR="00FA3A2C" w:rsidP="00296C42" w:rsidRDefault="00FA3A2C" w14:paraId="1A739642" w14:textId="0F7CBCB6">
            <w:pP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A82C36">
              <w:rPr>
                <w:rFonts w:ascii="Verdana" w:hAnsi="Verdana"/>
                <w:sz w:val="16"/>
                <w:szCs w:val="16"/>
              </w:rPr>
              <w:t>2026</w:t>
            </w:r>
          </w:p>
        </w:tc>
        <w:tc>
          <w:tcPr>
            <w:tcW w:w="0" w:type="auto"/>
          </w:tcPr>
          <w:p w:rsidRPr="00A82C36" w:rsidR="00FA3A2C" w:rsidP="00296C42" w:rsidRDefault="00FA3A2C" w14:paraId="5F582795" w14:textId="0BE3FEC2">
            <w:pPr>
              <w:cnfStyle w:val="100000000000" w:firstRow="1" w:lastRow="0" w:firstColumn="0" w:lastColumn="0" w:oddVBand="0" w:evenVBand="0" w:oddHBand="0" w:evenHBand="0" w:firstRowFirstColumn="0" w:firstRowLastColumn="0" w:lastRowFirstColumn="0" w:lastRowLastColumn="0"/>
              <w:rPr>
                <w:rFonts w:ascii="Verdana" w:hAnsi="Verdana"/>
                <w:b w:val="0"/>
                <w:sz w:val="16"/>
                <w:szCs w:val="16"/>
              </w:rPr>
            </w:pPr>
            <w:r w:rsidRPr="00A82C36">
              <w:rPr>
                <w:rFonts w:ascii="Verdana" w:hAnsi="Verdana"/>
                <w:sz w:val="16"/>
                <w:szCs w:val="16"/>
              </w:rPr>
              <w:t>2027</w:t>
            </w:r>
          </w:p>
        </w:tc>
      </w:tr>
      <w:tr w:rsidRPr="00717DC4" w:rsidR="00A82C36" w:rsidTr="001A39DA" w14:paraId="7BBD05F3" w14:textId="77777777">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2C36" w:rsidR="00FA3A2C" w:rsidP="00FA3A2C" w:rsidRDefault="00FA3A2C" w14:paraId="3DF0227E" w14:textId="69CEDDAD">
            <w:pPr>
              <w:rPr>
                <w:rFonts w:ascii="Verdana" w:hAnsi="Verdana"/>
                <w:b w:val="0"/>
                <w:bCs w:val="0"/>
                <w:sz w:val="16"/>
                <w:szCs w:val="16"/>
              </w:rPr>
            </w:pPr>
            <w:r w:rsidRPr="00A82C36">
              <w:rPr>
                <w:rFonts w:ascii="Verdana" w:hAnsi="Verdana"/>
                <w:b w:val="0"/>
                <w:bCs w:val="0"/>
                <w:sz w:val="16"/>
                <w:szCs w:val="16"/>
              </w:rPr>
              <w:t>EMU-saldo</w:t>
            </w:r>
          </w:p>
        </w:tc>
        <w:tc>
          <w:tcPr>
            <w:tcW w:w="0" w:type="auto"/>
            <w:shd w:val="clear" w:color="auto" w:fill="auto"/>
          </w:tcPr>
          <w:p w:rsidRPr="00A82C36" w:rsidR="00FA3A2C" w:rsidP="00FA3A2C" w:rsidRDefault="00FA3A2C" w14:paraId="406817EF" w14:textId="1E72D184">
            <w:pPr>
              <w:cnfStyle w:val="000000100000" w:firstRow="0" w:lastRow="0" w:firstColumn="0" w:lastColumn="0" w:oddVBand="0" w:evenVBand="0" w:oddHBand="1" w:evenHBand="0" w:firstRowFirstColumn="0" w:firstRowLastColumn="0" w:lastRowFirstColumn="0" w:lastRowLastColumn="0"/>
              <w:rPr>
                <w:rFonts w:asciiTheme="minorHAnsi" w:hAnsiTheme="minorHAnsi"/>
                <w:bCs/>
                <w:sz w:val="16"/>
                <w:szCs w:val="16"/>
              </w:rPr>
            </w:pPr>
            <w:r w:rsidRPr="00A82C36">
              <w:rPr>
                <w:sz w:val="16"/>
                <w:szCs w:val="16"/>
              </w:rPr>
              <w:t>-1,6</w:t>
            </w:r>
          </w:p>
        </w:tc>
        <w:tc>
          <w:tcPr>
            <w:tcW w:w="0" w:type="auto"/>
          </w:tcPr>
          <w:p w:rsidRPr="00A82C36" w:rsidR="00FA3A2C" w:rsidP="00FA3A2C" w:rsidRDefault="00FA3A2C" w14:paraId="746B15B2" w14:textId="661A590D">
            <w:pPr>
              <w:cnfStyle w:val="000000100000" w:firstRow="0" w:lastRow="0" w:firstColumn="0" w:lastColumn="0" w:oddVBand="0" w:evenVBand="0" w:oddHBand="1" w:evenHBand="0" w:firstRowFirstColumn="0" w:firstRowLastColumn="0" w:lastRowFirstColumn="0" w:lastRowLastColumn="0"/>
              <w:rPr>
                <w:rFonts w:asciiTheme="minorHAnsi" w:hAnsiTheme="minorHAnsi"/>
                <w:bCs/>
                <w:sz w:val="16"/>
                <w:szCs w:val="16"/>
              </w:rPr>
            </w:pPr>
            <w:r w:rsidRPr="00A82C36">
              <w:rPr>
                <w:sz w:val="16"/>
                <w:szCs w:val="16"/>
              </w:rPr>
              <w:t>-2,7</w:t>
            </w:r>
          </w:p>
        </w:tc>
        <w:tc>
          <w:tcPr>
            <w:tcW w:w="0" w:type="auto"/>
          </w:tcPr>
          <w:p w:rsidRPr="00A82C36" w:rsidR="00FA3A2C" w:rsidP="00FA3A2C" w:rsidRDefault="00FA3A2C" w14:paraId="4B2C40C1" w14:textId="289C7290">
            <w:pPr>
              <w:cnfStyle w:val="000000100000" w:firstRow="0" w:lastRow="0" w:firstColumn="0" w:lastColumn="0" w:oddVBand="0" w:evenVBand="0" w:oddHBand="1" w:evenHBand="0" w:firstRowFirstColumn="0" w:firstRowLastColumn="0" w:lastRowFirstColumn="0" w:lastRowLastColumn="0"/>
              <w:rPr>
                <w:rFonts w:asciiTheme="minorHAnsi" w:hAnsiTheme="minorHAnsi"/>
                <w:bCs/>
                <w:sz w:val="16"/>
                <w:szCs w:val="16"/>
              </w:rPr>
            </w:pPr>
            <w:r w:rsidRPr="00A82C36">
              <w:rPr>
                <w:sz w:val="16"/>
                <w:szCs w:val="16"/>
              </w:rPr>
              <w:t>-2,2</w:t>
            </w:r>
          </w:p>
        </w:tc>
      </w:tr>
      <w:tr w:rsidRPr="00717DC4" w:rsidR="00A82C36" w:rsidTr="001A39DA" w14:paraId="422A484D" w14:textId="77777777">
        <w:trPr>
          <w:trHeight w:val="239"/>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2C36" w:rsidR="00FA3A2C" w:rsidP="00FA3A2C" w:rsidRDefault="00FA3A2C" w14:paraId="1D9A3351" w14:textId="77777777">
            <w:pPr>
              <w:rPr>
                <w:rFonts w:ascii="Verdana" w:hAnsi="Verdana"/>
                <w:b w:val="0"/>
                <w:bCs w:val="0"/>
                <w:sz w:val="16"/>
                <w:szCs w:val="16"/>
              </w:rPr>
            </w:pPr>
            <w:r w:rsidRPr="00A82C36">
              <w:rPr>
                <w:rFonts w:ascii="Verdana" w:hAnsi="Verdana"/>
                <w:b w:val="0"/>
                <w:bCs w:val="0"/>
                <w:sz w:val="16"/>
                <w:szCs w:val="16"/>
              </w:rPr>
              <w:t>Structureel saldo</w:t>
            </w:r>
          </w:p>
        </w:tc>
        <w:tc>
          <w:tcPr>
            <w:tcW w:w="0" w:type="auto"/>
            <w:shd w:val="clear" w:color="auto" w:fill="auto"/>
          </w:tcPr>
          <w:p w:rsidRPr="00A82C36" w:rsidR="00FA3A2C" w:rsidP="00FA3A2C" w:rsidRDefault="00FA3A2C" w14:paraId="3FAF5D9A" w14:textId="00252D2B">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highlight w:val="yellow"/>
              </w:rPr>
            </w:pPr>
            <w:r w:rsidRPr="00A82C36">
              <w:rPr>
                <w:sz w:val="16"/>
                <w:szCs w:val="16"/>
              </w:rPr>
              <w:t>-1,3</w:t>
            </w:r>
          </w:p>
        </w:tc>
        <w:tc>
          <w:tcPr>
            <w:tcW w:w="0" w:type="auto"/>
          </w:tcPr>
          <w:p w:rsidRPr="00A82C36" w:rsidR="00FA3A2C" w:rsidP="00FA3A2C" w:rsidRDefault="00FA3A2C" w14:paraId="45A6B91B" w14:textId="6AC6F86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highlight w:val="yellow"/>
              </w:rPr>
            </w:pPr>
            <w:r w:rsidRPr="00A82C36">
              <w:rPr>
                <w:sz w:val="16"/>
                <w:szCs w:val="16"/>
              </w:rPr>
              <w:t>-1,6</w:t>
            </w:r>
          </w:p>
        </w:tc>
        <w:tc>
          <w:tcPr>
            <w:tcW w:w="0" w:type="auto"/>
          </w:tcPr>
          <w:p w:rsidRPr="00A82C36" w:rsidR="00FA3A2C" w:rsidP="00FA3A2C" w:rsidRDefault="00FA3A2C" w14:paraId="28182AAF" w14:textId="1CE00EA0">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highlight w:val="yellow"/>
              </w:rPr>
            </w:pPr>
            <w:r w:rsidRPr="00A82C36">
              <w:rPr>
                <w:sz w:val="16"/>
                <w:szCs w:val="16"/>
              </w:rPr>
              <w:t>-1,8</w:t>
            </w:r>
          </w:p>
        </w:tc>
      </w:tr>
      <w:tr w:rsidRPr="002E31BB" w:rsidR="00A82C36" w:rsidTr="001A39DA" w14:paraId="0BFAD72A" w14:textId="77777777">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2C36" w:rsidR="00FA3A2C" w:rsidP="00FA3A2C" w:rsidRDefault="00FA3A2C" w14:paraId="6B248BCF" w14:textId="77777777">
            <w:pPr>
              <w:rPr>
                <w:rFonts w:ascii="Verdana" w:hAnsi="Verdana"/>
                <w:b w:val="0"/>
                <w:bCs w:val="0"/>
                <w:sz w:val="16"/>
                <w:szCs w:val="16"/>
              </w:rPr>
            </w:pPr>
            <w:r w:rsidRPr="00A82C36">
              <w:rPr>
                <w:rFonts w:ascii="Verdana" w:hAnsi="Verdana"/>
                <w:b w:val="0"/>
                <w:bCs w:val="0"/>
                <w:sz w:val="16"/>
                <w:szCs w:val="16"/>
              </w:rPr>
              <w:t>Structureel primair saldo</w:t>
            </w:r>
          </w:p>
        </w:tc>
        <w:tc>
          <w:tcPr>
            <w:tcW w:w="0" w:type="auto"/>
            <w:shd w:val="clear" w:color="auto" w:fill="auto"/>
          </w:tcPr>
          <w:p w:rsidRPr="00A82C36" w:rsidR="00FA3A2C" w:rsidP="00FA3A2C" w:rsidRDefault="00FA3A2C" w14:paraId="74147C3B" w14:textId="7290AF2A">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2C36">
              <w:rPr>
                <w:sz w:val="16"/>
                <w:szCs w:val="16"/>
              </w:rPr>
              <w:t>-0,6</w:t>
            </w:r>
          </w:p>
        </w:tc>
        <w:tc>
          <w:tcPr>
            <w:tcW w:w="0" w:type="auto"/>
          </w:tcPr>
          <w:p w:rsidRPr="00A82C36" w:rsidR="00FA3A2C" w:rsidP="00FA3A2C" w:rsidRDefault="00FA3A2C" w14:paraId="50EEE356" w14:textId="2300F2C6">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2C36">
              <w:rPr>
                <w:sz w:val="16"/>
                <w:szCs w:val="16"/>
              </w:rPr>
              <w:t>-0,8</w:t>
            </w:r>
          </w:p>
        </w:tc>
        <w:tc>
          <w:tcPr>
            <w:tcW w:w="0" w:type="auto"/>
          </w:tcPr>
          <w:p w:rsidRPr="00A82C36" w:rsidR="00FA3A2C" w:rsidP="00FA3A2C" w:rsidRDefault="00FA3A2C" w14:paraId="7794367A" w14:textId="018CBABD">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2C36">
              <w:rPr>
                <w:sz w:val="16"/>
                <w:szCs w:val="16"/>
              </w:rPr>
              <w:t>-0,8</w:t>
            </w:r>
          </w:p>
        </w:tc>
      </w:tr>
      <w:tr w:rsidRPr="002E31BB" w:rsidR="00A82C36" w:rsidTr="001A39DA" w14:paraId="7E5FE1F9" w14:textId="77777777">
        <w:trPr>
          <w:trHeight w:val="239"/>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2C36" w:rsidR="00FA3A2C" w:rsidP="00FA3A2C" w:rsidRDefault="00FA3A2C" w14:paraId="311D2F04" w14:textId="2D159D54">
            <w:pPr>
              <w:rPr>
                <w:rFonts w:ascii="Verdana" w:hAnsi="Verdana"/>
                <w:b w:val="0"/>
                <w:bCs w:val="0"/>
                <w:sz w:val="16"/>
                <w:szCs w:val="16"/>
              </w:rPr>
            </w:pPr>
            <w:r w:rsidRPr="00A82C36">
              <w:rPr>
                <w:rFonts w:ascii="Verdana" w:hAnsi="Verdana"/>
                <w:b w:val="0"/>
                <w:bCs w:val="0"/>
                <w:sz w:val="16"/>
                <w:szCs w:val="16"/>
              </w:rPr>
              <w:t>Overheidsschuld</w:t>
            </w:r>
          </w:p>
        </w:tc>
        <w:tc>
          <w:tcPr>
            <w:tcW w:w="0" w:type="auto"/>
            <w:shd w:val="clear" w:color="auto" w:fill="auto"/>
          </w:tcPr>
          <w:p w:rsidRPr="00A82C36" w:rsidR="00FA3A2C" w:rsidP="00FA3A2C" w:rsidRDefault="00FA3A2C" w14:paraId="47A16E3D" w14:textId="743FB648">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2C36">
              <w:rPr>
                <w:sz w:val="16"/>
                <w:szCs w:val="16"/>
              </w:rPr>
              <w:t>44,7</w:t>
            </w:r>
          </w:p>
        </w:tc>
        <w:tc>
          <w:tcPr>
            <w:tcW w:w="0" w:type="auto"/>
          </w:tcPr>
          <w:p w:rsidRPr="00A82C36" w:rsidR="00FA3A2C" w:rsidP="00FA3A2C" w:rsidRDefault="00FA3A2C" w14:paraId="170F066F" w14:textId="0FCDA4E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2C36">
              <w:rPr>
                <w:sz w:val="16"/>
                <w:szCs w:val="16"/>
              </w:rPr>
              <w:t>46,1</w:t>
            </w:r>
          </w:p>
        </w:tc>
        <w:tc>
          <w:tcPr>
            <w:tcW w:w="0" w:type="auto"/>
          </w:tcPr>
          <w:p w:rsidRPr="00A82C36" w:rsidR="00FA3A2C" w:rsidP="00FA3A2C" w:rsidRDefault="00FA3A2C" w14:paraId="367695DC" w14:textId="4918CE45">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2C36">
              <w:rPr>
                <w:sz w:val="16"/>
                <w:szCs w:val="16"/>
              </w:rPr>
              <w:t>46,7</w:t>
            </w:r>
          </w:p>
        </w:tc>
      </w:tr>
      <w:tr w:rsidRPr="002E31BB" w:rsidR="00A82C36" w:rsidTr="00A82C36" w14:paraId="031EFCE6" w14:textId="77777777">
        <w:trPr>
          <w:cnfStyle w:val="000000100000" w:firstRow="0" w:lastRow="0" w:firstColumn="0" w:lastColumn="0" w:oddVBand="0" w:evenVBand="0" w:oddHBand="1" w:evenHBand="0" w:firstRowFirstColumn="0" w:firstRowLastColumn="0" w:lastRowFirstColumn="0" w:lastRowLastColumn="0"/>
          <w:trHeight w:val="40"/>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2C36" w:rsidR="00FA3A2C" w:rsidP="00FA3A2C" w:rsidRDefault="00FA3A2C" w14:paraId="3F6D117B" w14:textId="51ECCDC9">
            <w:pPr>
              <w:rPr>
                <w:rFonts w:ascii="Verdana" w:hAnsi="Verdana"/>
                <w:b w:val="0"/>
                <w:bCs w:val="0"/>
                <w:sz w:val="16"/>
                <w:szCs w:val="16"/>
              </w:rPr>
            </w:pPr>
            <w:r w:rsidRPr="00A82C36">
              <w:rPr>
                <w:rFonts w:ascii="Verdana" w:hAnsi="Verdana"/>
                <w:b w:val="0"/>
                <w:bCs w:val="0"/>
                <w:sz w:val="16"/>
                <w:szCs w:val="16"/>
              </w:rPr>
              <w:t>Verandering in overheidsschuld</w:t>
            </w:r>
          </w:p>
        </w:tc>
        <w:tc>
          <w:tcPr>
            <w:tcW w:w="0" w:type="auto"/>
            <w:shd w:val="clear" w:color="auto" w:fill="auto"/>
          </w:tcPr>
          <w:p w:rsidRPr="00A82C36" w:rsidR="00FA3A2C" w:rsidP="00FA3A2C" w:rsidRDefault="00FA3A2C" w14:paraId="5644779F" w14:textId="49F867B4">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2C36">
              <w:rPr>
                <w:sz w:val="16"/>
                <w:szCs w:val="16"/>
              </w:rPr>
              <w:t>0,7</w:t>
            </w:r>
          </w:p>
        </w:tc>
        <w:tc>
          <w:tcPr>
            <w:tcW w:w="0" w:type="auto"/>
          </w:tcPr>
          <w:p w:rsidRPr="00A82C36" w:rsidR="00FA3A2C" w:rsidP="00FA3A2C" w:rsidRDefault="00FA3A2C" w14:paraId="1BADE3BC" w14:textId="338B8841">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2C36">
              <w:rPr>
                <w:sz w:val="16"/>
                <w:szCs w:val="16"/>
              </w:rPr>
              <w:t>1,4</w:t>
            </w:r>
          </w:p>
        </w:tc>
        <w:tc>
          <w:tcPr>
            <w:tcW w:w="0" w:type="auto"/>
          </w:tcPr>
          <w:p w:rsidRPr="00A82C36" w:rsidR="00FA3A2C" w:rsidP="00FA3A2C" w:rsidRDefault="00FA3A2C" w14:paraId="79065605" w14:textId="3CA52580">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2C36">
              <w:rPr>
                <w:sz w:val="16"/>
                <w:szCs w:val="16"/>
              </w:rPr>
              <w:t>0,5</w:t>
            </w:r>
          </w:p>
        </w:tc>
      </w:tr>
    </w:tbl>
    <w:p w:rsidRPr="00085DC2" w:rsidR="00FA3A2C" w:rsidP="00FA3A2C" w:rsidRDefault="00FA3A2C" w14:paraId="7AD48F63" w14:textId="77777777">
      <w:pPr>
        <w:pStyle w:val="Bijschrift"/>
      </w:pPr>
      <w:r w:rsidRPr="00085DC2">
        <w:t xml:space="preserve">Tabel 1b: Belangrijkste Budgettaire Variabelen </w:t>
      </w:r>
    </w:p>
    <w:p w:rsidRPr="00342CAF" w:rsidR="00342CAF" w:rsidP="00342CAF" w:rsidRDefault="00342CAF" w14:paraId="60B08286" w14:textId="77777777">
      <w:pPr>
        <w:rPr>
          <w:sz w:val="16"/>
          <w:szCs w:val="16"/>
        </w:rPr>
      </w:pPr>
      <w:bookmarkStart w:name="_Hlk208216111" w:id="6"/>
      <w:bookmarkStart w:name="_Toc83199254" w:id="7"/>
      <w:bookmarkStart w:name="_Toc145074034" w:id="8"/>
      <w:r>
        <w:rPr>
          <w:sz w:val="16"/>
          <w:szCs w:val="16"/>
        </w:rPr>
        <w:t>B</w:t>
      </w:r>
      <w:r w:rsidRPr="00342CAF">
        <w:rPr>
          <w:sz w:val="16"/>
          <w:szCs w:val="16"/>
        </w:rPr>
        <w:t>ron</w:t>
      </w:r>
      <w:r>
        <w:rPr>
          <w:sz w:val="16"/>
          <w:szCs w:val="16"/>
        </w:rPr>
        <w:t>:</w:t>
      </w:r>
      <w:r w:rsidRPr="00342CAF">
        <w:rPr>
          <w:sz w:val="16"/>
          <w:szCs w:val="16"/>
        </w:rPr>
        <w:t xml:space="preserve"> CPB</w:t>
      </w:r>
    </w:p>
    <w:bookmarkEnd w:id="6"/>
    <w:p w:rsidR="00342CAF" w:rsidP="00085DC2" w:rsidRDefault="00342CAF" w14:paraId="13D2B2C8" w14:textId="77777777">
      <w:pPr>
        <w:pStyle w:val="Geenafstand"/>
        <w:rPr>
          <w:rFonts w:ascii="Verdana" w:hAnsi="Verdana" w:eastAsia="Calibri" w:cs="Times New Roman"/>
          <w:sz w:val="18"/>
          <w:szCs w:val="18"/>
          <w:lang w:val="nl-NL"/>
        </w:rPr>
      </w:pPr>
    </w:p>
    <w:p w:rsidRPr="005B5BBC" w:rsidR="00D95BE5" w:rsidP="00085DC2" w:rsidRDefault="00D95BE5" w14:paraId="6108157A" w14:textId="77777777">
      <w:pPr>
        <w:pStyle w:val="Geenafstand"/>
        <w:rPr>
          <w:bCs/>
          <w:szCs w:val="18"/>
          <w:lang w:val="nl-NL"/>
        </w:rPr>
      </w:pPr>
    </w:p>
    <w:p w:rsidR="00342CAF" w:rsidRDefault="00342CAF" w14:paraId="612490C6" w14:textId="77777777">
      <w:pPr>
        <w:spacing w:after="160"/>
        <w:rPr>
          <w:color w:val="007BC7"/>
        </w:rPr>
      </w:pPr>
    </w:p>
    <w:p w:rsidR="00B624EC" w:rsidRDefault="00B624EC" w14:paraId="57D697FB" w14:textId="77777777">
      <w:pPr>
        <w:spacing w:after="160"/>
        <w:rPr>
          <w:color w:val="007BC7"/>
        </w:rPr>
      </w:pPr>
    </w:p>
    <w:p w:rsidRPr="009E3B90" w:rsidR="005F02BF" w:rsidP="009E3B90" w:rsidRDefault="005F02BF" w14:paraId="3B55A791" w14:textId="1573BB07">
      <w:pPr>
        <w:rPr>
          <w:rFonts w:eastAsiaTheme="majorEastAsia" w:cstheme="majorBidi"/>
          <w:caps/>
          <w:color w:val="007BC7"/>
          <w:sz w:val="28"/>
          <w:szCs w:val="36"/>
        </w:rPr>
      </w:pPr>
      <w:r w:rsidRPr="009E3B90">
        <w:rPr>
          <w:color w:val="007BC7"/>
        </w:rPr>
        <w:br w:type="page"/>
      </w:r>
    </w:p>
    <w:p w:rsidR="005F02BF" w:rsidP="00A0613E" w:rsidRDefault="00E60AC8" w14:paraId="49A7A815" w14:textId="1DFFE814">
      <w:pPr>
        <w:pStyle w:val="Kop1"/>
        <w:spacing w:line="276" w:lineRule="auto"/>
        <w:rPr>
          <w:spacing w:val="0"/>
        </w:rPr>
      </w:pPr>
      <w:bookmarkStart w:name="_Toc240548529" w:id="9"/>
      <w:r w:rsidRPr="004B3C2C">
        <w:rPr>
          <w:color w:val="007BC7"/>
          <w:spacing w:val="0"/>
        </w:rPr>
        <w:t>Hoofdstuk 2:</w:t>
      </w:r>
      <w:r w:rsidR="00AA6725">
        <w:rPr>
          <w:spacing w:val="0"/>
        </w:rPr>
        <w:t xml:space="preserve"> </w:t>
      </w:r>
      <w:r w:rsidR="00A0613E">
        <w:rPr>
          <w:spacing w:val="0"/>
        </w:rPr>
        <w:t>Macro-economisch beeld</w:t>
      </w:r>
      <w:bookmarkStart w:name="_Toc145074035" w:id="10"/>
      <w:bookmarkEnd w:id="7"/>
      <w:bookmarkEnd w:id="8"/>
      <w:bookmarkEnd w:id="9"/>
    </w:p>
    <w:p w:rsidR="009220A7" w:rsidP="00206D89" w:rsidRDefault="00137D42" w14:paraId="337C49F9" w14:textId="4F7E3FE5">
      <w:pPr>
        <w:spacing w:line="276" w:lineRule="auto"/>
        <w:jc w:val="both"/>
        <w:rPr>
          <w:rFonts w:asciiTheme="minorHAnsi" w:hAnsiTheme="minorHAnsi"/>
          <w:i/>
          <w:iCs/>
        </w:rPr>
      </w:pPr>
      <w:r w:rsidRPr="00137D42">
        <w:rPr>
          <w:rFonts w:asciiTheme="minorHAnsi" w:hAnsiTheme="minorHAnsi"/>
          <w:i/>
          <w:iCs/>
        </w:rPr>
        <w:t xml:space="preserve">In dit hoofdstuk wordt een uitgebreide update gegeven van het macro-economisch beeld, dat tevens wordt vergeleken met de stand van de </w:t>
      </w:r>
      <w:r w:rsidR="00395035">
        <w:rPr>
          <w:rFonts w:asciiTheme="minorHAnsi" w:hAnsiTheme="minorHAnsi"/>
          <w:i/>
          <w:iCs/>
        </w:rPr>
        <w:t>j</w:t>
      </w:r>
      <w:r w:rsidRPr="00137D42">
        <w:rPr>
          <w:rFonts w:asciiTheme="minorHAnsi" w:hAnsiTheme="minorHAnsi"/>
          <w:i/>
          <w:iCs/>
        </w:rPr>
        <w:t xml:space="preserve">aarlijkse </w:t>
      </w:r>
      <w:r w:rsidR="00395035">
        <w:rPr>
          <w:rFonts w:asciiTheme="minorHAnsi" w:hAnsiTheme="minorHAnsi"/>
          <w:i/>
          <w:iCs/>
        </w:rPr>
        <w:t>v</w:t>
      </w:r>
      <w:r w:rsidRPr="00137D42">
        <w:rPr>
          <w:rFonts w:asciiTheme="minorHAnsi" w:hAnsiTheme="minorHAnsi"/>
          <w:i/>
          <w:iCs/>
        </w:rPr>
        <w:t>oortgangsrapportage.</w:t>
      </w:r>
      <w:r w:rsidR="002E7F3C">
        <w:rPr>
          <w:rFonts w:asciiTheme="minorHAnsi" w:hAnsiTheme="minorHAnsi"/>
          <w:i/>
          <w:iCs/>
        </w:rPr>
        <w:t xml:space="preserve"> Tabel</w:t>
      </w:r>
      <w:r w:rsidR="007773B5">
        <w:rPr>
          <w:rFonts w:asciiTheme="minorHAnsi" w:hAnsiTheme="minorHAnsi"/>
          <w:i/>
          <w:iCs/>
        </w:rPr>
        <w:t>len</w:t>
      </w:r>
      <w:r w:rsidR="002E7F3C">
        <w:rPr>
          <w:rFonts w:asciiTheme="minorHAnsi" w:hAnsiTheme="minorHAnsi"/>
          <w:i/>
          <w:iCs/>
        </w:rPr>
        <w:t xml:space="preserve"> 2</w:t>
      </w:r>
      <w:r w:rsidR="00C2284F">
        <w:rPr>
          <w:rFonts w:asciiTheme="minorHAnsi" w:hAnsiTheme="minorHAnsi"/>
          <w:i/>
          <w:iCs/>
        </w:rPr>
        <w:t>a</w:t>
      </w:r>
      <w:r w:rsidR="002E7F3C">
        <w:rPr>
          <w:rFonts w:asciiTheme="minorHAnsi" w:hAnsiTheme="minorHAnsi"/>
          <w:i/>
          <w:iCs/>
        </w:rPr>
        <w:t xml:space="preserve"> en </w:t>
      </w:r>
      <w:r w:rsidR="00C2284F">
        <w:rPr>
          <w:rFonts w:asciiTheme="minorHAnsi" w:hAnsiTheme="minorHAnsi"/>
          <w:i/>
          <w:iCs/>
        </w:rPr>
        <w:t>2b</w:t>
      </w:r>
      <w:r w:rsidR="002E7F3C">
        <w:rPr>
          <w:rFonts w:asciiTheme="minorHAnsi" w:hAnsiTheme="minorHAnsi"/>
          <w:i/>
          <w:iCs/>
        </w:rPr>
        <w:t xml:space="preserve"> geven een uitgebreid overzicht van de (externe) macro-economische ontwikkelingen.</w:t>
      </w:r>
      <w:r w:rsidR="00AE3325">
        <w:rPr>
          <w:rFonts w:asciiTheme="minorHAnsi" w:hAnsiTheme="minorHAnsi"/>
          <w:i/>
          <w:iCs/>
        </w:rPr>
        <w:t xml:space="preserve"> De cijfers zijn gebaseerd op de </w:t>
      </w:r>
      <w:r w:rsidR="00EC1956">
        <w:rPr>
          <w:rFonts w:asciiTheme="minorHAnsi" w:hAnsiTheme="minorHAnsi"/>
          <w:i/>
          <w:iCs/>
        </w:rPr>
        <w:t>MEV</w:t>
      </w:r>
      <w:r w:rsidR="00AE3325">
        <w:rPr>
          <w:rFonts w:asciiTheme="minorHAnsi" w:hAnsiTheme="minorHAnsi"/>
          <w:i/>
          <w:iCs/>
        </w:rPr>
        <w:t xml:space="preserve"> van het CPB.</w:t>
      </w:r>
      <w:r w:rsidR="000642D4">
        <w:rPr>
          <w:rStyle w:val="Voetnootmarkering"/>
          <w:rFonts w:asciiTheme="minorHAnsi" w:hAnsiTheme="minorHAnsi"/>
          <w:i/>
          <w:iCs/>
        </w:rPr>
        <w:footnoteReference w:id="10"/>
      </w:r>
    </w:p>
    <w:p w:rsidRPr="009220A7" w:rsidR="00137D42" w:rsidP="009220A7" w:rsidRDefault="00137D42" w14:paraId="60E87B49" w14:textId="77777777">
      <w:pPr>
        <w:spacing w:line="240" w:lineRule="auto"/>
        <w:jc w:val="both"/>
        <w:rPr>
          <w:rFonts w:asciiTheme="minorHAnsi" w:hAnsiTheme="minorHAnsi"/>
          <w:i/>
          <w:iCs/>
        </w:rPr>
      </w:pPr>
    </w:p>
    <w:p w:rsidR="000642D4" w:rsidP="00035D8B" w:rsidRDefault="00037410" w14:paraId="0CEC62AD" w14:textId="5DC0A5ED">
      <w:pPr>
        <w:spacing w:after="160" w:line="276" w:lineRule="auto"/>
        <w:rPr>
          <w:rFonts w:ascii="Verdana" w:hAnsi="Verdana"/>
        </w:rPr>
      </w:pPr>
      <w:r w:rsidRPr="00037410">
        <w:rPr>
          <w:rFonts w:ascii="Verdana" w:hAnsi="Verdana"/>
          <w:b/>
          <w:bCs/>
        </w:rPr>
        <w:t xml:space="preserve">De Nederlandse economie blijft naar verwachting ook de komende jaren gematigd groeien, net als in 2025. </w:t>
      </w:r>
      <w:r w:rsidRPr="000642D4" w:rsidR="000642D4">
        <w:rPr>
          <w:rFonts w:ascii="Verdana" w:hAnsi="Verdana"/>
        </w:rPr>
        <w:t>Het Centraal Planbureau (CPB) raamt een economische groei van 1,4% in 2026 en 1,2% in 2027. De groei wordt breed gedragen door aanhoudend hoge uitvoer, consumptie van huishoudens en de overheid en groei van investeringen. De Nederlandse economie blijkt daarmee veerkrachtig met betrekking tot de geopolitieke onzekerheid.</w:t>
      </w:r>
    </w:p>
    <w:p w:rsidRPr="00532ED7" w:rsidR="00274A8F" w:rsidP="00532ED7" w:rsidRDefault="00274A8F" w14:paraId="32ED0FED" w14:textId="4E9E2E24">
      <w:pPr>
        <w:pStyle w:val="Bijschrift"/>
      </w:pPr>
      <w:r>
        <w:t>Figuur</w:t>
      </w:r>
      <w:r w:rsidR="00986C25">
        <w:t xml:space="preserve"> 1</w:t>
      </w:r>
      <w:r>
        <w:t xml:space="preserve">: </w:t>
      </w:r>
      <w:r w:rsidRPr="00274A8F">
        <w:t>Groeibijdragen bestedingen</w:t>
      </w:r>
    </w:p>
    <w:p w:rsidRPr="000642D4" w:rsidR="00274A8F" w:rsidP="000642D4" w:rsidRDefault="00274A8F" w14:paraId="43C4DB30" w14:textId="799A13A3">
      <w:pPr>
        <w:spacing w:after="160" w:line="259" w:lineRule="auto"/>
        <w:rPr>
          <w:rFonts w:ascii="Verdana" w:hAnsi="Verdana"/>
        </w:rPr>
      </w:pPr>
      <w:r>
        <w:rPr>
          <w:rFonts w:ascii="Verdana" w:hAnsi="Verdana"/>
          <w:noProof/>
        </w:rPr>
        <w:drawing>
          <wp:inline distT="0" distB="0" distL="0" distR="0" wp14:anchorId="17C9FC78" wp14:editId="7F690828">
            <wp:extent cx="5828030" cy="2621280"/>
            <wp:effectExtent l="0" t="0" r="1270" b="7620"/>
            <wp:docPr id="154672915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8030" cy="2621280"/>
                    </a:xfrm>
                    <a:prstGeom prst="rect">
                      <a:avLst/>
                    </a:prstGeom>
                    <a:noFill/>
                  </pic:spPr>
                </pic:pic>
              </a:graphicData>
            </a:graphic>
          </wp:inline>
        </w:drawing>
      </w:r>
    </w:p>
    <w:p w:rsidRPr="000642D4" w:rsidR="000642D4" w:rsidP="00035D8B" w:rsidRDefault="000642D4" w14:paraId="7D9D5F42" w14:textId="382F423B">
      <w:pPr>
        <w:spacing w:after="160" w:line="276" w:lineRule="auto"/>
        <w:rPr>
          <w:rFonts w:ascii="Verdana" w:hAnsi="Verdana"/>
        </w:rPr>
      </w:pPr>
      <w:r w:rsidRPr="000642D4">
        <w:rPr>
          <w:rFonts w:ascii="Verdana" w:hAnsi="Verdana"/>
          <w:b/>
          <w:bCs/>
        </w:rPr>
        <w:t xml:space="preserve">Sinds de jaarlijkse voortgangsrapportage </w:t>
      </w:r>
      <w:r w:rsidR="00037410">
        <w:rPr>
          <w:rFonts w:ascii="Verdana" w:hAnsi="Verdana"/>
          <w:b/>
          <w:bCs/>
        </w:rPr>
        <w:t xml:space="preserve">van april 2026 </w:t>
      </w:r>
      <w:r w:rsidRPr="000642D4">
        <w:rPr>
          <w:rFonts w:ascii="Verdana" w:hAnsi="Verdana"/>
          <w:b/>
          <w:bCs/>
        </w:rPr>
        <w:t xml:space="preserve">zijn de groeiverwachtingen ongeveer gelijk gebleven, ondanks </w:t>
      </w:r>
      <w:r w:rsidR="00037410">
        <w:rPr>
          <w:rFonts w:ascii="Verdana" w:hAnsi="Verdana"/>
          <w:b/>
          <w:bCs/>
        </w:rPr>
        <w:t>toenemen</w:t>
      </w:r>
      <w:r w:rsidRPr="000642D4">
        <w:rPr>
          <w:rFonts w:ascii="Verdana" w:hAnsi="Verdana"/>
          <w:b/>
          <w:bCs/>
        </w:rPr>
        <w:t xml:space="preserve">de geopolitieke onzekerheid. </w:t>
      </w:r>
      <w:r w:rsidRPr="000642D4">
        <w:rPr>
          <w:rFonts w:ascii="Verdana" w:hAnsi="Verdana"/>
        </w:rPr>
        <w:t>De groeiverwachting voor 2026 is gelijk gebleven ten opzichte van de voortgangsrapportage, voor 2027 is deze met 0,1%-punt naar boven bijgesteld.</w:t>
      </w:r>
      <w:r w:rsidRPr="000642D4">
        <w:rPr>
          <w:rFonts w:ascii="Calibri" w:hAnsi="Calibri"/>
          <w:sz w:val="22"/>
          <w:szCs w:val="22"/>
        </w:rPr>
        <w:t xml:space="preserve"> </w:t>
      </w:r>
      <w:r w:rsidRPr="000642D4">
        <w:rPr>
          <w:rFonts w:ascii="Verdana" w:hAnsi="Verdana"/>
        </w:rPr>
        <w:t>Deze ontwikkeling van de bbp-groei valt niet tegen</w:t>
      </w:r>
      <w:r w:rsidR="00B27F2B">
        <w:rPr>
          <w:rFonts w:ascii="Verdana" w:hAnsi="Verdana"/>
        </w:rPr>
        <w:t xml:space="preserve"> in het licht van recente ontwikkelingen</w:t>
      </w:r>
      <w:r w:rsidRPr="000642D4">
        <w:rPr>
          <w:rFonts w:ascii="Verdana" w:hAnsi="Verdana"/>
        </w:rPr>
        <w:t xml:space="preserve">. </w:t>
      </w:r>
      <w:r w:rsidRPr="00B27F2B" w:rsidR="00B27F2B">
        <w:rPr>
          <w:rFonts w:ascii="Verdana" w:hAnsi="Verdana"/>
        </w:rPr>
        <w:t>In de studie van het CPB in april rondom de gevolgen van de oorlog in het Midden-Oosten werden namelijk scenario’s met aanzienlijk lagere groei gepresenteerd</w:t>
      </w:r>
      <w:r w:rsidR="00B27F2B">
        <w:rPr>
          <w:rFonts w:ascii="Verdana" w:hAnsi="Verdana"/>
        </w:rPr>
        <w:t>.</w:t>
      </w:r>
      <w:r w:rsidRPr="000642D4" w:rsidR="00B27F2B">
        <w:rPr>
          <w:rFonts w:ascii="Verdana" w:hAnsi="Verdana"/>
          <w:vertAlign w:val="superscript"/>
        </w:rPr>
        <w:footnoteReference w:id="11"/>
      </w:r>
    </w:p>
    <w:p w:rsidRPr="000642D4" w:rsidR="000642D4" w:rsidP="00035D8B" w:rsidRDefault="000642D4" w14:paraId="195C63A9" w14:textId="4F3D1813">
      <w:pPr>
        <w:spacing w:after="160" w:line="276" w:lineRule="auto"/>
        <w:rPr>
          <w:rFonts w:ascii="Verdana" w:hAnsi="Verdana"/>
        </w:rPr>
      </w:pPr>
      <w:r w:rsidRPr="000642D4">
        <w:rPr>
          <w:rFonts w:ascii="Verdana" w:hAnsi="Verdana"/>
          <w:b/>
          <w:bCs/>
        </w:rPr>
        <w:t xml:space="preserve">Het economisch vooruitzicht blijft echter onzeker door geopolitieke spanningen en internationale conflicten. </w:t>
      </w:r>
      <w:r w:rsidR="00037410">
        <w:rPr>
          <w:rFonts w:ascii="Verdana" w:hAnsi="Verdana"/>
        </w:rPr>
        <w:t>C</w:t>
      </w:r>
      <w:r w:rsidRPr="000642D4">
        <w:rPr>
          <w:rFonts w:ascii="Verdana" w:hAnsi="Verdana"/>
        </w:rPr>
        <w:t xml:space="preserve">onflicten in Oekraïne en het Midden-Oosten, de sluiting van de </w:t>
      </w:r>
      <w:r w:rsidR="007773B5">
        <w:rPr>
          <w:rFonts w:ascii="Verdana" w:hAnsi="Verdana"/>
        </w:rPr>
        <w:t>S</w:t>
      </w:r>
      <w:r w:rsidRPr="000642D4">
        <w:rPr>
          <w:rFonts w:ascii="Verdana" w:hAnsi="Verdana"/>
        </w:rPr>
        <w:t xml:space="preserve">traat van Hormuz, (dreiging met) handelstarieven en verschuivende internationale verhoudingen verhogen de wereldwijde economische onzekerheid en geopolitieke risico’s. Dit kan Nederland als open economie extra hard raken. Vooralsnog hebben de internationale conflicten en onzekerheid over het verdere verloop een beperkt effect op de groei van de wereldhandel en de mondiale bbp-groei. </w:t>
      </w:r>
    </w:p>
    <w:p w:rsidRPr="000642D4" w:rsidR="000642D4" w:rsidP="00035D8B" w:rsidRDefault="00037410" w14:paraId="08680777" w14:textId="0F24B610">
      <w:pPr>
        <w:spacing w:after="160" w:line="276" w:lineRule="auto"/>
        <w:rPr>
          <w:rFonts w:ascii="Verdana" w:hAnsi="Verdana"/>
        </w:rPr>
      </w:pPr>
      <w:r>
        <w:rPr>
          <w:rFonts w:ascii="Verdana" w:hAnsi="Verdana"/>
          <w:b/>
          <w:bCs/>
        </w:rPr>
        <w:t>De i</w:t>
      </w:r>
      <w:r w:rsidRPr="000642D4" w:rsidR="000642D4">
        <w:rPr>
          <w:rFonts w:ascii="Verdana" w:hAnsi="Verdana"/>
          <w:b/>
          <w:bCs/>
        </w:rPr>
        <w:t>nflatie blijft naar verwachting boven de 2%-</w:t>
      </w:r>
      <w:r w:rsidR="00687CEA">
        <w:rPr>
          <w:rFonts w:ascii="Verdana" w:hAnsi="Verdana"/>
          <w:b/>
          <w:bCs/>
        </w:rPr>
        <w:t xml:space="preserve">doelstelling </w:t>
      </w:r>
      <w:r w:rsidRPr="000642D4" w:rsidR="000642D4">
        <w:rPr>
          <w:rFonts w:ascii="Verdana" w:hAnsi="Verdana"/>
          <w:b/>
          <w:bCs/>
        </w:rPr>
        <w:t xml:space="preserve">met 3,3% in 2026 en 2,7% in 2027. </w:t>
      </w:r>
      <w:r w:rsidRPr="000642D4" w:rsidR="000642D4">
        <w:rPr>
          <w:rFonts w:ascii="Verdana" w:hAnsi="Verdana"/>
        </w:rPr>
        <w:t>Het CPB stelt de inflatieverwachtingen omhoog bij ten opzichte van de jaarlijkse voor</w:t>
      </w:r>
      <w:r>
        <w:rPr>
          <w:rFonts w:ascii="Verdana" w:hAnsi="Verdana"/>
        </w:rPr>
        <w:t>tg</w:t>
      </w:r>
      <w:r w:rsidRPr="000642D4" w:rsidR="000642D4">
        <w:rPr>
          <w:rFonts w:ascii="Verdana" w:hAnsi="Verdana"/>
        </w:rPr>
        <w:t>angsrapportage. Toen werd</w:t>
      </w:r>
      <w:r w:rsidR="007773B5">
        <w:rPr>
          <w:rFonts w:ascii="Verdana" w:hAnsi="Verdana"/>
        </w:rPr>
        <w:t xml:space="preserve"> </w:t>
      </w:r>
      <w:r w:rsidRPr="000642D4" w:rsidR="000642D4">
        <w:rPr>
          <w:rFonts w:ascii="Verdana" w:hAnsi="Verdana"/>
        </w:rPr>
        <w:t xml:space="preserve">2,3% voor 2026 geraamd en 2,1% in 2027. Een belangrijke oorzaak hiervan zijn de gestegen energie- en brandstofprijzen door het conflict in het Midden-Oosten. Ook voor inflatie vallen de effecten ten opzichte van initiële scenariostudies </w:t>
      </w:r>
      <w:r w:rsidR="00510659">
        <w:rPr>
          <w:rFonts w:ascii="Verdana" w:hAnsi="Verdana"/>
        </w:rPr>
        <w:t xml:space="preserve">nog </w:t>
      </w:r>
      <w:r w:rsidRPr="000642D4" w:rsidR="000642D4">
        <w:rPr>
          <w:rFonts w:ascii="Verdana" w:hAnsi="Verdana"/>
        </w:rPr>
        <w:t xml:space="preserve">enigszins mee. De toekomstige ontwikkeling van de inflatie hangt sterk af van het verdere verloop van de crisis. Daarnaast werken de verhoogde energieprijzen met vertraging door in de voedselprijzen. De verwachte inflatie ligt de komende jaren nog boven de ECB-doelstelling van 2%, al beweegt deze hier wel geleidelijk naartoe. </w:t>
      </w:r>
    </w:p>
    <w:p w:rsidRPr="000642D4" w:rsidR="000642D4" w:rsidP="00035D8B" w:rsidRDefault="000642D4" w14:paraId="19F31522" w14:textId="548EDEC9">
      <w:pPr>
        <w:spacing w:after="160" w:line="276" w:lineRule="auto"/>
        <w:rPr>
          <w:rFonts w:ascii="Verdana" w:hAnsi="Verdana"/>
        </w:rPr>
      </w:pPr>
      <w:r w:rsidRPr="000642D4">
        <w:rPr>
          <w:rFonts w:ascii="Verdana" w:hAnsi="Verdana"/>
          <w:b/>
          <w:bCs/>
        </w:rPr>
        <w:t xml:space="preserve">Alhoewel </w:t>
      </w:r>
      <w:r w:rsidR="007773B5">
        <w:rPr>
          <w:rFonts w:ascii="Verdana" w:hAnsi="Verdana"/>
          <w:b/>
          <w:bCs/>
        </w:rPr>
        <w:t xml:space="preserve">de </w:t>
      </w:r>
      <w:r w:rsidRPr="000642D4">
        <w:rPr>
          <w:rFonts w:ascii="Verdana" w:hAnsi="Verdana"/>
          <w:b/>
          <w:bCs/>
        </w:rPr>
        <w:t xml:space="preserve">werkloosheid licht toeneemt, blijft deze laag, wat bijdraagt aan significante loongroei. </w:t>
      </w:r>
      <w:r w:rsidRPr="000642D4">
        <w:rPr>
          <w:rFonts w:ascii="Verdana" w:hAnsi="Verdana"/>
        </w:rPr>
        <w:t>De werkloosheid wordt geraamd op 3,9% in 2026 en 4,0% in 2027. De spanning op de arbeidsmarkt, die piekte in 2022, is wel afgenomen. De arbeidsparticipatie is nog altijd hoog.</w:t>
      </w:r>
      <w:r w:rsidRPr="000642D4">
        <w:rPr>
          <w:rFonts w:ascii="Verdana" w:hAnsi="Verdana"/>
          <w:vertAlign w:val="superscript"/>
        </w:rPr>
        <w:footnoteReference w:id="12"/>
      </w:r>
      <w:r w:rsidRPr="000642D4">
        <w:rPr>
          <w:rFonts w:ascii="Verdana" w:hAnsi="Verdana"/>
        </w:rPr>
        <w:t xml:space="preserve"> De personeelstekorten die er zijn spelen in specifieke beroepen. De cao-loongroei wordt geraamd op 4,2% in 2026 en 3,8% in 2027. Dit is hoger dan bij de voortgangsrapportage. Dit wordt verklaard door de hoger geraamde inflatie. Ook de nog altijd krappe arbeidsmarkt speelt een rol bij de relatief hoge loongroei.</w:t>
      </w:r>
    </w:p>
    <w:p w:rsidRPr="000642D4" w:rsidR="000642D4" w:rsidP="00035D8B" w:rsidRDefault="000642D4" w14:paraId="1D7E75F9" w14:textId="3702E247">
      <w:pPr>
        <w:spacing w:after="160" w:line="276" w:lineRule="auto"/>
        <w:rPr>
          <w:rFonts w:ascii="Verdana" w:hAnsi="Verdana"/>
        </w:rPr>
      </w:pPr>
      <w:r w:rsidRPr="000642D4">
        <w:rPr>
          <w:rFonts w:ascii="Verdana" w:hAnsi="Verdana"/>
          <w:b/>
          <w:bCs/>
        </w:rPr>
        <w:t xml:space="preserve">Door vergrijzing en afnemende productiviteitsgroei is het huidige niveau van welvaart niet meer vanzelfsprekend voor toekomstige generaties. </w:t>
      </w:r>
      <w:r w:rsidRPr="000642D4">
        <w:rPr>
          <w:rFonts w:ascii="Verdana" w:hAnsi="Verdana"/>
        </w:rPr>
        <w:t>Na twee ja</w:t>
      </w:r>
      <w:r w:rsidR="007773B5">
        <w:rPr>
          <w:rFonts w:ascii="Verdana" w:hAnsi="Verdana"/>
        </w:rPr>
        <w:t>ar</w:t>
      </w:r>
      <w:r w:rsidRPr="000642D4">
        <w:rPr>
          <w:rFonts w:ascii="Verdana" w:hAnsi="Verdana"/>
        </w:rPr>
        <w:t xml:space="preserve"> van daling groeide de arbeidsproductiviteit in 2025 met 2,4%.</w:t>
      </w:r>
      <w:r w:rsidRPr="000642D4">
        <w:rPr>
          <w:rFonts w:ascii="Verdana" w:hAnsi="Verdana"/>
          <w:vertAlign w:val="superscript"/>
        </w:rPr>
        <w:footnoteReference w:id="13"/>
      </w:r>
      <w:r w:rsidRPr="000642D4">
        <w:rPr>
          <w:rFonts w:ascii="Verdana" w:hAnsi="Verdana"/>
        </w:rPr>
        <w:t xml:space="preserve"> Naar verwachting zet deze groei door met 2,5% in 2026 en 1,2% in 2027. De Nederlandse productiviteit ligt op een hoog niveau, maar over een langere periode bezien blijft de groei in zowel historisch als internationaal perspectief achter. </w:t>
      </w:r>
      <w:r w:rsidR="00F143DB">
        <w:rPr>
          <w:rFonts w:ascii="Verdana" w:hAnsi="Verdana"/>
        </w:rPr>
        <w:t xml:space="preserve">Belangrijke oorzaken hiervan zijn regeldruk, hiaten in de kapitaalmarkt en versnippering van de Europese markt. </w:t>
      </w:r>
      <w:r w:rsidRPr="000642D4">
        <w:rPr>
          <w:rFonts w:ascii="Verdana" w:hAnsi="Verdana"/>
        </w:rPr>
        <w:t>Dit terwijl de economische groei in de toekomst door vergrijzing steeds meer zal moeten komen vanuit productiviteitsgroei.</w:t>
      </w:r>
      <w:r w:rsidRPr="000642D4">
        <w:rPr>
          <w:rFonts w:ascii="Verdana" w:hAnsi="Verdana"/>
          <w:b/>
          <w:bCs/>
        </w:rPr>
        <w:t xml:space="preserve"> </w:t>
      </w:r>
    </w:p>
    <w:p w:rsidR="00206D89" w:rsidP="00035D8B" w:rsidRDefault="000642D4" w14:paraId="178082EA" w14:textId="314A125E">
      <w:pPr>
        <w:spacing w:after="160" w:line="276" w:lineRule="auto"/>
        <w:rPr>
          <w:rFonts w:ascii="Verdana" w:hAnsi="Verdana"/>
        </w:rPr>
      </w:pPr>
      <w:r w:rsidRPr="000642D4">
        <w:rPr>
          <w:rFonts w:ascii="Verdana" w:hAnsi="Verdana"/>
          <w:b/>
          <w:bCs/>
        </w:rPr>
        <w:t>De lange rente blijft stijgen, en overstijgt naar verwachting de 3% in de komende jaren.</w:t>
      </w:r>
      <w:r w:rsidR="007773B5">
        <w:rPr>
          <w:rFonts w:ascii="Verdana" w:hAnsi="Verdana"/>
          <w:b/>
          <w:bCs/>
        </w:rPr>
        <w:t xml:space="preserve"> </w:t>
      </w:r>
      <w:r w:rsidRPr="000642D4">
        <w:rPr>
          <w:rFonts w:ascii="Verdana" w:hAnsi="Verdana"/>
        </w:rPr>
        <w:t>In de periode 2023-2025 lag de lange rente rond de 2,7%.</w:t>
      </w:r>
      <w:r w:rsidR="007773B5">
        <w:rPr>
          <w:rFonts w:ascii="Verdana" w:hAnsi="Verdana"/>
        </w:rPr>
        <w:t xml:space="preserve"> </w:t>
      </w:r>
      <w:r w:rsidRPr="000642D4">
        <w:rPr>
          <w:rFonts w:ascii="Verdana" w:hAnsi="Verdana"/>
        </w:rPr>
        <w:t>In de komende periode stijgt de rente naar verwachting van het CPB naar 3</w:t>
      </w:r>
      <w:r w:rsidR="00B27F2B">
        <w:rPr>
          <w:rFonts w:ascii="Verdana" w:hAnsi="Verdana"/>
        </w:rPr>
        <w:t>,</w:t>
      </w:r>
      <w:r w:rsidRPr="000642D4">
        <w:rPr>
          <w:rFonts w:ascii="Verdana" w:hAnsi="Verdana"/>
        </w:rPr>
        <w:t xml:space="preserve">1% in 2026 en 3,3% in 2027. Dit is een opwaartse bijstelling ten opzichte van de jaarlijkse voortgangsrapportage, waar het CPB nog verwachtte dat de lange rente op hetzelfde niveau bleef als de jaren ervoor. De ontwikkeling van de lange rente hangt af van de inflatieontwikkelingen, het </w:t>
      </w:r>
      <w:proofErr w:type="spellStart"/>
      <w:r w:rsidRPr="000642D4">
        <w:rPr>
          <w:rFonts w:ascii="Verdana" w:hAnsi="Verdana"/>
        </w:rPr>
        <w:t>rentepad</w:t>
      </w:r>
      <w:proofErr w:type="spellEnd"/>
      <w:r w:rsidRPr="000642D4">
        <w:rPr>
          <w:rFonts w:ascii="Verdana" w:hAnsi="Verdana"/>
        </w:rPr>
        <w:t xml:space="preserve"> van de Europese Centrale Bank</w:t>
      </w:r>
      <w:r w:rsidRPr="00510659" w:rsidR="00510659">
        <w:rPr>
          <w:rFonts w:ascii="Verdana" w:hAnsi="Verdana"/>
        </w:rPr>
        <w:t xml:space="preserve">, de verhouding tussen vraag naar en aanbod van langlopend kapitaal </w:t>
      </w:r>
      <w:r w:rsidRPr="000642D4">
        <w:rPr>
          <w:rFonts w:ascii="Verdana" w:hAnsi="Verdana"/>
        </w:rPr>
        <w:t xml:space="preserve">en de reactie van financiële markten op de economische ontwikkelingen en onzekerheden. </w:t>
      </w:r>
      <w:r w:rsidR="00510659">
        <w:rPr>
          <w:rFonts w:ascii="Verdana" w:hAnsi="Verdana"/>
        </w:rPr>
        <w:t>F</w:t>
      </w:r>
      <w:r w:rsidR="00B27F2B">
        <w:rPr>
          <w:rFonts w:ascii="Verdana" w:hAnsi="Verdana"/>
        </w:rPr>
        <w:t>inanciële markten</w:t>
      </w:r>
      <w:r w:rsidR="00510659">
        <w:rPr>
          <w:rFonts w:ascii="Verdana" w:hAnsi="Verdana"/>
        </w:rPr>
        <w:t xml:space="preserve"> krijgen </w:t>
      </w:r>
      <w:r w:rsidR="00B27F2B">
        <w:rPr>
          <w:rFonts w:ascii="Verdana" w:hAnsi="Verdana"/>
        </w:rPr>
        <w:t xml:space="preserve">een stijgend aanbod van schuldpapier te verwerken door omvangrijke AI-investeringen en hoge begrotingstekorten wereldwijd. </w:t>
      </w:r>
      <w:r w:rsidRPr="000642D4">
        <w:rPr>
          <w:rFonts w:ascii="Verdana" w:hAnsi="Verdana"/>
        </w:rPr>
        <w:t xml:space="preserve">De stijging van de lange rente past in een bredere internationale trend. </w:t>
      </w:r>
    </w:p>
    <w:p w:rsidR="00206D89" w:rsidRDefault="00206D89" w14:paraId="45656B03" w14:textId="77777777">
      <w:pPr>
        <w:spacing w:after="160"/>
        <w:rPr>
          <w:rFonts w:ascii="Verdana" w:hAnsi="Verdana"/>
        </w:rPr>
      </w:pPr>
      <w:r>
        <w:rPr>
          <w:rFonts w:ascii="Verdana" w:hAnsi="Verdana"/>
        </w:rPr>
        <w:br w:type="page"/>
      </w:r>
    </w:p>
    <w:p w:rsidR="000642D4" w:rsidP="00035D8B" w:rsidRDefault="000642D4" w14:paraId="0C24D7C0" w14:textId="77777777">
      <w:pPr>
        <w:spacing w:after="160" w:line="276" w:lineRule="auto"/>
        <w:rPr>
          <w:rFonts w:ascii="Verdana" w:hAnsi="Verdana"/>
        </w:rPr>
      </w:pPr>
    </w:p>
    <w:p w:rsidRPr="000664BE" w:rsidR="000642D4" w:rsidP="000642D4" w:rsidRDefault="000642D4" w14:paraId="6C0C2CE4" w14:textId="77777777">
      <w:pPr>
        <w:keepNext/>
        <w:spacing w:line="240" w:lineRule="auto"/>
        <w:rPr>
          <w:rFonts w:ascii="Verdana" w:hAnsi="Verdana"/>
          <w:b/>
          <w:bCs/>
          <w:color w:val="CA005D"/>
          <w:spacing w:val="10"/>
          <w:sz w:val="16"/>
          <w:szCs w:val="16"/>
        </w:rPr>
      </w:pPr>
      <w:r w:rsidRPr="000664BE">
        <w:rPr>
          <w:rFonts w:ascii="Verdana" w:hAnsi="Verdana"/>
          <w:b/>
          <w:bCs/>
          <w:color w:val="CA005D"/>
          <w:spacing w:val="10"/>
          <w:sz w:val="16"/>
          <w:szCs w:val="16"/>
        </w:rPr>
        <w:t xml:space="preserve">Tabel </w:t>
      </w:r>
      <w:r w:rsidRPr="000664BE">
        <w:rPr>
          <w:rFonts w:ascii="Verdana" w:hAnsi="Verdana"/>
          <w:b/>
          <w:bCs/>
          <w:color w:val="CA005D"/>
          <w:spacing w:val="10"/>
          <w:sz w:val="16"/>
          <w:szCs w:val="16"/>
        </w:rPr>
        <w:fldChar w:fldCharType="begin"/>
      </w:r>
      <w:r w:rsidRPr="000664BE">
        <w:rPr>
          <w:rFonts w:ascii="Verdana" w:hAnsi="Verdana"/>
          <w:b/>
          <w:bCs/>
          <w:color w:val="CA005D"/>
          <w:spacing w:val="10"/>
          <w:sz w:val="16"/>
          <w:szCs w:val="16"/>
        </w:rPr>
        <w:instrText xml:space="preserve"> SEQ Tabel \* ARABIC </w:instrText>
      </w:r>
      <w:r w:rsidRPr="000664BE">
        <w:rPr>
          <w:rFonts w:ascii="Verdana" w:hAnsi="Verdana"/>
          <w:b/>
          <w:bCs/>
          <w:color w:val="CA005D"/>
          <w:spacing w:val="10"/>
          <w:sz w:val="16"/>
          <w:szCs w:val="16"/>
        </w:rPr>
        <w:fldChar w:fldCharType="separate"/>
      </w:r>
      <w:r w:rsidRPr="000664BE">
        <w:rPr>
          <w:rFonts w:ascii="Verdana" w:hAnsi="Verdana"/>
          <w:b/>
          <w:bCs/>
          <w:noProof/>
          <w:color w:val="CA005D"/>
          <w:spacing w:val="10"/>
          <w:sz w:val="16"/>
          <w:szCs w:val="16"/>
        </w:rPr>
        <w:t>2</w:t>
      </w:r>
      <w:r w:rsidRPr="000664BE">
        <w:rPr>
          <w:rFonts w:ascii="Verdana" w:hAnsi="Verdana"/>
          <w:b/>
          <w:bCs/>
          <w:color w:val="CA005D"/>
          <w:spacing w:val="10"/>
          <w:sz w:val="16"/>
          <w:szCs w:val="16"/>
        </w:rPr>
        <w:fldChar w:fldCharType="end"/>
      </w:r>
      <w:r w:rsidRPr="000664BE">
        <w:rPr>
          <w:rFonts w:ascii="Verdana" w:hAnsi="Verdana"/>
          <w:b/>
          <w:bCs/>
          <w:color w:val="CA005D"/>
          <w:spacing w:val="10"/>
          <w:sz w:val="16"/>
          <w:szCs w:val="16"/>
        </w:rPr>
        <w:t>a: Overzicht van macro-economische ontwikkelingen</w:t>
      </w:r>
    </w:p>
    <w:tbl>
      <w:tblPr>
        <w:tblStyle w:val="Lichtelijst-accent11"/>
        <w:tblW w:w="9906" w:type="dxa"/>
        <w:tblLook w:val="04A0" w:firstRow="1" w:lastRow="0" w:firstColumn="1" w:lastColumn="0" w:noHBand="0" w:noVBand="1"/>
      </w:tblPr>
      <w:tblGrid>
        <w:gridCol w:w="4732"/>
        <w:gridCol w:w="1055"/>
        <w:gridCol w:w="885"/>
        <w:gridCol w:w="1078"/>
        <w:gridCol w:w="1078"/>
        <w:gridCol w:w="1078"/>
      </w:tblGrid>
      <w:tr w:rsidRPr="000664BE" w:rsidR="00476C89" w:rsidTr="004D0F46" w14:paraId="0D29D763" w14:textId="77777777">
        <w:trPr>
          <w:cnfStyle w:val="100000000000" w:firstRow="1" w:lastRow="0" w:firstColumn="0" w:lastColumn="0" w:oddVBand="0" w:evenVBand="0" w:oddHBand="0"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0" w:type="auto"/>
          </w:tcPr>
          <w:p w:rsidRPr="000664BE" w:rsidR="000642D4" w:rsidP="004D0F46" w:rsidRDefault="000642D4" w14:paraId="2A2307A3" w14:textId="77777777">
            <w:pPr>
              <w:rPr>
                <w:rFonts w:ascii="Verdana" w:hAnsi="Verdana"/>
                <w:sz w:val="16"/>
                <w:szCs w:val="16"/>
              </w:rPr>
            </w:pPr>
          </w:p>
        </w:tc>
        <w:tc>
          <w:tcPr>
            <w:tcW w:w="0" w:type="auto"/>
          </w:tcPr>
          <w:p w:rsidRPr="000664BE" w:rsidR="000642D4" w:rsidP="004D0F46" w:rsidRDefault="000642D4" w14:paraId="1CE8C5C5" w14:textId="77777777">
            <w:pP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tcPr>
          <w:p w:rsidRPr="000664BE" w:rsidR="000642D4" w:rsidP="004D0F46" w:rsidRDefault="000642D4" w14:paraId="28F7C9F8" w14:textId="77777777">
            <w:pP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202</w:t>
            </w:r>
            <w:r>
              <w:rPr>
                <w:rFonts w:ascii="Verdana" w:hAnsi="Verdana"/>
                <w:sz w:val="16"/>
                <w:szCs w:val="16"/>
              </w:rPr>
              <w:t>5</w:t>
            </w:r>
          </w:p>
        </w:tc>
        <w:tc>
          <w:tcPr>
            <w:tcW w:w="0" w:type="auto"/>
          </w:tcPr>
          <w:p w:rsidRPr="000664BE" w:rsidR="000642D4" w:rsidP="004D0F46" w:rsidRDefault="000642D4" w14:paraId="450BF9CC" w14:textId="77777777">
            <w:pP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202</w:t>
            </w:r>
            <w:r>
              <w:rPr>
                <w:rFonts w:ascii="Verdana" w:hAnsi="Verdana"/>
                <w:sz w:val="16"/>
                <w:szCs w:val="16"/>
              </w:rPr>
              <w:t>5</w:t>
            </w:r>
          </w:p>
        </w:tc>
        <w:tc>
          <w:tcPr>
            <w:tcW w:w="0" w:type="auto"/>
          </w:tcPr>
          <w:p w:rsidRPr="000664BE" w:rsidR="000642D4" w:rsidP="004D0F46" w:rsidRDefault="000642D4" w14:paraId="777AE49E" w14:textId="77777777">
            <w:pP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202</w:t>
            </w:r>
            <w:r>
              <w:rPr>
                <w:rFonts w:ascii="Verdana" w:hAnsi="Verdana"/>
                <w:sz w:val="16"/>
                <w:szCs w:val="16"/>
              </w:rPr>
              <w:t>6</w:t>
            </w:r>
          </w:p>
        </w:tc>
        <w:tc>
          <w:tcPr>
            <w:tcW w:w="0" w:type="auto"/>
          </w:tcPr>
          <w:p w:rsidRPr="000664BE" w:rsidR="000642D4" w:rsidP="004D0F46" w:rsidRDefault="000642D4" w14:paraId="40A1759D" w14:textId="77777777">
            <w:pP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202</w:t>
            </w:r>
            <w:r>
              <w:rPr>
                <w:rFonts w:ascii="Verdana" w:hAnsi="Verdana"/>
                <w:sz w:val="16"/>
                <w:szCs w:val="16"/>
              </w:rPr>
              <w:t>7</w:t>
            </w:r>
          </w:p>
        </w:tc>
      </w:tr>
      <w:tr w:rsidRPr="000664BE" w:rsidR="000642D4" w:rsidTr="004D0F46" w14:paraId="1D55FA7B" w14:textId="77777777">
        <w:trPr>
          <w:cnfStyle w:val="000000100000" w:firstRow="0" w:lastRow="0" w:firstColumn="0" w:lastColumn="0" w:oddVBand="0" w:evenVBand="0" w:oddHBand="1"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0" w:type="auto"/>
            <w:shd w:val="clear" w:color="auto" w:fill="007BC7"/>
          </w:tcPr>
          <w:p w:rsidRPr="000664BE" w:rsidR="000642D4" w:rsidP="004D0F46" w:rsidRDefault="000642D4" w14:paraId="1938B228" w14:textId="77777777">
            <w:pPr>
              <w:rPr>
                <w:rFonts w:ascii="Verdana" w:hAnsi="Verdana"/>
                <w:color w:val="FFFFFF"/>
                <w:sz w:val="16"/>
                <w:szCs w:val="16"/>
              </w:rPr>
            </w:pPr>
          </w:p>
        </w:tc>
        <w:tc>
          <w:tcPr>
            <w:tcW w:w="0" w:type="auto"/>
            <w:shd w:val="clear" w:color="auto" w:fill="007BC7"/>
          </w:tcPr>
          <w:p w:rsidRPr="000664BE" w:rsidR="000642D4" w:rsidP="004D0F46" w:rsidRDefault="000642D4" w14:paraId="2F175D0F"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r w:rsidRPr="000664BE">
              <w:rPr>
                <w:rFonts w:ascii="Verdana" w:hAnsi="Verdana"/>
                <w:color w:val="FFFFFF"/>
                <w:sz w:val="16"/>
                <w:szCs w:val="16"/>
              </w:rPr>
              <w:t>ESA-code</w:t>
            </w:r>
          </w:p>
        </w:tc>
        <w:tc>
          <w:tcPr>
            <w:tcW w:w="0" w:type="auto"/>
            <w:shd w:val="clear" w:color="auto" w:fill="007BC7"/>
          </w:tcPr>
          <w:p w:rsidRPr="000664BE" w:rsidR="000642D4" w:rsidP="004D0F46" w:rsidRDefault="000642D4" w14:paraId="2E59C897"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r w:rsidRPr="000664BE">
              <w:rPr>
                <w:rFonts w:ascii="Verdana" w:hAnsi="Verdana"/>
                <w:color w:val="FFFFFF"/>
                <w:sz w:val="16"/>
                <w:szCs w:val="16"/>
              </w:rPr>
              <w:t>Niveau</w:t>
            </w:r>
          </w:p>
        </w:tc>
        <w:tc>
          <w:tcPr>
            <w:tcW w:w="0" w:type="auto"/>
            <w:gridSpan w:val="3"/>
            <w:shd w:val="clear" w:color="auto" w:fill="007BC7"/>
          </w:tcPr>
          <w:p w:rsidRPr="000664BE" w:rsidR="000642D4" w:rsidP="004D0F46" w:rsidRDefault="000642D4" w14:paraId="45710EEA"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r w:rsidRPr="000664BE">
              <w:rPr>
                <w:rFonts w:ascii="Verdana" w:hAnsi="Verdana"/>
                <w:color w:val="FFFFFF"/>
                <w:sz w:val="16"/>
                <w:szCs w:val="16"/>
              </w:rPr>
              <w:t>Verandering t.o.v. voorafgaand jaar (%)</w:t>
            </w:r>
          </w:p>
        </w:tc>
      </w:tr>
      <w:tr w:rsidRPr="000664BE" w:rsidR="000642D4" w:rsidTr="004D0F46" w14:paraId="0D8CCBBF" w14:textId="77777777">
        <w:trPr>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06770180" w14:textId="77777777">
            <w:pPr>
              <w:rPr>
                <w:rFonts w:ascii="Verdana" w:hAnsi="Verdana"/>
                <w:b w:val="0"/>
                <w:sz w:val="16"/>
                <w:szCs w:val="16"/>
              </w:rPr>
            </w:pPr>
            <w:r w:rsidRPr="00A817D7">
              <w:rPr>
                <w:rFonts w:ascii="Verdana" w:hAnsi="Verdana"/>
                <w:b w:val="0"/>
                <w:sz w:val="16"/>
                <w:szCs w:val="16"/>
              </w:rPr>
              <w:t>1. Reëel bbp</w:t>
            </w:r>
          </w:p>
        </w:tc>
        <w:tc>
          <w:tcPr>
            <w:tcW w:w="0" w:type="auto"/>
            <w:shd w:val="clear" w:color="auto" w:fill="DDEFF8"/>
            <w:vAlign w:val="bottom"/>
          </w:tcPr>
          <w:p w:rsidRPr="000664BE" w:rsidR="000642D4" w:rsidP="004D0F46" w:rsidRDefault="000642D4" w14:paraId="1E81438C"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cs="Arial"/>
                <w:sz w:val="16"/>
                <w:szCs w:val="16"/>
              </w:rPr>
              <w:t>B1*g</w:t>
            </w:r>
          </w:p>
        </w:tc>
        <w:tc>
          <w:tcPr>
            <w:tcW w:w="0" w:type="auto"/>
            <w:shd w:val="clear" w:color="auto" w:fill="DDEFF8"/>
            <w:vAlign w:val="bottom"/>
          </w:tcPr>
          <w:p w:rsidRPr="00A817D7" w:rsidR="000642D4" w:rsidP="004D0F46" w:rsidRDefault="000642D4" w14:paraId="6009269A"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p>
        </w:tc>
        <w:tc>
          <w:tcPr>
            <w:tcW w:w="0" w:type="auto"/>
            <w:vAlign w:val="bottom"/>
          </w:tcPr>
          <w:p w:rsidRPr="00A817D7" w:rsidR="000642D4" w:rsidP="004D0F46" w:rsidRDefault="000642D4" w14:paraId="5A1ACC7E"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1,6</w:t>
            </w:r>
          </w:p>
        </w:tc>
        <w:tc>
          <w:tcPr>
            <w:tcW w:w="0" w:type="auto"/>
            <w:vAlign w:val="bottom"/>
          </w:tcPr>
          <w:p w:rsidRPr="00A817D7" w:rsidR="000642D4" w:rsidP="004D0F46" w:rsidRDefault="000642D4" w14:paraId="5123E2DA"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1,4</w:t>
            </w:r>
          </w:p>
        </w:tc>
        <w:tc>
          <w:tcPr>
            <w:tcW w:w="0" w:type="auto"/>
            <w:vAlign w:val="bottom"/>
          </w:tcPr>
          <w:p w:rsidRPr="00A817D7" w:rsidR="000642D4" w:rsidP="004D0F46" w:rsidRDefault="000642D4" w14:paraId="68C2A04E"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1,2</w:t>
            </w:r>
          </w:p>
        </w:tc>
      </w:tr>
      <w:tr w:rsidRPr="000664BE" w:rsidR="000642D4" w:rsidTr="004D0F46" w14:paraId="0C905AF7" w14:textId="77777777">
        <w:trPr>
          <w:cnfStyle w:val="000000100000" w:firstRow="0" w:lastRow="0" w:firstColumn="0" w:lastColumn="0" w:oddVBand="0" w:evenVBand="0" w:oddHBand="1"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6D711814" w14:textId="77777777">
            <w:pPr>
              <w:rPr>
                <w:rFonts w:ascii="Verdana" w:hAnsi="Verdana"/>
                <w:b w:val="0"/>
                <w:sz w:val="16"/>
                <w:szCs w:val="16"/>
              </w:rPr>
            </w:pPr>
            <w:r w:rsidRPr="00A817D7">
              <w:rPr>
                <w:rFonts w:ascii="Verdana" w:hAnsi="Verdana"/>
                <w:b w:val="0"/>
                <w:sz w:val="16"/>
                <w:szCs w:val="16"/>
              </w:rPr>
              <w:t>2. Bbp deflator</w:t>
            </w:r>
          </w:p>
        </w:tc>
        <w:tc>
          <w:tcPr>
            <w:tcW w:w="0" w:type="auto"/>
            <w:shd w:val="clear" w:color="auto" w:fill="DDEFF8"/>
          </w:tcPr>
          <w:p w:rsidRPr="000664BE" w:rsidR="000642D4" w:rsidP="004D0F46" w:rsidRDefault="000642D4" w14:paraId="26B5B23A"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DDEFF8"/>
          </w:tcPr>
          <w:p w:rsidRPr="00A817D7" w:rsidR="000642D4" w:rsidP="004D0F46" w:rsidRDefault="000642D4" w14:paraId="23831165"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p>
        </w:tc>
        <w:tc>
          <w:tcPr>
            <w:tcW w:w="0" w:type="auto"/>
            <w:vAlign w:val="bottom"/>
          </w:tcPr>
          <w:p w:rsidRPr="00A817D7" w:rsidR="000642D4" w:rsidP="004D0F46" w:rsidRDefault="000642D4" w14:paraId="763F1D9D"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3,3</w:t>
            </w:r>
          </w:p>
        </w:tc>
        <w:tc>
          <w:tcPr>
            <w:tcW w:w="0" w:type="auto"/>
            <w:vAlign w:val="bottom"/>
          </w:tcPr>
          <w:p w:rsidRPr="00A817D7" w:rsidR="000642D4" w:rsidP="004D0F46" w:rsidRDefault="000642D4" w14:paraId="6E600CA3"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3,1</w:t>
            </w:r>
          </w:p>
        </w:tc>
        <w:tc>
          <w:tcPr>
            <w:tcW w:w="0" w:type="auto"/>
            <w:vAlign w:val="bottom"/>
          </w:tcPr>
          <w:p w:rsidRPr="00A817D7" w:rsidR="000642D4" w:rsidP="004D0F46" w:rsidRDefault="000642D4" w14:paraId="75D1CC1D"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3,1</w:t>
            </w:r>
          </w:p>
        </w:tc>
      </w:tr>
      <w:tr w:rsidRPr="000664BE" w:rsidR="000642D4" w:rsidTr="004D0F46" w14:paraId="3AA0C6B8" w14:textId="77777777">
        <w:trPr>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18FE74E6" w14:textId="77777777">
            <w:pPr>
              <w:rPr>
                <w:rFonts w:ascii="Verdana" w:hAnsi="Verdana"/>
                <w:b w:val="0"/>
                <w:sz w:val="16"/>
                <w:szCs w:val="16"/>
              </w:rPr>
            </w:pPr>
            <w:r w:rsidRPr="00A817D7">
              <w:rPr>
                <w:rFonts w:ascii="Verdana" w:hAnsi="Verdana"/>
                <w:b w:val="0"/>
                <w:sz w:val="16"/>
                <w:szCs w:val="16"/>
              </w:rPr>
              <w:t>3. Nominaal bbp</w:t>
            </w:r>
          </w:p>
        </w:tc>
        <w:tc>
          <w:tcPr>
            <w:tcW w:w="0" w:type="auto"/>
            <w:shd w:val="clear" w:color="auto" w:fill="DDEFF8"/>
          </w:tcPr>
          <w:p w:rsidRPr="000664BE" w:rsidR="000642D4" w:rsidP="004D0F46" w:rsidRDefault="000642D4" w14:paraId="74D753BF"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B1*g</w:t>
            </w:r>
          </w:p>
        </w:tc>
        <w:tc>
          <w:tcPr>
            <w:tcW w:w="0" w:type="auto"/>
            <w:vAlign w:val="bottom"/>
          </w:tcPr>
          <w:p w:rsidRPr="00A817D7" w:rsidR="000642D4" w:rsidP="004D0F46" w:rsidRDefault="000642D4" w14:paraId="03B4CF6F"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1170,6</w:t>
            </w:r>
          </w:p>
        </w:tc>
        <w:tc>
          <w:tcPr>
            <w:tcW w:w="0" w:type="auto"/>
            <w:vAlign w:val="bottom"/>
          </w:tcPr>
          <w:p w:rsidRPr="00A817D7" w:rsidR="000642D4" w:rsidP="004D0F46" w:rsidRDefault="000642D4" w14:paraId="4A869157"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1170,6</w:t>
            </w:r>
          </w:p>
        </w:tc>
        <w:tc>
          <w:tcPr>
            <w:tcW w:w="0" w:type="auto"/>
            <w:vAlign w:val="bottom"/>
          </w:tcPr>
          <w:p w:rsidRPr="00A817D7" w:rsidR="000642D4" w:rsidP="004D0F46" w:rsidRDefault="000642D4" w14:paraId="2782A367"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1224,0</w:t>
            </w:r>
          </w:p>
        </w:tc>
        <w:tc>
          <w:tcPr>
            <w:tcW w:w="0" w:type="auto"/>
            <w:vAlign w:val="bottom"/>
          </w:tcPr>
          <w:p w:rsidRPr="00A817D7" w:rsidR="000642D4" w:rsidP="004D0F46" w:rsidRDefault="000642D4" w14:paraId="59C3765D"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1277,6</w:t>
            </w:r>
          </w:p>
        </w:tc>
      </w:tr>
      <w:tr w:rsidRPr="000664BE" w:rsidR="000642D4" w:rsidTr="004D0F46" w14:paraId="4CD45AB6"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007BC7"/>
          </w:tcPr>
          <w:p w:rsidRPr="000664BE" w:rsidR="000642D4" w:rsidP="004D0F46" w:rsidRDefault="000642D4" w14:paraId="44F46120" w14:textId="77777777">
            <w:pPr>
              <w:rPr>
                <w:rFonts w:ascii="Verdana" w:hAnsi="Verdana"/>
                <w:color w:val="FFFFFF"/>
                <w:sz w:val="16"/>
                <w:szCs w:val="16"/>
              </w:rPr>
            </w:pPr>
            <w:r w:rsidRPr="000664BE">
              <w:rPr>
                <w:rFonts w:ascii="Verdana" w:hAnsi="Verdana"/>
                <w:color w:val="FFFFFF"/>
                <w:sz w:val="16"/>
                <w:szCs w:val="16"/>
              </w:rPr>
              <w:t>Componenten van het reële bbp</w:t>
            </w:r>
          </w:p>
        </w:tc>
        <w:tc>
          <w:tcPr>
            <w:tcW w:w="0" w:type="auto"/>
            <w:shd w:val="clear" w:color="auto" w:fill="007BC7"/>
          </w:tcPr>
          <w:p w:rsidRPr="000664BE" w:rsidR="000642D4" w:rsidP="004D0F46" w:rsidRDefault="000642D4" w14:paraId="6E3EF21F"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007BC7"/>
          </w:tcPr>
          <w:p w:rsidRPr="000664BE" w:rsidR="000642D4" w:rsidP="004D0F46" w:rsidRDefault="000642D4" w14:paraId="7FDB85DF"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007BC7"/>
          </w:tcPr>
          <w:p w:rsidRPr="000664BE" w:rsidR="000642D4" w:rsidP="004D0F46" w:rsidRDefault="000642D4" w14:paraId="23ABAA88"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007BC7"/>
          </w:tcPr>
          <w:p w:rsidRPr="000664BE" w:rsidR="000642D4" w:rsidP="004D0F46" w:rsidRDefault="000642D4" w14:paraId="0BB9FA40"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007BC7"/>
          </w:tcPr>
          <w:p w:rsidRPr="000664BE" w:rsidR="000642D4" w:rsidP="004D0F46" w:rsidRDefault="000642D4" w14:paraId="78C230BA"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r>
      <w:tr w:rsidRPr="000664BE" w:rsidR="000642D4" w:rsidTr="004D0F46" w14:paraId="0F011173" w14:textId="77777777">
        <w:trPr>
          <w:trHeight w:val="158"/>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09A8DDCC" w14:textId="77777777">
            <w:pPr>
              <w:rPr>
                <w:rFonts w:ascii="Verdana" w:hAnsi="Verdana"/>
                <w:b w:val="0"/>
                <w:sz w:val="16"/>
                <w:szCs w:val="16"/>
              </w:rPr>
            </w:pPr>
            <w:r w:rsidRPr="00A817D7">
              <w:rPr>
                <w:rFonts w:ascii="Verdana" w:hAnsi="Verdana"/>
                <w:b w:val="0"/>
                <w:sz w:val="16"/>
                <w:szCs w:val="16"/>
              </w:rPr>
              <w:t>4. Particuliere consumptieve bestedingen</w:t>
            </w:r>
          </w:p>
        </w:tc>
        <w:tc>
          <w:tcPr>
            <w:tcW w:w="0" w:type="auto"/>
            <w:shd w:val="clear" w:color="auto" w:fill="DDEFF8"/>
          </w:tcPr>
          <w:p w:rsidRPr="000664BE" w:rsidR="000642D4" w:rsidP="004D0F46" w:rsidRDefault="000642D4" w14:paraId="2E51A13E"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P.3</w:t>
            </w:r>
          </w:p>
        </w:tc>
        <w:tc>
          <w:tcPr>
            <w:tcW w:w="0" w:type="auto"/>
            <w:shd w:val="clear" w:color="auto" w:fill="DDEFF8"/>
          </w:tcPr>
          <w:p w:rsidRPr="000664BE" w:rsidR="000642D4" w:rsidP="004D0F46" w:rsidRDefault="000642D4" w14:paraId="0CA3A1F7"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7C893D6B"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1,2</w:t>
            </w:r>
          </w:p>
        </w:tc>
        <w:tc>
          <w:tcPr>
            <w:tcW w:w="0" w:type="auto"/>
            <w:vAlign w:val="bottom"/>
          </w:tcPr>
          <w:p w:rsidRPr="00A817D7" w:rsidR="000642D4" w:rsidP="004D0F46" w:rsidRDefault="000642D4" w14:paraId="38063705"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1,1</w:t>
            </w:r>
          </w:p>
        </w:tc>
        <w:tc>
          <w:tcPr>
            <w:tcW w:w="0" w:type="auto"/>
            <w:vAlign w:val="bottom"/>
          </w:tcPr>
          <w:p w:rsidRPr="00A817D7" w:rsidR="000642D4" w:rsidP="004D0F46" w:rsidRDefault="000642D4" w14:paraId="61798C1D"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0,9</w:t>
            </w:r>
          </w:p>
        </w:tc>
      </w:tr>
      <w:tr w:rsidRPr="000664BE" w:rsidR="000642D4" w:rsidTr="004D0F46" w14:paraId="7DF8AD20" w14:textId="77777777">
        <w:trPr>
          <w:cnfStyle w:val="000000100000" w:firstRow="0" w:lastRow="0" w:firstColumn="0" w:lastColumn="0" w:oddVBand="0" w:evenVBand="0" w:oddHBand="1"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3707253F" w14:textId="77777777">
            <w:pPr>
              <w:rPr>
                <w:rFonts w:ascii="Verdana" w:hAnsi="Verdana"/>
                <w:b w:val="0"/>
                <w:sz w:val="16"/>
                <w:szCs w:val="16"/>
              </w:rPr>
            </w:pPr>
            <w:r w:rsidRPr="00A817D7">
              <w:rPr>
                <w:rFonts w:ascii="Verdana" w:hAnsi="Verdana"/>
                <w:b w:val="0"/>
                <w:sz w:val="16"/>
                <w:szCs w:val="16"/>
              </w:rPr>
              <w:t>5. Consumptieve bestedingen van de overheid</w:t>
            </w:r>
          </w:p>
        </w:tc>
        <w:tc>
          <w:tcPr>
            <w:tcW w:w="0" w:type="auto"/>
            <w:shd w:val="clear" w:color="auto" w:fill="DDEFF8"/>
          </w:tcPr>
          <w:p w:rsidRPr="000664BE" w:rsidR="000642D4" w:rsidP="004D0F46" w:rsidRDefault="000642D4" w14:paraId="282CABC5"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0664BE">
              <w:rPr>
                <w:rFonts w:ascii="Verdana" w:hAnsi="Verdana"/>
                <w:sz w:val="16"/>
                <w:szCs w:val="16"/>
              </w:rPr>
              <w:t>P.3</w:t>
            </w:r>
          </w:p>
        </w:tc>
        <w:tc>
          <w:tcPr>
            <w:tcW w:w="0" w:type="auto"/>
            <w:shd w:val="clear" w:color="auto" w:fill="DDEFF8"/>
          </w:tcPr>
          <w:p w:rsidRPr="000664BE" w:rsidR="000642D4" w:rsidP="004D0F46" w:rsidRDefault="000642D4" w14:paraId="54C65BCA"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58BC2933"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2,1</w:t>
            </w:r>
          </w:p>
        </w:tc>
        <w:tc>
          <w:tcPr>
            <w:tcW w:w="0" w:type="auto"/>
            <w:vAlign w:val="bottom"/>
          </w:tcPr>
          <w:p w:rsidRPr="00A817D7" w:rsidR="000642D4" w:rsidP="004D0F46" w:rsidRDefault="000642D4" w14:paraId="45857B0B"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2,0</w:t>
            </w:r>
          </w:p>
        </w:tc>
        <w:tc>
          <w:tcPr>
            <w:tcW w:w="0" w:type="auto"/>
            <w:vAlign w:val="bottom"/>
          </w:tcPr>
          <w:p w:rsidRPr="00A817D7" w:rsidR="000642D4" w:rsidP="004D0F46" w:rsidRDefault="000642D4" w14:paraId="2CCE35F4"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1,8</w:t>
            </w:r>
          </w:p>
        </w:tc>
      </w:tr>
      <w:tr w:rsidRPr="000664BE" w:rsidR="000642D4" w:rsidTr="004D0F46" w14:paraId="3E6079B2" w14:textId="77777777">
        <w:trPr>
          <w:trHeight w:val="150"/>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48169C83" w14:textId="77777777">
            <w:pPr>
              <w:rPr>
                <w:rFonts w:ascii="Verdana" w:hAnsi="Verdana"/>
                <w:b w:val="0"/>
                <w:sz w:val="16"/>
                <w:szCs w:val="16"/>
              </w:rPr>
            </w:pPr>
            <w:r w:rsidRPr="00A817D7">
              <w:rPr>
                <w:rFonts w:ascii="Verdana" w:hAnsi="Verdana"/>
                <w:b w:val="0"/>
                <w:sz w:val="16"/>
                <w:szCs w:val="16"/>
              </w:rPr>
              <w:t>6. Bruto investeringen in vaste activa</w:t>
            </w:r>
          </w:p>
        </w:tc>
        <w:tc>
          <w:tcPr>
            <w:tcW w:w="0" w:type="auto"/>
            <w:shd w:val="clear" w:color="auto" w:fill="DDEFF8"/>
          </w:tcPr>
          <w:p w:rsidRPr="000664BE" w:rsidR="000642D4" w:rsidP="004D0F46" w:rsidRDefault="000642D4" w14:paraId="267F190B"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P.51</w:t>
            </w:r>
          </w:p>
        </w:tc>
        <w:tc>
          <w:tcPr>
            <w:tcW w:w="0" w:type="auto"/>
            <w:shd w:val="clear" w:color="auto" w:fill="DDEFF8"/>
          </w:tcPr>
          <w:p w:rsidRPr="000664BE" w:rsidR="000642D4" w:rsidP="004D0F46" w:rsidRDefault="000642D4" w14:paraId="74F09176"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4C094D3C"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0,6</w:t>
            </w:r>
          </w:p>
        </w:tc>
        <w:tc>
          <w:tcPr>
            <w:tcW w:w="0" w:type="auto"/>
            <w:vAlign w:val="bottom"/>
          </w:tcPr>
          <w:p w:rsidRPr="00A817D7" w:rsidR="000642D4" w:rsidP="004D0F46" w:rsidRDefault="000642D4" w14:paraId="1BE4C9E5"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1,7</w:t>
            </w:r>
          </w:p>
        </w:tc>
        <w:tc>
          <w:tcPr>
            <w:tcW w:w="0" w:type="auto"/>
            <w:vAlign w:val="bottom"/>
          </w:tcPr>
          <w:p w:rsidRPr="00A817D7" w:rsidR="000642D4" w:rsidP="004D0F46" w:rsidRDefault="000642D4" w14:paraId="33221A87"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2,7</w:t>
            </w:r>
          </w:p>
        </w:tc>
      </w:tr>
      <w:tr w:rsidRPr="000664BE" w:rsidR="000642D4" w:rsidTr="004D0F46" w14:paraId="37FA835F"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1629748A" w14:textId="77777777">
            <w:pPr>
              <w:rPr>
                <w:rFonts w:ascii="Verdana" w:hAnsi="Verdana"/>
                <w:b w:val="0"/>
                <w:sz w:val="16"/>
                <w:szCs w:val="16"/>
              </w:rPr>
            </w:pPr>
            <w:r w:rsidRPr="00A817D7">
              <w:rPr>
                <w:rFonts w:ascii="Verdana" w:hAnsi="Verdana"/>
                <w:b w:val="0"/>
                <w:sz w:val="16"/>
                <w:szCs w:val="16"/>
              </w:rPr>
              <w:t>7. Voorraadmutaties (% bbp)</w:t>
            </w:r>
          </w:p>
        </w:tc>
        <w:tc>
          <w:tcPr>
            <w:tcW w:w="0" w:type="auto"/>
            <w:shd w:val="clear" w:color="auto" w:fill="DDEFF8"/>
          </w:tcPr>
          <w:p w:rsidRPr="000664BE" w:rsidR="000642D4" w:rsidP="004D0F46" w:rsidRDefault="000642D4" w14:paraId="4F688190"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0664BE">
              <w:rPr>
                <w:rFonts w:ascii="Verdana" w:hAnsi="Verdana"/>
                <w:sz w:val="16"/>
                <w:szCs w:val="16"/>
              </w:rPr>
              <w:t>P.52 + P.53</w:t>
            </w:r>
          </w:p>
        </w:tc>
        <w:tc>
          <w:tcPr>
            <w:tcW w:w="0" w:type="auto"/>
            <w:shd w:val="clear" w:color="auto" w:fill="DDEFF8"/>
          </w:tcPr>
          <w:p w:rsidRPr="000664BE" w:rsidR="000642D4" w:rsidP="004D0F46" w:rsidRDefault="000642D4" w14:paraId="773F4A53"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52134A43"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-0,1</w:t>
            </w:r>
          </w:p>
        </w:tc>
        <w:tc>
          <w:tcPr>
            <w:tcW w:w="0" w:type="auto"/>
            <w:vAlign w:val="bottom"/>
          </w:tcPr>
          <w:p w:rsidRPr="00A817D7" w:rsidR="000642D4" w:rsidP="004D0F46" w:rsidRDefault="000642D4" w14:paraId="4914CCC6"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0,0</w:t>
            </w:r>
          </w:p>
        </w:tc>
        <w:tc>
          <w:tcPr>
            <w:tcW w:w="0" w:type="auto"/>
            <w:vAlign w:val="bottom"/>
          </w:tcPr>
          <w:p w:rsidRPr="00A817D7" w:rsidR="000642D4" w:rsidP="004D0F46" w:rsidRDefault="000642D4" w14:paraId="3E009901"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0,1</w:t>
            </w:r>
          </w:p>
        </w:tc>
      </w:tr>
      <w:tr w:rsidRPr="000664BE" w:rsidR="000642D4" w:rsidTr="004D0F46" w14:paraId="6AF6B2F8" w14:textId="77777777">
        <w:trPr>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208E9C58" w14:textId="77777777">
            <w:pPr>
              <w:rPr>
                <w:rFonts w:ascii="Verdana" w:hAnsi="Verdana"/>
                <w:b w:val="0"/>
                <w:sz w:val="16"/>
                <w:szCs w:val="16"/>
              </w:rPr>
            </w:pPr>
            <w:r w:rsidRPr="00A817D7">
              <w:rPr>
                <w:rFonts w:ascii="Verdana" w:hAnsi="Verdana"/>
                <w:b w:val="0"/>
                <w:sz w:val="16"/>
                <w:szCs w:val="16"/>
              </w:rPr>
              <w:t>8. Uitvoer van goederen en diensten</w:t>
            </w:r>
          </w:p>
        </w:tc>
        <w:tc>
          <w:tcPr>
            <w:tcW w:w="0" w:type="auto"/>
            <w:shd w:val="clear" w:color="auto" w:fill="DDEFF8"/>
          </w:tcPr>
          <w:p w:rsidRPr="000664BE" w:rsidR="000642D4" w:rsidP="004D0F46" w:rsidRDefault="000642D4" w14:paraId="1A10A4BA"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P.6</w:t>
            </w:r>
          </w:p>
        </w:tc>
        <w:tc>
          <w:tcPr>
            <w:tcW w:w="0" w:type="auto"/>
            <w:shd w:val="clear" w:color="auto" w:fill="DDEFF8"/>
          </w:tcPr>
          <w:p w:rsidRPr="000664BE" w:rsidR="000642D4" w:rsidP="004D0F46" w:rsidRDefault="000642D4" w14:paraId="0B8C355C"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1CE7D055"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2,5</w:t>
            </w:r>
          </w:p>
        </w:tc>
        <w:tc>
          <w:tcPr>
            <w:tcW w:w="0" w:type="auto"/>
            <w:vAlign w:val="bottom"/>
          </w:tcPr>
          <w:p w:rsidRPr="00A817D7" w:rsidR="000642D4" w:rsidP="004D0F46" w:rsidRDefault="000642D4" w14:paraId="0430126B"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2,2</w:t>
            </w:r>
          </w:p>
        </w:tc>
        <w:tc>
          <w:tcPr>
            <w:tcW w:w="0" w:type="auto"/>
            <w:vAlign w:val="bottom"/>
          </w:tcPr>
          <w:p w:rsidRPr="00A817D7" w:rsidR="000642D4" w:rsidP="004D0F46" w:rsidRDefault="000642D4" w14:paraId="433F3590"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2,3</w:t>
            </w:r>
          </w:p>
        </w:tc>
      </w:tr>
      <w:tr w:rsidRPr="000664BE" w:rsidR="000642D4" w:rsidTr="004D0F46" w14:paraId="3D85B4A1"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153CD63F" w14:textId="77777777">
            <w:pPr>
              <w:rPr>
                <w:rFonts w:ascii="Verdana" w:hAnsi="Verdana"/>
                <w:b w:val="0"/>
                <w:sz w:val="16"/>
                <w:szCs w:val="16"/>
              </w:rPr>
            </w:pPr>
            <w:r w:rsidRPr="00A817D7">
              <w:rPr>
                <w:rFonts w:ascii="Verdana" w:hAnsi="Verdana"/>
                <w:b w:val="0"/>
                <w:sz w:val="16"/>
                <w:szCs w:val="16"/>
              </w:rPr>
              <w:t>9. Invoer van goederen en diensten</w:t>
            </w:r>
          </w:p>
        </w:tc>
        <w:tc>
          <w:tcPr>
            <w:tcW w:w="0" w:type="auto"/>
            <w:shd w:val="clear" w:color="auto" w:fill="DDEFF8"/>
          </w:tcPr>
          <w:p w:rsidRPr="000664BE" w:rsidR="000642D4" w:rsidP="004D0F46" w:rsidRDefault="000642D4" w14:paraId="59F3F5FE"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0664BE">
              <w:rPr>
                <w:rFonts w:ascii="Verdana" w:hAnsi="Verdana"/>
                <w:sz w:val="16"/>
                <w:szCs w:val="16"/>
              </w:rPr>
              <w:t>P.7</w:t>
            </w:r>
          </w:p>
        </w:tc>
        <w:tc>
          <w:tcPr>
            <w:tcW w:w="0" w:type="auto"/>
            <w:shd w:val="clear" w:color="auto" w:fill="DDEFF8"/>
          </w:tcPr>
          <w:p w:rsidRPr="000664BE" w:rsidR="000642D4" w:rsidP="004D0F46" w:rsidRDefault="000642D4" w14:paraId="7F30F992"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14E35040"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2,2</w:t>
            </w:r>
          </w:p>
        </w:tc>
        <w:tc>
          <w:tcPr>
            <w:tcW w:w="0" w:type="auto"/>
            <w:vAlign w:val="bottom"/>
          </w:tcPr>
          <w:p w:rsidRPr="00A817D7" w:rsidR="000642D4" w:rsidP="004D0F46" w:rsidRDefault="000642D4" w14:paraId="6F8A649D"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2,5</w:t>
            </w:r>
          </w:p>
        </w:tc>
        <w:tc>
          <w:tcPr>
            <w:tcW w:w="0" w:type="auto"/>
            <w:vAlign w:val="bottom"/>
          </w:tcPr>
          <w:p w:rsidRPr="00A817D7" w:rsidR="000642D4" w:rsidP="004D0F46" w:rsidRDefault="000642D4" w14:paraId="2B42D22C"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3,1</w:t>
            </w:r>
          </w:p>
        </w:tc>
      </w:tr>
      <w:tr w:rsidRPr="000664BE" w:rsidR="000642D4" w:rsidTr="004D0F46" w14:paraId="27C443FD" w14:textId="77777777">
        <w:trPr>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007BC7"/>
          </w:tcPr>
          <w:p w:rsidRPr="000664BE" w:rsidR="000642D4" w:rsidP="004D0F46" w:rsidRDefault="000642D4" w14:paraId="4D6F6BBD" w14:textId="77777777">
            <w:pPr>
              <w:rPr>
                <w:rFonts w:ascii="Verdana" w:hAnsi="Verdana"/>
                <w:color w:val="FFFFFF"/>
                <w:sz w:val="16"/>
                <w:szCs w:val="16"/>
              </w:rPr>
            </w:pPr>
            <w:r w:rsidRPr="000664BE">
              <w:rPr>
                <w:rFonts w:ascii="Verdana" w:hAnsi="Verdana"/>
                <w:color w:val="FFFFFF"/>
                <w:sz w:val="16"/>
                <w:szCs w:val="16"/>
              </w:rPr>
              <w:t>Bijdragen aan reële bbp-groei</w:t>
            </w:r>
          </w:p>
        </w:tc>
        <w:tc>
          <w:tcPr>
            <w:tcW w:w="0" w:type="auto"/>
            <w:shd w:val="clear" w:color="auto" w:fill="007BC7"/>
          </w:tcPr>
          <w:p w:rsidRPr="000664BE" w:rsidR="000642D4" w:rsidP="004D0F46" w:rsidRDefault="000642D4" w14:paraId="4685170A" w14:textId="77777777">
            <w:pPr>
              <w:cnfStyle w:val="000000000000" w:firstRow="0" w:lastRow="0" w:firstColumn="0" w:lastColumn="0" w:oddVBand="0" w:evenVBand="0" w:oddHBand="0" w:evenHBand="0" w:firstRowFirstColumn="0" w:firstRowLastColumn="0" w:lastRowFirstColumn="0" w:lastRowLastColumn="0"/>
              <w:rPr>
                <w:rFonts w:ascii="Verdana" w:hAnsi="Verdana"/>
                <w:i/>
                <w:iCs/>
                <w:color w:val="FFFFFF"/>
                <w:sz w:val="16"/>
                <w:szCs w:val="16"/>
              </w:rPr>
            </w:pPr>
          </w:p>
        </w:tc>
        <w:tc>
          <w:tcPr>
            <w:tcW w:w="0" w:type="auto"/>
            <w:shd w:val="clear" w:color="auto" w:fill="007BC7"/>
          </w:tcPr>
          <w:p w:rsidRPr="000664BE" w:rsidR="000642D4" w:rsidP="004D0F46" w:rsidRDefault="000642D4" w14:paraId="7AD1AB41" w14:textId="77777777">
            <w:pPr>
              <w:cnfStyle w:val="000000000000" w:firstRow="0" w:lastRow="0" w:firstColumn="0" w:lastColumn="0" w:oddVBand="0" w:evenVBand="0" w:oddHBand="0" w:evenHBand="0" w:firstRowFirstColumn="0" w:firstRowLastColumn="0" w:lastRowFirstColumn="0" w:lastRowLastColumn="0"/>
              <w:rPr>
                <w:rFonts w:ascii="Verdana" w:hAnsi="Verdana"/>
                <w:i/>
                <w:iCs/>
                <w:color w:val="FFFFFF"/>
                <w:sz w:val="16"/>
                <w:szCs w:val="16"/>
              </w:rPr>
            </w:pPr>
          </w:p>
        </w:tc>
        <w:tc>
          <w:tcPr>
            <w:tcW w:w="0" w:type="auto"/>
            <w:shd w:val="clear" w:color="auto" w:fill="007BC7"/>
          </w:tcPr>
          <w:p w:rsidRPr="000664BE" w:rsidR="000642D4" w:rsidP="004D0F46" w:rsidRDefault="000642D4" w14:paraId="58A3C789" w14:textId="77777777">
            <w:pPr>
              <w:cnfStyle w:val="000000000000" w:firstRow="0" w:lastRow="0" w:firstColumn="0" w:lastColumn="0" w:oddVBand="0" w:evenVBand="0" w:oddHBand="0" w:evenHBand="0" w:firstRowFirstColumn="0" w:firstRowLastColumn="0" w:lastRowFirstColumn="0" w:lastRowLastColumn="0"/>
              <w:rPr>
                <w:rFonts w:ascii="Verdana" w:hAnsi="Verdana"/>
                <w:i/>
                <w:iCs/>
                <w:color w:val="FFFFFF"/>
                <w:sz w:val="16"/>
                <w:szCs w:val="16"/>
              </w:rPr>
            </w:pPr>
          </w:p>
        </w:tc>
        <w:tc>
          <w:tcPr>
            <w:tcW w:w="0" w:type="auto"/>
            <w:shd w:val="clear" w:color="auto" w:fill="007BC7"/>
          </w:tcPr>
          <w:p w:rsidRPr="000664BE" w:rsidR="000642D4" w:rsidP="004D0F46" w:rsidRDefault="000642D4" w14:paraId="1E2AB467" w14:textId="77777777">
            <w:pPr>
              <w:cnfStyle w:val="000000000000" w:firstRow="0" w:lastRow="0" w:firstColumn="0" w:lastColumn="0" w:oddVBand="0" w:evenVBand="0" w:oddHBand="0" w:evenHBand="0" w:firstRowFirstColumn="0" w:firstRowLastColumn="0" w:lastRowFirstColumn="0" w:lastRowLastColumn="0"/>
              <w:rPr>
                <w:rFonts w:ascii="Verdana" w:hAnsi="Verdana"/>
                <w:i/>
                <w:iCs/>
                <w:color w:val="FFFFFF"/>
                <w:sz w:val="16"/>
                <w:szCs w:val="16"/>
              </w:rPr>
            </w:pPr>
          </w:p>
        </w:tc>
        <w:tc>
          <w:tcPr>
            <w:tcW w:w="0" w:type="auto"/>
            <w:shd w:val="clear" w:color="auto" w:fill="007BC7"/>
          </w:tcPr>
          <w:p w:rsidRPr="000664BE" w:rsidR="000642D4" w:rsidP="004D0F46" w:rsidRDefault="000642D4" w14:paraId="6757A0E4" w14:textId="77777777">
            <w:pPr>
              <w:cnfStyle w:val="000000000000" w:firstRow="0" w:lastRow="0" w:firstColumn="0" w:lastColumn="0" w:oddVBand="0" w:evenVBand="0" w:oddHBand="0" w:evenHBand="0" w:firstRowFirstColumn="0" w:firstRowLastColumn="0" w:lastRowFirstColumn="0" w:lastRowLastColumn="0"/>
              <w:rPr>
                <w:rFonts w:ascii="Verdana" w:hAnsi="Verdana"/>
                <w:i/>
                <w:iCs/>
                <w:color w:val="FFFFFF"/>
                <w:sz w:val="16"/>
                <w:szCs w:val="16"/>
              </w:rPr>
            </w:pPr>
          </w:p>
        </w:tc>
      </w:tr>
      <w:tr w:rsidRPr="000664BE" w:rsidR="000642D4" w:rsidTr="004D0F46" w14:paraId="5AB6B82E" w14:textId="77777777">
        <w:trPr>
          <w:cnfStyle w:val="000000100000" w:firstRow="0" w:lastRow="0" w:firstColumn="0" w:lastColumn="0" w:oddVBand="0" w:evenVBand="0" w:oddHBand="1"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2F710FBC" w14:textId="77777777">
            <w:pPr>
              <w:rPr>
                <w:rFonts w:ascii="Verdana" w:hAnsi="Verdana"/>
                <w:b w:val="0"/>
                <w:sz w:val="16"/>
                <w:szCs w:val="16"/>
              </w:rPr>
            </w:pPr>
            <w:r w:rsidRPr="00A817D7">
              <w:rPr>
                <w:rFonts w:ascii="Verdana" w:hAnsi="Verdana"/>
                <w:b w:val="0"/>
                <w:sz w:val="16"/>
                <w:szCs w:val="16"/>
              </w:rPr>
              <w:t>10. Finale binnenlandse vraag</w:t>
            </w:r>
          </w:p>
        </w:tc>
        <w:tc>
          <w:tcPr>
            <w:tcW w:w="0" w:type="auto"/>
            <w:shd w:val="clear" w:color="auto" w:fill="DDEFF8"/>
          </w:tcPr>
          <w:p w:rsidRPr="000664BE" w:rsidR="000642D4" w:rsidP="004D0F46" w:rsidRDefault="000642D4" w14:paraId="1F757C6F"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79337FB1"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47B6B38B"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1,3</w:t>
            </w:r>
          </w:p>
        </w:tc>
        <w:tc>
          <w:tcPr>
            <w:tcW w:w="0" w:type="auto"/>
            <w:vAlign w:val="bottom"/>
          </w:tcPr>
          <w:p w:rsidRPr="00A817D7" w:rsidR="000642D4" w:rsidP="004D0F46" w:rsidRDefault="000642D4" w14:paraId="4712BA48"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1,5</w:t>
            </w:r>
          </w:p>
        </w:tc>
        <w:tc>
          <w:tcPr>
            <w:tcW w:w="0" w:type="auto"/>
            <w:vAlign w:val="bottom"/>
          </w:tcPr>
          <w:p w:rsidRPr="00A817D7" w:rsidR="000642D4" w:rsidP="004D0F46" w:rsidRDefault="000642D4" w14:paraId="34812D61"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1,6</w:t>
            </w:r>
          </w:p>
        </w:tc>
      </w:tr>
      <w:tr w:rsidRPr="000664BE" w:rsidR="000642D4" w:rsidTr="004D0F46" w14:paraId="2DC8A70C" w14:textId="77777777">
        <w:trPr>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2EC4A3AA" w14:textId="77777777">
            <w:pPr>
              <w:rPr>
                <w:rFonts w:ascii="Verdana" w:hAnsi="Verdana"/>
                <w:b w:val="0"/>
                <w:sz w:val="16"/>
                <w:szCs w:val="16"/>
              </w:rPr>
            </w:pPr>
            <w:r w:rsidRPr="00A817D7">
              <w:rPr>
                <w:rFonts w:ascii="Verdana" w:hAnsi="Verdana"/>
                <w:b w:val="0"/>
                <w:sz w:val="16"/>
                <w:szCs w:val="16"/>
              </w:rPr>
              <w:t>11. Voorraadmutaties</w:t>
            </w:r>
          </w:p>
        </w:tc>
        <w:tc>
          <w:tcPr>
            <w:tcW w:w="0" w:type="auto"/>
            <w:shd w:val="clear" w:color="auto" w:fill="DDEFF8"/>
          </w:tcPr>
          <w:p w:rsidRPr="000664BE" w:rsidR="000642D4" w:rsidP="004D0F46" w:rsidRDefault="000642D4" w14:paraId="48C77A43"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P.52 + P.53</w:t>
            </w:r>
          </w:p>
        </w:tc>
        <w:tc>
          <w:tcPr>
            <w:tcW w:w="0" w:type="auto"/>
            <w:shd w:val="clear" w:color="auto" w:fill="DDEFF8"/>
          </w:tcPr>
          <w:p w:rsidRPr="000664BE" w:rsidR="000642D4" w:rsidP="004D0F46" w:rsidRDefault="000642D4" w14:paraId="27AA3D73"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490427D7"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-0,1</w:t>
            </w:r>
          </w:p>
        </w:tc>
        <w:tc>
          <w:tcPr>
            <w:tcW w:w="0" w:type="auto"/>
            <w:vAlign w:val="bottom"/>
          </w:tcPr>
          <w:p w:rsidRPr="00A817D7" w:rsidR="000642D4" w:rsidP="004D0F46" w:rsidRDefault="000642D4" w14:paraId="3F792C63"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0,0</w:t>
            </w:r>
          </w:p>
        </w:tc>
        <w:tc>
          <w:tcPr>
            <w:tcW w:w="0" w:type="auto"/>
            <w:vAlign w:val="bottom"/>
          </w:tcPr>
          <w:p w:rsidRPr="00A817D7" w:rsidR="000642D4" w:rsidP="004D0F46" w:rsidRDefault="000642D4" w14:paraId="26A89E2B"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0,1</w:t>
            </w:r>
          </w:p>
        </w:tc>
      </w:tr>
      <w:tr w:rsidRPr="000664BE" w:rsidR="000642D4" w:rsidTr="004D0F46" w14:paraId="69A741C6"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05BD3F85" w14:textId="77777777">
            <w:pPr>
              <w:rPr>
                <w:rFonts w:ascii="Verdana" w:hAnsi="Verdana"/>
                <w:b w:val="0"/>
                <w:sz w:val="16"/>
                <w:szCs w:val="16"/>
              </w:rPr>
            </w:pPr>
            <w:r w:rsidRPr="00A817D7">
              <w:rPr>
                <w:rFonts w:ascii="Verdana" w:hAnsi="Verdana"/>
                <w:b w:val="0"/>
                <w:sz w:val="16"/>
                <w:szCs w:val="16"/>
              </w:rPr>
              <w:t>12, Extern saldo van goederen en diensten</w:t>
            </w:r>
          </w:p>
        </w:tc>
        <w:tc>
          <w:tcPr>
            <w:tcW w:w="0" w:type="auto"/>
            <w:shd w:val="clear" w:color="auto" w:fill="DDEFF8"/>
          </w:tcPr>
          <w:p w:rsidRPr="000664BE" w:rsidR="000642D4" w:rsidP="004D0F46" w:rsidRDefault="000642D4" w14:paraId="483A81B8"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0664BE">
              <w:rPr>
                <w:rFonts w:ascii="Verdana" w:hAnsi="Verdana"/>
                <w:sz w:val="16"/>
                <w:szCs w:val="16"/>
              </w:rPr>
              <w:t>B.11</w:t>
            </w:r>
          </w:p>
        </w:tc>
        <w:tc>
          <w:tcPr>
            <w:tcW w:w="0" w:type="auto"/>
            <w:shd w:val="clear" w:color="auto" w:fill="DDEFF8"/>
          </w:tcPr>
          <w:p w:rsidRPr="000664BE" w:rsidR="000642D4" w:rsidP="004D0F46" w:rsidRDefault="000642D4" w14:paraId="078F56B9"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20FEB9BF"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0,4</w:t>
            </w:r>
          </w:p>
        </w:tc>
        <w:tc>
          <w:tcPr>
            <w:tcW w:w="0" w:type="auto"/>
            <w:vAlign w:val="bottom"/>
          </w:tcPr>
          <w:p w:rsidRPr="00A817D7" w:rsidR="000642D4" w:rsidP="004D0F46" w:rsidRDefault="000642D4" w14:paraId="67289340"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0,0</w:t>
            </w:r>
          </w:p>
        </w:tc>
        <w:tc>
          <w:tcPr>
            <w:tcW w:w="0" w:type="auto"/>
            <w:vAlign w:val="bottom"/>
          </w:tcPr>
          <w:p w:rsidRPr="00A817D7" w:rsidR="000642D4" w:rsidP="004D0F46" w:rsidRDefault="000642D4" w14:paraId="1AA5E74D"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-0,3</w:t>
            </w:r>
          </w:p>
        </w:tc>
      </w:tr>
      <w:tr w:rsidRPr="000664BE" w:rsidR="000642D4" w:rsidTr="004D0F46" w14:paraId="59544BD9" w14:textId="77777777">
        <w:trPr>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007BC7"/>
          </w:tcPr>
          <w:p w:rsidRPr="000664BE" w:rsidR="000642D4" w:rsidP="004D0F46" w:rsidRDefault="000642D4" w14:paraId="509329BD" w14:textId="77777777">
            <w:pPr>
              <w:rPr>
                <w:rFonts w:ascii="Verdana" w:hAnsi="Verdana"/>
                <w:color w:val="FFFFFF"/>
                <w:sz w:val="16"/>
                <w:szCs w:val="16"/>
              </w:rPr>
            </w:pPr>
            <w:r w:rsidRPr="000664BE">
              <w:rPr>
                <w:rFonts w:ascii="Verdana" w:hAnsi="Verdana"/>
                <w:color w:val="FFFFFF"/>
                <w:sz w:val="16"/>
                <w:szCs w:val="16"/>
              </w:rPr>
              <w:t>Deflator en HICP</w:t>
            </w:r>
          </w:p>
        </w:tc>
        <w:tc>
          <w:tcPr>
            <w:tcW w:w="0" w:type="auto"/>
            <w:shd w:val="clear" w:color="auto" w:fill="007BC7"/>
          </w:tcPr>
          <w:p w:rsidRPr="000664BE" w:rsidR="000642D4" w:rsidP="004D0F46" w:rsidRDefault="000642D4" w14:paraId="38B50536" w14:textId="77777777">
            <w:pPr>
              <w:cnfStyle w:val="000000000000" w:firstRow="0" w:lastRow="0" w:firstColumn="0" w:lastColumn="0" w:oddVBand="0" w:evenVBand="0" w:oddHBand="0"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1395C262" w14:textId="77777777">
            <w:pPr>
              <w:cnfStyle w:val="000000000000" w:firstRow="0" w:lastRow="0" w:firstColumn="0" w:lastColumn="0" w:oddVBand="0" w:evenVBand="0" w:oddHBand="0"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734EF44D" w14:textId="77777777">
            <w:pPr>
              <w:cnfStyle w:val="000000000000" w:firstRow="0" w:lastRow="0" w:firstColumn="0" w:lastColumn="0" w:oddVBand="0" w:evenVBand="0" w:oddHBand="0"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36FF31D9" w14:textId="77777777">
            <w:pPr>
              <w:cnfStyle w:val="000000000000" w:firstRow="0" w:lastRow="0" w:firstColumn="0" w:lastColumn="0" w:oddVBand="0" w:evenVBand="0" w:oddHBand="0"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77281FAE" w14:textId="77777777">
            <w:pPr>
              <w:cnfStyle w:val="000000000000" w:firstRow="0" w:lastRow="0" w:firstColumn="0" w:lastColumn="0" w:oddVBand="0" w:evenVBand="0" w:oddHBand="0" w:evenHBand="0" w:firstRowFirstColumn="0" w:firstRowLastColumn="0" w:lastRowFirstColumn="0" w:lastRowLastColumn="0"/>
              <w:rPr>
                <w:rFonts w:ascii="Verdana" w:hAnsi="Verdana"/>
                <w:color w:val="FFFFFF"/>
                <w:sz w:val="16"/>
                <w:szCs w:val="16"/>
              </w:rPr>
            </w:pPr>
          </w:p>
        </w:tc>
      </w:tr>
      <w:tr w:rsidRPr="000664BE" w:rsidR="000642D4" w:rsidTr="004D0F46" w14:paraId="020D3C42"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11EEA491" w14:textId="77777777">
            <w:pPr>
              <w:rPr>
                <w:rFonts w:ascii="Verdana" w:hAnsi="Verdana"/>
                <w:b w:val="0"/>
                <w:sz w:val="16"/>
                <w:szCs w:val="16"/>
              </w:rPr>
            </w:pPr>
            <w:r w:rsidRPr="00A817D7">
              <w:rPr>
                <w:rFonts w:ascii="Verdana" w:hAnsi="Verdana"/>
                <w:b w:val="0"/>
                <w:sz w:val="16"/>
                <w:szCs w:val="16"/>
              </w:rPr>
              <w:t>13. Particuliere consumptiedeflator</w:t>
            </w:r>
          </w:p>
        </w:tc>
        <w:tc>
          <w:tcPr>
            <w:tcW w:w="0" w:type="auto"/>
            <w:shd w:val="clear" w:color="auto" w:fill="DDEFF8"/>
          </w:tcPr>
          <w:p w:rsidRPr="000664BE" w:rsidR="000642D4" w:rsidP="004D0F46" w:rsidRDefault="000642D4" w14:paraId="0B2C1543"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353862DD"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4F35829D"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2,7</w:t>
            </w:r>
          </w:p>
        </w:tc>
        <w:tc>
          <w:tcPr>
            <w:tcW w:w="0" w:type="auto"/>
            <w:vAlign w:val="bottom"/>
          </w:tcPr>
          <w:p w:rsidRPr="00A817D7" w:rsidR="000642D4" w:rsidP="004D0F46" w:rsidRDefault="000642D4" w14:paraId="52E0A211"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3,3</w:t>
            </w:r>
          </w:p>
        </w:tc>
        <w:tc>
          <w:tcPr>
            <w:tcW w:w="0" w:type="auto"/>
            <w:vAlign w:val="bottom"/>
          </w:tcPr>
          <w:p w:rsidRPr="00A817D7" w:rsidR="000642D4" w:rsidP="004D0F46" w:rsidRDefault="000642D4" w14:paraId="0EB648A3"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2,3</w:t>
            </w:r>
          </w:p>
        </w:tc>
      </w:tr>
      <w:tr w:rsidRPr="000664BE" w:rsidR="000642D4" w:rsidTr="004D0F46" w14:paraId="19FA382D" w14:textId="77777777">
        <w:trPr>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50CD5571" w14:textId="77777777">
            <w:pPr>
              <w:rPr>
                <w:rFonts w:ascii="Verdana" w:hAnsi="Verdana"/>
                <w:b w:val="0"/>
                <w:sz w:val="16"/>
                <w:szCs w:val="16"/>
              </w:rPr>
            </w:pPr>
            <w:r w:rsidRPr="00A817D7">
              <w:rPr>
                <w:rFonts w:ascii="Verdana" w:hAnsi="Verdana"/>
                <w:b w:val="0"/>
                <w:sz w:val="16"/>
                <w:szCs w:val="16"/>
              </w:rPr>
              <w:t>14. HICP</w:t>
            </w:r>
          </w:p>
        </w:tc>
        <w:tc>
          <w:tcPr>
            <w:tcW w:w="0" w:type="auto"/>
            <w:shd w:val="clear" w:color="auto" w:fill="DDEFF8"/>
          </w:tcPr>
          <w:p w:rsidRPr="000664BE" w:rsidR="000642D4" w:rsidP="004D0F46" w:rsidRDefault="000642D4" w14:paraId="7053A2FF"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53A10466"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6332AF52"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3,0</w:t>
            </w:r>
          </w:p>
        </w:tc>
        <w:tc>
          <w:tcPr>
            <w:tcW w:w="0" w:type="auto"/>
            <w:vAlign w:val="bottom"/>
          </w:tcPr>
          <w:p w:rsidRPr="00A817D7" w:rsidR="000642D4" w:rsidP="004D0F46" w:rsidRDefault="000642D4" w14:paraId="2A7CB6B4"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3,0</w:t>
            </w:r>
          </w:p>
        </w:tc>
        <w:tc>
          <w:tcPr>
            <w:tcW w:w="0" w:type="auto"/>
            <w:vAlign w:val="bottom"/>
          </w:tcPr>
          <w:p w:rsidRPr="00A817D7" w:rsidR="000642D4" w:rsidP="004D0F46" w:rsidRDefault="000642D4" w14:paraId="0D79F009"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2,5</w:t>
            </w:r>
          </w:p>
        </w:tc>
      </w:tr>
      <w:tr w:rsidRPr="000664BE" w:rsidR="000642D4" w:rsidTr="004D0F46" w14:paraId="47F9E5C4"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2F49E4F3" w14:textId="77777777">
            <w:pPr>
              <w:rPr>
                <w:rFonts w:ascii="Verdana" w:hAnsi="Verdana"/>
                <w:b w:val="0"/>
                <w:sz w:val="16"/>
                <w:szCs w:val="16"/>
              </w:rPr>
            </w:pPr>
            <w:r w:rsidRPr="00A817D7">
              <w:rPr>
                <w:rFonts w:ascii="Verdana" w:hAnsi="Verdana"/>
                <w:b w:val="0"/>
                <w:sz w:val="16"/>
                <w:szCs w:val="16"/>
              </w:rPr>
              <w:t>15. Overheidsconsumptie-deflator</w:t>
            </w:r>
          </w:p>
        </w:tc>
        <w:tc>
          <w:tcPr>
            <w:tcW w:w="0" w:type="auto"/>
            <w:shd w:val="clear" w:color="auto" w:fill="DDEFF8"/>
          </w:tcPr>
          <w:p w:rsidRPr="000664BE" w:rsidR="000642D4" w:rsidP="004D0F46" w:rsidRDefault="000642D4" w14:paraId="40E10682"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13C386F7"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4F1D6E1F"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3,3</w:t>
            </w:r>
          </w:p>
        </w:tc>
        <w:tc>
          <w:tcPr>
            <w:tcW w:w="0" w:type="auto"/>
            <w:vAlign w:val="bottom"/>
          </w:tcPr>
          <w:p w:rsidRPr="00A817D7" w:rsidR="000642D4" w:rsidP="004D0F46" w:rsidRDefault="000642D4" w14:paraId="37168489"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3,1</w:t>
            </w:r>
          </w:p>
        </w:tc>
        <w:tc>
          <w:tcPr>
            <w:tcW w:w="0" w:type="auto"/>
            <w:vAlign w:val="bottom"/>
          </w:tcPr>
          <w:p w:rsidRPr="00A817D7" w:rsidR="000642D4" w:rsidP="004D0F46" w:rsidRDefault="000642D4" w14:paraId="75E75D79"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3,2</w:t>
            </w:r>
          </w:p>
        </w:tc>
      </w:tr>
      <w:tr w:rsidRPr="000664BE" w:rsidR="000642D4" w:rsidTr="004D0F46" w14:paraId="652E3C9C" w14:textId="77777777">
        <w:trPr>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58F05EF4" w14:textId="77777777">
            <w:pPr>
              <w:rPr>
                <w:rFonts w:ascii="Verdana" w:hAnsi="Verdana"/>
                <w:b w:val="0"/>
                <w:sz w:val="16"/>
                <w:szCs w:val="16"/>
              </w:rPr>
            </w:pPr>
            <w:r w:rsidRPr="00A817D7">
              <w:rPr>
                <w:rFonts w:ascii="Verdana" w:hAnsi="Verdana"/>
                <w:b w:val="0"/>
                <w:sz w:val="16"/>
                <w:szCs w:val="16"/>
              </w:rPr>
              <w:t>16. Investeringsdeflator</w:t>
            </w:r>
          </w:p>
        </w:tc>
        <w:tc>
          <w:tcPr>
            <w:tcW w:w="0" w:type="auto"/>
            <w:shd w:val="clear" w:color="auto" w:fill="DDEFF8"/>
          </w:tcPr>
          <w:p w:rsidRPr="000664BE" w:rsidR="000642D4" w:rsidP="004D0F46" w:rsidRDefault="000642D4" w14:paraId="18778CD0"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3D61B6B1"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68AA87CE"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3,7</w:t>
            </w:r>
          </w:p>
        </w:tc>
        <w:tc>
          <w:tcPr>
            <w:tcW w:w="0" w:type="auto"/>
            <w:vAlign w:val="bottom"/>
          </w:tcPr>
          <w:p w:rsidRPr="00A817D7" w:rsidR="000642D4" w:rsidP="004D0F46" w:rsidRDefault="000642D4" w14:paraId="7128CC10"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3,3</w:t>
            </w:r>
          </w:p>
        </w:tc>
        <w:tc>
          <w:tcPr>
            <w:tcW w:w="0" w:type="auto"/>
            <w:vAlign w:val="bottom"/>
          </w:tcPr>
          <w:p w:rsidRPr="00A817D7" w:rsidR="000642D4" w:rsidP="004D0F46" w:rsidRDefault="000642D4" w14:paraId="45298709"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3,3</w:t>
            </w:r>
          </w:p>
        </w:tc>
      </w:tr>
      <w:tr w:rsidRPr="000664BE" w:rsidR="000642D4" w:rsidTr="004D0F46" w14:paraId="18AC673E"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39D80C6E" w14:textId="77777777">
            <w:pPr>
              <w:rPr>
                <w:rFonts w:ascii="Verdana" w:hAnsi="Verdana"/>
                <w:b w:val="0"/>
                <w:sz w:val="16"/>
                <w:szCs w:val="16"/>
              </w:rPr>
            </w:pPr>
            <w:r w:rsidRPr="00A817D7">
              <w:rPr>
                <w:rFonts w:ascii="Verdana" w:hAnsi="Verdana"/>
                <w:b w:val="0"/>
                <w:sz w:val="16"/>
                <w:szCs w:val="16"/>
              </w:rPr>
              <w:t>17. Uitvoerprijsdeflator (goederen en diensten)</w:t>
            </w:r>
          </w:p>
        </w:tc>
        <w:tc>
          <w:tcPr>
            <w:tcW w:w="0" w:type="auto"/>
            <w:shd w:val="clear" w:color="auto" w:fill="DDEFF8"/>
          </w:tcPr>
          <w:p w:rsidRPr="000664BE" w:rsidR="000642D4" w:rsidP="004D0F46" w:rsidRDefault="000642D4" w14:paraId="3061B70C"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2FB80E18"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4301742D"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0,4</w:t>
            </w:r>
          </w:p>
        </w:tc>
        <w:tc>
          <w:tcPr>
            <w:tcW w:w="0" w:type="auto"/>
            <w:vAlign w:val="bottom"/>
          </w:tcPr>
          <w:p w:rsidRPr="00A817D7" w:rsidR="000642D4" w:rsidP="004D0F46" w:rsidRDefault="000642D4" w14:paraId="29D2CACD"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4,8</w:t>
            </w:r>
          </w:p>
        </w:tc>
        <w:tc>
          <w:tcPr>
            <w:tcW w:w="0" w:type="auto"/>
            <w:vAlign w:val="bottom"/>
          </w:tcPr>
          <w:p w:rsidRPr="00A817D7" w:rsidR="000642D4" w:rsidP="004D0F46" w:rsidRDefault="000642D4" w14:paraId="16BAD5E5"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1,7</w:t>
            </w:r>
          </w:p>
        </w:tc>
      </w:tr>
      <w:tr w:rsidRPr="000664BE" w:rsidR="000642D4" w:rsidTr="004D0F46" w14:paraId="743D78D1" w14:textId="77777777">
        <w:trPr>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29018014" w14:textId="77777777">
            <w:pPr>
              <w:rPr>
                <w:rFonts w:ascii="Verdana" w:hAnsi="Verdana"/>
                <w:b w:val="0"/>
                <w:sz w:val="16"/>
                <w:szCs w:val="16"/>
              </w:rPr>
            </w:pPr>
            <w:r w:rsidRPr="00A817D7">
              <w:rPr>
                <w:rFonts w:ascii="Verdana" w:hAnsi="Verdana"/>
                <w:b w:val="0"/>
                <w:sz w:val="16"/>
                <w:szCs w:val="16"/>
              </w:rPr>
              <w:t>18. Invoerprijsdeflator (goederen en diensten)</w:t>
            </w:r>
          </w:p>
        </w:tc>
        <w:tc>
          <w:tcPr>
            <w:tcW w:w="0" w:type="auto"/>
            <w:shd w:val="clear" w:color="auto" w:fill="DDEFF8"/>
          </w:tcPr>
          <w:p w:rsidRPr="000664BE" w:rsidR="000642D4" w:rsidP="004D0F46" w:rsidRDefault="000642D4" w14:paraId="399B4ED7"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162C6433"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400CC70D"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-0,4</w:t>
            </w:r>
          </w:p>
        </w:tc>
        <w:tc>
          <w:tcPr>
            <w:tcW w:w="0" w:type="auto"/>
            <w:vAlign w:val="bottom"/>
          </w:tcPr>
          <w:p w:rsidRPr="00A817D7" w:rsidR="000642D4" w:rsidP="004D0F46" w:rsidRDefault="000642D4" w14:paraId="453D2559"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5,2</w:t>
            </w:r>
          </w:p>
        </w:tc>
        <w:tc>
          <w:tcPr>
            <w:tcW w:w="0" w:type="auto"/>
            <w:vAlign w:val="bottom"/>
          </w:tcPr>
          <w:p w:rsidRPr="00A817D7" w:rsidR="000642D4" w:rsidP="004D0F46" w:rsidRDefault="000642D4" w14:paraId="55CEA930"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1,1</w:t>
            </w:r>
          </w:p>
        </w:tc>
      </w:tr>
      <w:tr w:rsidRPr="000664BE" w:rsidR="000642D4" w:rsidTr="004D0F46" w14:paraId="2B48F89E"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007BC7"/>
          </w:tcPr>
          <w:p w:rsidRPr="000664BE" w:rsidR="000642D4" w:rsidP="004D0F46" w:rsidRDefault="000642D4" w14:paraId="7550D6B8" w14:textId="77777777">
            <w:pPr>
              <w:rPr>
                <w:rFonts w:ascii="Verdana" w:hAnsi="Verdana"/>
                <w:color w:val="FFFFFF"/>
                <w:sz w:val="16"/>
                <w:szCs w:val="16"/>
              </w:rPr>
            </w:pPr>
            <w:r w:rsidRPr="000664BE">
              <w:rPr>
                <w:rFonts w:ascii="Verdana" w:hAnsi="Verdana"/>
                <w:color w:val="FFFFFF"/>
                <w:sz w:val="16"/>
                <w:szCs w:val="16"/>
              </w:rPr>
              <w:t>Arbeidsmarkt</w:t>
            </w:r>
          </w:p>
        </w:tc>
        <w:tc>
          <w:tcPr>
            <w:tcW w:w="0" w:type="auto"/>
            <w:shd w:val="clear" w:color="auto" w:fill="007BC7"/>
          </w:tcPr>
          <w:p w:rsidRPr="000664BE" w:rsidR="000642D4" w:rsidP="004D0F46" w:rsidRDefault="000642D4" w14:paraId="394A4728"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71989C2D"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06AC519A"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1BC3401D"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2C7F50BC"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r>
      <w:tr w:rsidRPr="000664BE" w:rsidR="000642D4" w:rsidTr="004D0F46" w14:paraId="1B23A794" w14:textId="77777777">
        <w:trPr>
          <w:trHeight w:val="376"/>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29768158" w14:textId="77777777">
            <w:pPr>
              <w:rPr>
                <w:rFonts w:ascii="Verdana" w:hAnsi="Verdana"/>
                <w:b w:val="0"/>
                <w:sz w:val="16"/>
                <w:szCs w:val="16"/>
              </w:rPr>
            </w:pPr>
            <w:r w:rsidRPr="00A817D7">
              <w:rPr>
                <w:rFonts w:ascii="Verdana" w:hAnsi="Verdana"/>
                <w:b w:val="0"/>
                <w:sz w:val="16"/>
                <w:szCs w:val="16"/>
              </w:rPr>
              <w:t>19. Werkgelegenheid (1000 personen, nationale rekeningen)</w:t>
            </w:r>
          </w:p>
        </w:tc>
        <w:tc>
          <w:tcPr>
            <w:tcW w:w="0" w:type="auto"/>
            <w:shd w:val="clear" w:color="auto" w:fill="DDEFF8"/>
          </w:tcPr>
          <w:p w:rsidRPr="00A817D7" w:rsidR="000642D4" w:rsidP="004D0F46" w:rsidRDefault="000642D4" w14:paraId="424CCC6F"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p>
        </w:tc>
        <w:tc>
          <w:tcPr>
            <w:tcW w:w="0" w:type="auto"/>
            <w:vAlign w:val="bottom"/>
          </w:tcPr>
          <w:p w:rsidRPr="00A817D7" w:rsidR="000642D4" w:rsidP="004D0F46" w:rsidRDefault="000642D4" w14:paraId="174B9266"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10362,0</w:t>
            </w:r>
          </w:p>
        </w:tc>
        <w:tc>
          <w:tcPr>
            <w:tcW w:w="0" w:type="auto"/>
            <w:vAlign w:val="bottom"/>
          </w:tcPr>
          <w:p w:rsidRPr="00A817D7" w:rsidR="000642D4" w:rsidP="004D0F46" w:rsidRDefault="000642D4" w14:paraId="493BFEE3"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0,8</w:t>
            </w:r>
          </w:p>
        </w:tc>
        <w:tc>
          <w:tcPr>
            <w:tcW w:w="0" w:type="auto"/>
            <w:vAlign w:val="bottom"/>
          </w:tcPr>
          <w:p w:rsidRPr="00A817D7" w:rsidR="000642D4" w:rsidP="004D0F46" w:rsidRDefault="000642D4" w14:paraId="1DAE2E46"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0,0</w:t>
            </w:r>
          </w:p>
        </w:tc>
        <w:tc>
          <w:tcPr>
            <w:tcW w:w="0" w:type="auto"/>
            <w:vAlign w:val="bottom"/>
          </w:tcPr>
          <w:p w:rsidRPr="00A817D7" w:rsidR="000642D4" w:rsidP="004D0F46" w:rsidRDefault="000642D4" w14:paraId="3E31E4CF"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0,1</w:t>
            </w:r>
          </w:p>
        </w:tc>
      </w:tr>
      <w:tr w:rsidRPr="000664BE" w:rsidR="000642D4" w:rsidTr="004D0F46" w14:paraId="5ABF99FD"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41E08C17" w14:textId="77777777">
            <w:pPr>
              <w:rPr>
                <w:rFonts w:ascii="Verdana" w:hAnsi="Verdana"/>
                <w:b w:val="0"/>
                <w:sz w:val="16"/>
                <w:szCs w:val="16"/>
              </w:rPr>
            </w:pPr>
            <w:r w:rsidRPr="00A817D7">
              <w:rPr>
                <w:rFonts w:ascii="Verdana" w:hAnsi="Verdana"/>
                <w:b w:val="0"/>
                <w:sz w:val="16"/>
                <w:szCs w:val="16"/>
              </w:rPr>
              <w:t>20. Gemiddeld aantal jaarlijkse gewerkte uren per werkzaam persoon</w:t>
            </w:r>
          </w:p>
        </w:tc>
        <w:tc>
          <w:tcPr>
            <w:tcW w:w="0" w:type="auto"/>
            <w:shd w:val="clear" w:color="auto" w:fill="DDEFF8"/>
          </w:tcPr>
          <w:p w:rsidRPr="00A817D7" w:rsidR="000642D4" w:rsidP="004D0F46" w:rsidRDefault="000642D4" w14:paraId="5E6B3874"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p>
        </w:tc>
        <w:tc>
          <w:tcPr>
            <w:tcW w:w="0" w:type="auto"/>
            <w:vAlign w:val="bottom"/>
          </w:tcPr>
          <w:p w:rsidRPr="00A817D7" w:rsidR="000642D4" w:rsidP="004D0F46" w:rsidRDefault="000642D4" w14:paraId="52619BC5"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1433,8</w:t>
            </w:r>
          </w:p>
        </w:tc>
        <w:tc>
          <w:tcPr>
            <w:tcW w:w="0" w:type="auto"/>
            <w:vAlign w:val="bottom"/>
          </w:tcPr>
          <w:p w:rsidRPr="00A817D7" w:rsidR="000642D4" w:rsidP="004D0F46" w:rsidRDefault="000642D4" w14:paraId="05A1C869"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-1,3</w:t>
            </w:r>
          </w:p>
        </w:tc>
        <w:tc>
          <w:tcPr>
            <w:tcW w:w="0" w:type="auto"/>
            <w:vAlign w:val="bottom"/>
          </w:tcPr>
          <w:p w:rsidRPr="00A817D7" w:rsidR="000642D4" w:rsidP="004D0F46" w:rsidRDefault="000642D4" w14:paraId="2A921094"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-0,9</w:t>
            </w:r>
          </w:p>
        </w:tc>
        <w:tc>
          <w:tcPr>
            <w:tcW w:w="0" w:type="auto"/>
            <w:vAlign w:val="bottom"/>
          </w:tcPr>
          <w:p w:rsidRPr="00A817D7" w:rsidR="000642D4" w:rsidP="004D0F46" w:rsidRDefault="000642D4" w14:paraId="4092CC97"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0,0</w:t>
            </w:r>
          </w:p>
        </w:tc>
      </w:tr>
      <w:tr w:rsidRPr="000664BE" w:rsidR="000642D4" w:rsidTr="004D0F46" w14:paraId="2CDA30A0" w14:textId="77777777">
        <w:trPr>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038376A6" w14:textId="77777777">
            <w:pPr>
              <w:rPr>
                <w:rFonts w:ascii="Verdana" w:hAnsi="Verdana"/>
                <w:b w:val="0"/>
                <w:sz w:val="16"/>
                <w:szCs w:val="16"/>
              </w:rPr>
            </w:pPr>
            <w:r w:rsidRPr="00A817D7">
              <w:rPr>
                <w:rFonts w:ascii="Verdana" w:hAnsi="Verdana"/>
                <w:b w:val="0"/>
                <w:sz w:val="16"/>
                <w:szCs w:val="16"/>
              </w:rPr>
              <w:t>21. Reëel bbp per werkzaam persoon</w:t>
            </w:r>
          </w:p>
        </w:tc>
        <w:tc>
          <w:tcPr>
            <w:tcW w:w="0" w:type="auto"/>
            <w:shd w:val="clear" w:color="auto" w:fill="DDEFF8"/>
          </w:tcPr>
          <w:p w:rsidRPr="00A817D7" w:rsidR="000642D4" w:rsidP="004D0F46" w:rsidRDefault="000642D4" w14:paraId="656B7BD2"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p>
        </w:tc>
        <w:tc>
          <w:tcPr>
            <w:tcW w:w="0" w:type="auto"/>
            <w:shd w:val="clear" w:color="auto" w:fill="DDEFF8"/>
          </w:tcPr>
          <w:p w:rsidRPr="00A817D7" w:rsidR="000642D4" w:rsidP="004D0F46" w:rsidRDefault="000642D4" w14:paraId="677A05FF"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p>
        </w:tc>
        <w:tc>
          <w:tcPr>
            <w:tcW w:w="0" w:type="auto"/>
            <w:vAlign w:val="bottom"/>
          </w:tcPr>
          <w:p w:rsidRPr="00A817D7" w:rsidR="000642D4" w:rsidP="004D0F46" w:rsidRDefault="000642D4" w14:paraId="4F44F841"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0,8</w:t>
            </w:r>
          </w:p>
        </w:tc>
        <w:tc>
          <w:tcPr>
            <w:tcW w:w="0" w:type="auto"/>
            <w:vAlign w:val="bottom"/>
          </w:tcPr>
          <w:p w:rsidRPr="00A817D7" w:rsidR="000642D4" w:rsidP="004D0F46" w:rsidRDefault="000642D4" w14:paraId="23F4AFAE"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1,4</w:t>
            </w:r>
          </w:p>
        </w:tc>
        <w:tc>
          <w:tcPr>
            <w:tcW w:w="0" w:type="auto"/>
            <w:vAlign w:val="bottom"/>
          </w:tcPr>
          <w:p w:rsidRPr="00A817D7" w:rsidR="000642D4" w:rsidP="004D0F46" w:rsidRDefault="000642D4" w14:paraId="7D04666C"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1,2</w:t>
            </w:r>
          </w:p>
        </w:tc>
      </w:tr>
      <w:tr w:rsidRPr="000664BE" w:rsidR="000642D4" w:rsidTr="004D0F46" w14:paraId="655445E4"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49883979" w14:textId="77777777">
            <w:pPr>
              <w:rPr>
                <w:rFonts w:ascii="Verdana" w:hAnsi="Verdana"/>
                <w:b w:val="0"/>
                <w:sz w:val="16"/>
                <w:szCs w:val="16"/>
              </w:rPr>
            </w:pPr>
            <w:r w:rsidRPr="00A817D7">
              <w:rPr>
                <w:rFonts w:ascii="Verdana" w:hAnsi="Verdana"/>
                <w:b w:val="0"/>
                <w:sz w:val="16"/>
                <w:szCs w:val="16"/>
              </w:rPr>
              <w:t>22. Reëel bbp per gewerkt uur</w:t>
            </w:r>
          </w:p>
        </w:tc>
        <w:tc>
          <w:tcPr>
            <w:tcW w:w="0" w:type="auto"/>
            <w:shd w:val="clear" w:color="auto" w:fill="DDEFF8"/>
          </w:tcPr>
          <w:p w:rsidRPr="00A817D7" w:rsidR="000642D4" w:rsidP="004D0F46" w:rsidRDefault="000642D4" w14:paraId="0A11BE83"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p>
        </w:tc>
        <w:tc>
          <w:tcPr>
            <w:tcW w:w="0" w:type="auto"/>
            <w:shd w:val="clear" w:color="auto" w:fill="DDEFF8"/>
          </w:tcPr>
          <w:p w:rsidRPr="00A817D7" w:rsidR="000642D4" w:rsidP="004D0F46" w:rsidRDefault="000642D4" w14:paraId="65C65C1D"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p>
        </w:tc>
        <w:tc>
          <w:tcPr>
            <w:tcW w:w="0" w:type="auto"/>
            <w:vAlign w:val="bottom"/>
          </w:tcPr>
          <w:p w:rsidRPr="00A817D7" w:rsidR="000642D4" w:rsidP="004D0F46" w:rsidRDefault="000642D4" w14:paraId="05C8AB0A"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2,3</w:t>
            </w:r>
          </w:p>
        </w:tc>
        <w:tc>
          <w:tcPr>
            <w:tcW w:w="0" w:type="auto"/>
            <w:vAlign w:val="bottom"/>
          </w:tcPr>
          <w:p w:rsidRPr="00A817D7" w:rsidR="000642D4" w:rsidP="004D0F46" w:rsidRDefault="000642D4" w14:paraId="7E5664B0"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2,2</w:t>
            </w:r>
          </w:p>
        </w:tc>
        <w:tc>
          <w:tcPr>
            <w:tcW w:w="0" w:type="auto"/>
            <w:vAlign w:val="bottom"/>
          </w:tcPr>
          <w:p w:rsidRPr="00A817D7" w:rsidR="000642D4" w:rsidP="004D0F46" w:rsidRDefault="000642D4" w14:paraId="5361ADC5"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1,1</w:t>
            </w:r>
          </w:p>
        </w:tc>
      </w:tr>
      <w:tr w:rsidRPr="000664BE" w:rsidR="000642D4" w:rsidTr="004D0F46" w14:paraId="50E75377" w14:textId="77777777">
        <w:trPr>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6D0A282C" w14:textId="77777777">
            <w:pPr>
              <w:rPr>
                <w:rFonts w:ascii="Verdana" w:hAnsi="Verdana"/>
                <w:b w:val="0"/>
                <w:sz w:val="16"/>
                <w:szCs w:val="16"/>
              </w:rPr>
            </w:pPr>
            <w:r w:rsidRPr="00A817D7">
              <w:rPr>
                <w:rFonts w:ascii="Verdana" w:hAnsi="Verdana"/>
                <w:b w:val="0"/>
                <w:sz w:val="16"/>
                <w:szCs w:val="16"/>
              </w:rPr>
              <w:t>23. Loonsom van werknemers (in mld.)</w:t>
            </w:r>
          </w:p>
        </w:tc>
        <w:tc>
          <w:tcPr>
            <w:tcW w:w="0" w:type="auto"/>
            <w:shd w:val="clear" w:color="auto" w:fill="DDEFF8"/>
          </w:tcPr>
          <w:p w:rsidRPr="00A817D7" w:rsidR="000642D4" w:rsidP="004D0F46" w:rsidRDefault="000642D4" w14:paraId="39B412DA"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D1</w:t>
            </w:r>
          </w:p>
        </w:tc>
        <w:tc>
          <w:tcPr>
            <w:tcW w:w="0" w:type="auto"/>
            <w:vAlign w:val="bottom"/>
          </w:tcPr>
          <w:p w:rsidRPr="00A817D7" w:rsidR="000642D4" w:rsidP="004D0F46" w:rsidRDefault="000642D4" w14:paraId="4C43FA34"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559,4</w:t>
            </w:r>
          </w:p>
        </w:tc>
        <w:tc>
          <w:tcPr>
            <w:tcW w:w="0" w:type="auto"/>
            <w:vAlign w:val="bottom"/>
          </w:tcPr>
          <w:p w:rsidRPr="00A817D7" w:rsidR="000642D4" w:rsidP="004D0F46" w:rsidRDefault="000642D4" w14:paraId="66E281E4"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6,4</w:t>
            </w:r>
          </w:p>
        </w:tc>
        <w:tc>
          <w:tcPr>
            <w:tcW w:w="0" w:type="auto"/>
            <w:vAlign w:val="bottom"/>
          </w:tcPr>
          <w:p w:rsidRPr="00A817D7" w:rsidR="000642D4" w:rsidP="004D0F46" w:rsidRDefault="000642D4" w14:paraId="1A9E0257"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4,4</w:t>
            </w:r>
          </w:p>
        </w:tc>
        <w:tc>
          <w:tcPr>
            <w:tcW w:w="0" w:type="auto"/>
            <w:vAlign w:val="bottom"/>
          </w:tcPr>
          <w:p w:rsidRPr="00A817D7" w:rsidR="000642D4" w:rsidP="004D0F46" w:rsidRDefault="000642D4" w14:paraId="3ACC7668"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4,8</w:t>
            </w:r>
          </w:p>
        </w:tc>
      </w:tr>
      <w:tr w:rsidRPr="000664BE" w:rsidR="000642D4" w:rsidTr="004D0F46" w14:paraId="03244C74"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5579D458" w14:textId="77777777">
            <w:pPr>
              <w:rPr>
                <w:rFonts w:ascii="Verdana" w:hAnsi="Verdana"/>
                <w:b w:val="0"/>
                <w:sz w:val="16"/>
                <w:szCs w:val="16"/>
              </w:rPr>
            </w:pPr>
            <w:r w:rsidRPr="00A817D7">
              <w:rPr>
                <w:rFonts w:ascii="Verdana" w:hAnsi="Verdana"/>
                <w:b w:val="0"/>
                <w:sz w:val="16"/>
                <w:szCs w:val="16"/>
              </w:rPr>
              <w:t>24. Loonsom per werknemer (x1000 euro)</w:t>
            </w:r>
          </w:p>
        </w:tc>
        <w:tc>
          <w:tcPr>
            <w:tcW w:w="0" w:type="auto"/>
            <w:shd w:val="clear" w:color="auto" w:fill="DDEFF8"/>
          </w:tcPr>
          <w:p w:rsidRPr="00A817D7" w:rsidR="000642D4" w:rsidP="004D0F46" w:rsidRDefault="000642D4" w14:paraId="3DD42530"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p>
        </w:tc>
        <w:tc>
          <w:tcPr>
            <w:tcW w:w="0" w:type="auto"/>
            <w:vAlign w:val="bottom"/>
          </w:tcPr>
          <w:p w:rsidRPr="00A817D7" w:rsidR="000642D4" w:rsidP="004D0F46" w:rsidRDefault="000642D4" w14:paraId="0EA36786"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54,0</w:t>
            </w:r>
          </w:p>
        </w:tc>
        <w:tc>
          <w:tcPr>
            <w:tcW w:w="0" w:type="auto"/>
            <w:vAlign w:val="bottom"/>
          </w:tcPr>
          <w:p w:rsidRPr="00A817D7" w:rsidR="000642D4" w:rsidP="004D0F46" w:rsidRDefault="000642D4" w14:paraId="2DC7454A"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5,6</w:t>
            </w:r>
          </w:p>
        </w:tc>
        <w:tc>
          <w:tcPr>
            <w:tcW w:w="0" w:type="auto"/>
            <w:vAlign w:val="bottom"/>
          </w:tcPr>
          <w:p w:rsidRPr="00A817D7" w:rsidR="000642D4" w:rsidP="004D0F46" w:rsidRDefault="000642D4" w14:paraId="50B9F7E8"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4,3</w:t>
            </w:r>
          </w:p>
        </w:tc>
        <w:tc>
          <w:tcPr>
            <w:tcW w:w="0" w:type="auto"/>
            <w:vAlign w:val="bottom"/>
          </w:tcPr>
          <w:p w:rsidRPr="00A817D7" w:rsidR="000642D4" w:rsidP="004D0F46" w:rsidRDefault="000642D4" w14:paraId="096858D3" w14:textId="77777777">
            <w:pPr>
              <w:cnfStyle w:val="000000100000" w:firstRow="0" w:lastRow="0" w:firstColumn="0" w:lastColumn="0" w:oddVBand="0" w:evenVBand="0" w:oddHBand="1"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4,7</w:t>
            </w:r>
          </w:p>
        </w:tc>
      </w:tr>
      <w:tr w:rsidRPr="000664BE" w:rsidR="000642D4" w:rsidTr="004D0F46" w14:paraId="3212A803" w14:textId="77777777">
        <w:trPr>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2295C1A7" w14:textId="77777777">
            <w:pPr>
              <w:rPr>
                <w:rFonts w:ascii="Verdana" w:hAnsi="Verdana"/>
                <w:b w:val="0"/>
                <w:sz w:val="16"/>
                <w:szCs w:val="16"/>
              </w:rPr>
            </w:pPr>
            <w:r w:rsidRPr="00A817D7">
              <w:rPr>
                <w:rFonts w:ascii="Verdana" w:hAnsi="Verdana"/>
                <w:b w:val="0"/>
                <w:sz w:val="16"/>
                <w:szCs w:val="16"/>
              </w:rPr>
              <w:t>25. Werkloosheid (% van de beroepsbevolking)</w:t>
            </w:r>
          </w:p>
        </w:tc>
        <w:tc>
          <w:tcPr>
            <w:tcW w:w="0" w:type="auto"/>
            <w:shd w:val="clear" w:color="auto" w:fill="DDEFF8"/>
          </w:tcPr>
          <w:p w:rsidRPr="00A817D7" w:rsidR="000642D4" w:rsidP="004D0F46" w:rsidRDefault="000642D4" w14:paraId="6632F065"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p>
        </w:tc>
        <w:tc>
          <w:tcPr>
            <w:tcW w:w="0" w:type="auto"/>
            <w:shd w:val="clear" w:color="auto" w:fill="DDEFF8"/>
          </w:tcPr>
          <w:p w:rsidRPr="00A817D7" w:rsidR="000642D4" w:rsidP="004D0F46" w:rsidRDefault="000642D4" w14:paraId="4B3D4388"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p>
        </w:tc>
        <w:tc>
          <w:tcPr>
            <w:tcW w:w="0" w:type="auto"/>
            <w:vAlign w:val="bottom"/>
          </w:tcPr>
          <w:p w:rsidRPr="00A817D7" w:rsidR="000642D4" w:rsidP="004D0F46" w:rsidRDefault="000642D4" w14:paraId="0854A761"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3,9</w:t>
            </w:r>
          </w:p>
        </w:tc>
        <w:tc>
          <w:tcPr>
            <w:tcW w:w="0" w:type="auto"/>
            <w:vAlign w:val="bottom"/>
          </w:tcPr>
          <w:p w:rsidRPr="00A817D7" w:rsidR="000642D4" w:rsidP="004D0F46" w:rsidRDefault="000642D4" w14:paraId="32A5E817"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3,9</w:t>
            </w:r>
          </w:p>
        </w:tc>
        <w:tc>
          <w:tcPr>
            <w:tcW w:w="0" w:type="auto"/>
            <w:vAlign w:val="bottom"/>
          </w:tcPr>
          <w:p w:rsidRPr="00A817D7" w:rsidR="000642D4" w:rsidP="004D0F46" w:rsidRDefault="000642D4" w14:paraId="21C58882"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4,0</w:t>
            </w:r>
          </w:p>
        </w:tc>
      </w:tr>
      <w:tr w:rsidRPr="000664BE" w:rsidR="000642D4" w:rsidTr="004D0F46" w14:paraId="77A9F330"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007BC7"/>
          </w:tcPr>
          <w:p w:rsidRPr="000664BE" w:rsidR="000642D4" w:rsidP="004D0F46" w:rsidRDefault="000642D4" w14:paraId="10C44B31" w14:textId="77777777">
            <w:pPr>
              <w:rPr>
                <w:rFonts w:ascii="Verdana" w:hAnsi="Verdana"/>
                <w:color w:val="FFFFFF"/>
                <w:sz w:val="16"/>
                <w:szCs w:val="16"/>
              </w:rPr>
            </w:pPr>
            <w:r w:rsidRPr="000664BE">
              <w:rPr>
                <w:rFonts w:ascii="Verdana" w:hAnsi="Verdana"/>
                <w:color w:val="FFFFFF"/>
                <w:sz w:val="16"/>
                <w:szCs w:val="16"/>
              </w:rPr>
              <w:t>Componenten van het potentiële bbp</w:t>
            </w:r>
          </w:p>
        </w:tc>
        <w:tc>
          <w:tcPr>
            <w:tcW w:w="0" w:type="auto"/>
            <w:shd w:val="clear" w:color="auto" w:fill="007BC7"/>
          </w:tcPr>
          <w:p w:rsidRPr="000664BE" w:rsidR="000642D4" w:rsidP="004D0F46" w:rsidRDefault="000642D4" w14:paraId="558550F2"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767F2BF4"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07C619E5"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55DC092F"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7559233E"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r>
      <w:tr w:rsidRPr="000664BE" w:rsidR="000642D4" w:rsidTr="004D0F46" w14:paraId="2A04AFA5" w14:textId="77777777">
        <w:trPr>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4DE36768" w14:textId="77777777">
            <w:pPr>
              <w:rPr>
                <w:rFonts w:ascii="Verdana" w:hAnsi="Verdana"/>
                <w:b w:val="0"/>
                <w:sz w:val="16"/>
                <w:szCs w:val="16"/>
              </w:rPr>
            </w:pPr>
            <w:r w:rsidRPr="00A817D7">
              <w:rPr>
                <w:rFonts w:ascii="Verdana" w:hAnsi="Verdana"/>
                <w:b w:val="0"/>
                <w:sz w:val="16"/>
                <w:szCs w:val="16"/>
              </w:rPr>
              <w:t>26. Potentieel bbp</w:t>
            </w:r>
          </w:p>
        </w:tc>
        <w:tc>
          <w:tcPr>
            <w:tcW w:w="0" w:type="auto"/>
            <w:shd w:val="clear" w:color="auto" w:fill="DDEFF8"/>
          </w:tcPr>
          <w:p w:rsidRPr="000664BE" w:rsidR="000642D4" w:rsidP="004D0F46" w:rsidRDefault="000642D4" w14:paraId="2802DB12"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109B16A9"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28C1120F"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1,3</w:t>
            </w:r>
          </w:p>
        </w:tc>
        <w:tc>
          <w:tcPr>
            <w:tcW w:w="0" w:type="auto"/>
            <w:vAlign w:val="bottom"/>
          </w:tcPr>
          <w:p w:rsidRPr="00A817D7" w:rsidR="000642D4" w:rsidP="004D0F46" w:rsidRDefault="000642D4" w14:paraId="11DE99ED"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1,5</w:t>
            </w:r>
          </w:p>
        </w:tc>
        <w:tc>
          <w:tcPr>
            <w:tcW w:w="0" w:type="auto"/>
            <w:vAlign w:val="bottom"/>
          </w:tcPr>
          <w:p w:rsidRPr="00A817D7" w:rsidR="000642D4" w:rsidP="004D0F46" w:rsidRDefault="000642D4" w14:paraId="23C3CFB9" w14:textId="77777777">
            <w:pPr>
              <w:cnfStyle w:val="000000000000" w:firstRow="0" w:lastRow="0" w:firstColumn="0" w:lastColumn="0" w:oddVBand="0" w:evenVBand="0" w:oddHBand="0" w:evenHBand="0" w:firstRowFirstColumn="0" w:firstRowLastColumn="0" w:lastRowFirstColumn="0" w:lastRowLastColumn="0"/>
              <w:rPr>
                <w:rFonts w:cs="Arial" w:asciiTheme="minorHAnsi" w:hAnsiTheme="minorHAnsi"/>
                <w:color w:val="000000"/>
                <w:sz w:val="16"/>
                <w:szCs w:val="16"/>
              </w:rPr>
            </w:pPr>
            <w:r w:rsidRPr="00A817D7">
              <w:rPr>
                <w:rFonts w:cs="Arial" w:asciiTheme="minorHAnsi" w:hAnsiTheme="minorHAnsi"/>
                <w:color w:val="000000"/>
                <w:sz w:val="16"/>
                <w:szCs w:val="16"/>
              </w:rPr>
              <w:t>1,2</w:t>
            </w:r>
          </w:p>
        </w:tc>
      </w:tr>
      <w:tr w:rsidRPr="000664BE" w:rsidR="000642D4" w:rsidTr="004D0F46" w14:paraId="0C232863"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0" w:type="auto"/>
            <w:shd w:val="clear" w:color="auto" w:fill="007BC7"/>
          </w:tcPr>
          <w:p w:rsidRPr="000664BE" w:rsidR="000642D4" w:rsidP="004D0F46" w:rsidRDefault="000642D4" w14:paraId="10D312B4" w14:textId="77777777">
            <w:pPr>
              <w:rPr>
                <w:rFonts w:ascii="Verdana" w:hAnsi="Verdana"/>
                <w:color w:val="FFFFFF"/>
                <w:sz w:val="16"/>
                <w:szCs w:val="16"/>
              </w:rPr>
            </w:pPr>
            <w:r w:rsidRPr="000664BE">
              <w:rPr>
                <w:rFonts w:ascii="Verdana" w:hAnsi="Verdana"/>
                <w:color w:val="FFFFFF"/>
                <w:sz w:val="16"/>
                <w:szCs w:val="16"/>
              </w:rPr>
              <w:t>Bijdragen aan het potentieel bbp</w:t>
            </w:r>
          </w:p>
        </w:tc>
        <w:tc>
          <w:tcPr>
            <w:tcW w:w="0" w:type="auto"/>
            <w:shd w:val="clear" w:color="auto" w:fill="007BC7"/>
          </w:tcPr>
          <w:p w:rsidRPr="000664BE" w:rsidR="000642D4" w:rsidP="004D0F46" w:rsidRDefault="000642D4" w14:paraId="0C813AFE" w14:textId="77777777">
            <w:pPr>
              <w:cnfStyle w:val="000000100000" w:firstRow="0" w:lastRow="0" w:firstColumn="0" w:lastColumn="0" w:oddVBand="0" w:evenVBand="0" w:oddHBand="1" w:evenHBand="0" w:firstRowFirstColumn="0" w:firstRowLastColumn="0" w:lastRowFirstColumn="0" w:lastRowLastColumn="0"/>
              <w:rPr>
                <w:rFonts w:ascii="Verdana" w:hAnsi="Verdana"/>
                <w:b/>
                <w:bCs/>
                <w:color w:val="FFFFFF"/>
                <w:sz w:val="16"/>
                <w:szCs w:val="16"/>
              </w:rPr>
            </w:pPr>
          </w:p>
        </w:tc>
        <w:tc>
          <w:tcPr>
            <w:tcW w:w="0" w:type="auto"/>
            <w:shd w:val="clear" w:color="auto" w:fill="007BC7"/>
          </w:tcPr>
          <w:p w:rsidRPr="000664BE" w:rsidR="000642D4" w:rsidP="004D0F46" w:rsidRDefault="000642D4" w14:paraId="54C0CD35"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038D472B"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5DEFF916"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c>
          <w:tcPr>
            <w:tcW w:w="0" w:type="auto"/>
            <w:shd w:val="clear" w:color="auto" w:fill="007BC7"/>
          </w:tcPr>
          <w:p w:rsidRPr="000664BE" w:rsidR="000642D4" w:rsidP="004D0F46" w:rsidRDefault="000642D4" w14:paraId="5A33B13C" w14:textId="77777777">
            <w:pPr>
              <w:cnfStyle w:val="000000100000" w:firstRow="0" w:lastRow="0" w:firstColumn="0" w:lastColumn="0" w:oddVBand="0" w:evenVBand="0" w:oddHBand="1" w:evenHBand="0" w:firstRowFirstColumn="0" w:firstRowLastColumn="0" w:lastRowFirstColumn="0" w:lastRowLastColumn="0"/>
              <w:rPr>
                <w:rFonts w:ascii="Verdana" w:hAnsi="Verdana"/>
                <w:color w:val="FFFFFF"/>
                <w:sz w:val="16"/>
                <w:szCs w:val="16"/>
              </w:rPr>
            </w:pPr>
          </w:p>
        </w:tc>
      </w:tr>
      <w:tr w:rsidRPr="000664BE" w:rsidR="000642D4" w:rsidTr="004D0F46" w14:paraId="4A22BA3B" w14:textId="77777777">
        <w:trPr>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3BD10C6C" w14:textId="77777777">
            <w:pPr>
              <w:rPr>
                <w:rFonts w:ascii="Verdana" w:hAnsi="Verdana"/>
                <w:b w:val="0"/>
                <w:sz w:val="16"/>
                <w:szCs w:val="16"/>
              </w:rPr>
            </w:pPr>
            <w:r w:rsidRPr="00A817D7">
              <w:rPr>
                <w:rFonts w:ascii="Verdana" w:hAnsi="Verdana"/>
                <w:b w:val="0"/>
                <w:sz w:val="16"/>
                <w:szCs w:val="16"/>
              </w:rPr>
              <w:t>27. Arbeid</w:t>
            </w:r>
          </w:p>
        </w:tc>
        <w:tc>
          <w:tcPr>
            <w:tcW w:w="0" w:type="auto"/>
            <w:shd w:val="clear" w:color="auto" w:fill="DDEFF8"/>
          </w:tcPr>
          <w:p w:rsidRPr="000664BE" w:rsidR="000642D4" w:rsidP="004D0F46" w:rsidRDefault="000642D4" w14:paraId="5DD65663"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02BCF4ED"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260CDD39"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0,4</w:t>
            </w:r>
          </w:p>
        </w:tc>
        <w:tc>
          <w:tcPr>
            <w:tcW w:w="0" w:type="auto"/>
            <w:vAlign w:val="bottom"/>
          </w:tcPr>
          <w:p w:rsidRPr="00A817D7" w:rsidR="000642D4" w:rsidP="004D0F46" w:rsidRDefault="000642D4" w14:paraId="568FA53B"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0,7</w:t>
            </w:r>
          </w:p>
        </w:tc>
        <w:tc>
          <w:tcPr>
            <w:tcW w:w="0" w:type="auto"/>
            <w:vAlign w:val="bottom"/>
          </w:tcPr>
          <w:p w:rsidRPr="00A817D7" w:rsidR="000642D4" w:rsidP="004D0F46" w:rsidRDefault="000642D4" w14:paraId="5FC2AAE3"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0,3</w:t>
            </w:r>
          </w:p>
        </w:tc>
      </w:tr>
      <w:tr w:rsidRPr="000664BE" w:rsidR="000642D4" w:rsidTr="004D0F46" w14:paraId="366F1D33" w14:textId="77777777">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314F3543" w14:textId="77777777">
            <w:pPr>
              <w:rPr>
                <w:rFonts w:ascii="Verdana" w:hAnsi="Verdana"/>
                <w:b w:val="0"/>
                <w:sz w:val="16"/>
                <w:szCs w:val="16"/>
              </w:rPr>
            </w:pPr>
            <w:r w:rsidRPr="00A817D7">
              <w:rPr>
                <w:rFonts w:ascii="Verdana" w:hAnsi="Verdana"/>
                <w:b w:val="0"/>
                <w:sz w:val="16"/>
                <w:szCs w:val="16"/>
              </w:rPr>
              <w:t>28. Kapitaal</w:t>
            </w:r>
          </w:p>
        </w:tc>
        <w:tc>
          <w:tcPr>
            <w:tcW w:w="0" w:type="auto"/>
            <w:shd w:val="clear" w:color="auto" w:fill="DDEFF8"/>
          </w:tcPr>
          <w:p w:rsidRPr="000664BE" w:rsidR="000642D4" w:rsidP="004D0F46" w:rsidRDefault="000642D4" w14:paraId="46BB1E49"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1385B349"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0B3BA60E"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0,5</w:t>
            </w:r>
          </w:p>
        </w:tc>
        <w:tc>
          <w:tcPr>
            <w:tcW w:w="0" w:type="auto"/>
            <w:vAlign w:val="bottom"/>
          </w:tcPr>
          <w:p w:rsidRPr="00A817D7" w:rsidR="000642D4" w:rsidP="004D0F46" w:rsidRDefault="000642D4" w14:paraId="0A5E12D9"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0,5</w:t>
            </w:r>
          </w:p>
        </w:tc>
        <w:tc>
          <w:tcPr>
            <w:tcW w:w="0" w:type="auto"/>
            <w:vAlign w:val="bottom"/>
          </w:tcPr>
          <w:p w:rsidRPr="00A817D7" w:rsidR="000642D4" w:rsidP="004D0F46" w:rsidRDefault="000642D4" w14:paraId="5605C54E"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0,5</w:t>
            </w:r>
          </w:p>
        </w:tc>
      </w:tr>
      <w:tr w:rsidRPr="000664BE" w:rsidR="000642D4" w:rsidTr="004D0F46" w14:paraId="50978805" w14:textId="77777777">
        <w:trPr>
          <w:trHeight w:val="121"/>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5FBFFB87" w14:textId="77777777">
            <w:pPr>
              <w:rPr>
                <w:rFonts w:ascii="Verdana" w:hAnsi="Verdana"/>
                <w:b w:val="0"/>
                <w:sz w:val="16"/>
                <w:szCs w:val="16"/>
              </w:rPr>
            </w:pPr>
            <w:r w:rsidRPr="00A817D7">
              <w:rPr>
                <w:rFonts w:ascii="Verdana" w:hAnsi="Verdana"/>
                <w:b w:val="0"/>
                <w:sz w:val="16"/>
                <w:szCs w:val="16"/>
              </w:rPr>
              <w:t>29. Totale factor productiviteit</w:t>
            </w:r>
          </w:p>
        </w:tc>
        <w:tc>
          <w:tcPr>
            <w:tcW w:w="0" w:type="auto"/>
            <w:shd w:val="clear" w:color="auto" w:fill="DDEFF8"/>
          </w:tcPr>
          <w:p w:rsidRPr="000664BE" w:rsidR="000642D4" w:rsidP="004D0F46" w:rsidRDefault="000642D4" w14:paraId="63214740"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0EB760F5"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2C0F5067"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0,3</w:t>
            </w:r>
          </w:p>
        </w:tc>
        <w:tc>
          <w:tcPr>
            <w:tcW w:w="0" w:type="auto"/>
            <w:vAlign w:val="bottom"/>
          </w:tcPr>
          <w:p w:rsidRPr="00A817D7" w:rsidR="000642D4" w:rsidP="004D0F46" w:rsidRDefault="000642D4" w14:paraId="628C3823"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0,4</w:t>
            </w:r>
          </w:p>
        </w:tc>
        <w:tc>
          <w:tcPr>
            <w:tcW w:w="0" w:type="auto"/>
            <w:vAlign w:val="bottom"/>
          </w:tcPr>
          <w:p w:rsidRPr="00A817D7" w:rsidR="000642D4" w:rsidP="004D0F46" w:rsidRDefault="000642D4" w14:paraId="385283D0"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0,4</w:t>
            </w:r>
          </w:p>
        </w:tc>
      </w:tr>
      <w:tr w:rsidRPr="000664BE" w:rsidR="000642D4" w:rsidTr="004D0F46" w14:paraId="317C0FC6" w14:textId="7777777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0" w:type="auto"/>
            <w:shd w:val="clear" w:color="auto" w:fill="DDEFF8"/>
          </w:tcPr>
          <w:p w:rsidRPr="00A817D7" w:rsidR="000642D4" w:rsidP="004D0F46" w:rsidRDefault="000642D4" w14:paraId="604A1044" w14:textId="77777777">
            <w:pPr>
              <w:rPr>
                <w:rFonts w:ascii="Verdana" w:hAnsi="Verdana"/>
                <w:b w:val="0"/>
                <w:sz w:val="16"/>
                <w:szCs w:val="16"/>
              </w:rPr>
            </w:pPr>
            <w:r w:rsidRPr="00A817D7">
              <w:rPr>
                <w:rFonts w:ascii="Verdana" w:hAnsi="Verdana"/>
                <w:b w:val="0"/>
                <w:sz w:val="16"/>
                <w:szCs w:val="16"/>
              </w:rPr>
              <w:t>30. Output gap (% van potentieel bbp)</w:t>
            </w:r>
          </w:p>
        </w:tc>
        <w:tc>
          <w:tcPr>
            <w:tcW w:w="0" w:type="auto"/>
            <w:shd w:val="clear" w:color="auto" w:fill="DDEFF8"/>
          </w:tcPr>
          <w:p w:rsidRPr="000664BE" w:rsidR="000642D4" w:rsidP="004D0F46" w:rsidRDefault="000642D4" w14:paraId="145EE27D"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shd w:val="clear" w:color="auto" w:fill="DDEFF8"/>
          </w:tcPr>
          <w:p w:rsidRPr="000664BE" w:rsidR="000642D4" w:rsidP="004D0F46" w:rsidRDefault="000642D4" w14:paraId="17238A76"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p>
        </w:tc>
        <w:tc>
          <w:tcPr>
            <w:tcW w:w="0" w:type="auto"/>
            <w:vAlign w:val="bottom"/>
          </w:tcPr>
          <w:p w:rsidRPr="00A817D7" w:rsidR="000642D4" w:rsidP="004D0F46" w:rsidRDefault="000642D4" w14:paraId="49839B6C"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-0,4</w:t>
            </w:r>
          </w:p>
        </w:tc>
        <w:tc>
          <w:tcPr>
            <w:tcW w:w="0" w:type="auto"/>
            <w:vAlign w:val="bottom"/>
          </w:tcPr>
          <w:p w:rsidRPr="00A817D7" w:rsidR="000642D4" w:rsidP="004D0F46" w:rsidRDefault="000642D4" w14:paraId="58EE4DCF"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-0,6</w:t>
            </w:r>
          </w:p>
        </w:tc>
        <w:tc>
          <w:tcPr>
            <w:tcW w:w="0" w:type="auto"/>
            <w:vAlign w:val="bottom"/>
          </w:tcPr>
          <w:p w:rsidRPr="00A817D7" w:rsidR="000642D4" w:rsidP="004D0F46" w:rsidRDefault="000642D4" w14:paraId="492BD44B"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-0,6</w:t>
            </w:r>
          </w:p>
        </w:tc>
      </w:tr>
    </w:tbl>
    <w:p w:rsidRPr="00035D8B" w:rsidR="00A817D7" w:rsidP="000642D4" w:rsidRDefault="000642D4" w14:paraId="0961400F" w14:textId="2B9F96A5">
      <w:pPr>
        <w:rPr>
          <w:rFonts w:ascii="Verdana" w:hAnsi="Verdana"/>
          <w:sz w:val="16"/>
          <w:szCs w:val="16"/>
        </w:rPr>
      </w:pPr>
      <w:r w:rsidRPr="000664BE">
        <w:rPr>
          <w:rFonts w:ascii="Verdana" w:hAnsi="Verdana"/>
          <w:sz w:val="16"/>
          <w:szCs w:val="16"/>
        </w:rPr>
        <w:t>Bron: CPB</w:t>
      </w:r>
    </w:p>
    <w:p w:rsidRPr="000664BE" w:rsidR="000642D4" w:rsidP="000642D4" w:rsidRDefault="000642D4" w14:paraId="682699A8" w14:textId="77777777">
      <w:pPr>
        <w:keepNext/>
        <w:spacing w:line="240" w:lineRule="auto"/>
        <w:rPr>
          <w:rFonts w:ascii="Verdana" w:hAnsi="Verdana"/>
          <w:b/>
          <w:bCs/>
          <w:color w:val="CA005D"/>
          <w:spacing w:val="10"/>
          <w:sz w:val="16"/>
          <w:szCs w:val="16"/>
        </w:rPr>
      </w:pPr>
    </w:p>
    <w:p w:rsidRPr="000664BE" w:rsidR="000642D4" w:rsidP="000642D4" w:rsidRDefault="000642D4" w14:paraId="2BE1A490" w14:textId="77777777">
      <w:pPr>
        <w:keepNext/>
        <w:spacing w:line="240" w:lineRule="auto"/>
        <w:rPr>
          <w:rFonts w:ascii="Verdana" w:hAnsi="Verdana"/>
          <w:b/>
          <w:bCs/>
          <w:color w:val="CA005D"/>
          <w:spacing w:val="10"/>
          <w:sz w:val="16"/>
          <w:szCs w:val="16"/>
        </w:rPr>
      </w:pPr>
      <w:r w:rsidRPr="000664BE">
        <w:rPr>
          <w:rFonts w:ascii="Verdana" w:hAnsi="Verdana"/>
          <w:b/>
          <w:bCs/>
          <w:color w:val="CA005D"/>
          <w:spacing w:val="10"/>
          <w:sz w:val="16"/>
          <w:szCs w:val="16"/>
        </w:rPr>
        <w:t>Tabel 2b: Externe macro-economische ontwikkelingen</w:t>
      </w:r>
    </w:p>
    <w:tbl>
      <w:tblPr>
        <w:tblStyle w:val="Lichtelijst-accent11"/>
        <w:tblW w:w="9927" w:type="dxa"/>
        <w:tblLook w:val="04A0" w:firstRow="1" w:lastRow="0" w:firstColumn="1" w:lastColumn="0" w:noHBand="0" w:noVBand="1"/>
      </w:tblPr>
      <w:tblGrid>
        <w:gridCol w:w="3860"/>
        <w:gridCol w:w="3247"/>
        <w:gridCol w:w="940"/>
        <w:gridCol w:w="940"/>
        <w:gridCol w:w="940"/>
      </w:tblGrid>
      <w:tr w:rsidRPr="000664BE" w:rsidR="000642D4" w:rsidTr="004D0F46" w14:paraId="37C282F1" w14:textId="77777777">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3860" w:type="dxa"/>
          </w:tcPr>
          <w:p w:rsidRPr="000664BE" w:rsidR="000642D4" w:rsidP="004D0F46" w:rsidRDefault="000642D4" w14:paraId="0A72FCAF" w14:textId="77777777">
            <w:pPr>
              <w:rPr>
                <w:rFonts w:ascii="Verdana" w:hAnsi="Verdana"/>
                <w:sz w:val="16"/>
                <w:szCs w:val="16"/>
              </w:rPr>
            </w:pPr>
          </w:p>
        </w:tc>
        <w:tc>
          <w:tcPr>
            <w:tcW w:w="3247" w:type="dxa"/>
          </w:tcPr>
          <w:p w:rsidRPr="000664BE" w:rsidR="000642D4" w:rsidP="004D0F46" w:rsidRDefault="000642D4" w14:paraId="78548D47" w14:textId="77777777">
            <w:pP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p>
        </w:tc>
        <w:tc>
          <w:tcPr>
            <w:tcW w:w="940" w:type="dxa"/>
          </w:tcPr>
          <w:p w:rsidRPr="000664BE" w:rsidR="000642D4" w:rsidP="004D0F46" w:rsidRDefault="000642D4" w14:paraId="5EBCD67A" w14:textId="77777777">
            <w:pP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202</w:t>
            </w:r>
            <w:r>
              <w:rPr>
                <w:rFonts w:ascii="Verdana" w:hAnsi="Verdana"/>
                <w:sz w:val="16"/>
                <w:szCs w:val="16"/>
              </w:rPr>
              <w:t>5</w:t>
            </w:r>
          </w:p>
        </w:tc>
        <w:tc>
          <w:tcPr>
            <w:tcW w:w="940" w:type="dxa"/>
          </w:tcPr>
          <w:p w:rsidRPr="000664BE" w:rsidR="000642D4" w:rsidP="004D0F46" w:rsidRDefault="000642D4" w14:paraId="0D7CDF90" w14:textId="77777777">
            <w:pP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202</w:t>
            </w:r>
            <w:r>
              <w:rPr>
                <w:rFonts w:ascii="Verdana" w:hAnsi="Verdana"/>
                <w:sz w:val="16"/>
                <w:szCs w:val="16"/>
              </w:rPr>
              <w:t>6</w:t>
            </w:r>
          </w:p>
        </w:tc>
        <w:tc>
          <w:tcPr>
            <w:tcW w:w="940" w:type="dxa"/>
          </w:tcPr>
          <w:p w:rsidRPr="000664BE" w:rsidR="000642D4" w:rsidP="004D0F46" w:rsidRDefault="000642D4" w14:paraId="0A99579B" w14:textId="77777777">
            <w:pPr>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202</w:t>
            </w:r>
            <w:r>
              <w:rPr>
                <w:rFonts w:ascii="Verdana" w:hAnsi="Verdana"/>
                <w:sz w:val="16"/>
                <w:szCs w:val="16"/>
              </w:rPr>
              <w:t>7</w:t>
            </w:r>
          </w:p>
        </w:tc>
      </w:tr>
      <w:tr w:rsidRPr="000664BE" w:rsidR="000642D4" w:rsidTr="004D0F46" w14:paraId="691027D3" w14:textId="777777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3860" w:type="dxa"/>
            <w:shd w:val="clear" w:color="auto" w:fill="DDEFF8"/>
          </w:tcPr>
          <w:p w:rsidRPr="00A817D7" w:rsidR="000642D4" w:rsidP="004D0F46" w:rsidRDefault="000642D4" w14:paraId="3C2622C8" w14:textId="77777777">
            <w:pPr>
              <w:rPr>
                <w:rFonts w:ascii="Verdana" w:hAnsi="Verdana"/>
                <w:b w:val="0"/>
                <w:sz w:val="16"/>
                <w:szCs w:val="16"/>
              </w:rPr>
            </w:pPr>
            <w:r w:rsidRPr="00A817D7">
              <w:rPr>
                <w:rFonts w:ascii="Verdana" w:hAnsi="Verdana"/>
                <w:b w:val="0"/>
                <w:sz w:val="16"/>
                <w:szCs w:val="16"/>
              </w:rPr>
              <w:t>1. Korte termijn rente</w:t>
            </w:r>
          </w:p>
        </w:tc>
        <w:tc>
          <w:tcPr>
            <w:tcW w:w="3247" w:type="dxa"/>
            <w:shd w:val="clear" w:color="auto" w:fill="DDEFF8"/>
          </w:tcPr>
          <w:p w:rsidRPr="000664BE" w:rsidR="000642D4" w:rsidP="004D0F46" w:rsidRDefault="000642D4" w14:paraId="1E111439"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0664BE">
              <w:rPr>
                <w:rFonts w:ascii="Verdana" w:hAnsi="Verdana"/>
                <w:sz w:val="16"/>
                <w:szCs w:val="16"/>
              </w:rPr>
              <w:t>%, jaarlijks gemiddelde</w:t>
            </w:r>
          </w:p>
        </w:tc>
        <w:tc>
          <w:tcPr>
            <w:tcW w:w="940" w:type="dxa"/>
            <w:vAlign w:val="bottom"/>
          </w:tcPr>
          <w:p w:rsidRPr="00A817D7" w:rsidR="000642D4" w:rsidP="004D0F46" w:rsidRDefault="000642D4" w14:paraId="10417FB7"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2,2</w:t>
            </w:r>
          </w:p>
        </w:tc>
        <w:tc>
          <w:tcPr>
            <w:tcW w:w="940" w:type="dxa"/>
            <w:vAlign w:val="bottom"/>
          </w:tcPr>
          <w:p w:rsidRPr="00A817D7" w:rsidR="000642D4" w:rsidP="004D0F46" w:rsidRDefault="000642D4" w14:paraId="3BCD3B04"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2,4</w:t>
            </w:r>
          </w:p>
        </w:tc>
        <w:tc>
          <w:tcPr>
            <w:tcW w:w="940" w:type="dxa"/>
            <w:vAlign w:val="bottom"/>
          </w:tcPr>
          <w:p w:rsidRPr="00A817D7" w:rsidR="000642D4" w:rsidP="004D0F46" w:rsidRDefault="000642D4" w14:paraId="4B5DD062"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3,0</w:t>
            </w:r>
          </w:p>
        </w:tc>
      </w:tr>
      <w:tr w:rsidRPr="000664BE" w:rsidR="000642D4" w:rsidTr="004D0F46" w14:paraId="165671F0" w14:textId="77777777">
        <w:trPr>
          <w:trHeight w:val="230"/>
        </w:trPr>
        <w:tc>
          <w:tcPr>
            <w:cnfStyle w:val="001000000000" w:firstRow="0" w:lastRow="0" w:firstColumn="1" w:lastColumn="0" w:oddVBand="0" w:evenVBand="0" w:oddHBand="0" w:evenHBand="0" w:firstRowFirstColumn="0" w:firstRowLastColumn="0" w:lastRowFirstColumn="0" w:lastRowLastColumn="0"/>
            <w:tcW w:w="3860" w:type="dxa"/>
            <w:shd w:val="clear" w:color="auto" w:fill="DDEFF8"/>
          </w:tcPr>
          <w:p w:rsidRPr="00A817D7" w:rsidR="000642D4" w:rsidP="004D0F46" w:rsidRDefault="000642D4" w14:paraId="2BD4BCE5" w14:textId="77777777">
            <w:pPr>
              <w:rPr>
                <w:rFonts w:ascii="Verdana" w:hAnsi="Verdana"/>
                <w:b w:val="0"/>
                <w:sz w:val="16"/>
                <w:szCs w:val="16"/>
              </w:rPr>
            </w:pPr>
            <w:r w:rsidRPr="00A817D7">
              <w:rPr>
                <w:rFonts w:ascii="Verdana" w:hAnsi="Verdana"/>
                <w:b w:val="0"/>
                <w:sz w:val="16"/>
                <w:szCs w:val="16"/>
              </w:rPr>
              <w:t>2. Lange termijn rente</w:t>
            </w:r>
          </w:p>
        </w:tc>
        <w:tc>
          <w:tcPr>
            <w:tcW w:w="3247" w:type="dxa"/>
            <w:shd w:val="clear" w:color="auto" w:fill="DDEFF8"/>
          </w:tcPr>
          <w:p w:rsidRPr="000664BE" w:rsidR="000642D4" w:rsidP="004D0F46" w:rsidRDefault="000642D4" w14:paraId="1B5F5E9B"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 jaarlijks gemiddelde</w:t>
            </w:r>
          </w:p>
        </w:tc>
        <w:tc>
          <w:tcPr>
            <w:tcW w:w="940" w:type="dxa"/>
            <w:vAlign w:val="bottom"/>
          </w:tcPr>
          <w:p w:rsidRPr="00A817D7" w:rsidR="000642D4" w:rsidP="004D0F46" w:rsidRDefault="000642D4" w14:paraId="34BD29BD"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2,8</w:t>
            </w:r>
          </w:p>
        </w:tc>
        <w:tc>
          <w:tcPr>
            <w:tcW w:w="940" w:type="dxa"/>
            <w:vAlign w:val="bottom"/>
          </w:tcPr>
          <w:p w:rsidRPr="00A817D7" w:rsidR="000642D4" w:rsidP="004D0F46" w:rsidRDefault="000642D4" w14:paraId="57F711CC"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3,1</w:t>
            </w:r>
          </w:p>
        </w:tc>
        <w:tc>
          <w:tcPr>
            <w:tcW w:w="940" w:type="dxa"/>
            <w:vAlign w:val="bottom"/>
          </w:tcPr>
          <w:p w:rsidRPr="00A817D7" w:rsidR="000642D4" w:rsidP="004D0F46" w:rsidRDefault="000642D4" w14:paraId="3C72ACA8"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3,3</w:t>
            </w:r>
          </w:p>
        </w:tc>
      </w:tr>
      <w:tr w:rsidRPr="000664BE" w:rsidR="000642D4" w:rsidTr="004D0F46" w14:paraId="2E245D1E"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860" w:type="dxa"/>
            <w:shd w:val="clear" w:color="auto" w:fill="DDEFF8"/>
          </w:tcPr>
          <w:p w:rsidRPr="00A817D7" w:rsidR="000642D4" w:rsidP="004D0F46" w:rsidRDefault="000642D4" w14:paraId="0D5DD3EA" w14:textId="77777777">
            <w:pPr>
              <w:rPr>
                <w:rFonts w:ascii="Verdana" w:hAnsi="Verdana"/>
                <w:b w:val="0"/>
                <w:sz w:val="16"/>
                <w:szCs w:val="16"/>
              </w:rPr>
            </w:pPr>
            <w:r w:rsidRPr="00A817D7">
              <w:rPr>
                <w:rFonts w:ascii="Verdana" w:hAnsi="Verdana"/>
                <w:b w:val="0"/>
                <w:sz w:val="16"/>
                <w:szCs w:val="16"/>
              </w:rPr>
              <w:t>3. EUR/USD wisselkoers</w:t>
            </w:r>
          </w:p>
        </w:tc>
        <w:tc>
          <w:tcPr>
            <w:tcW w:w="3247" w:type="dxa"/>
            <w:shd w:val="clear" w:color="auto" w:fill="DDEFF8"/>
          </w:tcPr>
          <w:p w:rsidRPr="000664BE" w:rsidR="000642D4" w:rsidP="004D0F46" w:rsidRDefault="000642D4" w14:paraId="639775AC"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0664BE">
              <w:rPr>
                <w:rFonts w:ascii="Verdana" w:hAnsi="Verdana"/>
                <w:sz w:val="16"/>
                <w:szCs w:val="16"/>
              </w:rPr>
              <w:t>jaarlijks gemiddelde</w:t>
            </w:r>
          </w:p>
        </w:tc>
        <w:tc>
          <w:tcPr>
            <w:tcW w:w="940" w:type="dxa"/>
            <w:vAlign w:val="bottom"/>
          </w:tcPr>
          <w:p w:rsidRPr="00A817D7" w:rsidR="000642D4" w:rsidP="004D0F46" w:rsidRDefault="000642D4" w14:paraId="448A3421"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1,1</w:t>
            </w:r>
          </w:p>
        </w:tc>
        <w:tc>
          <w:tcPr>
            <w:tcW w:w="940" w:type="dxa"/>
            <w:vAlign w:val="bottom"/>
          </w:tcPr>
          <w:p w:rsidRPr="00A817D7" w:rsidR="000642D4" w:rsidP="004D0F46" w:rsidRDefault="000642D4" w14:paraId="04FEBE5E"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1,2</w:t>
            </w:r>
          </w:p>
        </w:tc>
        <w:tc>
          <w:tcPr>
            <w:tcW w:w="940" w:type="dxa"/>
            <w:vAlign w:val="bottom"/>
          </w:tcPr>
          <w:p w:rsidRPr="00A817D7" w:rsidR="000642D4" w:rsidP="004D0F46" w:rsidRDefault="000642D4" w14:paraId="3BD9D099"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1,2</w:t>
            </w:r>
          </w:p>
        </w:tc>
      </w:tr>
      <w:tr w:rsidRPr="000664BE" w:rsidR="000642D4" w:rsidTr="004D0F46" w14:paraId="39AC5D88" w14:textId="77777777">
        <w:trPr>
          <w:trHeight w:val="230"/>
        </w:trPr>
        <w:tc>
          <w:tcPr>
            <w:cnfStyle w:val="001000000000" w:firstRow="0" w:lastRow="0" w:firstColumn="1" w:lastColumn="0" w:oddVBand="0" w:evenVBand="0" w:oddHBand="0" w:evenHBand="0" w:firstRowFirstColumn="0" w:firstRowLastColumn="0" w:lastRowFirstColumn="0" w:lastRowLastColumn="0"/>
            <w:tcW w:w="3860" w:type="dxa"/>
            <w:shd w:val="clear" w:color="auto" w:fill="DDEFF8"/>
          </w:tcPr>
          <w:p w:rsidRPr="00A817D7" w:rsidR="000642D4" w:rsidP="004D0F46" w:rsidRDefault="000642D4" w14:paraId="44151214" w14:textId="77777777">
            <w:pPr>
              <w:rPr>
                <w:rFonts w:ascii="Verdana" w:hAnsi="Verdana"/>
                <w:b w:val="0"/>
                <w:sz w:val="16"/>
                <w:szCs w:val="16"/>
              </w:rPr>
            </w:pPr>
            <w:r w:rsidRPr="00A817D7">
              <w:rPr>
                <w:rFonts w:ascii="Verdana" w:hAnsi="Verdana"/>
                <w:b w:val="0"/>
                <w:sz w:val="16"/>
                <w:szCs w:val="16"/>
              </w:rPr>
              <w:t>4. Wereld reëel bbp (excl. EU)</w:t>
            </w:r>
          </w:p>
        </w:tc>
        <w:tc>
          <w:tcPr>
            <w:tcW w:w="3247" w:type="dxa"/>
            <w:shd w:val="clear" w:color="auto" w:fill="DDEFF8"/>
          </w:tcPr>
          <w:p w:rsidRPr="000664BE" w:rsidR="000642D4" w:rsidP="004D0F46" w:rsidRDefault="000642D4" w14:paraId="77635C5C"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0664BE">
              <w:rPr>
                <w:rFonts w:ascii="Verdana" w:hAnsi="Verdana"/>
                <w:sz w:val="16"/>
                <w:szCs w:val="16"/>
              </w:rPr>
              <w:t>groei %</w:t>
            </w:r>
          </w:p>
        </w:tc>
        <w:tc>
          <w:tcPr>
            <w:tcW w:w="940" w:type="dxa"/>
            <w:vAlign w:val="bottom"/>
          </w:tcPr>
          <w:p w:rsidRPr="00A817D7" w:rsidR="000642D4" w:rsidP="004D0F46" w:rsidRDefault="000642D4" w14:paraId="39DB201F"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3,8</w:t>
            </w:r>
          </w:p>
        </w:tc>
        <w:tc>
          <w:tcPr>
            <w:tcW w:w="940" w:type="dxa"/>
            <w:vAlign w:val="bottom"/>
          </w:tcPr>
          <w:p w:rsidRPr="00A817D7" w:rsidR="000642D4" w:rsidP="004D0F46" w:rsidRDefault="000642D4" w14:paraId="266C11EA"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3,5</w:t>
            </w:r>
          </w:p>
        </w:tc>
        <w:tc>
          <w:tcPr>
            <w:tcW w:w="940" w:type="dxa"/>
            <w:vAlign w:val="bottom"/>
          </w:tcPr>
          <w:p w:rsidRPr="00A817D7" w:rsidR="000642D4" w:rsidP="004D0F46" w:rsidRDefault="000642D4" w14:paraId="1AF810E2"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3,4</w:t>
            </w:r>
          </w:p>
        </w:tc>
      </w:tr>
      <w:tr w:rsidRPr="000664BE" w:rsidR="000642D4" w:rsidTr="004D0F46" w14:paraId="0874475D" w14:textId="777777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3860" w:type="dxa"/>
            <w:shd w:val="clear" w:color="auto" w:fill="DDEFF8"/>
          </w:tcPr>
          <w:p w:rsidRPr="00A817D7" w:rsidR="000642D4" w:rsidP="004D0F46" w:rsidRDefault="000642D4" w14:paraId="248D036C" w14:textId="77777777">
            <w:pPr>
              <w:rPr>
                <w:rFonts w:ascii="Verdana" w:hAnsi="Verdana"/>
                <w:b w:val="0"/>
                <w:sz w:val="16"/>
                <w:szCs w:val="16"/>
              </w:rPr>
            </w:pPr>
            <w:r w:rsidRPr="00A817D7">
              <w:rPr>
                <w:rFonts w:ascii="Verdana" w:hAnsi="Verdana"/>
                <w:b w:val="0"/>
                <w:sz w:val="16"/>
                <w:szCs w:val="16"/>
              </w:rPr>
              <w:t>5. EU reëel bbp</w:t>
            </w:r>
          </w:p>
        </w:tc>
        <w:tc>
          <w:tcPr>
            <w:tcW w:w="3247" w:type="dxa"/>
            <w:shd w:val="clear" w:color="auto" w:fill="DDEFF8"/>
          </w:tcPr>
          <w:p w:rsidRPr="000664BE" w:rsidR="000642D4" w:rsidP="004D0F46" w:rsidRDefault="000642D4" w14:paraId="50C917FB"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rPr>
            </w:pPr>
            <w:r w:rsidRPr="000664BE">
              <w:rPr>
                <w:rFonts w:ascii="Verdana" w:hAnsi="Verdana"/>
                <w:sz w:val="16"/>
                <w:szCs w:val="16"/>
              </w:rPr>
              <w:t>groei %</w:t>
            </w:r>
          </w:p>
        </w:tc>
        <w:tc>
          <w:tcPr>
            <w:tcW w:w="940" w:type="dxa"/>
            <w:vAlign w:val="bottom"/>
          </w:tcPr>
          <w:p w:rsidRPr="00A817D7" w:rsidR="000642D4" w:rsidP="004D0F46" w:rsidRDefault="000642D4" w14:paraId="4DA9D88A"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1,4</w:t>
            </w:r>
          </w:p>
        </w:tc>
        <w:tc>
          <w:tcPr>
            <w:tcW w:w="940" w:type="dxa"/>
            <w:vAlign w:val="bottom"/>
          </w:tcPr>
          <w:p w:rsidRPr="00A817D7" w:rsidR="000642D4" w:rsidP="004D0F46" w:rsidRDefault="000642D4" w14:paraId="07E5169B"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0,9</w:t>
            </w:r>
          </w:p>
        </w:tc>
        <w:tc>
          <w:tcPr>
            <w:tcW w:w="940" w:type="dxa"/>
            <w:vAlign w:val="bottom"/>
          </w:tcPr>
          <w:p w:rsidRPr="00A817D7" w:rsidR="000642D4" w:rsidP="004D0F46" w:rsidRDefault="000642D4" w14:paraId="7AA0DE12"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817D7">
              <w:rPr>
                <w:rFonts w:cs="Arial" w:asciiTheme="minorHAnsi" w:hAnsiTheme="minorHAnsi"/>
                <w:color w:val="000000"/>
                <w:sz w:val="16"/>
                <w:szCs w:val="16"/>
              </w:rPr>
              <w:t>1,3</w:t>
            </w:r>
          </w:p>
        </w:tc>
      </w:tr>
      <w:tr w:rsidRPr="000664BE" w:rsidR="000642D4" w:rsidTr="004D0F46" w14:paraId="4E30D247" w14:textId="77777777">
        <w:trPr>
          <w:trHeight w:val="230"/>
        </w:trPr>
        <w:tc>
          <w:tcPr>
            <w:cnfStyle w:val="001000000000" w:firstRow="0" w:lastRow="0" w:firstColumn="1" w:lastColumn="0" w:oddVBand="0" w:evenVBand="0" w:oddHBand="0" w:evenHBand="0" w:firstRowFirstColumn="0" w:firstRowLastColumn="0" w:lastRowFirstColumn="0" w:lastRowLastColumn="0"/>
            <w:tcW w:w="3860" w:type="dxa"/>
            <w:shd w:val="clear" w:color="auto" w:fill="DDEFF8"/>
          </w:tcPr>
          <w:p w:rsidRPr="00A817D7" w:rsidR="000642D4" w:rsidP="004D0F46" w:rsidRDefault="000642D4" w14:paraId="6FE260C5" w14:textId="77777777">
            <w:pPr>
              <w:rPr>
                <w:rFonts w:ascii="Verdana" w:hAnsi="Verdana"/>
                <w:b w:val="0"/>
                <w:sz w:val="16"/>
                <w:szCs w:val="16"/>
                <w:lang w:val="fr-FR"/>
              </w:rPr>
            </w:pPr>
            <w:r w:rsidRPr="00A817D7">
              <w:rPr>
                <w:rFonts w:ascii="Verdana" w:hAnsi="Verdana"/>
                <w:b w:val="0"/>
                <w:sz w:val="16"/>
                <w:szCs w:val="16"/>
                <w:lang w:val="fr-FR"/>
              </w:rPr>
              <w:t xml:space="preserve">6. </w:t>
            </w:r>
            <w:proofErr w:type="spellStart"/>
            <w:r w:rsidRPr="00A817D7">
              <w:rPr>
                <w:rFonts w:ascii="Verdana" w:hAnsi="Verdana"/>
                <w:b w:val="0"/>
                <w:sz w:val="16"/>
                <w:szCs w:val="16"/>
                <w:lang w:val="fr-FR"/>
              </w:rPr>
              <w:t>Wereld</w:t>
            </w:r>
            <w:proofErr w:type="spellEnd"/>
            <w:r w:rsidRPr="00A817D7">
              <w:rPr>
                <w:rFonts w:ascii="Verdana" w:hAnsi="Verdana"/>
                <w:b w:val="0"/>
                <w:sz w:val="16"/>
                <w:szCs w:val="16"/>
                <w:lang w:val="fr-FR"/>
              </w:rPr>
              <w:t xml:space="preserve"> import volumes (</w:t>
            </w:r>
            <w:proofErr w:type="spellStart"/>
            <w:r w:rsidRPr="00A817D7">
              <w:rPr>
                <w:rFonts w:ascii="Verdana" w:hAnsi="Verdana"/>
                <w:b w:val="0"/>
                <w:sz w:val="16"/>
                <w:szCs w:val="16"/>
                <w:lang w:val="fr-FR"/>
              </w:rPr>
              <w:t>excl</w:t>
            </w:r>
            <w:proofErr w:type="spellEnd"/>
            <w:r w:rsidRPr="00A817D7">
              <w:rPr>
                <w:rFonts w:ascii="Verdana" w:hAnsi="Verdana"/>
                <w:b w:val="0"/>
                <w:sz w:val="16"/>
                <w:szCs w:val="16"/>
                <w:lang w:val="fr-FR"/>
              </w:rPr>
              <w:t>. EU)</w:t>
            </w:r>
          </w:p>
        </w:tc>
        <w:tc>
          <w:tcPr>
            <w:tcW w:w="3247" w:type="dxa"/>
            <w:shd w:val="clear" w:color="auto" w:fill="DDEFF8"/>
          </w:tcPr>
          <w:p w:rsidRPr="000664BE" w:rsidR="000642D4" w:rsidP="004D0F46" w:rsidRDefault="000642D4" w14:paraId="5AA7694A" w14:textId="77777777">
            <w:pPr>
              <w:cnfStyle w:val="000000000000" w:firstRow="0" w:lastRow="0" w:firstColumn="0" w:lastColumn="0" w:oddVBand="0" w:evenVBand="0" w:oddHBand="0" w:evenHBand="0" w:firstRowFirstColumn="0" w:firstRowLastColumn="0" w:lastRowFirstColumn="0" w:lastRowLastColumn="0"/>
              <w:rPr>
                <w:rFonts w:ascii="Verdana" w:hAnsi="Verdana"/>
                <w:sz w:val="16"/>
                <w:szCs w:val="16"/>
                <w:lang w:val="fr-FR"/>
              </w:rPr>
            </w:pPr>
            <w:r w:rsidRPr="000664BE">
              <w:rPr>
                <w:rFonts w:ascii="Verdana" w:hAnsi="Verdana"/>
                <w:sz w:val="16"/>
                <w:szCs w:val="16"/>
              </w:rPr>
              <w:t>groei %</w:t>
            </w:r>
          </w:p>
        </w:tc>
        <w:tc>
          <w:tcPr>
            <w:tcW w:w="940" w:type="dxa"/>
            <w:vAlign w:val="bottom"/>
          </w:tcPr>
          <w:p w:rsidRPr="00A817D7" w:rsidR="000642D4" w:rsidP="004D0F46" w:rsidRDefault="000642D4" w14:paraId="637F224F"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lang w:val="fr-FR"/>
              </w:rPr>
            </w:pPr>
            <w:r w:rsidRPr="00A817D7">
              <w:rPr>
                <w:rFonts w:cs="Arial" w:asciiTheme="minorHAnsi" w:hAnsiTheme="minorHAnsi"/>
                <w:color w:val="000000"/>
                <w:sz w:val="16"/>
                <w:szCs w:val="16"/>
              </w:rPr>
              <w:t>5,7</w:t>
            </w:r>
          </w:p>
        </w:tc>
        <w:tc>
          <w:tcPr>
            <w:tcW w:w="940" w:type="dxa"/>
            <w:vAlign w:val="bottom"/>
          </w:tcPr>
          <w:p w:rsidRPr="00A817D7" w:rsidR="000642D4" w:rsidP="004D0F46" w:rsidRDefault="000642D4" w14:paraId="1F541628"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lang w:val="fr-FR"/>
              </w:rPr>
            </w:pPr>
            <w:r w:rsidRPr="00A817D7">
              <w:rPr>
                <w:rFonts w:cs="Arial" w:asciiTheme="minorHAnsi" w:hAnsiTheme="minorHAnsi"/>
                <w:color w:val="000000"/>
                <w:sz w:val="16"/>
                <w:szCs w:val="16"/>
              </w:rPr>
              <w:t>4,4</w:t>
            </w:r>
          </w:p>
        </w:tc>
        <w:tc>
          <w:tcPr>
            <w:tcW w:w="940" w:type="dxa"/>
            <w:vAlign w:val="bottom"/>
          </w:tcPr>
          <w:p w:rsidRPr="00A817D7" w:rsidR="000642D4" w:rsidP="004D0F46" w:rsidRDefault="000642D4" w14:paraId="77E2ADC2"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lang w:val="fr-FR"/>
              </w:rPr>
            </w:pPr>
            <w:r w:rsidRPr="00A817D7">
              <w:rPr>
                <w:rFonts w:cs="Arial" w:asciiTheme="minorHAnsi" w:hAnsiTheme="minorHAnsi"/>
                <w:color w:val="000000"/>
                <w:sz w:val="16"/>
                <w:szCs w:val="16"/>
              </w:rPr>
              <w:t>3,9</w:t>
            </w:r>
          </w:p>
        </w:tc>
      </w:tr>
      <w:tr w:rsidRPr="000664BE" w:rsidR="000642D4" w:rsidTr="004D0F46" w14:paraId="2B02F7F4" w14:textId="77777777">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3860" w:type="dxa"/>
            <w:shd w:val="clear" w:color="auto" w:fill="DDEFF8"/>
          </w:tcPr>
          <w:p w:rsidRPr="00A817D7" w:rsidR="000642D4" w:rsidP="004D0F46" w:rsidRDefault="000642D4" w14:paraId="41FFCFB9" w14:textId="77777777">
            <w:pPr>
              <w:rPr>
                <w:rFonts w:ascii="Verdana" w:hAnsi="Verdana"/>
                <w:b w:val="0"/>
                <w:sz w:val="16"/>
                <w:szCs w:val="16"/>
                <w:lang w:val="fr-FR"/>
              </w:rPr>
            </w:pPr>
            <w:r w:rsidRPr="00A817D7">
              <w:rPr>
                <w:rFonts w:ascii="Verdana" w:hAnsi="Verdana"/>
                <w:b w:val="0"/>
                <w:sz w:val="16"/>
                <w:szCs w:val="16"/>
                <w:lang w:val="fr-FR"/>
              </w:rPr>
              <w:t xml:space="preserve">7. </w:t>
            </w:r>
            <w:proofErr w:type="spellStart"/>
            <w:r w:rsidRPr="00A817D7">
              <w:rPr>
                <w:rFonts w:ascii="Verdana" w:hAnsi="Verdana"/>
                <w:b w:val="0"/>
                <w:sz w:val="16"/>
                <w:szCs w:val="16"/>
                <w:lang w:val="fr-FR"/>
              </w:rPr>
              <w:t>Olieprijzen</w:t>
            </w:r>
            <w:proofErr w:type="spellEnd"/>
          </w:p>
        </w:tc>
        <w:tc>
          <w:tcPr>
            <w:tcW w:w="3247" w:type="dxa"/>
            <w:shd w:val="clear" w:color="auto" w:fill="DDEFF8"/>
          </w:tcPr>
          <w:p w:rsidRPr="000664BE" w:rsidR="000642D4" w:rsidP="004D0F46" w:rsidRDefault="000642D4" w14:paraId="0DD0D58F" w14:textId="77777777">
            <w:pPr>
              <w:cnfStyle w:val="000000100000" w:firstRow="0" w:lastRow="0" w:firstColumn="0" w:lastColumn="0" w:oddVBand="0" w:evenVBand="0" w:oddHBand="1" w:evenHBand="0" w:firstRowFirstColumn="0" w:firstRowLastColumn="0" w:lastRowFirstColumn="0" w:lastRowLastColumn="0"/>
              <w:rPr>
                <w:rFonts w:ascii="Verdana" w:hAnsi="Verdana"/>
                <w:sz w:val="16"/>
                <w:szCs w:val="16"/>
                <w:lang w:val="fr-FR"/>
              </w:rPr>
            </w:pPr>
            <w:r w:rsidRPr="000664BE">
              <w:rPr>
                <w:rFonts w:ascii="Verdana" w:hAnsi="Verdana"/>
                <w:sz w:val="16"/>
                <w:szCs w:val="16"/>
                <w:lang w:val="fr-FR"/>
              </w:rPr>
              <w:t>Brent, USD/vat</w:t>
            </w:r>
          </w:p>
        </w:tc>
        <w:tc>
          <w:tcPr>
            <w:tcW w:w="940" w:type="dxa"/>
            <w:vAlign w:val="bottom"/>
          </w:tcPr>
          <w:p w:rsidRPr="00A817D7" w:rsidR="000642D4" w:rsidP="004D0F46" w:rsidRDefault="000642D4" w14:paraId="1F9D9143"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lang w:val="fr-FR"/>
              </w:rPr>
            </w:pPr>
            <w:r w:rsidRPr="00A817D7">
              <w:rPr>
                <w:rFonts w:cs="Arial" w:asciiTheme="minorHAnsi" w:hAnsiTheme="minorHAnsi"/>
                <w:color w:val="000000"/>
                <w:sz w:val="16"/>
                <w:szCs w:val="16"/>
              </w:rPr>
              <w:t>67,4</w:t>
            </w:r>
          </w:p>
        </w:tc>
        <w:tc>
          <w:tcPr>
            <w:tcW w:w="940" w:type="dxa"/>
            <w:vAlign w:val="bottom"/>
          </w:tcPr>
          <w:p w:rsidRPr="00A817D7" w:rsidR="000642D4" w:rsidP="004D0F46" w:rsidRDefault="000642D4" w14:paraId="7ADA87A9"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lang w:val="fr-FR"/>
              </w:rPr>
            </w:pPr>
            <w:r w:rsidRPr="00A817D7">
              <w:rPr>
                <w:rFonts w:cs="Arial" w:asciiTheme="minorHAnsi" w:hAnsiTheme="minorHAnsi"/>
                <w:color w:val="000000"/>
                <w:sz w:val="16"/>
                <w:szCs w:val="16"/>
              </w:rPr>
              <w:t>88,0</w:t>
            </w:r>
          </w:p>
        </w:tc>
        <w:tc>
          <w:tcPr>
            <w:tcW w:w="940" w:type="dxa"/>
            <w:vAlign w:val="bottom"/>
          </w:tcPr>
          <w:p w:rsidRPr="00A817D7" w:rsidR="000642D4" w:rsidP="004D0F46" w:rsidRDefault="000642D4" w14:paraId="2C9353CF"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lang w:val="fr-FR"/>
              </w:rPr>
            </w:pPr>
            <w:r w:rsidRPr="00A817D7">
              <w:rPr>
                <w:rFonts w:cs="Arial" w:asciiTheme="minorHAnsi" w:hAnsiTheme="minorHAnsi"/>
                <w:color w:val="000000"/>
                <w:sz w:val="16"/>
                <w:szCs w:val="16"/>
              </w:rPr>
              <w:t>76,7</w:t>
            </w:r>
          </w:p>
        </w:tc>
      </w:tr>
    </w:tbl>
    <w:p w:rsidRPr="000664BE" w:rsidR="000642D4" w:rsidP="000642D4" w:rsidRDefault="000642D4" w14:paraId="2BEF179F" w14:textId="77777777">
      <w:pPr>
        <w:rPr>
          <w:rFonts w:ascii="Verdana" w:hAnsi="Verdana"/>
          <w:sz w:val="16"/>
          <w:szCs w:val="16"/>
        </w:rPr>
      </w:pPr>
      <w:r w:rsidRPr="000664BE">
        <w:rPr>
          <w:rFonts w:ascii="Verdana" w:hAnsi="Verdana"/>
          <w:sz w:val="16"/>
          <w:szCs w:val="16"/>
        </w:rPr>
        <w:t>Bron: CPB</w:t>
      </w:r>
    </w:p>
    <w:p w:rsidRPr="00D04A03" w:rsidR="00BA1126" w:rsidP="00BA1126" w:rsidRDefault="00BA1126" w14:paraId="0A575AC7" w14:textId="3F52DC9A">
      <w:pPr>
        <w:spacing w:after="160"/>
        <w:rPr>
          <w:sz w:val="16"/>
          <w:szCs w:val="16"/>
        </w:rPr>
      </w:pPr>
      <w:r>
        <w:rPr>
          <w:sz w:val="16"/>
          <w:szCs w:val="16"/>
        </w:rPr>
        <w:br w:type="page"/>
      </w:r>
    </w:p>
    <w:p w:rsidR="00E60AC8" w:rsidP="00E60AC8" w:rsidRDefault="00E60AC8" w14:paraId="763001C6" w14:textId="7E2DC9B8">
      <w:pPr>
        <w:pStyle w:val="Kop1"/>
        <w:spacing w:line="276" w:lineRule="auto"/>
        <w:rPr>
          <w:spacing w:val="0"/>
        </w:rPr>
      </w:pPr>
      <w:bookmarkStart w:name="_Toc240548530" w:id="11"/>
      <w:r w:rsidRPr="004B3C2C">
        <w:rPr>
          <w:color w:val="007BC7"/>
          <w:spacing w:val="0"/>
        </w:rPr>
        <w:t>Hoofdstuk 3:</w:t>
      </w:r>
      <w:r w:rsidRPr="004B3C2C">
        <w:rPr>
          <w:spacing w:val="0"/>
        </w:rPr>
        <w:t xml:space="preserve"> </w:t>
      </w:r>
      <w:r w:rsidRPr="004B3C2C">
        <w:rPr>
          <w:spacing w:val="0"/>
        </w:rPr>
        <w:br/>
      </w:r>
      <w:bookmarkEnd w:id="10"/>
      <w:r w:rsidR="00A0613E">
        <w:rPr>
          <w:spacing w:val="0"/>
        </w:rPr>
        <w:t>Begrotingsdoelstellingen</w:t>
      </w:r>
      <w:bookmarkEnd w:id="11"/>
    </w:p>
    <w:p w:rsidR="00986C25" w:rsidP="00206D89" w:rsidRDefault="00E502C9" w14:paraId="5BE4CF40" w14:textId="54517026">
      <w:pPr>
        <w:spacing w:line="276" w:lineRule="auto"/>
        <w:rPr>
          <w:rFonts w:asciiTheme="minorHAnsi" w:hAnsiTheme="minorHAnsi"/>
          <w:i/>
          <w:iCs/>
        </w:rPr>
      </w:pPr>
      <w:r w:rsidRPr="00E502C9">
        <w:rPr>
          <w:rFonts w:asciiTheme="minorHAnsi" w:hAnsiTheme="minorHAnsi"/>
          <w:i/>
          <w:iCs/>
        </w:rPr>
        <w:t>Dit hoofdstuk geeft een overzicht van het overheidssaldo en de overheidsschuld op basis van cijfers van 202</w:t>
      </w:r>
      <w:r w:rsidR="00581695">
        <w:rPr>
          <w:rFonts w:asciiTheme="minorHAnsi" w:hAnsiTheme="minorHAnsi"/>
          <w:i/>
          <w:iCs/>
        </w:rPr>
        <w:t>1</w:t>
      </w:r>
      <w:r w:rsidRPr="00E502C9">
        <w:rPr>
          <w:rFonts w:asciiTheme="minorHAnsi" w:hAnsiTheme="minorHAnsi"/>
          <w:i/>
          <w:iCs/>
        </w:rPr>
        <w:t xml:space="preserve"> t/m 202</w:t>
      </w:r>
      <w:r w:rsidR="009E0F44">
        <w:rPr>
          <w:rFonts w:asciiTheme="minorHAnsi" w:hAnsiTheme="minorHAnsi"/>
          <w:i/>
          <w:iCs/>
        </w:rPr>
        <w:t>7</w:t>
      </w:r>
      <w:r w:rsidRPr="00E502C9">
        <w:rPr>
          <w:rFonts w:asciiTheme="minorHAnsi" w:hAnsiTheme="minorHAnsi"/>
          <w:i/>
          <w:iCs/>
        </w:rPr>
        <w:t xml:space="preserve">. De realisaties </w:t>
      </w:r>
      <w:r w:rsidR="009E0F44">
        <w:rPr>
          <w:rFonts w:asciiTheme="minorHAnsi" w:hAnsiTheme="minorHAnsi"/>
          <w:i/>
          <w:iCs/>
        </w:rPr>
        <w:t>voor</w:t>
      </w:r>
      <w:r w:rsidR="00581695">
        <w:rPr>
          <w:rFonts w:asciiTheme="minorHAnsi" w:hAnsiTheme="minorHAnsi"/>
          <w:i/>
          <w:iCs/>
        </w:rPr>
        <w:t xml:space="preserve"> 2021 tot </w:t>
      </w:r>
      <w:r w:rsidR="007773B5">
        <w:rPr>
          <w:rFonts w:asciiTheme="minorHAnsi" w:hAnsiTheme="minorHAnsi"/>
          <w:i/>
          <w:iCs/>
        </w:rPr>
        <w:t xml:space="preserve">en </w:t>
      </w:r>
      <w:r w:rsidR="00581695">
        <w:rPr>
          <w:rFonts w:asciiTheme="minorHAnsi" w:hAnsiTheme="minorHAnsi"/>
          <w:i/>
          <w:iCs/>
        </w:rPr>
        <w:t>met</w:t>
      </w:r>
      <w:r w:rsidR="009E0F44">
        <w:rPr>
          <w:rFonts w:asciiTheme="minorHAnsi" w:hAnsiTheme="minorHAnsi"/>
          <w:i/>
          <w:iCs/>
        </w:rPr>
        <w:t xml:space="preserve"> </w:t>
      </w:r>
      <w:r w:rsidRPr="00E502C9">
        <w:rPr>
          <w:rFonts w:asciiTheme="minorHAnsi" w:hAnsiTheme="minorHAnsi"/>
          <w:i/>
          <w:iCs/>
        </w:rPr>
        <w:t>202</w:t>
      </w:r>
      <w:r w:rsidR="00BA1126">
        <w:rPr>
          <w:rFonts w:asciiTheme="minorHAnsi" w:hAnsiTheme="minorHAnsi"/>
          <w:i/>
          <w:iCs/>
        </w:rPr>
        <w:t>5</w:t>
      </w:r>
      <w:r w:rsidRPr="00E502C9">
        <w:rPr>
          <w:rFonts w:asciiTheme="minorHAnsi" w:hAnsiTheme="minorHAnsi"/>
          <w:i/>
          <w:iCs/>
        </w:rPr>
        <w:t xml:space="preserve"> zijn afkomstig van het CBS, de ramingen voor 202</w:t>
      </w:r>
      <w:r w:rsidR="00BA1126">
        <w:rPr>
          <w:rFonts w:asciiTheme="minorHAnsi" w:hAnsiTheme="minorHAnsi"/>
          <w:i/>
          <w:iCs/>
        </w:rPr>
        <w:t>6</w:t>
      </w:r>
      <w:r w:rsidRPr="00E502C9">
        <w:rPr>
          <w:rFonts w:asciiTheme="minorHAnsi" w:hAnsiTheme="minorHAnsi"/>
          <w:i/>
          <w:iCs/>
        </w:rPr>
        <w:t xml:space="preserve"> en 202</w:t>
      </w:r>
      <w:r w:rsidR="00BA1126">
        <w:rPr>
          <w:rFonts w:asciiTheme="minorHAnsi" w:hAnsiTheme="minorHAnsi"/>
          <w:i/>
          <w:iCs/>
        </w:rPr>
        <w:t>7</w:t>
      </w:r>
      <w:r w:rsidRPr="00E502C9">
        <w:rPr>
          <w:rFonts w:asciiTheme="minorHAnsi" w:hAnsiTheme="minorHAnsi"/>
          <w:i/>
          <w:iCs/>
        </w:rPr>
        <w:t xml:space="preserve"> van het CPB. Tabel 3 bevat een </w:t>
      </w:r>
      <w:r>
        <w:rPr>
          <w:rFonts w:asciiTheme="minorHAnsi" w:hAnsiTheme="minorHAnsi"/>
          <w:i/>
          <w:iCs/>
        </w:rPr>
        <w:t xml:space="preserve">uitgebreid </w:t>
      </w:r>
      <w:r w:rsidRPr="00E502C9">
        <w:rPr>
          <w:rFonts w:asciiTheme="minorHAnsi" w:hAnsiTheme="minorHAnsi"/>
          <w:i/>
          <w:iCs/>
        </w:rPr>
        <w:t>overzicht van de overheidsfinanciën.</w:t>
      </w:r>
      <w:r w:rsidR="00986C25">
        <w:rPr>
          <w:rFonts w:asciiTheme="minorHAnsi" w:hAnsiTheme="minorHAnsi"/>
          <w:i/>
          <w:iCs/>
        </w:rPr>
        <w:t xml:space="preserve"> </w:t>
      </w:r>
      <w:r w:rsidRPr="00986C25" w:rsidR="00986C25">
        <w:rPr>
          <w:rFonts w:asciiTheme="minorHAnsi" w:hAnsiTheme="minorHAnsi"/>
          <w:i/>
          <w:iCs/>
        </w:rPr>
        <w:t xml:space="preserve">In hoofdstuk 4 wordt het door het CPB geraamde EMU-saldo vergeleken met het </w:t>
      </w:r>
      <w:r w:rsidR="00986C25">
        <w:rPr>
          <w:rFonts w:asciiTheme="minorHAnsi" w:hAnsiTheme="minorHAnsi"/>
          <w:i/>
          <w:iCs/>
        </w:rPr>
        <w:t xml:space="preserve">geraamde </w:t>
      </w:r>
      <w:r w:rsidRPr="00986C25" w:rsidR="00986C25">
        <w:rPr>
          <w:rFonts w:asciiTheme="minorHAnsi" w:hAnsiTheme="minorHAnsi"/>
          <w:i/>
          <w:iCs/>
        </w:rPr>
        <w:t>saldo uit de Miljoenennota.</w:t>
      </w:r>
    </w:p>
    <w:p w:rsidRPr="009E0F44" w:rsidR="009E0F44" w:rsidP="009E0F44" w:rsidRDefault="009E0F44" w14:paraId="0FD7AA1E" w14:textId="77777777">
      <w:pPr>
        <w:spacing w:line="240" w:lineRule="auto"/>
        <w:rPr>
          <w:rFonts w:asciiTheme="minorHAnsi" w:hAnsiTheme="minorHAnsi"/>
          <w:i/>
          <w:iCs/>
        </w:rPr>
      </w:pPr>
    </w:p>
    <w:p w:rsidR="009E0F44" w:rsidP="00035D8B" w:rsidRDefault="009E0F44" w14:paraId="783D5456" w14:textId="05C05433">
      <w:pPr>
        <w:spacing w:line="276" w:lineRule="auto"/>
        <w:rPr>
          <w:rFonts w:asciiTheme="minorHAnsi" w:hAnsiTheme="minorHAnsi"/>
        </w:rPr>
      </w:pPr>
      <w:r w:rsidRPr="00783FF9">
        <w:rPr>
          <w:rFonts w:asciiTheme="minorHAnsi" w:hAnsiTheme="minorHAnsi"/>
          <w:b/>
          <w:bCs/>
        </w:rPr>
        <w:t>De komende jaren blijft het door het CPB geraamde begrotingstekort onder de 3% bbp.</w:t>
      </w:r>
      <w:r w:rsidRPr="00783FF9">
        <w:rPr>
          <w:rFonts w:asciiTheme="minorHAnsi" w:hAnsiTheme="minorHAnsi"/>
        </w:rPr>
        <w:t xml:space="preserve"> Juist in de huidige onzekere economische tijden is het belangrijk dat het begrotingstekort binnen de afgesproken Europese referentiewaarde blijft van maximaal 3% bbp. Voor 202</w:t>
      </w:r>
      <w:r w:rsidR="00986C25">
        <w:rPr>
          <w:rFonts w:asciiTheme="minorHAnsi" w:hAnsiTheme="minorHAnsi"/>
        </w:rPr>
        <w:t>6</w:t>
      </w:r>
      <w:r w:rsidRPr="00783FF9">
        <w:rPr>
          <w:rFonts w:asciiTheme="minorHAnsi" w:hAnsiTheme="minorHAnsi"/>
        </w:rPr>
        <w:t xml:space="preserve"> en 202</w:t>
      </w:r>
      <w:r w:rsidR="00986C25">
        <w:rPr>
          <w:rFonts w:asciiTheme="minorHAnsi" w:hAnsiTheme="minorHAnsi"/>
        </w:rPr>
        <w:t>7</w:t>
      </w:r>
      <w:r w:rsidRPr="00783FF9">
        <w:rPr>
          <w:rFonts w:asciiTheme="minorHAnsi" w:hAnsiTheme="minorHAnsi"/>
        </w:rPr>
        <w:t xml:space="preserve"> bedraagt de saldoraming –</w:t>
      </w:r>
      <w:r w:rsidR="00986C25">
        <w:rPr>
          <w:rFonts w:asciiTheme="minorHAnsi" w:hAnsiTheme="minorHAnsi"/>
        </w:rPr>
        <w:t>2,7</w:t>
      </w:r>
      <w:r w:rsidRPr="00783FF9">
        <w:rPr>
          <w:rFonts w:asciiTheme="minorHAnsi" w:hAnsiTheme="minorHAnsi"/>
        </w:rPr>
        <w:t>% bbp en –2,</w:t>
      </w:r>
      <w:r w:rsidR="00986C25">
        <w:rPr>
          <w:rFonts w:asciiTheme="minorHAnsi" w:hAnsiTheme="minorHAnsi"/>
        </w:rPr>
        <w:t>2</w:t>
      </w:r>
      <w:r w:rsidRPr="00783FF9">
        <w:rPr>
          <w:rFonts w:asciiTheme="minorHAnsi" w:hAnsiTheme="minorHAnsi"/>
        </w:rPr>
        <w:t>% b</w:t>
      </w:r>
      <w:r w:rsidR="00BC72D3">
        <w:rPr>
          <w:rFonts w:asciiTheme="minorHAnsi" w:hAnsiTheme="minorHAnsi"/>
        </w:rPr>
        <w:t>b</w:t>
      </w:r>
      <w:r w:rsidRPr="00783FF9">
        <w:rPr>
          <w:rFonts w:asciiTheme="minorHAnsi" w:hAnsiTheme="minorHAnsi"/>
        </w:rPr>
        <w:t>p</w:t>
      </w:r>
      <w:r>
        <w:rPr>
          <w:rFonts w:asciiTheme="minorHAnsi" w:hAnsiTheme="minorHAnsi"/>
        </w:rPr>
        <w:t xml:space="preserve">. </w:t>
      </w:r>
      <w:r w:rsidRPr="00E502C9">
        <w:rPr>
          <w:rFonts w:asciiTheme="minorHAnsi" w:hAnsiTheme="minorHAnsi"/>
        </w:rPr>
        <w:t xml:space="preserve">Figuur </w:t>
      </w:r>
      <w:r>
        <w:rPr>
          <w:rFonts w:asciiTheme="minorHAnsi" w:hAnsiTheme="minorHAnsi"/>
        </w:rPr>
        <w:t>2</w:t>
      </w:r>
      <w:r w:rsidRPr="00E502C9">
        <w:rPr>
          <w:rFonts w:asciiTheme="minorHAnsi" w:hAnsiTheme="minorHAnsi"/>
        </w:rPr>
        <w:t xml:space="preserve"> laat de realisaties van de afgelopen jaren en de verwachtingen voor </w:t>
      </w:r>
      <w:r w:rsidR="00BC72D3">
        <w:rPr>
          <w:rFonts w:asciiTheme="minorHAnsi" w:hAnsiTheme="minorHAnsi"/>
        </w:rPr>
        <w:t>dit en het komende jaar zien.</w:t>
      </w:r>
    </w:p>
    <w:p w:rsidRPr="009E0F44" w:rsidR="009E0F44" w:rsidP="00035D8B" w:rsidRDefault="009E0F44" w14:paraId="7203F98B" w14:textId="77777777">
      <w:pPr>
        <w:spacing w:line="276" w:lineRule="auto"/>
        <w:rPr>
          <w:rFonts w:asciiTheme="minorHAnsi" w:hAnsiTheme="minorHAnsi"/>
        </w:rPr>
      </w:pPr>
    </w:p>
    <w:p w:rsidRPr="00581695" w:rsidR="009E0F44" w:rsidP="00035D8B" w:rsidRDefault="009E0F44" w14:paraId="23F28E4D" w14:textId="44DF340D">
      <w:pPr>
        <w:keepNext/>
        <w:spacing w:after="160" w:line="276" w:lineRule="auto"/>
        <w:rPr>
          <w:noProof/>
          <w:color w:val="CA005D"/>
        </w:rPr>
      </w:pPr>
      <w:r w:rsidRPr="00783FF9">
        <w:rPr>
          <w:rFonts w:asciiTheme="minorHAnsi" w:hAnsiTheme="minorHAnsi"/>
          <w:b/>
          <w:bCs/>
        </w:rPr>
        <w:t xml:space="preserve">De verslechtering van het saldo in 2026 wordt grotendeels veroorzaakt door de eenmalige uitgaven voor de overgang van </w:t>
      </w:r>
      <w:r w:rsidR="007773B5">
        <w:rPr>
          <w:rFonts w:asciiTheme="minorHAnsi" w:hAnsiTheme="minorHAnsi"/>
          <w:b/>
          <w:bCs/>
        </w:rPr>
        <w:t>het</w:t>
      </w:r>
      <w:r w:rsidRPr="00783FF9">
        <w:rPr>
          <w:rFonts w:asciiTheme="minorHAnsi" w:hAnsiTheme="minorHAnsi"/>
          <w:b/>
          <w:bCs/>
        </w:rPr>
        <w:t xml:space="preserve"> via de begroting gefinancierde militaire pensioen naar </w:t>
      </w:r>
      <w:r w:rsidR="007773B5">
        <w:rPr>
          <w:rFonts w:asciiTheme="minorHAnsi" w:hAnsiTheme="minorHAnsi"/>
          <w:b/>
          <w:bCs/>
        </w:rPr>
        <w:t>het</w:t>
      </w:r>
      <w:r w:rsidRPr="00783FF9">
        <w:rPr>
          <w:rFonts w:asciiTheme="minorHAnsi" w:hAnsiTheme="minorHAnsi"/>
          <w:b/>
          <w:bCs/>
        </w:rPr>
        <w:t xml:space="preserve"> kapitaaldekkingsstelsel. </w:t>
      </w:r>
      <w:r w:rsidRPr="004F02D2">
        <w:rPr>
          <w:rFonts w:asciiTheme="minorHAnsi" w:hAnsiTheme="minorHAnsi"/>
        </w:rPr>
        <w:t>Voor deze pensioenen is in het verleden geen vermogen opgebouwd. Defensie gaat nu over naar het Algemeen Burgerlijk Pensioen</w:t>
      </w:r>
      <w:r>
        <w:rPr>
          <w:rFonts w:asciiTheme="minorHAnsi" w:hAnsiTheme="minorHAnsi"/>
        </w:rPr>
        <w:t>fonds</w:t>
      </w:r>
      <w:r w:rsidRPr="004F02D2">
        <w:rPr>
          <w:rFonts w:asciiTheme="minorHAnsi" w:hAnsiTheme="minorHAnsi"/>
        </w:rPr>
        <w:t xml:space="preserve"> (ABP), waardoor er r 8</w:t>
      </w:r>
      <w:r w:rsidR="003C6E3A">
        <w:rPr>
          <w:rFonts w:asciiTheme="minorHAnsi" w:hAnsiTheme="minorHAnsi"/>
        </w:rPr>
        <w:t>,7</w:t>
      </w:r>
      <w:r w:rsidRPr="004F02D2">
        <w:rPr>
          <w:rFonts w:asciiTheme="minorHAnsi" w:hAnsiTheme="minorHAnsi"/>
        </w:rPr>
        <w:t xml:space="preserve"> miljard euro gestort moet worden</w:t>
      </w:r>
      <w:r>
        <w:rPr>
          <w:rFonts w:asciiTheme="minorHAnsi" w:hAnsiTheme="minorHAnsi"/>
        </w:rPr>
        <w:t xml:space="preserve"> (0,7% bbp)</w:t>
      </w:r>
      <w:r w:rsidRPr="004F02D2">
        <w:rPr>
          <w:rFonts w:asciiTheme="minorHAnsi" w:hAnsiTheme="minorHAnsi"/>
        </w:rPr>
        <w:t xml:space="preserve">. </w:t>
      </w:r>
      <w:r w:rsidRPr="004F02D2" w:rsidR="00BC72D3">
        <w:rPr>
          <w:rFonts w:asciiTheme="minorHAnsi" w:hAnsiTheme="minorHAnsi"/>
        </w:rPr>
        <w:t>Deze storting vergroot het overheidstekort in 2026</w:t>
      </w:r>
      <w:r w:rsidR="00BC72D3">
        <w:rPr>
          <w:rFonts w:asciiTheme="minorHAnsi" w:hAnsiTheme="minorHAnsi"/>
        </w:rPr>
        <w:t xml:space="preserve"> en is door zowel het CBS als de Commissie als een eenmalige gebeurtenis (een zogenaamde </w:t>
      </w:r>
      <w:r w:rsidR="007773B5">
        <w:rPr>
          <w:rFonts w:asciiTheme="minorHAnsi" w:hAnsiTheme="minorHAnsi"/>
        </w:rPr>
        <w:t>‘</w:t>
      </w:r>
      <w:proofErr w:type="spellStart"/>
      <w:r w:rsidR="00BC72D3">
        <w:rPr>
          <w:rFonts w:asciiTheme="minorHAnsi" w:hAnsiTheme="minorHAnsi"/>
        </w:rPr>
        <w:t>one</w:t>
      </w:r>
      <w:proofErr w:type="spellEnd"/>
      <w:r w:rsidR="00BC72D3">
        <w:rPr>
          <w:rFonts w:asciiTheme="minorHAnsi" w:hAnsiTheme="minorHAnsi"/>
        </w:rPr>
        <w:t>-off</w:t>
      </w:r>
      <w:r w:rsidR="007773B5">
        <w:rPr>
          <w:rFonts w:asciiTheme="minorHAnsi" w:hAnsiTheme="minorHAnsi"/>
        </w:rPr>
        <w:t>’</w:t>
      </w:r>
      <w:r w:rsidR="00BC72D3">
        <w:rPr>
          <w:rFonts w:asciiTheme="minorHAnsi" w:hAnsiTheme="minorHAnsi"/>
        </w:rPr>
        <w:t>) aangemerkt</w:t>
      </w:r>
      <w:r w:rsidRPr="004F02D2" w:rsidR="00BC72D3">
        <w:rPr>
          <w:rFonts w:asciiTheme="minorHAnsi" w:hAnsiTheme="minorHAnsi"/>
        </w:rPr>
        <w:t>. Ook de afdrachten aan de Europese Unie zijn in 2026 eenmalig hoger.</w:t>
      </w:r>
    </w:p>
    <w:p w:rsidR="004231F0" w:rsidP="00783FF9" w:rsidRDefault="00783FF9" w14:paraId="06AF94E6" w14:textId="28964A8A">
      <w:pPr>
        <w:pStyle w:val="Bijschrift"/>
      </w:pPr>
      <w:r>
        <w:t xml:space="preserve">Figuur </w:t>
      </w:r>
      <w:r w:rsidR="00BC72D3">
        <w:t>2</w:t>
      </w:r>
      <w:r>
        <w:t>: Realisatie en raming EMU-saldo</w:t>
      </w:r>
      <w:r w:rsidR="00BA255C">
        <w:t xml:space="preserve"> </w:t>
      </w:r>
      <w:r w:rsidR="004F02D2">
        <w:t xml:space="preserve"> </w:t>
      </w:r>
    </w:p>
    <w:p w:rsidR="00783FF9" w:rsidP="00783FF9" w:rsidRDefault="00581695" w14:paraId="1C247BD7" w14:textId="560CD1E5">
      <w:pPr>
        <w:keepNext/>
        <w:spacing w:after="160" w:line="240" w:lineRule="auto"/>
      </w:pPr>
      <w:r>
        <w:rPr>
          <w:noProof/>
        </w:rPr>
        <w:drawing>
          <wp:inline distT="0" distB="0" distL="0" distR="0" wp14:anchorId="44DD22BF" wp14:editId="1810D283">
            <wp:extent cx="4560277" cy="2894672"/>
            <wp:effectExtent l="0" t="0" r="0" b="1270"/>
            <wp:docPr id="617652185" name="Grafiek 1">
              <a:extLst xmlns:a="http://schemas.openxmlformats.org/drawingml/2006/main">
                <a:ext uri="{FF2B5EF4-FFF2-40B4-BE49-F238E27FC236}">
                  <a16:creationId xmlns:a16="http://schemas.microsoft.com/office/drawing/2014/main" id="{486FF529-AAA2-9741-6E10-C41BD040B5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Pr="005D793C" w:rsidR="005D793C" w:rsidP="005D793C" w:rsidRDefault="005D793C" w14:paraId="548F71B4" w14:textId="77777777">
      <w:pPr>
        <w:spacing w:line="240" w:lineRule="auto"/>
        <w:rPr>
          <w:rFonts w:asciiTheme="minorHAnsi" w:hAnsiTheme="minorHAnsi"/>
          <w:sz w:val="16"/>
          <w:szCs w:val="16"/>
        </w:rPr>
      </w:pPr>
      <w:r w:rsidRPr="005D793C">
        <w:rPr>
          <w:rFonts w:asciiTheme="minorHAnsi" w:hAnsiTheme="minorHAnsi"/>
          <w:sz w:val="16"/>
          <w:szCs w:val="16"/>
        </w:rPr>
        <w:t>Bron: CBS en CPB</w:t>
      </w:r>
    </w:p>
    <w:p w:rsidR="00581695" w:rsidP="00783FF9" w:rsidRDefault="00581695" w14:paraId="3C87F2AC" w14:textId="77777777">
      <w:pPr>
        <w:pStyle w:val="Bijschrift"/>
      </w:pPr>
    </w:p>
    <w:p w:rsidR="00581695" w:rsidP="00035D8B" w:rsidRDefault="00581695" w14:paraId="2500BE09" w14:textId="77777777">
      <w:pPr>
        <w:pStyle w:val="Bijschrift"/>
        <w:spacing w:line="276" w:lineRule="auto"/>
      </w:pPr>
    </w:p>
    <w:p w:rsidRPr="00783FF9" w:rsidR="00581695" w:rsidP="00035D8B" w:rsidRDefault="00581695" w14:paraId="40C87EFA" w14:textId="6918D847">
      <w:pPr>
        <w:spacing w:after="160" w:line="276" w:lineRule="auto"/>
        <w:rPr>
          <w:rFonts w:asciiTheme="minorHAnsi" w:hAnsiTheme="minorHAnsi"/>
        </w:rPr>
      </w:pPr>
      <w:r w:rsidRPr="00783FF9">
        <w:rPr>
          <w:rFonts w:asciiTheme="minorHAnsi" w:hAnsiTheme="minorHAnsi"/>
          <w:b/>
          <w:bCs/>
        </w:rPr>
        <w:t>Het niveau van de Nederlandse EMU-schuld blijft de komende jaren naar verwachting onder de referentiewaarde van 60% bbp.</w:t>
      </w:r>
      <w:r w:rsidRPr="00783FF9">
        <w:rPr>
          <w:rFonts w:asciiTheme="minorHAnsi" w:hAnsiTheme="minorHAnsi"/>
        </w:rPr>
        <w:t xml:space="preserve"> Voor dit jaar wordt de overheidsschuld geraamd op </w:t>
      </w:r>
      <w:r>
        <w:rPr>
          <w:rFonts w:asciiTheme="minorHAnsi" w:hAnsiTheme="minorHAnsi"/>
        </w:rPr>
        <w:t>46,1</w:t>
      </w:r>
      <w:r w:rsidRPr="00783FF9">
        <w:rPr>
          <w:rFonts w:asciiTheme="minorHAnsi" w:hAnsiTheme="minorHAnsi"/>
        </w:rPr>
        <w:t>% van het bbp. In 202</w:t>
      </w:r>
      <w:r>
        <w:rPr>
          <w:rFonts w:asciiTheme="minorHAnsi" w:hAnsiTheme="minorHAnsi"/>
        </w:rPr>
        <w:t>7</w:t>
      </w:r>
      <w:r w:rsidRPr="00783FF9">
        <w:rPr>
          <w:rFonts w:asciiTheme="minorHAnsi" w:hAnsiTheme="minorHAnsi"/>
        </w:rPr>
        <w:t xml:space="preserve"> </w:t>
      </w:r>
      <w:r>
        <w:rPr>
          <w:rFonts w:asciiTheme="minorHAnsi" w:hAnsiTheme="minorHAnsi"/>
        </w:rPr>
        <w:t xml:space="preserve">loopt dit op naar 46,7% </w:t>
      </w:r>
      <w:r w:rsidR="000362A3">
        <w:rPr>
          <w:rFonts w:asciiTheme="minorHAnsi" w:hAnsiTheme="minorHAnsi"/>
        </w:rPr>
        <w:t xml:space="preserve">van het </w:t>
      </w:r>
      <w:r>
        <w:rPr>
          <w:rFonts w:asciiTheme="minorHAnsi" w:hAnsiTheme="minorHAnsi"/>
        </w:rPr>
        <w:t xml:space="preserve">bbp. </w:t>
      </w:r>
      <w:r w:rsidRPr="00E502C9">
        <w:rPr>
          <w:rFonts w:asciiTheme="minorHAnsi" w:hAnsiTheme="minorHAnsi"/>
        </w:rPr>
        <w:t xml:space="preserve">Figuur 3 laat de realisaties van de afgelopen jaren en de verwachtingen voor </w:t>
      </w:r>
      <w:r w:rsidR="00BC72D3">
        <w:rPr>
          <w:rFonts w:asciiTheme="minorHAnsi" w:hAnsiTheme="minorHAnsi"/>
        </w:rPr>
        <w:t>dit en het komende jaar zien.</w:t>
      </w:r>
    </w:p>
    <w:p w:rsidR="00581695" w:rsidP="00783FF9" w:rsidRDefault="00581695" w14:paraId="610C5960" w14:textId="77777777">
      <w:pPr>
        <w:pStyle w:val="Bijschrift"/>
      </w:pPr>
    </w:p>
    <w:p w:rsidR="00581695" w:rsidP="00783FF9" w:rsidRDefault="00581695" w14:paraId="39C2E3F8" w14:textId="77777777">
      <w:pPr>
        <w:pStyle w:val="Bijschrift"/>
      </w:pPr>
    </w:p>
    <w:p w:rsidR="00581695" w:rsidP="00783FF9" w:rsidRDefault="00581695" w14:paraId="7E2FF99C" w14:textId="77777777">
      <w:pPr>
        <w:pStyle w:val="Bijschrift"/>
      </w:pPr>
    </w:p>
    <w:p w:rsidR="00581695" w:rsidP="00783FF9" w:rsidRDefault="00581695" w14:paraId="2219703A" w14:textId="77777777">
      <w:pPr>
        <w:pStyle w:val="Bijschrift"/>
      </w:pPr>
    </w:p>
    <w:p w:rsidR="00581695" w:rsidP="00783FF9" w:rsidRDefault="00581695" w14:paraId="5CA8C61B" w14:textId="77777777">
      <w:pPr>
        <w:pStyle w:val="Bijschrift"/>
      </w:pPr>
    </w:p>
    <w:p w:rsidRPr="00035D8B" w:rsidR="00035D8B" w:rsidP="00035D8B" w:rsidRDefault="00035D8B" w14:paraId="10411222" w14:textId="77777777"/>
    <w:p w:rsidR="00581695" w:rsidP="00783FF9" w:rsidRDefault="00581695" w14:paraId="7644A77D" w14:textId="77777777">
      <w:pPr>
        <w:pStyle w:val="Bijschrift"/>
      </w:pPr>
    </w:p>
    <w:p w:rsidR="004231F0" w:rsidP="00783FF9" w:rsidRDefault="00783FF9" w14:paraId="0B0EA2C4" w14:textId="4C5C3E93">
      <w:pPr>
        <w:pStyle w:val="Bijschrift"/>
      </w:pPr>
      <w:r>
        <w:t xml:space="preserve">Figuur </w:t>
      </w:r>
      <w:r w:rsidR="00BC72D3">
        <w:t>3</w:t>
      </w:r>
      <w:r>
        <w:t>: Realisatie en raming EMU-schuld</w:t>
      </w:r>
      <w:r w:rsidR="00BA255C">
        <w:t xml:space="preserve"> </w:t>
      </w:r>
      <w:r w:rsidR="00022E2C">
        <w:t xml:space="preserve"> </w:t>
      </w:r>
    </w:p>
    <w:p w:rsidRPr="00581695" w:rsidR="00581695" w:rsidP="00581695" w:rsidRDefault="00581695" w14:paraId="70AC461C" w14:textId="701866D2">
      <w:r>
        <w:rPr>
          <w:noProof/>
        </w:rPr>
        <w:drawing>
          <wp:inline distT="0" distB="0" distL="0" distR="0" wp14:anchorId="732D69A4" wp14:editId="58689D44">
            <wp:extent cx="4560277" cy="2889250"/>
            <wp:effectExtent l="0" t="0" r="0" b="6350"/>
            <wp:docPr id="1648747273" name="Grafiek 1">
              <a:extLst xmlns:a="http://schemas.openxmlformats.org/drawingml/2006/main">
                <a:ext uri="{FF2B5EF4-FFF2-40B4-BE49-F238E27FC236}">
                  <a16:creationId xmlns:a16="http://schemas.microsoft.com/office/drawing/2014/main" id="{3232A6F4-D549-843E-002A-11A2D947B9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Pr="005D793C" w:rsidR="005D793C" w:rsidP="005D793C" w:rsidRDefault="005D793C" w14:paraId="43B36751" w14:textId="77777777">
      <w:pPr>
        <w:spacing w:line="240" w:lineRule="auto"/>
        <w:rPr>
          <w:rFonts w:asciiTheme="minorHAnsi" w:hAnsiTheme="minorHAnsi"/>
          <w:sz w:val="16"/>
          <w:szCs w:val="16"/>
        </w:rPr>
      </w:pPr>
      <w:r w:rsidRPr="005D793C">
        <w:rPr>
          <w:rFonts w:asciiTheme="minorHAnsi" w:hAnsiTheme="minorHAnsi"/>
          <w:sz w:val="16"/>
          <w:szCs w:val="16"/>
        </w:rPr>
        <w:t>Bron: CBS en CPB</w:t>
      </w:r>
    </w:p>
    <w:p w:rsidR="009A1E75" w:rsidP="00085DC2" w:rsidRDefault="009A1E75" w14:paraId="70F98E2D" w14:textId="77777777">
      <w:pPr>
        <w:spacing w:line="240" w:lineRule="auto"/>
        <w:rPr>
          <w:rFonts w:eastAsia="Times New Roman"/>
          <w:b/>
          <w:bCs/>
          <w:lang w:eastAsia="nl-NL"/>
        </w:rPr>
      </w:pPr>
    </w:p>
    <w:p w:rsidR="00E90217" w:rsidP="00206D89" w:rsidRDefault="00E90217" w14:paraId="621C9FC0" w14:textId="0621C946">
      <w:pPr>
        <w:spacing w:line="276" w:lineRule="auto"/>
        <w:rPr>
          <w:rFonts w:eastAsia="Times New Roman" w:asciiTheme="minorHAnsi" w:hAnsiTheme="minorHAnsi"/>
          <w:lang w:eastAsia="nl-NL"/>
        </w:rPr>
      </w:pPr>
      <w:r w:rsidRPr="00E90217">
        <w:rPr>
          <w:rFonts w:eastAsia="Times New Roman" w:asciiTheme="minorHAnsi" w:hAnsiTheme="minorHAnsi"/>
          <w:b/>
          <w:bCs/>
          <w:lang w:eastAsia="nl-NL"/>
        </w:rPr>
        <w:t xml:space="preserve">Het CPB raamt dat het tekort en de schuld op de (middel)lange termijn verslechteren. </w:t>
      </w:r>
      <w:r w:rsidRPr="00532ED7">
        <w:rPr>
          <w:rFonts w:eastAsia="Times New Roman" w:asciiTheme="minorHAnsi" w:hAnsiTheme="minorHAnsi"/>
          <w:lang w:eastAsia="nl-NL"/>
        </w:rPr>
        <w:t>In maart 2026 (CEP) raamde het CPB dat het tekort bij ongewijzigd beleid geleidelijk verslechtert, richting 4,4% bbp in 2040.</w:t>
      </w:r>
      <w:r w:rsidRPr="00532ED7">
        <w:rPr>
          <w:rStyle w:val="Voetnootmarkering"/>
          <w:rFonts w:eastAsia="Times New Roman" w:asciiTheme="minorHAnsi" w:hAnsiTheme="minorHAnsi"/>
          <w:lang w:eastAsia="nl-NL"/>
        </w:rPr>
        <w:footnoteReference w:id="14"/>
      </w:r>
      <w:r w:rsidRPr="00E90217">
        <w:rPr>
          <w:rFonts w:eastAsia="Times New Roman" w:asciiTheme="minorHAnsi" w:hAnsiTheme="minorHAnsi"/>
          <w:b/>
          <w:bCs/>
          <w:lang w:eastAsia="nl-NL"/>
        </w:rPr>
        <w:t xml:space="preserve"> </w:t>
      </w:r>
      <w:r w:rsidRPr="00E90217">
        <w:rPr>
          <w:rFonts w:eastAsia="Times New Roman" w:asciiTheme="minorHAnsi" w:hAnsiTheme="minorHAnsi"/>
          <w:lang w:eastAsia="nl-NL"/>
        </w:rPr>
        <w:t>In 2040 zal de overheidsschuld zonder aanvullend beleid naar schatting uitkomen op 64,1% van het bbp</w:t>
      </w:r>
      <w:r w:rsidR="005D793C">
        <w:rPr>
          <w:rFonts w:eastAsia="Times New Roman" w:asciiTheme="minorHAnsi" w:hAnsiTheme="minorHAnsi"/>
          <w:lang w:eastAsia="nl-NL"/>
        </w:rPr>
        <w:t xml:space="preserve"> (zie figuur</w:t>
      </w:r>
      <w:r w:rsidR="00A817D7">
        <w:rPr>
          <w:rFonts w:eastAsia="Times New Roman" w:asciiTheme="minorHAnsi" w:hAnsiTheme="minorHAnsi"/>
          <w:lang w:eastAsia="nl-NL"/>
        </w:rPr>
        <w:t xml:space="preserve"> </w:t>
      </w:r>
      <w:r w:rsidR="00BC72D3">
        <w:rPr>
          <w:rFonts w:eastAsia="Times New Roman" w:asciiTheme="minorHAnsi" w:hAnsiTheme="minorHAnsi"/>
          <w:lang w:eastAsia="nl-NL"/>
        </w:rPr>
        <w:t>4</w:t>
      </w:r>
      <w:r w:rsidR="00A817D7">
        <w:rPr>
          <w:rFonts w:eastAsia="Times New Roman" w:asciiTheme="minorHAnsi" w:hAnsiTheme="minorHAnsi"/>
          <w:lang w:eastAsia="nl-NL"/>
        </w:rPr>
        <w:t>)</w:t>
      </w:r>
      <w:r w:rsidRPr="00E90217">
        <w:rPr>
          <w:rFonts w:eastAsia="Times New Roman" w:asciiTheme="minorHAnsi" w:hAnsiTheme="minorHAnsi"/>
          <w:lang w:eastAsia="nl-NL"/>
        </w:rPr>
        <w:t>.</w:t>
      </w:r>
      <w:r w:rsidR="00BC72D3">
        <w:rPr>
          <w:rFonts w:eastAsia="Times New Roman" w:asciiTheme="minorHAnsi" w:hAnsiTheme="minorHAnsi"/>
          <w:lang w:eastAsia="nl-NL"/>
        </w:rPr>
        <w:t xml:space="preserve"> Dit laat zien dat het een</w:t>
      </w:r>
      <w:r w:rsidR="00521752">
        <w:rPr>
          <w:rFonts w:eastAsia="Times New Roman" w:asciiTheme="minorHAnsi" w:hAnsiTheme="minorHAnsi"/>
          <w:lang w:eastAsia="nl-NL"/>
        </w:rPr>
        <w:t xml:space="preserve"> </w:t>
      </w:r>
      <w:r w:rsidRPr="00783FF9" w:rsidR="00BC72D3">
        <w:rPr>
          <w:rFonts w:asciiTheme="minorHAnsi" w:hAnsiTheme="minorHAnsi"/>
        </w:rPr>
        <w:t>blijvende inzet</w:t>
      </w:r>
      <w:r w:rsidR="00BC72D3">
        <w:rPr>
          <w:rFonts w:asciiTheme="minorHAnsi" w:hAnsiTheme="minorHAnsi"/>
        </w:rPr>
        <w:t xml:space="preserve"> vergt van het huidige en </w:t>
      </w:r>
      <w:r w:rsidR="000362A3">
        <w:rPr>
          <w:rFonts w:asciiTheme="minorHAnsi" w:hAnsiTheme="minorHAnsi"/>
        </w:rPr>
        <w:t>toekomstige</w:t>
      </w:r>
      <w:r w:rsidR="00BC72D3">
        <w:rPr>
          <w:rFonts w:asciiTheme="minorHAnsi" w:hAnsiTheme="minorHAnsi"/>
        </w:rPr>
        <w:t xml:space="preserve"> kabinetten</w:t>
      </w:r>
      <w:r w:rsidRPr="00783FF9" w:rsidR="00BC72D3">
        <w:rPr>
          <w:rFonts w:asciiTheme="minorHAnsi" w:hAnsiTheme="minorHAnsi"/>
        </w:rPr>
        <w:t xml:space="preserve"> om dit zo te houden. </w:t>
      </w:r>
      <w:r w:rsidRPr="00E90217">
        <w:rPr>
          <w:rFonts w:eastAsia="Times New Roman" w:asciiTheme="minorHAnsi" w:hAnsiTheme="minorHAnsi"/>
          <w:lang w:eastAsia="nl-NL"/>
        </w:rPr>
        <w:t xml:space="preserve">Op de lange termijn </w:t>
      </w:r>
      <w:r>
        <w:rPr>
          <w:rFonts w:eastAsia="Times New Roman" w:asciiTheme="minorHAnsi" w:hAnsiTheme="minorHAnsi"/>
          <w:lang w:eastAsia="nl-NL"/>
        </w:rPr>
        <w:t xml:space="preserve">raamt het CPB dat </w:t>
      </w:r>
      <w:r w:rsidRPr="00E90217">
        <w:rPr>
          <w:rFonts w:eastAsia="Times New Roman" w:asciiTheme="minorHAnsi" w:hAnsiTheme="minorHAnsi"/>
          <w:lang w:eastAsia="nl-NL"/>
        </w:rPr>
        <w:t xml:space="preserve">de overheidsschuld zonder aanvullend beleid </w:t>
      </w:r>
      <w:r w:rsidR="000E2F1D">
        <w:rPr>
          <w:rFonts w:eastAsia="Times New Roman" w:asciiTheme="minorHAnsi" w:hAnsiTheme="minorHAnsi"/>
          <w:lang w:eastAsia="nl-NL"/>
        </w:rPr>
        <w:t>kan oplopen</w:t>
      </w:r>
      <w:r w:rsidRPr="00E90217">
        <w:rPr>
          <w:rFonts w:eastAsia="Times New Roman" w:asciiTheme="minorHAnsi" w:hAnsiTheme="minorHAnsi"/>
          <w:lang w:eastAsia="nl-NL"/>
        </w:rPr>
        <w:t xml:space="preserve"> tot 137% bbp in 2060.</w:t>
      </w:r>
      <w:r>
        <w:rPr>
          <w:rStyle w:val="Voetnootmarkering"/>
          <w:rFonts w:eastAsia="Times New Roman" w:asciiTheme="minorHAnsi" w:hAnsiTheme="minorHAnsi"/>
          <w:lang w:eastAsia="nl-NL"/>
        </w:rPr>
        <w:footnoteReference w:id="15"/>
      </w:r>
      <w:r w:rsidRPr="00E90217">
        <w:rPr>
          <w:rFonts w:eastAsia="Times New Roman" w:asciiTheme="minorHAnsi" w:hAnsiTheme="minorHAnsi"/>
          <w:lang w:eastAsia="nl-NL"/>
        </w:rPr>
        <w:t xml:space="preserve"> Dit komt onder andere door toenemende rentelasten, defensie-uitgaven en </w:t>
      </w:r>
      <w:proofErr w:type="spellStart"/>
      <w:r w:rsidRPr="00E90217">
        <w:rPr>
          <w:rFonts w:eastAsia="Times New Roman" w:asciiTheme="minorHAnsi" w:hAnsiTheme="minorHAnsi"/>
          <w:lang w:eastAsia="nl-NL"/>
        </w:rPr>
        <w:t>vergrijzingsgerelateerde</w:t>
      </w:r>
      <w:proofErr w:type="spellEnd"/>
      <w:r w:rsidRPr="00E90217">
        <w:rPr>
          <w:rFonts w:eastAsia="Times New Roman" w:asciiTheme="minorHAnsi" w:hAnsiTheme="minorHAnsi"/>
          <w:lang w:eastAsia="nl-NL"/>
        </w:rPr>
        <w:t xml:space="preserve"> uitgaven aan zorg en sociale zekerheid. Hoewel de toekomstige schuldontwikkeling omgeven is door onzekerheid, is er een duidelijke opwaartse trend zichtbaar. Zonder hervormingen nemen zowel de belastingdruk als overheidsuitgaven naar verwachting toe. Dit kabinet kiest daarom voor hervormingen in de sociale zekerheid en zorg</w:t>
      </w:r>
      <w:r w:rsidR="00521752">
        <w:rPr>
          <w:rFonts w:eastAsia="Times New Roman" w:asciiTheme="minorHAnsi" w:hAnsiTheme="minorHAnsi"/>
          <w:lang w:eastAsia="nl-NL"/>
        </w:rPr>
        <w:t>, en een vermindering van het aantal ambtenaren</w:t>
      </w:r>
      <w:r w:rsidRPr="00E90217">
        <w:rPr>
          <w:rFonts w:eastAsia="Times New Roman" w:asciiTheme="minorHAnsi" w:hAnsiTheme="minorHAnsi"/>
          <w:lang w:eastAsia="nl-NL"/>
        </w:rPr>
        <w:t xml:space="preserve">. Ook komende kabinetten </w:t>
      </w:r>
      <w:r w:rsidR="003C6E3A">
        <w:rPr>
          <w:rFonts w:eastAsia="Times New Roman" w:asciiTheme="minorHAnsi" w:hAnsiTheme="minorHAnsi"/>
          <w:lang w:eastAsia="nl-NL"/>
        </w:rPr>
        <w:t>zullen stappen</w:t>
      </w:r>
      <w:r w:rsidRPr="00E90217">
        <w:rPr>
          <w:rFonts w:eastAsia="Times New Roman" w:asciiTheme="minorHAnsi" w:hAnsiTheme="minorHAnsi"/>
          <w:lang w:eastAsia="nl-NL"/>
        </w:rPr>
        <w:t xml:space="preserve"> moeten zetten om de overheidsfinanciën blijvend gezond te houden.</w:t>
      </w:r>
    </w:p>
    <w:p w:rsidRPr="00206D89" w:rsidR="00206D89" w:rsidP="00206D89" w:rsidRDefault="00206D89" w14:paraId="65314A1B" w14:textId="77777777">
      <w:pPr>
        <w:spacing w:line="276" w:lineRule="auto"/>
        <w:rPr>
          <w:rFonts w:eastAsia="Times New Roman" w:asciiTheme="minorHAnsi" w:hAnsiTheme="minorHAnsi"/>
          <w:lang w:eastAsia="nl-NL"/>
        </w:rPr>
      </w:pPr>
    </w:p>
    <w:p w:rsidR="005D793C" w:rsidP="005D793C" w:rsidRDefault="005D793C" w14:paraId="5D2A89A3" w14:textId="7C045670">
      <w:pPr>
        <w:pStyle w:val="Bijschrift"/>
        <w:keepNext/>
      </w:pPr>
      <w:r>
        <w:t xml:space="preserve">Figuur </w:t>
      </w:r>
      <w:r w:rsidR="00BC72D3">
        <w:t>4</w:t>
      </w:r>
      <w:r>
        <w:t>:</w:t>
      </w:r>
      <w:r w:rsidRPr="005D793C">
        <w:t xml:space="preserve"> </w:t>
      </w:r>
      <w:r>
        <w:t xml:space="preserve">Ontwikkeling </w:t>
      </w:r>
      <w:r w:rsidR="00CF0F70">
        <w:t>EMU-</w:t>
      </w:r>
      <w:r>
        <w:t>schuld t/m 2040 (o</w:t>
      </w:r>
      <w:r w:rsidR="00206D89">
        <w:t>.</w:t>
      </w:r>
      <w:r>
        <w:t>b</w:t>
      </w:r>
      <w:r w:rsidR="00206D89">
        <w:t>.</w:t>
      </w:r>
      <w:r>
        <w:t>v</w:t>
      </w:r>
      <w:r w:rsidR="00206D89">
        <w:t>.</w:t>
      </w:r>
      <w:r>
        <w:t xml:space="preserve"> CEP)</w:t>
      </w:r>
    </w:p>
    <w:p w:rsidR="005D793C" w:rsidP="005D793C" w:rsidRDefault="005D793C" w14:paraId="394CF7B4" w14:textId="77777777">
      <w:pPr>
        <w:keepNext/>
        <w:spacing w:line="240" w:lineRule="auto"/>
      </w:pPr>
      <w:r>
        <w:rPr>
          <w:noProof/>
        </w:rPr>
        <w:drawing>
          <wp:inline distT="0" distB="0" distL="0" distR="0" wp14:anchorId="5EA531CB" wp14:editId="6E0C0249">
            <wp:extent cx="3869740" cy="2501798"/>
            <wp:effectExtent l="0" t="0" r="0" b="0"/>
            <wp:docPr id="486543249" name="Grafiek 1">
              <a:extLst xmlns:a="http://schemas.openxmlformats.org/drawingml/2006/main">
                <a:ext uri="{FF2B5EF4-FFF2-40B4-BE49-F238E27FC236}">
                  <a16:creationId xmlns:a16="http://schemas.microsoft.com/office/drawing/2014/main" id="{C67CA88B-E31B-9B48-8270-7D827C9D35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81849" w:rsidP="005D793C" w:rsidRDefault="005D793C" w14:paraId="6B73FE1C" w14:textId="1E1BA1F0">
      <w:pPr>
        <w:spacing w:line="240" w:lineRule="auto"/>
        <w:rPr>
          <w:rFonts w:asciiTheme="minorHAnsi" w:hAnsiTheme="minorHAnsi"/>
          <w:sz w:val="16"/>
          <w:szCs w:val="16"/>
        </w:rPr>
      </w:pPr>
      <w:r w:rsidRPr="005D793C">
        <w:rPr>
          <w:rFonts w:asciiTheme="minorHAnsi" w:hAnsiTheme="minorHAnsi"/>
          <w:sz w:val="16"/>
          <w:szCs w:val="16"/>
        </w:rPr>
        <w:t>Bron: CBS en CP</w:t>
      </w:r>
      <w:r>
        <w:rPr>
          <w:rFonts w:asciiTheme="minorHAnsi" w:hAnsiTheme="minorHAnsi"/>
          <w:sz w:val="16"/>
          <w:szCs w:val="16"/>
        </w:rPr>
        <w:t>B</w:t>
      </w:r>
    </w:p>
    <w:p w:rsidRPr="005D793C" w:rsidR="00957AF3" w:rsidP="005D793C" w:rsidRDefault="00957AF3" w14:paraId="42E3E251" w14:textId="77777777">
      <w:pPr>
        <w:spacing w:line="240" w:lineRule="auto"/>
        <w:rPr>
          <w:rFonts w:asciiTheme="minorHAnsi" w:hAnsiTheme="minorHAnsi"/>
          <w:sz w:val="16"/>
          <w:szCs w:val="16"/>
        </w:rPr>
      </w:pPr>
    </w:p>
    <w:p w:rsidRPr="00BA1126" w:rsidR="009220A7" w:rsidP="00BA1126" w:rsidRDefault="00BA1126" w14:paraId="14888E92" w14:textId="382480F5">
      <w:pPr>
        <w:pStyle w:val="Bijschrift"/>
      </w:pPr>
      <w:r w:rsidRPr="00BA1126">
        <w:t>T</w:t>
      </w:r>
      <w:r w:rsidRPr="00BA1126" w:rsidR="009220A7">
        <w:t xml:space="preserve">abel </w:t>
      </w:r>
      <w:r w:rsidRPr="00BA1126" w:rsidR="00C2284F">
        <w:t>3</w:t>
      </w:r>
      <w:r w:rsidRPr="00BA1126" w:rsidR="009220A7">
        <w:t>: Overzicht overheidsfinanciën</w:t>
      </w:r>
      <w:r w:rsidRPr="00BA1126" w:rsidR="00022E2C">
        <w:t xml:space="preserve"> </w:t>
      </w:r>
    </w:p>
    <w:tbl>
      <w:tblPr>
        <w:tblStyle w:val="Lijsttabel3-Accent1"/>
        <w:tblW w:w="0" w:type="auto"/>
        <w:tblLayout w:type="fixed"/>
        <w:tblLook w:val="04A0" w:firstRow="1" w:lastRow="0" w:firstColumn="1" w:lastColumn="0" w:noHBand="0" w:noVBand="1"/>
      </w:tblPr>
      <w:tblGrid>
        <w:gridCol w:w="3539"/>
        <w:gridCol w:w="1169"/>
        <w:gridCol w:w="1085"/>
        <w:gridCol w:w="1089"/>
        <w:gridCol w:w="1090"/>
        <w:gridCol w:w="1090"/>
      </w:tblGrid>
      <w:tr w:rsidRPr="00D04A03" w:rsidR="00481849" w:rsidTr="00296C42" w14:paraId="59F6955C"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539" w:type="dxa"/>
          </w:tcPr>
          <w:p w:rsidRPr="00D04A03" w:rsidR="00481849" w:rsidP="00296C42" w:rsidRDefault="00481849" w14:paraId="7D60A3B7" w14:textId="77777777">
            <w:pPr>
              <w:rPr>
                <w:sz w:val="12"/>
                <w:szCs w:val="12"/>
              </w:rPr>
            </w:pPr>
            <w:bookmarkStart w:name="_Toc83199256" w:id="12"/>
            <w:bookmarkStart w:name="_Toc145074036" w:id="13"/>
            <w:r w:rsidRPr="00D04A03">
              <w:rPr>
                <w:rFonts w:eastAsia="Times New Roman"/>
                <w:color w:val="FFFFFF"/>
                <w:sz w:val="12"/>
                <w:szCs w:val="12"/>
                <w:lang w:eastAsia="nl-NL"/>
              </w:rPr>
              <w:t>Budgettaire projecties</w:t>
            </w:r>
          </w:p>
        </w:tc>
        <w:tc>
          <w:tcPr>
            <w:tcW w:w="1169" w:type="dxa"/>
          </w:tcPr>
          <w:p w:rsidRPr="00D04A03" w:rsidR="00481849" w:rsidP="00296C42" w:rsidRDefault="00481849" w14:paraId="7F759D29" w14:textId="77777777">
            <w:pPr>
              <w:cnfStyle w:val="100000000000" w:firstRow="1"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tcPr>
          <w:p w:rsidRPr="00D04A03" w:rsidR="00481849" w:rsidP="00296C42" w:rsidRDefault="00481849" w14:paraId="5E1B2D7F" w14:textId="48E315A4">
            <w:pPr>
              <w:cnfStyle w:val="100000000000" w:firstRow="1" w:lastRow="0" w:firstColumn="0" w:lastColumn="0" w:oddVBand="0" w:evenVBand="0" w:oddHBand="0" w:evenHBand="0" w:firstRowFirstColumn="0" w:firstRowLastColumn="0" w:lastRowFirstColumn="0" w:lastRowLastColumn="0"/>
              <w:rPr>
                <w:sz w:val="12"/>
                <w:szCs w:val="12"/>
              </w:rPr>
            </w:pPr>
            <w:r w:rsidRPr="00D04A03">
              <w:rPr>
                <w:rFonts w:eastAsia="Times New Roman" w:asciiTheme="minorHAnsi" w:hAnsiTheme="minorHAnsi"/>
                <w:color w:val="FFFFFF"/>
                <w:sz w:val="12"/>
                <w:szCs w:val="12"/>
                <w:lang w:eastAsia="nl-NL"/>
              </w:rPr>
              <w:t>202</w:t>
            </w:r>
            <w:r>
              <w:rPr>
                <w:rFonts w:eastAsia="Times New Roman" w:asciiTheme="minorHAnsi" w:hAnsiTheme="minorHAnsi"/>
                <w:color w:val="FFFFFF"/>
                <w:sz w:val="12"/>
                <w:szCs w:val="12"/>
                <w:lang w:eastAsia="nl-NL"/>
              </w:rPr>
              <w:t>5</w:t>
            </w:r>
          </w:p>
        </w:tc>
        <w:tc>
          <w:tcPr>
            <w:tcW w:w="1089" w:type="dxa"/>
          </w:tcPr>
          <w:p w:rsidRPr="00D04A03" w:rsidR="00481849" w:rsidP="00296C42" w:rsidRDefault="00481849" w14:paraId="53AD47DD" w14:textId="1040011A">
            <w:pPr>
              <w:cnfStyle w:val="100000000000" w:firstRow="1" w:lastRow="0" w:firstColumn="0" w:lastColumn="0" w:oddVBand="0" w:evenVBand="0" w:oddHBand="0" w:evenHBand="0" w:firstRowFirstColumn="0" w:firstRowLastColumn="0" w:lastRowFirstColumn="0" w:lastRowLastColumn="0"/>
              <w:rPr>
                <w:sz w:val="12"/>
                <w:szCs w:val="12"/>
              </w:rPr>
            </w:pPr>
            <w:r w:rsidRPr="00D04A03">
              <w:rPr>
                <w:rFonts w:eastAsia="Times New Roman" w:asciiTheme="minorHAnsi" w:hAnsiTheme="minorHAnsi"/>
                <w:color w:val="FFFFFF"/>
                <w:sz w:val="12"/>
                <w:szCs w:val="12"/>
                <w:lang w:eastAsia="nl-NL"/>
              </w:rPr>
              <w:t>202</w:t>
            </w:r>
            <w:r>
              <w:rPr>
                <w:rFonts w:eastAsia="Times New Roman" w:asciiTheme="minorHAnsi" w:hAnsiTheme="minorHAnsi"/>
                <w:color w:val="FFFFFF"/>
                <w:sz w:val="12"/>
                <w:szCs w:val="12"/>
                <w:lang w:eastAsia="nl-NL"/>
              </w:rPr>
              <w:t>5</w:t>
            </w:r>
          </w:p>
        </w:tc>
        <w:tc>
          <w:tcPr>
            <w:tcW w:w="1090" w:type="dxa"/>
          </w:tcPr>
          <w:p w:rsidRPr="00D04A03" w:rsidR="00481849" w:rsidP="00296C42" w:rsidRDefault="00481849" w14:paraId="39AAC440" w14:textId="274401BD">
            <w:pPr>
              <w:cnfStyle w:val="100000000000" w:firstRow="1" w:lastRow="0" w:firstColumn="0" w:lastColumn="0" w:oddVBand="0" w:evenVBand="0" w:oddHBand="0" w:evenHBand="0" w:firstRowFirstColumn="0" w:firstRowLastColumn="0" w:lastRowFirstColumn="0" w:lastRowLastColumn="0"/>
              <w:rPr>
                <w:sz w:val="12"/>
                <w:szCs w:val="12"/>
              </w:rPr>
            </w:pPr>
            <w:r w:rsidRPr="00D04A03">
              <w:rPr>
                <w:rFonts w:eastAsia="Times New Roman" w:asciiTheme="minorHAnsi" w:hAnsiTheme="minorHAnsi"/>
                <w:color w:val="FFFFFF"/>
                <w:sz w:val="12"/>
                <w:szCs w:val="12"/>
                <w:lang w:eastAsia="nl-NL"/>
              </w:rPr>
              <w:t>202</w:t>
            </w:r>
            <w:r>
              <w:rPr>
                <w:rFonts w:eastAsia="Times New Roman" w:asciiTheme="minorHAnsi" w:hAnsiTheme="minorHAnsi"/>
                <w:color w:val="FFFFFF"/>
                <w:sz w:val="12"/>
                <w:szCs w:val="12"/>
                <w:lang w:eastAsia="nl-NL"/>
              </w:rPr>
              <w:t>6</w:t>
            </w:r>
          </w:p>
        </w:tc>
        <w:tc>
          <w:tcPr>
            <w:tcW w:w="1090" w:type="dxa"/>
          </w:tcPr>
          <w:p w:rsidRPr="00D04A03" w:rsidR="00481849" w:rsidP="00296C42" w:rsidRDefault="00481849" w14:paraId="6737925B" w14:textId="5A32850A">
            <w:pPr>
              <w:cnfStyle w:val="100000000000" w:firstRow="1" w:lastRow="0" w:firstColumn="0" w:lastColumn="0" w:oddVBand="0" w:evenVBand="0" w:oddHBand="0" w:evenHBand="0" w:firstRowFirstColumn="0" w:firstRowLastColumn="0" w:lastRowFirstColumn="0" w:lastRowLastColumn="0"/>
              <w:rPr>
                <w:sz w:val="12"/>
                <w:szCs w:val="12"/>
              </w:rPr>
            </w:pPr>
            <w:r w:rsidRPr="00D04A03">
              <w:rPr>
                <w:rFonts w:eastAsia="Times New Roman" w:asciiTheme="minorHAnsi" w:hAnsiTheme="minorHAnsi"/>
                <w:color w:val="FFFFFF"/>
                <w:sz w:val="12"/>
                <w:szCs w:val="12"/>
                <w:lang w:eastAsia="nl-NL"/>
              </w:rPr>
              <w:t>202</w:t>
            </w:r>
            <w:r>
              <w:rPr>
                <w:rFonts w:eastAsia="Times New Roman" w:asciiTheme="minorHAnsi" w:hAnsiTheme="minorHAnsi"/>
                <w:color w:val="FFFFFF"/>
                <w:sz w:val="12"/>
                <w:szCs w:val="12"/>
                <w:lang w:eastAsia="nl-NL"/>
              </w:rPr>
              <w:t>7</w:t>
            </w:r>
          </w:p>
        </w:tc>
      </w:tr>
      <w:tr w:rsidRPr="00D04A03" w:rsidR="00481849" w:rsidTr="00296C42" w14:paraId="2E9B966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rsidRPr="00D04A03" w:rsidR="00481849" w:rsidP="00296C42" w:rsidRDefault="00481849" w14:paraId="63CCBE44" w14:textId="77777777">
            <w:pPr>
              <w:rPr>
                <w:sz w:val="12"/>
                <w:szCs w:val="12"/>
              </w:rPr>
            </w:pPr>
            <w:r w:rsidRPr="00D04A03">
              <w:rPr>
                <w:rFonts w:eastAsia="Times New Roman"/>
                <w:color w:val="FFFFFF"/>
                <w:sz w:val="12"/>
                <w:szCs w:val="12"/>
                <w:lang w:eastAsia="nl-NL"/>
              </w:rPr>
              <w:t>Inkomsten</w:t>
            </w:r>
          </w:p>
        </w:tc>
        <w:tc>
          <w:tcPr>
            <w:tcW w:w="1169" w:type="dxa"/>
            <w:shd w:val="clear" w:color="auto" w:fill="007BC7"/>
          </w:tcPr>
          <w:p w:rsidRPr="00D04A03" w:rsidR="00481849" w:rsidP="00296C42" w:rsidRDefault="00481849" w14:paraId="40AC1A5C"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b/>
                <w:bCs/>
                <w:color w:val="FFFFFF"/>
                <w:sz w:val="12"/>
                <w:szCs w:val="12"/>
                <w:lang w:eastAsia="nl-NL"/>
              </w:rPr>
              <w:t>ESA code</w:t>
            </w:r>
          </w:p>
        </w:tc>
        <w:tc>
          <w:tcPr>
            <w:tcW w:w="1085" w:type="dxa"/>
            <w:shd w:val="clear" w:color="auto" w:fill="007BC7"/>
          </w:tcPr>
          <w:p w:rsidRPr="00D04A03" w:rsidR="00481849" w:rsidP="00296C42" w:rsidRDefault="00481849" w14:paraId="257C053A"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sz w:val="12"/>
                <w:szCs w:val="12"/>
                <w:lang w:eastAsia="nl-NL"/>
              </w:rPr>
              <w:t>€ mld.</w:t>
            </w:r>
          </w:p>
        </w:tc>
        <w:tc>
          <w:tcPr>
            <w:tcW w:w="1089" w:type="dxa"/>
            <w:shd w:val="clear" w:color="auto" w:fill="007BC7"/>
          </w:tcPr>
          <w:p w:rsidRPr="00D04A03" w:rsidR="00481849" w:rsidP="00296C42" w:rsidRDefault="00481849" w14:paraId="21E158B1"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sz w:val="12"/>
                <w:szCs w:val="12"/>
                <w:lang w:eastAsia="nl-NL"/>
              </w:rPr>
              <w:t>%bbp</w:t>
            </w:r>
          </w:p>
        </w:tc>
        <w:tc>
          <w:tcPr>
            <w:tcW w:w="1090" w:type="dxa"/>
            <w:shd w:val="clear" w:color="auto" w:fill="007BC7"/>
          </w:tcPr>
          <w:p w:rsidRPr="00D04A03" w:rsidR="00481849" w:rsidP="00296C42" w:rsidRDefault="00481849" w14:paraId="5D1430E0"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sz w:val="12"/>
                <w:szCs w:val="12"/>
                <w:lang w:eastAsia="nl-NL"/>
              </w:rPr>
              <w:t>%bbp</w:t>
            </w:r>
          </w:p>
        </w:tc>
        <w:tc>
          <w:tcPr>
            <w:tcW w:w="1090" w:type="dxa"/>
            <w:shd w:val="clear" w:color="auto" w:fill="007BC7"/>
          </w:tcPr>
          <w:p w:rsidRPr="00D04A03" w:rsidR="00481849" w:rsidP="00296C42" w:rsidRDefault="00481849" w14:paraId="6AA3F284"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sz w:val="12"/>
                <w:szCs w:val="12"/>
                <w:lang w:eastAsia="nl-NL"/>
              </w:rPr>
              <w:t>%bbp</w:t>
            </w:r>
          </w:p>
        </w:tc>
      </w:tr>
      <w:tr w:rsidRPr="00D04A03" w:rsidR="00481849" w:rsidTr="00296C42" w14:paraId="38083537"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21E6EA0E"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 Belastingen op productie en import</w:t>
            </w:r>
          </w:p>
        </w:tc>
        <w:tc>
          <w:tcPr>
            <w:tcW w:w="1169" w:type="dxa"/>
            <w:shd w:val="clear" w:color="auto" w:fill="DDEFF8"/>
          </w:tcPr>
          <w:p w:rsidRPr="00D04A03" w:rsidR="00481849" w:rsidP="00481849" w:rsidRDefault="00481849" w14:paraId="32ADEABC"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D.2</w:t>
            </w:r>
          </w:p>
        </w:tc>
        <w:tc>
          <w:tcPr>
            <w:tcW w:w="1085" w:type="dxa"/>
          </w:tcPr>
          <w:p w:rsidRPr="00481849" w:rsidR="00481849" w:rsidP="00481849" w:rsidRDefault="00481849" w14:paraId="55130B5B" w14:textId="65AB6C89">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131,4</w:t>
            </w:r>
          </w:p>
        </w:tc>
        <w:tc>
          <w:tcPr>
            <w:tcW w:w="1089" w:type="dxa"/>
          </w:tcPr>
          <w:p w:rsidRPr="00481849" w:rsidR="00481849" w:rsidP="00481849" w:rsidRDefault="00481849" w14:paraId="56A792D3" w14:textId="65DDC337">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11,2</w:t>
            </w:r>
          </w:p>
        </w:tc>
        <w:tc>
          <w:tcPr>
            <w:tcW w:w="1090" w:type="dxa"/>
          </w:tcPr>
          <w:p w:rsidRPr="00481849" w:rsidR="00481849" w:rsidP="00481849" w:rsidRDefault="00481849" w14:paraId="75B890A6" w14:textId="467127A6">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11,3</w:t>
            </w:r>
          </w:p>
        </w:tc>
        <w:tc>
          <w:tcPr>
            <w:tcW w:w="1090" w:type="dxa"/>
          </w:tcPr>
          <w:p w:rsidRPr="00481849" w:rsidR="00481849" w:rsidP="00481849" w:rsidRDefault="00481849" w14:paraId="44923501" w14:textId="01D4DBD3">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11,3</w:t>
            </w:r>
          </w:p>
        </w:tc>
      </w:tr>
      <w:tr w:rsidRPr="00D04A03" w:rsidR="00481849" w:rsidTr="00296C42" w14:paraId="7136E8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2DEE4E42"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2. Belastingen op inkomen, vermogen etc.</w:t>
            </w:r>
          </w:p>
        </w:tc>
        <w:tc>
          <w:tcPr>
            <w:tcW w:w="1169" w:type="dxa"/>
            <w:shd w:val="clear" w:color="auto" w:fill="DDEFF8"/>
          </w:tcPr>
          <w:p w:rsidRPr="00D04A03" w:rsidR="00481849" w:rsidP="00481849" w:rsidRDefault="00481849" w14:paraId="2A3CF433"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D.5</w:t>
            </w:r>
          </w:p>
        </w:tc>
        <w:tc>
          <w:tcPr>
            <w:tcW w:w="1085" w:type="dxa"/>
          </w:tcPr>
          <w:p w:rsidRPr="00481849" w:rsidR="00481849" w:rsidP="00481849" w:rsidRDefault="00481849" w14:paraId="7F71012B" w14:textId="0B4E67D6">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171,8</w:t>
            </w:r>
          </w:p>
        </w:tc>
        <w:tc>
          <w:tcPr>
            <w:tcW w:w="1089" w:type="dxa"/>
          </w:tcPr>
          <w:p w:rsidRPr="00481849" w:rsidR="00481849" w:rsidP="00481849" w:rsidRDefault="00481849" w14:paraId="2D46DB1D" w14:textId="3AFA0879">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14,7</w:t>
            </w:r>
          </w:p>
        </w:tc>
        <w:tc>
          <w:tcPr>
            <w:tcW w:w="1090" w:type="dxa"/>
          </w:tcPr>
          <w:p w:rsidRPr="00481849" w:rsidR="00481849" w:rsidP="00481849" w:rsidRDefault="00481849" w14:paraId="1250B131" w14:textId="6D11F8D7">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14,9</w:t>
            </w:r>
          </w:p>
        </w:tc>
        <w:tc>
          <w:tcPr>
            <w:tcW w:w="1090" w:type="dxa"/>
          </w:tcPr>
          <w:p w:rsidRPr="00481849" w:rsidR="00481849" w:rsidP="00481849" w:rsidRDefault="00481849" w14:paraId="3CAA6D7B" w14:textId="1C74C1A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15,2</w:t>
            </w:r>
          </w:p>
        </w:tc>
      </w:tr>
      <w:tr w:rsidRPr="00D04A03" w:rsidR="00481849" w:rsidTr="00296C42" w14:paraId="080939DE"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629056AD"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 Sociale bijdragen</w:t>
            </w:r>
          </w:p>
        </w:tc>
        <w:tc>
          <w:tcPr>
            <w:tcW w:w="1169" w:type="dxa"/>
            <w:shd w:val="clear" w:color="auto" w:fill="DDEFF8"/>
          </w:tcPr>
          <w:p w:rsidRPr="00D04A03" w:rsidR="00481849" w:rsidP="00481849" w:rsidRDefault="00481849" w14:paraId="565A165E"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D.61</w:t>
            </w:r>
          </w:p>
        </w:tc>
        <w:tc>
          <w:tcPr>
            <w:tcW w:w="1085" w:type="dxa"/>
          </w:tcPr>
          <w:p w:rsidRPr="00481849" w:rsidR="00481849" w:rsidP="00481849" w:rsidRDefault="00481849" w14:paraId="59190716" w14:textId="79859475">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152,8</w:t>
            </w:r>
          </w:p>
        </w:tc>
        <w:tc>
          <w:tcPr>
            <w:tcW w:w="1089" w:type="dxa"/>
          </w:tcPr>
          <w:p w:rsidRPr="00481849" w:rsidR="00481849" w:rsidP="00481849" w:rsidRDefault="00481849" w14:paraId="3031C942" w14:textId="7118F2FC">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13,1</w:t>
            </w:r>
          </w:p>
        </w:tc>
        <w:tc>
          <w:tcPr>
            <w:tcW w:w="1090" w:type="dxa"/>
          </w:tcPr>
          <w:p w:rsidRPr="00481849" w:rsidR="00481849" w:rsidP="00481849" w:rsidRDefault="00481849" w14:paraId="0102C2E5" w14:textId="488AAA91">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12,7</w:t>
            </w:r>
          </w:p>
        </w:tc>
        <w:tc>
          <w:tcPr>
            <w:tcW w:w="1090" w:type="dxa"/>
          </w:tcPr>
          <w:p w:rsidRPr="00481849" w:rsidR="00481849" w:rsidP="00481849" w:rsidRDefault="00481849" w14:paraId="61FB7D77" w14:textId="42B67B60">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13,2</w:t>
            </w:r>
          </w:p>
        </w:tc>
      </w:tr>
      <w:tr w:rsidRPr="00D04A03" w:rsidR="00481849" w:rsidTr="00296C42" w14:paraId="76679A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64FDAD59"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4. Overige inkomsten</w:t>
            </w:r>
          </w:p>
        </w:tc>
        <w:tc>
          <w:tcPr>
            <w:tcW w:w="1169" w:type="dxa"/>
            <w:shd w:val="clear" w:color="auto" w:fill="DDEFF8"/>
          </w:tcPr>
          <w:p w:rsidRPr="00D04A03" w:rsidR="00481849" w:rsidP="00481849" w:rsidRDefault="00481849" w14:paraId="72F015E8"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(P.11+P.12+P.131)+D.39+D.4+D.7</w:t>
            </w:r>
          </w:p>
        </w:tc>
        <w:tc>
          <w:tcPr>
            <w:tcW w:w="1085" w:type="dxa"/>
          </w:tcPr>
          <w:p w:rsidRPr="00481849" w:rsidR="00481849" w:rsidP="00481849" w:rsidRDefault="00481849" w14:paraId="7F8558AB" w14:textId="5EA2F64C">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49</w:t>
            </w:r>
          </w:p>
        </w:tc>
        <w:tc>
          <w:tcPr>
            <w:tcW w:w="1089" w:type="dxa"/>
          </w:tcPr>
          <w:p w:rsidRPr="00481849" w:rsidR="00481849" w:rsidP="00481849" w:rsidRDefault="00481849" w14:paraId="39A78DD6" w14:textId="354048CB">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4,2</w:t>
            </w:r>
          </w:p>
        </w:tc>
        <w:tc>
          <w:tcPr>
            <w:tcW w:w="1090" w:type="dxa"/>
          </w:tcPr>
          <w:p w:rsidRPr="00481849" w:rsidR="00481849" w:rsidP="00481849" w:rsidRDefault="00481849" w14:paraId="6BF90C01" w14:textId="60C5BBAA">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4,1</w:t>
            </w:r>
          </w:p>
        </w:tc>
        <w:tc>
          <w:tcPr>
            <w:tcW w:w="1090" w:type="dxa"/>
          </w:tcPr>
          <w:p w:rsidRPr="00481849" w:rsidR="00481849" w:rsidP="00481849" w:rsidRDefault="00481849" w14:paraId="4C4E6438" w14:textId="27990C40">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4,1</w:t>
            </w:r>
          </w:p>
        </w:tc>
      </w:tr>
      <w:tr w:rsidRPr="00D04A03" w:rsidR="00481849" w:rsidTr="00296C42" w14:paraId="3F936486"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7FAD57BE"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5. Vermogensheffingen</w:t>
            </w:r>
          </w:p>
        </w:tc>
        <w:tc>
          <w:tcPr>
            <w:tcW w:w="1169" w:type="dxa"/>
            <w:shd w:val="clear" w:color="auto" w:fill="DDEFF8"/>
          </w:tcPr>
          <w:p w:rsidRPr="00D04A03" w:rsidR="00481849" w:rsidP="00481849" w:rsidRDefault="00481849" w14:paraId="380C023E"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D.91</w:t>
            </w:r>
          </w:p>
        </w:tc>
        <w:tc>
          <w:tcPr>
            <w:tcW w:w="1085" w:type="dxa"/>
          </w:tcPr>
          <w:p w:rsidRPr="00481849" w:rsidR="00481849" w:rsidP="00481849" w:rsidRDefault="00481849" w14:paraId="3FBEE5DB" w14:textId="4DBF1727">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4,5</w:t>
            </w:r>
          </w:p>
        </w:tc>
        <w:tc>
          <w:tcPr>
            <w:tcW w:w="1089" w:type="dxa"/>
          </w:tcPr>
          <w:p w:rsidRPr="00481849" w:rsidR="00481849" w:rsidP="00481849" w:rsidRDefault="00481849" w14:paraId="1984DA87" w14:textId="7D7BEC16">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0,4</w:t>
            </w:r>
          </w:p>
        </w:tc>
        <w:tc>
          <w:tcPr>
            <w:tcW w:w="1090" w:type="dxa"/>
          </w:tcPr>
          <w:p w:rsidRPr="00481849" w:rsidR="00481849" w:rsidP="00481849" w:rsidRDefault="00481849" w14:paraId="18C029F6" w14:textId="73D2EC45">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0,4</w:t>
            </w:r>
          </w:p>
        </w:tc>
        <w:tc>
          <w:tcPr>
            <w:tcW w:w="1090" w:type="dxa"/>
          </w:tcPr>
          <w:p w:rsidRPr="00481849" w:rsidR="00481849" w:rsidP="00481849" w:rsidRDefault="00481849" w14:paraId="1F168FB2" w14:textId="237610B8">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0,4</w:t>
            </w:r>
          </w:p>
        </w:tc>
      </w:tr>
      <w:tr w:rsidRPr="00D04A03" w:rsidR="00481849" w:rsidTr="00296C42" w14:paraId="63E2D1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14843FC0"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6. Overige kapitaalinkomsten</w:t>
            </w:r>
          </w:p>
        </w:tc>
        <w:tc>
          <w:tcPr>
            <w:tcW w:w="1169" w:type="dxa"/>
            <w:shd w:val="clear" w:color="auto" w:fill="DDEFF8"/>
          </w:tcPr>
          <w:p w:rsidRPr="00D04A03" w:rsidR="00481849" w:rsidP="00481849" w:rsidRDefault="00481849" w14:paraId="308E5EC6"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D.92+D.99</w:t>
            </w:r>
          </w:p>
        </w:tc>
        <w:tc>
          <w:tcPr>
            <w:tcW w:w="1085" w:type="dxa"/>
          </w:tcPr>
          <w:p w:rsidRPr="00481849" w:rsidR="00481849" w:rsidP="00481849" w:rsidRDefault="00481849" w14:paraId="60D6AA58" w14:textId="66D4801C">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0,7</w:t>
            </w:r>
          </w:p>
        </w:tc>
        <w:tc>
          <w:tcPr>
            <w:tcW w:w="1089" w:type="dxa"/>
          </w:tcPr>
          <w:p w:rsidRPr="00481849" w:rsidR="00481849" w:rsidP="00481849" w:rsidRDefault="00481849" w14:paraId="2651D8B3" w14:textId="1CBD22F2">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c>
          <w:tcPr>
            <w:tcW w:w="1090" w:type="dxa"/>
          </w:tcPr>
          <w:p w:rsidRPr="00481849" w:rsidR="00481849" w:rsidP="00481849" w:rsidRDefault="00481849" w14:paraId="2CF2FFA1" w14:textId="54D81C15">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c>
          <w:tcPr>
            <w:tcW w:w="1090" w:type="dxa"/>
          </w:tcPr>
          <w:p w:rsidRPr="00481849" w:rsidR="00481849" w:rsidP="00481849" w:rsidRDefault="00481849" w14:paraId="01458A99" w14:textId="5EEA3350">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r>
      <w:tr w:rsidRPr="00D04A03" w:rsidR="00481849" w:rsidTr="00296C42" w14:paraId="502B297B"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0F8CAF2A"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7. Totale inkomsten (= 1+2+3+4+5+6)</w:t>
            </w:r>
          </w:p>
        </w:tc>
        <w:tc>
          <w:tcPr>
            <w:tcW w:w="1169" w:type="dxa"/>
            <w:shd w:val="clear" w:color="auto" w:fill="DDEFF8"/>
          </w:tcPr>
          <w:p w:rsidRPr="00D04A03" w:rsidR="00481849" w:rsidP="00481849" w:rsidRDefault="00481849" w14:paraId="2328A704"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TR</w:t>
            </w:r>
          </w:p>
        </w:tc>
        <w:tc>
          <w:tcPr>
            <w:tcW w:w="1085" w:type="dxa"/>
          </w:tcPr>
          <w:p w:rsidRPr="00481849" w:rsidR="00481849" w:rsidP="00481849" w:rsidRDefault="00481849" w14:paraId="699C063D" w14:textId="2108E6FD">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510,2</w:t>
            </w:r>
          </w:p>
        </w:tc>
        <w:tc>
          <w:tcPr>
            <w:tcW w:w="1089" w:type="dxa"/>
          </w:tcPr>
          <w:p w:rsidRPr="00481849" w:rsidR="00481849" w:rsidP="00481849" w:rsidRDefault="00481849" w14:paraId="21A83E6F" w14:textId="1BB6E537">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43,6</w:t>
            </w:r>
          </w:p>
        </w:tc>
        <w:tc>
          <w:tcPr>
            <w:tcW w:w="1090" w:type="dxa"/>
          </w:tcPr>
          <w:p w:rsidRPr="00481849" w:rsidR="00481849" w:rsidP="00481849" w:rsidRDefault="00481849" w14:paraId="4E6FEDDB" w14:textId="36D0BEA3">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43,5</w:t>
            </w:r>
          </w:p>
        </w:tc>
        <w:tc>
          <w:tcPr>
            <w:tcW w:w="1090" w:type="dxa"/>
          </w:tcPr>
          <w:p w:rsidRPr="00481849" w:rsidR="00481849" w:rsidP="00481849" w:rsidRDefault="00481849" w14:paraId="3704D9FA" w14:textId="658603D4">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44,3</w:t>
            </w:r>
          </w:p>
        </w:tc>
      </w:tr>
      <w:tr w:rsidRPr="00D04A03" w:rsidR="00481849" w:rsidTr="00296C42" w14:paraId="7FCE27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22E32F79"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8. Waarvan: EU overdrachten</w:t>
            </w:r>
          </w:p>
        </w:tc>
        <w:tc>
          <w:tcPr>
            <w:tcW w:w="1169" w:type="dxa"/>
            <w:shd w:val="clear" w:color="auto" w:fill="DDEFF8"/>
          </w:tcPr>
          <w:p w:rsidRPr="00D04A03" w:rsidR="00481849" w:rsidP="00481849" w:rsidRDefault="00481849" w14:paraId="00A0FBFE"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D.7EU+D.9EU</w:t>
            </w:r>
          </w:p>
        </w:tc>
        <w:tc>
          <w:tcPr>
            <w:tcW w:w="1085" w:type="dxa"/>
          </w:tcPr>
          <w:p w:rsidRPr="00481849" w:rsidR="00481849" w:rsidP="00481849" w:rsidRDefault="00481849" w14:paraId="3AEFFA3E" w14:textId="00E4060E">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1,6</w:t>
            </w:r>
          </w:p>
        </w:tc>
        <w:tc>
          <w:tcPr>
            <w:tcW w:w="1089" w:type="dxa"/>
          </w:tcPr>
          <w:p w:rsidRPr="00481849" w:rsidR="00481849" w:rsidP="00481849" w:rsidRDefault="00481849" w14:paraId="235FF47E" w14:textId="28580B7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c>
          <w:tcPr>
            <w:tcW w:w="1090" w:type="dxa"/>
          </w:tcPr>
          <w:p w:rsidRPr="00481849" w:rsidR="00481849" w:rsidP="00481849" w:rsidRDefault="00481849" w14:paraId="33334E28" w14:textId="422CD04B">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c>
          <w:tcPr>
            <w:tcW w:w="1090" w:type="dxa"/>
          </w:tcPr>
          <w:p w:rsidRPr="00481849" w:rsidR="00481849" w:rsidP="00481849" w:rsidRDefault="00481849" w14:paraId="524A19D7" w14:textId="42A8F544">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r>
      <w:tr w:rsidRPr="00D04A03" w:rsidR="00481849" w:rsidTr="00296C42" w14:paraId="0917CE5E"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22D2C26D"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9. Totaal inkomsten anders dan overdrachten van de EU (= 7-8)</w:t>
            </w:r>
          </w:p>
        </w:tc>
        <w:tc>
          <w:tcPr>
            <w:tcW w:w="1169" w:type="dxa"/>
            <w:shd w:val="clear" w:color="auto" w:fill="DDEFF8"/>
          </w:tcPr>
          <w:p w:rsidRPr="00D04A03" w:rsidR="00481849" w:rsidP="00481849" w:rsidRDefault="00481849" w14:paraId="0A7983FA"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tcPr>
          <w:p w:rsidRPr="00481849" w:rsidR="00481849" w:rsidP="00481849" w:rsidRDefault="00481849" w14:paraId="72C8C005" w14:textId="3BCDAD72">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508,6</w:t>
            </w:r>
          </w:p>
        </w:tc>
        <w:tc>
          <w:tcPr>
            <w:tcW w:w="1089" w:type="dxa"/>
          </w:tcPr>
          <w:p w:rsidRPr="00481849" w:rsidR="00481849" w:rsidP="00481849" w:rsidRDefault="00481849" w14:paraId="1A7B747B" w14:textId="45DD0057">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43,5</w:t>
            </w:r>
          </w:p>
        </w:tc>
        <w:tc>
          <w:tcPr>
            <w:tcW w:w="1090" w:type="dxa"/>
          </w:tcPr>
          <w:p w:rsidRPr="00481849" w:rsidR="00481849" w:rsidP="00481849" w:rsidRDefault="00481849" w14:paraId="0D30657C" w14:textId="4BE7FEAD">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43,4</w:t>
            </w:r>
          </w:p>
        </w:tc>
        <w:tc>
          <w:tcPr>
            <w:tcW w:w="1090" w:type="dxa"/>
          </w:tcPr>
          <w:p w:rsidRPr="00481849" w:rsidR="00481849" w:rsidP="00481849" w:rsidRDefault="00481849" w14:paraId="14B1EE83" w14:textId="1BA3C9BB">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44,2</w:t>
            </w:r>
          </w:p>
        </w:tc>
      </w:tr>
      <w:tr w:rsidRPr="00D04A03" w:rsidR="00481849" w:rsidTr="00296C42" w14:paraId="1F60A4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71549728"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10. Inkomstenmaatregelen (</w:t>
            </w:r>
            <w:proofErr w:type="spellStart"/>
            <w:r w:rsidRPr="00D04A03">
              <w:rPr>
                <w:rFonts w:eastAsia="Times New Roman" w:asciiTheme="minorHAnsi" w:hAnsiTheme="minorHAnsi"/>
                <w:b w:val="0"/>
                <w:bCs w:val="0"/>
                <w:color w:val="000000"/>
                <w:sz w:val="12"/>
                <w:szCs w:val="12"/>
                <w:lang w:eastAsia="nl-NL"/>
              </w:rPr>
              <w:t>incrementen</w:t>
            </w:r>
            <w:proofErr w:type="spellEnd"/>
            <w:r w:rsidRPr="00D04A03">
              <w:rPr>
                <w:rFonts w:eastAsia="Times New Roman" w:asciiTheme="minorHAnsi" w:hAnsiTheme="minorHAnsi"/>
                <w:b w:val="0"/>
                <w:bCs w:val="0"/>
                <w:color w:val="000000"/>
                <w:sz w:val="12"/>
                <w:szCs w:val="12"/>
                <w:lang w:eastAsia="nl-NL"/>
              </w:rPr>
              <w:t>, exclusief door EU gefinancierde maatregelen)</w:t>
            </w:r>
          </w:p>
        </w:tc>
        <w:tc>
          <w:tcPr>
            <w:tcW w:w="1169" w:type="dxa"/>
            <w:shd w:val="clear" w:color="auto" w:fill="DDEFF8"/>
          </w:tcPr>
          <w:p w:rsidRPr="00D04A03" w:rsidR="00481849" w:rsidP="00481849" w:rsidRDefault="00481849" w14:paraId="5537BD69"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tcPr>
          <w:p w:rsidRPr="00481849" w:rsidR="00481849" w:rsidP="00481849" w:rsidRDefault="00481849" w14:paraId="566A43EE" w14:textId="1EC2611F">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-5,1</w:t>
            </w:r>
          </w:p>
        </w:tc>
        <w:tc>
          <w:tcPr>
            <w:tcW w:w="1089" w:type="dxa"/>
          </w:tcPr>
          <w:p w:rsidRPr="00481849" w:rsidR="00481849" w:rsidP="00481849" w:rsidRDefault="00481849" w14:paraId="45BCD2AF" w14:textId="0FD48AE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-0,4</w:t>
            </w:r>
          </w:p>
        </w:tc>
        <w:tc>
          <w:tcPr>
            <w:tcW w:w="1090" w:type="dxa"/>
          </w:tcPr>
          <w:p w:rsidRPr="00481849" w:rsidR="00481849" w:rsidP="00481849" w:rsidRDefault="00481849" w14:paraId="77EB5984" w14:textId="2F146BF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c>
          <w:tcPr>
            <w:tcW w:w="1090" w:type="dxa"/>
          </w:tcPr>
          <w:p w:rsidRPr="00481849" w:rsidR="00481849" w:rsidP="00481849" w:rsidRDefault="00481849" w14:paraId="1AD603E8" w14:textId="206582B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0,7</w:t>
            </w:r>
          </w:p>
        </w:tc>
      </w:tr>
      <w:tr w:rsidRPr="00D04A03" w:rsidR="00481849" w:rsidTr="00296C42" w14:paraId="64501C72"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59A453DE" w14:textId="16069753">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11. Eenmalige inkomsten opgenomen in de prognoses exclusief door EU</w:t>
            </w:r>
            <w:r w:rsidR="00521752">
              <w:rPr>
                <w:rFonts w:eastAsia="Times New Roman" w:asciiTheme="minorHAnsi" w:hAnsiTheme="minorHAnsi"/>
                <w:b w:val="0"/>
                <w:bCs w:val="0"/>
                <w:color w:val="000000"/>
                <w:sz w:val="12"/>
                <w:szCs w:val="12"/>
                <w:lang w:eastAsia="nl-NL"/>
              </w:rPr>
              <w:t xml:space="preserve"> </w:t>
            </w:r>
            <w:r w:rsidRPr="00D04A03">
              <w:rPr>
                <w:rFonts w:eastAsia="Times New Roman" w:asciiTheme="minorHAnsi" w:hAnsiTheme="minorHAnsi"/>
                <w:b w:val="0"/>
                <w:bCs w:val="0"/>
                <w:color w:val="000000"/>
                <w:sz w:val="12"/>
                <w:szCs w:val="12"/>
                <w:lang w:eastAsia="nl-NL"/>
              </w:rPr>
              <w:t>gefinancierde maatregelen)</w:t>
            </w:r>
          </w:p>
        </w:tc>
        <w:tc>
          <w:tcPr>
            <w:tcW w:w="1169" w:type="dxa"/>
            <w:shd w:val="clear" w:color="auto" w:fill="DDEFF8"/>
          </w:tcPr>
          <w:p w:rsidRPr="00D04A03" w:rsidR="00481849" w:rsidP="00481849" w:rsidRDefault="00481849" w14:paraId="10324CD5"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tcPr>
          <w:p w:rsidRPr="00481849" w:rsidR="00481849" w:rsidP="00481849" w:rsidRDefault="00481849" w14:paraId="74BA5168" w14:textId="0AB36322">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Pr>
                <w:rFonts w:asciiTheme="minorHAnsi" w:hAnsiTheme="minorHAnsi"/>
                <w:sz w:val="12"/>
                <w:szCs w:val="12"/>
              </w:rPr>
              <w:t>-0,7</w:t>
            </w:r>
          </w:p>
        </w:tc>
        <w:tc>
          <w:tcPr>
            <w:tcW w:w="1089" w:type="dxa"/>
          </w:tcPr>
          <w:p w:rsidRPr="00481849" w:rsidR="00481849" w:rsidP="00481849" w:rsidRDefault="00481849" w14:paraId="2AD1EE4E" w14:textId="4BE90683">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Pr>
                <w:rFonts w:asciiTheme="minorHAnsi" w:hAnsiTheme="minorHAnsi"/>
                <w:sz w:val="12"/>
                <w:szCs w:val="12"/>
              </w:rPr>
              <w:t>-0,1</w:t>
            </w:r>
          </w:p>
        </w:tc>
        <w:tc>
          <w:tcPr>
            <w:tcW w:w="1090" w:type="dxa"/>
          </w:tcPr>
          <w:p w:rsidRPr="00481849" w:rsidR="00481849" w:rsidP="00481849" w:rsidRDefault="00481849" w14:paraId="52AFF2FD" w14:textId="23281B28">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Pr>
                <w:rFonts w:asciiTheme="minorHAnsi" w:hAnsiTheme="minorHAnsi"/>
                <w:sz w:val="12"/>
                <w:szCs w:val="12"/>
              </w:rPr>
              <w:t>0,0</w:t>
            </w:r>
          </w:p>
        </w:tc>
        <w:tc>
          <w:tcPr>
            <w:tcW w:w="1090" w:type="dxa"/>
          </w:tcPr>
          <w:p w:rsidRPr="00481849" w:rsidR="00481849" w:rsidP="00481849" w:rsidRDefault="00481849" w14:paraId="4309A6C8" w14:textId="756D5F46">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Pr>
                <w:rFonts w:asciiTheme="minorHAnsi" w:hAnsiTheme="minorHAnsi"/>
                <w:sz w:val="12"/>
                <w:szCs w:val="12"/>
              </w:rPr>
              <w:t>0,0</w:t>
            </w:r>
          </w:p>
        </w:tc>
      </w:tr>
      <w:tr w:rsidRPr="00D04A03" w:rsidR="00481849" w:rsidTr="00296C42" w14:paraId="72E93A2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rsidRPr="00D04A03" w:rsidR="00481849" w:rsidP="00296C42" w:rsidRDefault="00481849" w14:paraId="706040CA" w14:textId="77777777">
            <w:pPr>
              <w:rPr>
                <w:rFonts w:asciiTheme="minorHAnsi" w:hAnsiTheme="minorHAnsi"/>
                <w:sz w:val="12"/>
                <w:szCs w:val="12"/>
              </w:rPr>
            </w:pPr>
            <w:r w:rsidRPr="00D04A03">
              <w:rPr>
                <w:rFonts w:eastAsia="Times New Roman" w:asciiTheme="minorHAnsi" w:hAnsiTheme="minorHAnsi"/>
                <w:color w:val="FFFFFF"/>
                <w:sz w:val="12"/>
                <w:szCs w:val="12"/>
                <w:lang w:eastAsia="nl-NL"/>
              </w:rPr>
              <w:t>Uitgaven</w:t>
            </w:r>
          </w:p>
        </w:tc>
        <w:tc>
          <w:tcPr>
            <w:tcW w:w="1169" w:type="dxa"/>
            <w:shd w:val="clear" w:color="auto" w:fill="007BC7"/>
          </w:tcPr>
          <w:p w:rsidRPr="00D04A03" w:rsidR="00481849" w:rsidP="00296C42" w:rsidRDefault="00481849" w14:paraId="37A27D7E"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007BC7"/>
          </w:tcPr>
          <w:p w:rsidRPr="00D04A03" w:rsidR="00481849" w:rsidP="00296C42" w:rsidRDefault="00481849" w14:paraId="6FB52B34"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sz w:val="12"/>
                <w:szCs w:val="12"/>
                <w:lang w:eastAsia="nl-NL"/>
              </w:rPr>
              <w:t>€ mld.</w:t>
            </w:r>
          </w:p>
        </w:tc>
        <w:tc>
          <w:tcPr>
            <w:tcW w:w="1089" w:type="dxa"/>
            <w:shd w:val="clear" w:color="auto" w:fill="007BC7"/>
          </w:tcPr>
          <w:p w:rsidRPr="00D04A03" w:rsidR="00481849" w:rsidP="00296C42" w:rsidRDefault="00481849" w14:paraId="14476154"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sz w:val="12"/>
                <w:szCs w:val="12"/>
                <w:lang w:eastAsia="nl-NL"/>
              </w:rPr>
              <w:t>% bbp</w:t>
            </w:r>
          </w:p>
        </w:tc>
        <w:tc>
          <w:tcPr>
            <w:tcW w:w="1090" w:type="dxa"/>
            <w:shd w:val="clear" w:color="auto" w:fill="007BC7"/>
          </w:tcPr>
          <w:p w:rsidRPr="00D04A03" w:rsidR="00481849" w:rsidP="00296C42" w:rsidRDefault="00481849" w14:paraId="116D9BAD"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sz w:val="12"/>
                <w:szCs w:val="12"/>
                <w:lang w:eastAsia="nl-NL"/>
              </w:rPr>
              <w:t>% bbp</w:t>
            </w:r>
          </w:p>
        </w:tc>
        <w:tc>
          <w:tcPr>
            <w:tcW w:w="1090" w:type="dxa"/>
            <w:shd w:val="clear" w:color="auto" w:fill="007BC7"/>
          </w:tcPr>
          <w:p w:rsidRPr="00D04A03" w:rsidR="00481849" w:rsidP="00296C42" w:rsidRDefault="00481849" w14:paraId="34F9EC41"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sz w:val="12"/>
                <w:szCs w:val="12"/>
                <w:lang w:eastAsia="nl-NL"/>
              </w:rPr>
              <w:t>% bbp</w:t>
            </w:r>
          </w:p>
        </w:tc>
      </w:tr>
      <w:tr w:rsidRPr="00D04A03" w:rsidR="00481849" w:rsidTr="00296C42" w14:paraId="01C35949"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7867C686"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12. Beloning van werknemers</w:t>
            </w:r>
          </w:p>
        </w:tc>
        <w:tc>
          <w:tcPr>
            <w:tcW w:w="1169" w:type="dxa"/>
            <w:shd w:val="clear" w:color="auto" w:fill="DDEFF8"/>
          </w:tcPr>
          <w:p w:rsidRPr="00D04A03" w:rsidR="00481849" w:rsidP="00481849" w:rsidRDefault="00481849" w14:paraId="4037E7E8"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D.1</w:t>
            </w:r>
          </w:p>
        </w:tc>
        <w:tc>
          <w:tcPr>
            <w:tcW w:w="1085" w:type="dxa"/>
          </w:tcPr>
          <w:p w:rsidRPr="00481849" w:rsidR="00481849" w:rsidP="00481849" w:rsidRDefault="00481849" w14:paraId="3BC89868" w14:textId="36A92642">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103,9</w:t>
            </w:r>
          </w:p>
        </w:tc>
        <w:tc>
          <w:tcPr>
            <w:tcW w:w="1089" w:type="dxa"/>
          </w:tcPr>
          <w:p w:rsidRPr="00481849" w:rsidR="00481849" w:rsidP="00481849" w:rsidRDefault="00481849" w14:paraId="198BA18E" w14:textId="7588230E">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8,9</w:t>
            </w:r>
          </w:p>
        </w:tc>
        <w:tc>
          <w:tcPr>
            <w:tcW w:w="1090" w:type="dxa"/>
          </w:tcPr>
          <w:p w:rsidRPr="00481849" w:rsidR="00481849" w:rsidP="00481849" w:rsidRDefault="00481849" w14:paraId="1CC17AE9" w14:textId="13BC9BF1">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8,9</w:t>
            </w:r>
          </w:p>
        </w:tc>
        <w:tc>
          <w:tcPr>
            <w:tcW w:w="1090" w:type="dxa"/>
          </w:tcPr>
          <w:p w:rsidRPr="00481849" w:rsidR="00481849" w:rsidP="00481849" w:rsidRDefault="00481849" w14:paraId="45950A92" w14:textId="1D8B32C3">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8,9</w:t>
            </w:r>
          </w:p>
        </w:tc>
      </w:tr>
      <w:tr w:rsidRPr="00D04A03" w:rsidR="00481849" w:rsidTr="00296C42" w14:paraId="13A4CE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3E44FB9E"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13. Intermediair verbruik</w:t>
            </w:r>
          </w:p>
        </w:tc>
        <w:tc>
          <w:tcPr>
            <w:tcW w:w="1169" w:type="dxa"/>
            <w:shd w:val="clear" w:color="auto" w:fill="DDEFF8"/>
          </w:tcPr>
          <w:p w:rsidRPr="00D04A03" w:rsidR="00481849" w:rsidP="00481849" w:rsidRDefault="00481849" w14:paraId="7775BBC8"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P.2</w:t>
            </w:r>
          </w:p>
        </w:tc>
        <w:tc>
          <w:tcPr>
            <w:tcW w:w="1085" w:type="dxa"/>
          </w:tcPr>
          <w:p w:rsidRPr="00481849" w:rsidR="00481849" w:rsidP="00481849" w:rsidRDefault="00481849" w14:paraId="7AB1E143" w14:textId="7AA64405">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76,7</w:t>
            </w:r>
          </w:p>
        </w:tc>
        <w:tc>
          <w:tcPr>
            <w:tcW w:w="1089" w:type="dxa"/>
          </w:tcPr>
          <w:p w:rsidRPr="00481849" w:rsidR="00481849" w:rsidP="00481849" w:rsidRDefault="00481849" w14:paraId="151BC00D" w14:textId="41A50B73">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6,6</w:t>
            </w:r>
          </w:p>
        </w:tc>
        <w:tc>
          <w:tcPr>
            <w:tcW w:w="1090" w:type="dxa"/>
          </w:tcPr>
          <w:p w:rsidRPr="00481849" w:rsidR="00481849" w:rsidP="00481849" w:rsidRDefault="00481849" w14:paraId="64A37E2C" w14:textId="067A10D7">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6,6</w:t>
            </w:r>
          </w:p>
        </w:tc>
        <w:tc>
          <w:tcPr>
            <w:tcW w:w="1090" w:type="dxa"/>
          </w:tcPr>
          <w:p w:rsidRPr="00481849" w:rsidR="00481849" w:rsidP="00481849" w:rsidRDefault="00481849" w14:paraId="6F2C5AD0" w14:textId="48171F26">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6,6</w:t>
            </w:r>
          </w:p>
        </w:tc>
      </w:tr>
      <w:tr w:rsidRPr="00D04A03" w:rsidR="00481849" w:rsidTr="00296C42" w14:paraId="0D272C12"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34A3538F"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14. Rente-uitgaven</w:t>
            </w:r>
          </w:p>
        </w:tc>
        <w:tc>
          <w:tcPr>
            <w:tcW w:w="1169" w:type="dxa"/>
            <w:shd w:val="clear" w:color="auto" w:fill="DDEFF8"/>
          </w:tcPr>
          <w:p w:rsidRPr="00D04A03" w:rsidR="00481849" w:rsidP="00481849" w:rsidRDefault="00481849" w14:paraId="78C95948"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D.41</w:t>
            </w:r>
          </w:p>
        </w:tc>
        <w:tc>
          <w:tcPr>
            <w:tcW w:w="1085" w:type="dxa"/>
          </w:tcPr>
          <w:p w:rsidRPr="00481849" w:rsidR="00481849" w:rsidP="00481849" w:rsidRDefault="00481849" w14:paraId="5F73122B" w14:textId="7C273D49">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8,5</w:t>
            </w:r>
          </w:p>
        </w:tc>
        <w:tc>
          <w:tcPr>
            <w:tcW w:w="1089" w:type="dxa"/>
          </w:tcPr>
          <w:p w:rsidRPr="00481849" w:rsidR="00481849" w:rsidP="00481849" w:rsidRDefault="00481849" w14:paraId="5C8CF4EE" w14:textId="76302181">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0,7</w:t>
            </w:r>
          </w:p>
        </w:tc>
        <w:tc>
          <w:tcPr>
            <w:tcW w:w="1090" w:type="dxa"/>
          </w:tcPr>
          <w:p w:rsidRPr="00481849" w:rsidR="00481849" w:rsidP="00481849" w:rsidRDefault="00481849" w14:paraId="269D2B39" w14:textId="3276EBD2">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0,8</w:t>
            </w:r>
          </w:p>
        </w:tc>
        <w:tc>
          <w:tcPr>
            <w:tcW w:w="1090" w:type="dxa"/>
          </w:tcPr>
          <w:p w:rsidRPr="00481849" w:rsidR="00481849" w:rsidP="00481849" w:rsidRDefault="00481849" w14:paraId="768FFE99" w14:textId="4ED3298C">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1,0</w:t>
            </w:r>
          </w:p>
        </w:tc>
      </w:tr>
      <w:tr w:rsidRPr="00D04A03" w:rsidR="00481849" w:rsidTr="00296C42" w14:paraId="6953E0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32D26503"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15. Sociale uitkeringen ( exclusief sociale overdrachten in natura)</w:t>
            </w:r>
          </w:p>
        </w:tc>
        <w:tc>
          <w:tcPr>
            <w:tcW w:w="1169" w:type="dxa"/>
            <w:shd w:val="clear" w:color="auto" w:fill="DDEFF8"/>
          </w:tcPr>
          <w:p w:rsidRPr="00D04A03" w:rsidR="00481849" w:rsidP="00481849" w:rsidRDefault="00481849" w14:paraId="4C79FFF4"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D.62</w:t>
            </w:r>
          </w:p>
        </w:tc>
        <w:tc>
          <w:tcPr>
            <w:tcW w:w="1085" w:type="dxa"/>
          </w:tcPr>
          <w:p w:rsidRPr="00481849" w:rsidR="00481849" w:rsidP="00481849" w:rsidRDefault="00481849" w14:paraId="7F5D01A3" w14:textId="5C6FB465">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125,5</w:t>
            </w:r>
          </w:p>
        </w:tc>
        <w:tc>
          <w:tcPr>
            <w:tcW w:w="1089" w:type="dxa"/>
          </w:tcPr>
          <w:p w:rsidRPr="00481849" w:rsidR="00481849" w:rsidP="00481849" w:rsidRDefault="00481849" w14:paraId="2E14CDCA" w14:textId="76A78C68">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10,7</w:t>
            </w:r>
          </w:p>
        </w:tc>
        <w:tc>
          <w:tcPr>
            <w:tcW w:w="1090" w:type="dxa"/>
          </w:tcPr>
          <w:p w:rsidRPr="00481849" w:rsidR="00481849" w:rsidP="00481849" w:rsidRDefault="00481849" w14:paraId="6F2796B9" w14:textId="01DB0AE3">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10,7</w:t>
            </w:r>
          </w:p>
        </w:tc>
        <w:tc>
          <w:tcPr>
            <w:tcW w:w="1090" w:type="dxa"/>
          </w:tcPr>
          <w:p w:rsidRPr="00481849" w:rsidR="00481849" w:rsidP="00481849" w:rsidRDefault="00481849" w14:paraId="5CCE16F7" w14:textId="0CC157F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11,0</w:t>
            </w:r>
          </w:p>
        </w:tc>
      </w:tr>
      <w:tr w:rsidRPr="00D04A03" w:rsidR="00481849" w:rsidTr="00296C42" w14:paraId="25FBE0D9"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51EA3866"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16. Sociale overdrachten in natura aangekochte marktproducten</w:t>
            </w:r>
          </w:p>
        </w:tc>
        <w:tc>
          <w:tcPr>
            <w:tcW w:w="1169" w:type="dxa"/>
            <w:shd w:val="clear" w:color="auto" w:fill="DDEFF8"/>
          </w:tcPr>
          <w:p w:rsidRPr="00D04A03" w:rsidR="00481849" w:rsidP="00481849" w:rsidRDefault="00481849" w14:paraId="218284A3"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D.632</w:t>
            </w:r>
          </w:p>
        </w:tc>
        <w:tc>
          <w:tcPr>
            <w:tcW w:w="1085" w:type="dxa"/>
          </w:tcPr>
          <w:p w:rsidRPr="00481849" w:rsidR="00481849" w:rsidP="00481849" w:rsidRDefault="00481849" w14:paraId="2727240D" w14:textId="670B80DD">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124,3</w:t>
            </w:r>
          </w:p>
        </w:tc>
        <w:tc>
          <w:tcPr>
            <w:tcW w:w="1089" w:type="dxa"/>
          </w:tcPr>
          <w:p w:rsidRPr="00481849" w:rsidR="00481849" w:rsidP="00481849" w:rsidRDefault="00481849" w14:paraId="239EE176" w14:textId="387FF739">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10,6</w:t>
            </w:r>
          </w:p>
        </w:tc>
        <w:tc>
          <w:tcPr>
            <w:tcW w:w="1090" w:type="dxa"/>
          </w:tcPr>
          <w:p w:rsidRPr="00481849" w:rsidR="00481849" w:rsidP="00481849" w:rsidRDefault="00481849" w14:paraId="213C446F" w14:textId="3A45F58E">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10,8</w:t>
            </w:r>
          </w:p>
        </w:tc>
        <w:tc>
          <w:tcPr>
            <w:tcW w:w="1090" w:type="dxa"/>
          </w:tcPr>
          <w:p w:rsidRPr="00481849" w:rsidR="00481849" w:rsidP="00481849" w:rsidRDefault="00481849" w14:paraId="201A24A0" w14:textId="36BF1DB9">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10,9</w:t>
            </w:r>
          </w:p>
        </w:tc>
      </w:tr>
      <w:tr w:rsidRPr="00D04A03" w:rsidR="00481849" w:rsidTr="00296C42" w14:paraId="63DE41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4AEDACB0"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17. Subsidies</w:t>
            </w:r>
          </w:p>
        </w:tc>
        <w:tc>
          <w:tcPr>
            <w:tcW w:w="1169" w:type="dxa"/>
            <w:shd w:val="clear" w:color="auto" w:fill="DDEFF8"/>
          </w:tcPr>
          <w:p w:rsidRPr="00D04A03" w:rsidR="00481849" w:rsidP="00481849" w:rsidRDefault="00481849" w14:paraId="1B06BD32"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D.3</w:t>
            </w:r>
          </w:p>
        </w:tc>
        <w:tc>
          <w:tcPr>
            <w:tcW w:w="1085" w:type="dxa"/>
          </w:tcPr>
          <w:p w:rsidRPr="00481849" w:rsidR="00481849" w:rsidP="00481849" w:rsidRDefault="00481849" w14:paraId="6C94F829" w14:textId="33E7231F">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15,6</w:t>
            </w:r>
          </w:p>
        </w:tc>
        <w:tc>
          <w:tcPr>
            <w:tcW w:w="1089" w:type="dxa"/>
          </w:tcPr>
          <w:p w:rsidRPr="00481849" w:rsidR="00481849" w:rsidP="00481849" w:rsidRDefault="00481849" w14:paraId="2A01244C" w14:textId="0A9A6080">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1,3</w:t>
            </w:r>
          </w:p>
        </w:tc>
        <w:tc>
          <w:tcPr>
            <w:tcW w:w="1090" w:type="dxa"/>
          </w:tcPr>
          <w:p w:rsidRPr="00481849" w:rsidR="00481849" w:rsidP="00481849" w:rsidRDefault="00481849" w14:paraId="08DA4490" w14:textId="1FCC0844">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1,3</w:t>
            </w:r>
          </w:p>
        </w:tc>
        <w:tc>
          <w:tcPr>
            <w:tcW w:w="1090" w:type="dxa"/>
          </w:tcPr>
          <w:p w:rsidRPr="00481849" w:rsidR="00481849" w:rsidP="00481849" w:rsidRDefault="00481849" w14:paraId="388510B2" w14:textId="6D6D234E">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1,5</w:t>
            </w:r>
          </w:p>
        </w:tc>
      </w:tr>
      <w:tr w:rsidRPr="00D04A03" w:rsidR="00481849" w:rsidTr="00296C42" w14:paraId="4130A077"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6095C7F8"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18. Overige uitgaven</w:t>
            </w:r>
          </w:p>
        </w:tc>
        <w:tc>
          <w:tcPr>
            <w:tcW w:w="1169" w:type="dxa"/>
            <w:shd w:val="clear" w:color="auto" w:fill="DDEFF8"/>
          </w:tcPr>
          <w:p w:rsidRPr="00D04A03" w:rsidR="00481849" w:rsidP="00481849" w:rsidRDefault="00481849" w14:paraId="6D255F1D"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D.29+(D.4-D.41)+D.5+ D.7+ D.8</w:t>
            </w:r>
          </w:p>
        </w:tc>
        <w:tc>
          <w:tcPr>
            <w:tcW w:w="1085" w:type="dxa"/>
          </w:tcPr>
          <w:p w:rsidRPr="00481849" w:rsidR="00481849" w:rsidP="00481849" w:rsidRDefault="00481849" w14:paraId="4DBEDC90" w14:textId="371FF21F">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25,4</w:t>
            </w:r>
          </w:p>
        </w:tc>
        <w:tc>
          <w:tcPr>
            <w:tcW w:w="1089" w:type="dxa"/>
          </w:tcPr>
          <w:p w:rsidRPr="00481849" w:rsidR="00481849" w:rsidP="00481849" w:rsidRDefault="00481849" w14:paraId="2E205210" w14:textId="7615EFD4">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2,2</w:t>
            </w:r>
          </w:p>
        </w:tc>
        <w:tc>
          <w:tcPr>
            <w:tcW w:w="1090" w:type="dxa"/>
          </w:tcPr>
          <w:p w:rsidRPr="00481849" w:rsidR="00481849" w:rsidP="00481849" w:rsidRDefault="00481849" w14:paraId="28F8E9CF" w14:textId="58035C5F">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2,3</w:t>
            </w:r>
          </w:p>
        </w:tc>
        <w:tc>
          <w:tcPr>
            <w:tcW w:w="1090" w:type="dxa"/>
          </w:tcPr>
          <w:p w:rsidRPr="00481849" w:rsidR="00481849" w:rsidP="00481849" w:rsidRDefault="00481849" w14:paraId="702E744D" w14:textId="32432E30">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2,1</w:t>
            </w:r>
          </w:p>
        </w:tc>
      </w:tr>
      <w:tr w:rsidRPr="00D04A03" w:rsidR="00481849" w:rsidTr="00296C42" w14:paraId="4974B6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0188BDB1"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19. Bruto-investeringen in vaste activa</w:t>
            </w:r>
          </w:p>
        </w:tc>
        <w:tc>
          <w:tcPr>
            <w:tcW w:w="1169" w:type="dxa"/>
            <w:shd w:val="clear" w:color="auto" w:fill="DDEFF8"/>
          </w:tcPr>
          <w:p w:rsidRPr="00D04A03" w:rsidR="00481849" w:rsidP="00481849" w:rsidRDefault="00481849" w14:paraId="75E1D536"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P.51</w:t>
            </w:r>
          </w:p>
        </w:tc>
        <w:tc>
          <w:tcPr>
            <w:tcW w:w="1085" w:type="dxa"/>
          </w:tcPr>
          <w:p w:rsidRPr="00481849" w:rsidR="00481849" w:rsidP="00481849" w:rsidRDefault="00481849" w14:paraId="73BD755F" w14:textId="4BB0FE3C">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41,0</w:t>
            </w:r>
          </w:p>
        </w:tc>
        <w:tc>
          <w:tcPr>
            <w:tcW w:w="1089" w:type="dxa"/>
          </w:tcPr>
          <w:p w:rsidRPr="00481849" w:rsidR="00481849" w:rsidP="00481849" w:rsidRDefault="00481849" w14:paraId="464CB386" w14:textId="4A1FF789">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3,5</w:t>
            </w:r>
          </w:p>
        </w:tc>
        <w:tc>
          <w:tcPr>
            <w:tcW w:w="1090" w:type="dxa"/>
          </w:tcPr>
          <w:p w:rsidRPr="00481849" w:rsidR="00481849" w:rsidP="00481849" w:rsidRDefault="00481849" w14:paraId="078FF8D2" w14:textId="000A3F4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3,6</w:t>
            </w:r>
          </w:p>
        </w:tc>
        <w:tc>
          <w:tcPr>
            <w:tcW w:w="1090" w:type="dxa"/>
          </w:tcPr>
          <w:p w:rsidRPr="00481849" w:rsidR="00481849" w:rsidP="00481849" w:rsidRDefault="00481849" w14:paraId="39493B4C" w14:textId="5F0D793A">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3,8</w:t>
            </w:r>
          </w:p>
        </w:tc>
      </w:tr>
      <w:tr w:rsidRPr="00D04A03" w:rsidR="00481849" w:rsidTr="00296C42" w14:paraId="506E5389"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1D89B81F" w14:textId="77777777">
            <w:pPr>
              <w:rPr>
                <w:rFonts w:asciiTheme="minorHAnsi" w:hAnsiTheme="minorHAnsi"/>
                <w:b w:val="0"/>
                <w:bCs w:val="0"/>
                <w:sz w:val="12"/>
                <w:szCs w:val="12"/>
              </w:rPr>
            </w:pPr>
            <w:r w:rsidRPr="00D04A03">
              <w:rPr>
                <w:rFonts w:eastAsia="Times New Roman" w:asciiTheme="minorHAnsi" w:hAnsiTheme="minorHAnsi"/>
                <w:b w:val="0"/>
                <w:bCs w:val="0"/>
                <w:i/>
                <w:iCs/>
                <w:color w:val="000000"/>
                <w:sz w:val="12"/>
                <w:szCs w:val="12"/>
                <w:lang w:eastAsia="nl-NL"/>
              </w:rPr>
              <w:t>20. Waarvan: nationaal gefinancierde overheidsinvesteringen</w:t>
            </w:r>
          </w:p>
        </w:tc>
        <w:tc>
          <w:tcPr>
            <w:tcW w:w="1169" w:type="dxa"/>
            <w:shd w:val="clear" w:color="auto" w:fill="DDEFF8"/>
          </w:tcPr>
          <w:p w:rsidRPr="00D04A03" w:rsidR="00481849" w:rsidP="00481849" w:rsidRDefault="00481849" w14:paraId="47694784"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tcPr>
          <w:p w:rsidRPr="00481849" w:rsidR="00481849" w:rsidP="00481849" w:rsidRDefault="00481849" w14:paraId="2CE96D05" w14:textId="0308558C">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41,0</w:t>
            </w:r>
          </w:p>
        </w:tc>
        <w:tc>
          <w:tcPr>
            <w:tcW w:w="1089" w:type="dxa"/>
          </w:tcPr>
          <w:p w:rsidRPr="00481849" w:rsidR="00481849" w:rsidP="00481849" w:rsidRDefault="00481849" w14:paraId="12081908" w14:textId="6B21F4A5">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3,5</w:t>
            </w:r>
          </w:p>
        </w:tc>
        <w:tc>
          <w:tcPr>
            <w:tcW w:w="1090" w:type="dxa"/>
          </w:tcPr>
          <w:p w:rsidRPr="00481849" w:rsidR="00481849" w:rsidP="00481849" w:rsidRDefault="00481849" w14:paraId="5BB514EE" w14:textId="49C85EDD">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3,6</w:t>
            </w:r>
          </w:p>
        </w:tc>
        <w:tc>
          <w:tcPr>
            <w:tcW w:w="1090" w:type="dxa"/>
          </w:tcPr>
          <w:p w:rsidRPr="00481849" w:rsidR="00481849" w:rsidP="00481849" w:rsidRDefault="00481849" w14:paraId="4CF0E42C" w14:textId="4C3558D2">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3,8</w:t>
            </w:r>
          </w:p>
        </w:tc>
      </w:tr>
      <w:tr w:rsidRPr="00D04A03" w:rsidR="00481849" w:rsidTr="00296C42" w14:paraId="5A88F1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338789A9"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21. Kapitaaloverdrachten</w:t>
            </w:r>
          </w:p>
        </w:tc>
        <w:tc>
          <w:tcPr>
            <w:tcW w:w="1169" w:type="dxa"/>
            <w:shd w:val="clear" w:color="auto" w:fill="DDEFF8"/>
          </w:tcPr>
          <w:p w:rsidRPr="00D04A03" w:rsidR="00481849" w:rsidP="00481849" w:rsidRDefault="00481849" w14:paraId="71B8D888"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D.9</w:t>
            </w:r>
          </w:p>
        </w:tc>
        <w:tc>
          <w:tcPr>
            <w:tcW w:w="1085" w:type="dxa"/>
          </w:tcPr>
          <w:p w:rsidRPr="00481849" w:rsidR="00481849" w:rsidP="00481849" w:rsidRDefault="00481849" w14:paraId="5B57C5D3" w14:textId="6FD832A6">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8,4</w:t>
            </w:r>
          </w:p>
        </w:tc>
        <w:tc>
          <w:tcPr>
            <w:tcW w:w="1089" w:type="dxa"/>
          </w:tcPr>
          <w:p w:rsidRPr="00481849" w:rsidR="00481849" w:rsidP="00481849" w:rsidRDefault="00481849" w14:paraId="514D298F" w14:textId="4E2E840D">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0,7</w:t>
            </w:r>
          </w:p>
        </w:tc>
        <w:tc>
          <w:tcPr>
            <w:tcW w:w="1090" w:type="dxa"/>
          </w:tcPr>
          <w:p w:rsidRPr="00481849" w:rsidR="00481849" w:rsidP="00481849" w:rsidRDefault="00481849" w14:paraId="18404119" w14:textId="58903CCD">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1,3</w:t>
            </w:r>
          </w:p>
        </w:tc>
        <w:tc>
          <w:tcPr>
            <w:tcW w:w="1090" w:type="dxa"/>
          </w:tcPr>
          <w:p w:rsidRPr="00481849" w:rsidR="00481849" w:rsidP="00481849" w:rsidRDefault="00481849" w14:paraId="740E1001" w14:textId="3D37BCCF">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0,7</w:t>
            </w:r>
          </w:p>
        </w:tc>
      </w:tr>
      <w:tr w:rsidRPr="00D04A03" w:rsidR="00481849" w:rsidTr="00296C42" w14:paraId="13E79826"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52B2D27F"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22. Overige kapitaaluitgaven</w:t>
            </w:r>
          </w:p>
        </w:tc>
        <w:tc>
          <w:tcPr>
            <w:tcW w:w="1169" w:type="dxa"/>
            <w:shd w:val="clear" w:color="auto" w:fill="DDEFF8"/>
          </w:tcPr>
          <w:p w:rsidRPr="00D04A03" w:rsidR="00481849" w:rsidP="00481849" w:rsidRDefault="00481849" w14:paraId="3142229C"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P.52+P.53+NP</w:t>
            </w:r>
          </w:p>
        </w:tc>
        <w:tc>
          <w:tcPr>
            <w:tcW w:w="1085" w:type="dxa"/>
          </w:tcPr>
          <w:p w:rsidRPr="00481849" w:rsidR="00481849" w:rsidP="00481849" w:rsidRDefault="00481849" w14:paraId="513697A8" w14:textId="785088AC">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-0,3</w:t>
            </w:r>
          </w:p>
        </w:tc>
        <w:tc>
          <w:tcPr>
            <w:tcW w:w="1089" w:type="dxa"/>
          </w:tcPr>
          <w:p w:rsidRPr="00481849" w:rsidR="00481849" w:rsidP="00481849" w:rsidRDefault="00481849" w14:paraId="3664F1D5" w14:textId="1B415EC3">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0,0</w:t>
            </w:r>
          </w:p>
        </w:tc>
        <w:tc>
          <w:tcPr>
            <w:tcW w:w="1090" w:type="dxa"/>
          </w:tcPr>
          <w:p w:rsidRPr="00481849" w:rsidR="00481849" w:rsidP="00481849" w:rsidRDefault="00481849" w14:paraId="599E3E23" w14:textId="7E5390BD">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0,0</w:t>
            </w:r>
          </w:p>
        </w:tc>
        <w:tc>
          <w:tcPr>
            <w:tcW w:w="1090" w:type="dxa"/>
          </w:tcPr>
          <w:p w:rsidRPr="00481849" w:rsidR="00481849" w:rsidP="00481849" w:rsidRDefault="00481849" w14:paraId="26C2A2AD" w14:textId="6CA7A5B0">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0,0</w:t>
            </w:r>
          </w:p>
        </w:tc>
      </w:tr>
      <w:tr w:rsidRPr="00D04A03" w:rsidR="00481849" w:rsidTr="00296C42" w14:paraId="118BAA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36C4A05A"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23. Totale uitgaven (= 12+13+14+15+ 16 +17+18+19+21+22)</w:t>
            </w:r>
          </w:p>
        </w:tc>
        <w:tc>
          <w:tcPr>
            <w:tcW w:w="1169" w:type="dxa"/>
            <w:shd w:val="clear" w:color="auto" w:fill="DDEFF8"/>
          </w:tcPr>
          <w:p w:rsidRPr="00D04A03" w:rsidR="00481849" w:rsidP="00481849" w:rsidRDefault="00481849" w14:paraId="30487F87"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TE</w:t>
            </w:r>
          </w:p>
        </w:tc>
        <w:tc>
          <w:tcPr>
            <w:tcW w:w="1085" w:type="dxa"/>
          </w:tcPr>
          <w:p w:rsidRPr="00481849" w:rsidR="00481849" w:rsidP="00481849" w:rsidRDefault="00481849" w14:paraId="685127EC" w14:textId="7CDE68C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529,1</w:t>
            </w:r>
          </w:p>
        </w:tc>
        <w:tc>
          <w:tcPr>
            <w:tcW w:w="1089" w:type="dxa"/>
          </w:tcPr>
          <w:p w:rsidRPr="00481849" w:rsidR="00481849" w:rsidP="00481849" w:rsidRDefault="00481849" w14:paraId="0C756653" w14:textId="07955B3F">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45,2</w:t>
            </w:r>
          </w:p>
        </w:tc>
        <w:tc>
          <w:tcPr>
            <w:tcW w:w="1090" w:type="dxa"/>
          </w:tcPr>
          <w:p w:rsidRPr="00481849" w:rsidR="00481849" w:rsidP="00481849" w:rsidRDefault="00481849" w14:paraId="0EE32C9C" w14:textId="58504FB3">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46,2</w:t>
            </w:r>
          </w:p>
        </w:tc>
        <w:tc>
          <w:tcPr>
            <w:tcW w:w="1090" w:type="dxa"/>
          </w:tcPr>
          <w:p w:rsidRPr="00481849" w:rsidR="00481849" w:rsidP="00481849" w:rsidRDefault="00481849" w14:paraId="3C3327D3" w14:textId="6E86590F">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46,4</w:t>
            </w:r>
          </w:p>
        </w:tc>
      </w:tr>
      <w:tr w:rsidRPr="00D04A03" w:rsidR="00481849" w:rsidTr="00296C42" w14:paraId="29A9A470"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361CFE29"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24. Waarvan: Uitgaven gefinancierd door EU overdrachten (= 8)</w:t>
            </w:r>
          </w:p>
        </w:tc>
        <w:tc>
          <w:tcPr>
            <w:tcW w:w="1169" w:type="dxa"/>
            <w:shd w:val="clear" w:color="auto" w:fill="DDEFF8"/>
          </w:tcPr>
          <w:p w:rsidRPr="00D04A03" w:rsidR="00481849" w:rsidP="00481849" w:rsidRDefault="00481849" w14:paraId="114F3C6B"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D.7EU+D.9EU</w:t>
            </w:r>
          </w:p>
        </w:tc>
        <w:tc>
          <w:tcPr>
            <w:tcW w:w="1085" w:type="dxa"/>
          </w:tcPr>
          <w:p w:rsidRPr="00481849" w:rsidR="00481849" w:rsidP="00481849" w:rsidRDefault="00481849" w14:paraId="27CDA053" w14:textId="0FED2B6B">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1,6</w:t>
            </w:r>
          </w:p>
        </w:tc>
        <w:tc>
          <w:tcPr>
            <w:tcW w:w="1089" w:type="dxa"/>
          </w:tcPr>
          <w:p w:rsidRPr="00481849" w:rsidR="00481849" w:rsidP="00481849" w:rsidRDefault="00481849" w14:paraId="168C669F" w14:textId="6B08AD3B">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c>
          <w:tcPr>
            <w:tcW w:w="1090" w:type="dxa"/>
          </w:tcPr>
          <w:p w:rsidRPr="00481849" w:rsidR="00481849" w:rsidP="00481849" w:rsidRDefault="00481849" w14:paraId="2349ACC4" w14:textId="3073BDD5">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c>
          <w:tcPr>
            <w:tcW w:w="1090" w:type="dxa"/>
          </w:tcPr>
          <w:p w:rsidRPr="00481849" w:rsidR="00481849" w:rsidP="00481849" w:rsidRDefault="00481849" w14:paraId="5C75AE39" w14:textId="1FE54D2F">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r>
      <w:tr w:rsidRPr="00D04A03" w:rsidR="00481849" w:rsidTr="00296C42" w14:paraId="084110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6C162D75"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25. Nationaal gefinancierde uitgaven (23-24)</w:t>
            </w:r>
          </w:p>
        </w:tc>
        <w:tc>
          <w:tcPr>
            <w:tcW w:w="1169" w:type="dxa"/>
            <w:shd w:val="clear" w:color="auto" w:fill="DDEFF8"/>
          </w:tcPr>
          <w:p w:rsidRPr="00D04A03" w:rsidR="00481849" w:rsidP="00481849" w:rsidRDefault="00481849" w14:paraId="29DADA5D"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tcPr>
          <w:p w:rsidRPr="00481849" w:rsidR="00481849" w:rsidP="00481849" w:rsidRDefault="00481849" w14:paraId="4BF7FB2D" w14:textId="272250DF">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527,5</w:t>
            </w:r>
          </w:p>
        </w:tc>
        <w:tc>
          <w:tcPr>
            <w:tcW w:w="1089" w:type="dxa"/>
          </w:tcPr>
          <w:p w:rsidRPr="00481849" w:rsidR="00481849" w:rsidP="00481849" w:rsidRDefault="00481849" w14:paraId="036BBB94" w14:textId="14F8C4B2">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45,1</w:t>
            </w:r>
          </w:p>
        </w:tc>
        <w:tc>
          <w:tcPr>
            <w:tcW w:w="1090" w:type="dxa"/>
          </w:tcPr>
          <w:p w:rsidRPr="00481849" w:rsidR="00481849" w:rsidP="00481849" w:rsidRDefault="00481849" w14:paraId="5707C227" w14:textId="2B2D6BB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46,1</w:t>
            </w:r>
          </w:p>
        </w:tc>
        <w:tc>
          <w:tcPr>
            <w:tcW w:w="1090" w:type="dxa"/>
          </w:tcPr>
          <w:p w:rsidRPr="00481849" w:rsidR="00481849" w:rsidP="00481849" w:rsidRDefault="00481849" w14:paraId="5FB04482" w14:textId="14A135BE">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46,4</w:t>
            </w:r>
          </w:p>
        </w:tc>
      </w:tr>
      <w:tr w:rsidRPr="00D04A03" w:rsidR="00481849" w:rsidTr="00296C42" w14:paraId="70EC49FA"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4313D6B1"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26. Nationale cofinanciering van programma’s gefinancierd door de Unie</w:t>
            </w:r>
          </w:p>
        </w:tc>
        <w:tc>
          <w:tcPr>
            <w:tcW w:w="1169" w:type="dxa"/>
            <w:shd w:val="clear" w:color="auto" w:fill="DDEFF8"/>
          </w:tcPr>
          <w:p w:rsidRPr="00D04A03" w:rsidR="00481849" w:rsidP="00481849" w:rsidRDefault="00481849" w14:paraId="6B2019F1"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tcPr>
          <w:p w:rsidRPr="00481849" w:rsidR="00481849" w:rsidP="00481849" w:rsidRDefault="00481849" w14:paraId="499023FE" w14:textId="5B194D96">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0,3</w:t>
            </w:r>
          </w:p>
        </w:tc>
        <w:tc>
          <w:tcPr>
            <w:tcW w:w="1089" w:type="dxa"/>
          </w:tcPr>
          <w:p w:rsidRPr="00481849" w:rsidR="00481849" w:rsidP="00481849" w:rsidRDefault="00481849" w14:paraId="39C1A16A" w14:textId="61A3F36E">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0,0</w:t>
            </w:r>
          </w:p>
        </w:tc>
        <w:tc>
          <w:tcPr>
            <w:tcW w:w="1090" w:type="dxa"/>
          </w:tcPr>
          <w:p w:rsidRPr="00481849" w:rsidR="00481849" w:rsidP="00481849" w:rsidRDefault="00481849" w14:paraId="545A26B0" w14:textId="549747D8">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0,0</w:t>
            </w:r>
          </w:p>
        </w:tc>
        <w:tc>
          <w:tcPr>
            <w:tcW w:w="1090" w:type="dxa"/>
          </w:tcPr>
          <w:p w:rsidRPr="00481849" w:rsidR="00481849" w:rsidP="00481849" w:rsidRDefault="00481849" w14:paraId="218B1D35" w14:textId="47159C32">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0,0</w:t>
            </w:r>
          </w:p>
        </w:tc>
      </w:tr>
      <w:tr w:rsidRPr="00D04A03" w:rsidR="00481849" w:rsidTr="00296C42" w14:paraId="22688D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33DEDFDA"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27. Conjuncturele component van werkloosheidsuitkeringen</w:t>
            </w:r>
          </w:p>
        </w:tc>
        <w:tc>
          <w:tcPr>
            <w:tcW w:w="1169" w:type="dxa"/>
            <w:shd w:val="clear" w:color="auto" w:fill="DDEFF8"/>
          </w:tcPr>
          <w:p w:rsidRPr="00D04A03" w:rsidR="00481849" w:rsidP="00481849" w:rsidRDefault="00481849" w14:paraId="083E748F"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tcPr>
          <w:p w:rsidRPr="00481849" w:rsidR="00481849" w:rsidP="00481849" w:rsidRDefault="00481849" w14:paraId="5F0A3491" w14:textId="1D513B4C">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0,8</w:t>
            </w:r>
          </w:p>
        </w:tc>
        <w:tc>
          <w:tcPr>
            <w:tcW w:w="1089" w:type="dxa"/>
          </w:tcPr>
          <w:p w:rsidRPr="00481849" w:rsidR="00481849" w:rsidP="00481849" w:rsidRDefault="00481849" w14:paraId="258F755F" w14:textId="0C621FB2">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c>
          <w:tcPr>
            <w:tcW w:w="1090" w:type="dxa"/>
          </w:tcPr>
          <w:p w:rsidRPr="00481849" w:rsidR="00481849" w:rsidP="00481849" w:rsidRDefault="00481849" w14:paraId="0B96770F" w14:textId="1E398EF9">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c>
          <w:tcPr>
            <w:tcW w:w="1090" w:type="dxa"/>
          </w:tcPr>
          <w:p w:rsidRPr="00481849" w:rsidR="00481849" w:rsidP="00481849" w:rsidRDefault="00481849" w14:paraId="2662411C" w14:textId="16411B9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0,1</w:t>
            </w:r>
          </w:p>
        </w:tc>
      </w:tr>
      <w:tr w:rsidRPr="00D04A03" w:rsidR="00481849" w:rsidTr="00296C42" w14:paraId="6FD46AB7"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200F78F8"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28. Eenmalige uitgaven inbegrepen in de  projecties (niveaus, exclusief EU gefinancierde maatregelen)</w:t>
            </w:r>
          </w:p>
        </w:tc>
        <w:tc>
          <w:tcPr>
            <w:tcW w:w="1169" w:type="dxa"/>
            <w:shd w:val="clear" w:color="auto" w:fill="DDEFF8"/>
          </w:tcPr>
          <w:p w:rsidRPr="00D04A03" w:rsidR="00481849" w:rsidP="00481849" w:rsidRDefault="00481849" w14:paraId="0CA07D24"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tcPr>
          <w:p w:rsidRPr="00481849" w:rsidR="00481849" w:rsidP="00481849" w:rsidRDefault="00481849" w14:paraId="03ED86A7" w14:textId="40B9A111">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0,0</w:t>
            </w:r>
          </w:p>
        </w:tc>
        <w:tc>
          <w:tcPr>
            <w:tcW w:w="1089" w:type="dxa"/>
          </w:tcPr>
          <w:p w:rsidRPr="00481849" w:rsidR="00481849" w:rsidP="00481849" w:rsidRDefault="00481849" w14:paraId="4A536D77" w14:textId="34466F0F">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0,0</w:t>
            </w:r>
          </w:p>
        </w:tc>
        <w:tc>
          <w:tcPr>
            <w:tcW w:w="1090" w:type="dxa"/>
          </w:tcPr>
          <w:p w:rsidRPr="00481849" w:rsidR="00481849" w:rsidP="00481849" w:rsidRDefault="00481849" w14:paraId="7D9B3BED" w14:textId="07FD7668">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0,7</w:t>
            </w:r>
          </w:p>
        </w:tc>
        <w:tc>
          <w:tcPr>
            <w:tcW w:w="1090" w:type="dxa"/>
          </w:tcPr>
          <w:p w:rsidRPr="00481849" w:rsidR="00481849" w:rsidP="00481849" w:rsidRDefault="00481849" w14:paraId="47570129" w14:textId="163EED11">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0,0</w:t>
            </w:r>
          </w:p>
        </w:tc>
      </w:tr>
      <w:tr w:rsidRPr="00D04A03" w:rsidR="00481849" w:rsidTr="00296C42" w14:paraId="2BFCC0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430EF31B"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29. Netto nationaal gefinancierde primaire uitgaven (voor inkomstenmaatregelen) (= 25-26-27-28-14)</w:t>
            </w:r>
          </w:p>
        </w:tc>
        <w:tc>
          <w:tcPr>
            <w:tcW w:w="1169" w:type="dxa"/>
            <w:shd w:val="clear" w:color="auto" w:fill="DDEFF8"/>
          </w:tcPr>
          <w:p w:rsidRPr="00D04A03" w:rsidR="00481849" w:rsidP="00481849" w:rsidRDefault="00481849" w14:paraId="2F9119C4"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tcPr>
          <w:p w:rsidRPr="00481849" w:rsidR="00481849" w:rsidP="00481849" w:rsidRDefault="00481849" w14:paraId="6C964E90" w14:textId="74257C6C">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518,0</w:t>
            </w:r>
          </w:p>
        </w:tc>
        <w:tc>
          <w:tcPr>
            <w:tcW w:w="1089" w:type="dxa"/>
          </w:tcPr>
          <w:p w:rsidRPr="00481849" w:rsidR="00481849" w:rsidP="00481849" w:rsidRDefault="00481849" w14:paraId="5D50ECC3" w14:textId="287BAE2A">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44,3</w:t>
            </w:r>
          </w:p>
        </w:tc>
        <w:tc>
          <w:tcPr>
            <w:tcW w:w="1090" w:type="dxa"/>
          </w:tcPr>
          <w:p w:rsidRPr="00481849" w:rsidR="00481849" w:rsidP="00481849" w:rsidRDefault="00481849" w14:paraId="0497D7D3" w14:textId="313A5518">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44,4</w:t>
            </w:r>
          </w:p>
        </w:tc>
        <w:tc>
          <w:tcPr>
            <w:tcW w:w="1090" w:type="dxa"/>
          </w:tcPr>
          <w:p w:rsidRPr="00481849" w:rsidR="00481849" w:rsidP="00481849" w:rsidRDefault="00481849" w14:paraId="503F6B1B" w14:textId="01EED9A3">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45,3</w:t>
            </w:r>
          </w:p>
        </w:tc>
      </w:tr>
      <w:tr w:rsidRPr="00D04A03" w:rsidR="00481849" w:rsidTr="00296C42" w14:paraId="47AF01A3"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rsidRPr="00D04A03" w:rsidR="00481849" w:rsidP="00296C42" w:rsidRDefault="00481849" w14:paraId="1A646DBD" w14:textId="77777777">
            <w:pPr>
              <w:rPr>
                <w:rFonts w:asciiTheme="minorHAnsi" w:hAnsiTheme="minorHAnsi"/>
                <w:sz w:val="12"/>
                <w:szCs w:val="12"/>
              </w:rPr>
            </w:pPr>
            <w:r w:rsidRPr="00D04A03">
              <w:rPr>
                <w:rFonts w:eastAsia="Times New Roman" w:asciiTheme="minorHAnsi" w:hAnsiTheme="minorHAnsi"/>
                <w:color w:val="FFFFFF"/>
                <w:sz w:val="12"/>
                <w:szCs w:val="12"/>
                <w:lang w:eastAsia="nl-NL"/>
              </w:rPr>
              <w:t>Netto primaire uitgavengroei</w:t>
            </w:r>
          </w:p>
        </w:tc>
        <w:tc>
          <w:tcPr>
            <w:tcW w:w="1169" w:type="dxa"/>
            <w:shd w:val="clear" w:color="auto" w:fill="007BC7"/>
          </w:tcPr>
          <w:p w:rsidRPr="00D04A03" w:rsidR="00481849" w:rsidP="00296C42" w:rsidRDefault="00481849" w14:paraId="19D2AFC6"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cs="Arial"/>
                <w:b/>
                <w:bCs/>
                <w:color w:val="000000"/>
                <w:sz w:val="12"/>
                <w:szCs w:val="12"/>
                <w:lang w:eastAsia="nl-NL"/>
              </w:rPr>
              <w:t> </w:t>
            </w:r>
          </w:p>
        </w:tc>
        <w:tc>
          <w:tcPr>
            <w:tcW w:w="1085" w:type="dxa"/>
            <w:shd w:val="clear" w:color="auto" w:fill="007BC7"/>
          </w:tcPr>
          <w:p w:rsidRPr="00D04A03" w:rsidR="00481849" w:rsidP="00296C42" w:rsidRDefault="00481849" w14:paraId="42ADF6AD"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%g</w:t>
            </w:r>
          </w:p>
        </w:tc>
        <w:tc>
          <w:tcPr>
            <w:tcW w:w="1089" w:type="dxa"/>
            <w:shd w:val="clear" w:color="auto" w:fill="007BC7"/>
          </w:tcPr>
          <w:p w:rsidRPr="00D04A03" w:rsidR="00481849" w:rsidP="00296C42" w:rsidRDefault="00481849" w14:paraId="26DD2A15"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%g</w:t>
            </w:r>
          </w:p>
        </w:tc>
        <w:tc>
          <w:tcPr>
            <w:tcW w:w="1090" w:type="dxa"/>
            <w:shd w:val="clear" w:color="auto" w:fill="007BC7"/>
          </w:tcPr>
          <w:p w:rsidRPr="00D04A03" w:rsidR="00481849" w:rsidP="00296C42" w:rsidRDefault="00481849" w14:paraId="0DA43C4D"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%g</w:t>
            </w:r>
          </w:p>
        </w:tc>
        <w:tc>
          <w:tcPr>
            <w:tcW w:w="1090" w:type="dxa"/>
            <w:shd w:val="clear" w:color="auto" w:fill="007BC7"/>
          </w:tcPr>
          <w:p w:rsidRPr="00D04A03" w:rsidR="00481849" w:rsidP="00296C42" w:rsidRDefault="00481849" w14:paraId="70AA1330"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%g</w:t>
            </w:r>
          </w:p>
        </w:tc>
      </w:tr>
      <w:tr w:rsidRPr="00D04A03" w:rsidR="00481849" w:rsidTr="00296C42" w14:paraId="561E4F5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296C42" w:rsidRDefault="00481849" w14:paraId="1FDEA4F5"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30. Netto nationaal gefinancierde primaire uitgavengroei</w:t>
            </w:r>
          </w:p>
        </w:tc>
        <w:tc>
          <w:tcPr>
            <w:tcW w:w="1169" w:type="dxa"/>
            <w:shd w:val="clear" w:color="auto" w:fill="DDEFF8"/>
          </w:tcPr>
          <w:p w:rsidRPr="00D04A03" w:rsidR="00481849" w:rsidP="00296C42" w:rsidRDefault="00481849" w14:paraId="3B6AFD35"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DDEFF8"/>
          </w:tcPr>
          <w:p w:rsidRPr="00D04A03" w:rsidR="00481849" w:rsidP="00296C42" w:rsidRDefault="00481849" w14:paraId="1280A88F" w14:textId="77777777">
            <w:pPr>
              <w:cnfStyle w:val="000000100000" w:firstRow="0" w:lastRow="0" w:firstColumn="0" w:lastColumn="0" w:oddVBand="0" w:evenVBand="0" w:oddHBand="1" w:evenHBand="0" w:firstRowFirstColumn="0" w:firstRowLastColumn="0" w:lastRowFirstColumn="0" w:lastRowLastColumn="0"/>
              <w:rPr>
                <w:sz w:val="12"/>
                <w:szCs w:val="12"/>
              </w:rPr>
            </w:pPr>
          </w:p>
        </w:tc>
        <w:tc>
          <w:tcPr>
            <w:tcW w:w="1089" w:type="dxa"/>
          </w:tcPr>
          <w:p w:rsidRPr="00D04A03" w:rsidR="00481849" w:rsidP="00296C42" w:rsidRDefault="00481849" w14:paraId="6CCF224E" w14:textId="45FAF754">
            <w:pPr>
              <w:cnfStyle w:val="000000100000" w:firstRow="0" w:lastRow="0" w:firstColumn="0" w:lastColumn="0" w:oddVBand="0" w:evenVBand="0" w:oddHBand="1" w:evenHBand="0" w:firstRowFirstColumn="0" w:firstRowLastColumn="0" w:lastRowFirstColumn="0" w:lastRowLastColumn="0"/>
              <w:rPr>
                <w:sz w:val="12"/>
                <w:szCs w:val="12"/>
              </w:rPr>
            </w:pPr>
            <w:r>
              <w:rPr>
                <w:rFonts w:asciiTheme="minorHAnsi" w:hAnsiTheme="minorHAnsi"/>
                <w:sz w:val="12"/>
                <w:szCs w:val="12"/>
              </w:rPr>
              <w:t>7,5</w:t>
            </w:r>
          </w:p>
        </w:tc>
        <w:tc>
          <w:tcPr>
            <w:tcW w:w="1090" w:type="dxa"/>
          </w:tcPr>
          <w:p w:rsidRPr="00D04A03" w:rsidR="00481849" w:rsidP="00296C42" w:rsidRDefault="00481849" w14:paraId="6163F88E" w14:textId="055AF3A5">
            <w:pPr>
              <w:cnfStyle w:val="000000100000" w:firstRow="0" w:lastRow="0" w:firstColumn="0" w:lastColumn="0" w:oddVBand="0" w:evenVBand="0" w:oddHBand="1" w:evenHBand="0" w:firstRowFirstColumn="0" w:firstRowLastColumn="0" w:lastRowFirstColumn="0" w:lastRowLastColumn="0"/>
              <w:rPr>
                <w:sz w:val="12"/>
                <w:szCs w:val="12"/>
              </w:rPr>
            </w:pPr>
            <w:r>
              <w:rPr>
                <w:rFonts w:asciiTheme="minorHAnsi" w:hAnsiTheme="minorHAnsi"/>
                <w:sz w:val="12"/>
                <w:szCs w:val="12"/>
              </w:rPr>
              <w:t>4,9</w:t>
            </w:r>
          </w:p>
        </w:tc>
        <w:tc>
          <w:tcPr>
            <w:tcW w:w="1090" w:type="dxa"/>
          </w:tcPr>
          <w:p w:rsidRPr="00D04A03" w:rsidR="00481849" w:rsidP="00296C42" w:rsidRDefault="00481849" w14:paraId="534340EB" w14:textId="109008A9">
            <w:pPr>
              <w:cnfStyle w:val="000000100000" w:firstRow="0" w:lastRow="0" w:firstColumn="0" w:lastColumn="0" w:oddVBand="0" w:evenVBand="0" w:oddHBand="1" w:evenHBand="0" w:firstRowFirstColumn="0" w:firstRowLastColumn="0" w:lastRowFirstColumn="0" w:lastRowLastColumn="0"/>
              <w:rPr>
                <w:sz w:val="12"/>
                <w:szCs w:val="12"/>
              </w:rPr>
            </w:pPr>
            <w:r>
              <w:rPr>
                <w:rFonts w:asciiTheme="minorHAnsi" w:hAnsiTheme="minorHAnsi"/>
                <w:sz w:val="12"/>
                <w:szCs w:val="12"/>
              </w:rPr>
              <w:t>4,7</w:t>
            </w:r>
          </w:p>
        </w:tc>
      </w:tr>
      <w:tr w:rsidRPr="00D04A03" w:rsidR="00481849" w:rsidTr="00296C42" w14:paraId="31F49DC2"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rsidRPr="00D04A03" w:rsidR="00481849" w:rsidP="00296C42" w:rsidRDefault="00481849" w14:paraId="63D67985" w14:textId="77777777">
            <w:pPr>
              <w:rPr>
                <w:rFonts w:asciiTheme="minorHAnsi" w:hAnsiTheme="minorHAnsi"/>
                <w:sz w:val="12"/>
                <w:szCs w:val="12"/>
              </w:rPr>
            </w:pPr>
            <w:r w:rsidRPr="00D04A03">
              <w:rPr>
                <w:rFonts w:eastAsia="Times New Roman" w:asciiTheme="minorHAnsi" w:hAnsiTheme="minorHAnsi"/>
                <w:color w:val="FFFFFF"/>
                <w:sz w:val="12"/>
                <w:szCs w:val="12"/>
                <w:lang w:eastAsia="nl-NL"/>
              </w:rPr>
              <w:t>Balansen</w:t>
            </w:r>
          </w:p>
        </w:tc>
        <w:tc>
          <w:tcPr>
            <w:tcW w:w="1169" w:type="dxa"/>
            <w:shd w:val="clear" w:color="auto" w:fill="007BC7"/>
          </w:tcPr>
          <w:p w:rsidRPr="00D04A03" w:rsidR="00481849" w:rsidP="00296C42" w:rsidRDefault="00481849" w14:paraId="3600D702"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cs="Arial"/>
                <w:b/>
                <w:bCs/>
                <w:color w:val="000000"/>
                <w:sz w:val="12"/>
                <w:szCs w:val="12"/>
                <w:lang w:eastAsia="nl-NL"/>
              </w:rPr>
              <w:t> </w:t>
            </w:r>
          </w:p>
        </w:tc>
        <w:tc>
          <w:tcPr>
            <w:tcW w:w="1085" w:type="dxa"/>
            <w:shd w:val="clear" w:color="auto" w:fill="007BC7"/>
          </w:tcPr>
          <w:p w:rsidRPr="00D04A03" w:rsidR="00481849" w:rsidP="00296C42" w:rsidRDefault="00481849" w14:paraId="59452C96"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 mld.</w:t>
            </w:r>
          </w:p>
        </w:tc>
        <w:tc>
          <w:tcPr>
            <w:tcW w:w="1089" w:type="dxa"/>
            <w:shd w:val="clear" w:color="auto" w:fill="007BC7"/>
          </w:tcPr>
          <w:p w:rsidRPr="00D04A03" w:rsidR="00481849" w:rsidP="00296C42" w:rsidRDefault="00481849" w14:paraId="4DCC4D8F"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c>
          <w:tcPr>
            <w:tcW w:w="1090" w:type="dxa"/>
            <w:shd w:val="clear" w:color="auto" w:fill="007BC7"/>
          </w:tcPr>
          <w:p w:rsidRPr="00D04A03" w:rsidR="00481849" w:rsidP="00296C42" w:rsidRDefault="00481849" w14:paraId="31C84356"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c>
          <w:tcPr>
            <w:tcW w:w="1090" w:type="dxa"/>
            <w:shd w:val="clear" w:color="auto" w:fill="007BC7"/>
          </w:tcPr>
          <w:p w:rsidRPr="00D04A03" w:rsidR="00481849" w:rsidP="00296C42" w:rsidRDefault="00481849" w14:paraId="6ACC12A8"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r>
      <w:tr w:rsidRPr="00D04A03" w:rsidR="00481849" w:rsidTr="00253E1D" w14:paraId="7BD1CFC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1054F685"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31. Netto overschot/tekort(= 7-23)</w:t>
            </w:r>
          </w:p>
        </w:tc>
        <w:tc>
          <w:tcPr>
            <w:tcW w:w="1169" w:type="dxa"/>
            <w:shd w:val="clear" w:color="auto" w:fill="DDEFF8"/>
          </w:tcPr>
          <w:p w:rsidRPr="00D04A03" w:rsidR="00481849" w:rsidP="00481849" w:rsidRDefault="00481849" w14:paraId="2681F408"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B.9</w:t>
            </w:r>
          </w:p>
        </w:tc>
        <w:tc>
          <w:tcPr>
            <w:tcW w:w="1085" w:type="dxa"/>
            <w:vAlign w:val="bottom"/>
          </w:tcPr>
          <w:p w:rsidRPr="00481849" w:rsidR="00481849" w:rsidP="00481849" w:rsidRDefault="00481849" w14:paraId="627B94B8" w14:textId="5B0E104B">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-18,9</w:t>
            </w:r>
          </w:p>
        </w:tc>
        <w:tc>
          <w:tcPr>
            <w:tcW w:w="1089" w:type="dxa"/>
            <w:vAlign w:val="bottom"/>
          </w:tcPr>
          <w:p w:rsidRPr="00481849" w:rsidR="00481849" w:rsidP="00481849" w:rsidRDefault="00481849" w14:paraId="3A05516D" w14:textId="59176601">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-1,6</w:t>
            </w:r>
          </w:p>
        </w:tc>
        <w:tc>
          <w:tcPr>
            <w:tcW w:w="1090" w:type="dxa"/>
            <w:vAlign w:val="bottom"/>
          </w:tcPr>
          <w:p w:rsidRPr="00481849" w:rsidR="00481849" w:rsidP="00481849" w:rsidRDefault="00481849" w14:paraId="7911A2BA" w14:textId="319FE55F">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-2,7</w:t>
            </w:r>
          </w:p>
        </w:tc>
        <w:tc>
          <w:tcPr>
            <w:tcW w:w="1090" w:type="dxa"/>
            <w:vAlign w:val="bottom"/>
          </w:tcPr>
          <w:p w:rsidRPr="00481849" w:rsidR="00481849" w:rsidP="00481849" w:rsidRDefault="00481849" w14:paraId="349CBB7F" w14:textId="56FF174C">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-2,2</w:t>
            </w:r>
          </w:p>
        </w:tc>
      </w:tr>
      <w:tr w:rsidRPr="00D04A03" w:rsidR="00481849" w:rsidTr="00296C42" w14:paraId="16BB98DA"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rsidRPr="00D04A03" w:rsidR="00481849" w:rsidP="00296C42" w:rsidRDefault="00481849" w14:paraId="3B1CDA90" w14:textId="77777777">
            <w:pPr>
              <w:rPr>
                <w:rFonts w:asciiTheme="minorHAnsi" w:hAnsiTheme="minorHAnsi"/>
                <w:sz w:val="12"/>
                <w:szCs w:val="12"/>
              </w:rPr>
            </w:pPr>
            <w:r w:rsidRPr="00D04A03">
              <w:rPr>
                <w:rFonts w:asciiTheme="minorHAnsi" w:hAnsiTheme="minorHAnsi"/>
                <w:color w:val="FFFFFF" w:themeColor="background1"/>
                <w:sz w:val="12"/>
                <w:szCs w:val="12"/>
              </w:rPr>
              <w:t>Netto overschot/tekort per sub sector</w:t>
            </w:r>
            <w:r w:rsidRPr="00D04A03">
              <w:rPr>
                <w:rStyle w:val="Voetnootmarkering"/>
                <w:rFonts w:asciiTheme="minorHAnsi" w:hAnsiTheme="minorHAnsi"/>
                <w:color w:val="FFFFFF" w:themeColor="background1"/>
                <w:sz w:val="12"/>
                <w:szCs w:val="12"/>
              </w:rPr>
              <w:footnoteReference w:id="16"/>
            </w:r>
          </w:p>
        </w:tc>
        <w:tc>
          <w:tcPr>
            <w:tcW w:w="1169" w:type="dxa"/>
            <w:shd w:val="clear" w:color="auto" w:fill="007BC7"/>
          </w:tcPr>
          <w:p w:rsidRPr="00D04A03" w:rsidR="00481849" w:rsidP="00296C42" w:rsidRDefault="00481849" w14:paraId="5CF99510"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b/>
                <w:bCs/>
                <w:color w:val="FFFFFF" w:themeColor="background1"/>
                <w:sz w:val="12"/>
                <w:szCs w:val="12"/>
              </w:rPr>
              <w:t xml:space="preserve"> </w:t>
            </w:r>
          </w:p>
        </w:tc>
        <w:tc>
          <w:tcPr>
            <w:tcW w:w="1085" w:type="dxa"/>
            <w:shd w:val="clear" w:color="auto" w:fill="007BC7"/>
          </w:tcPr>
          <w:p w:rsidRPr="00D04A03" w:rsidR="00481849" w:rsidP="00296C42" w:rsidRDefault="00481849" w14:paraId="6DD85CFA"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asciiTheme="minorHAnsi" w:hAnsiTheme="minorHAnsi"/>
                <w:b/>
                <w:bCs/>
                <w:color w:val="FFFFFF" w:themeColor="background1"/>
                <w:sz w:val="12"/>
                <w:szCs w:val="12"/>
              </w:rPr>
              <w:t>€ mld.</w:t>
            </w:r>
          </w:p>
        </w:tc>
        <w:tc>
          <w:tcPr>
            <w:tcW w:w="1089" w:type="dxa"/>
            <w:shd w:val="clear" w:color="auto" w:fill="007BC7"/>
          </w:tcPr>
          <w:p w:rsidRPr="00D04A03" w:rsidR="00481849" w:rsidP="00296C42" w:rsidRDefault="00481849" w14:paraId="2073DEAE"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asciiTheme="minorHAnsi" w:hAnsiTheme="minorHAnsi"/>
                <w:b/>
                <w:bCs/>
                <w:color w:val="FFFFFF" w:themeColor="background1"/>
                <w:sz w:val="12"/>
                <w:szCs w:val="12"/>
              </w:rPr>
              <w:t>%bbp</w:t>
            </w:r>
          </w:p>
        </w:tc>
        <w:tc>
          <w:tcPr>
            <w:tcW w:w="1090" w:type="dxa"/>
            <w:shd w:val="clear" w:color="auto" w:fill="007BC7"/>
          </w:tcPr>
          <w:p w:rsidRPr="00D04A03" w:rsidR="00481849" w:rsidP="00296C42" w:rsidRDefault="00481849" w14:paraId="1832766E"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asciiTheme="minorHAnsi" w:hAnsiTheme="minorHAnsi"/>
                <w:b/>
                <w:bCs/>
                <w:color w:val="FFFFFF" w:themeColor="background1"/>
                <w:sz w:val="12"/>
                <w:szCs w:val="12"/>
              </w:rPr>
              <w:t>%bbp</w:t>
            </w:r>
          </w:p>
        </w:tc>
        <w:tc>
          <w:tcPr>
            <w:tcW w:w="1090" w:type="dxa"/>
            <w:shd w:val="clear" w:color="auto" w:fill="007BC7"/>
          </w:tcPr>
          <w:p w:rsidRPr="00D04A03" w:rsidR="00481849" w:rsidP="00296C42" w:rsidRDefault="00481849" w14:paraId="62F61CCC"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asciiTheme="minorHAnsi" w:hAnsiTheme="minorHAnsi"/>
                <w:b/>
                <w:bCs/>
                <w:color w:val="FFFFFF" w:themeColor="background1"/>
                <w:sz w:val="12"/>
                <w:szCs w:val="12"/>
              </w:rPr>
              <w:t>%bbp</w:t>
            </w:r>
          </w:p>
        </w:tc>
      </w:tr>
      <w:tr w:rsidRPr="00D04A03" w:rsidR="00481849" w:rsidTr="00296C42" w14:paraId="0473BC6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296C42" w:rsidRDefault="00481849" w14:paraId="35E39566"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31a. Rijksoverheid</w:t>
            </w:r>
          </w:p>
        </w:tc>
        <w:tc>
          <w:tcPr>
            <w:tcW w:w="1169" w:type="dxa"/>
            <w:shd w:val="clear" w:color="auto" w:fill="DDEFF8"/>
          </w:tcPr>
          <w:p w:rsidRPr="00D04A03" w:rsidR="00481849" w:rsidP="00296C42" w:rsidRDefault="00481849" w14:paraId="76E7385A"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cs="Calibri" w:asciiTheme="minorHAnsi" w:hAnsiTheme="minorHAnsi"/>
                <w:color w:val="000000"/>
                <w:sz w:val="12"/>
                <w:szCs w:val="12"/>
              </w:rPr>
              <w:t>B.9 (S.1311)</w:t>
            </w:r>
          </w:p>
        </w:tc>
        <w:tc>
          <w:tcPr>
            <w:tcW w:w="1085" w:type="dxa"/>
          </w:tcPr>
          <w:p w:rsidRPr="00D04A03" w:rsidR="00481849" w:rsidP="00296C42" w:rsidRDefault="00481849" w14:paraId="1F69CDC8"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color w:val="000000"/>
                <w:sz w:val="12"/>
                <w:szCs w:val="12"/>
                <w:lang w:eastAsia="nl-NL"/>
              </w:rPr>
              <w:t>-20,2</w:t>
            </w:r>
          </w:p>
        </w:tc>
        <w:tc>
          <w:tcPr>
            <w:tcW w:w="1089" w:type="dxa"/>
          </w:tcPr>
          <w:p w:rsidRPr="00D04A03" w:rsidR="00481849" w:rsidP="00296C42" w:rsidRDefault="00481849" w14:paraId="39083983" w14:textId="14DAF988">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color w:val="000000"/>
                <w:sz w:val="12"/>
                <w:szCs w:val="12"/>
                <w:lang w:eastAsia="nl-NL"/>
              </w:rPr>
              <w:t>-</w:t>
            </w:r>
            <w:r w:rsidR="00035D8B">
              <w:rPr>
                <w:rFonts w:eastAsia="Times New Roman" w:asciiTheme="minorHAnsi" w:hAnsiTheme="minorHAnsi"/>
                <w:color w:val="000000"/>
                <w:sz w:val="12"/>
                <w:szCs w:val="12"/>
                <w:lang w:eastAsia="nl-NL"/>
              </w:rPr>
              <w:t>2,1</w:t>
            </w:r>
          </w:p>
        </w:tc>
        <w:tc>
          <w:tcPr>
            <w:tcW w:w="1090" w:type="dxa"/>
          </w:tcPr>
          <w:p w:rsidRPr="00D04A03" w:rsidR="00481849" w:rsidP="00296C42" w:rsidRDefault="00481849" w14:paraId="0B9337DA" w14:textId="55B5FB44">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color w:val="000000"/>
                <w:sz w:val="12"/>
                <w:szCs w:val="12"/>
                <w:lang w:eastAsia="nl-NL"/>
              </w:rPr>
              <w:t>-2,</w:t>
            </w:r>
            <w:r w:rsidR="00035D8B">
              <w:rPr>
                <w:rFonts w:eastAsia="Times New Roman" w:asciiTheme="minorHAnsi" w:hAnsiTheme="minorHAnsi"/>
                <w:color w:val="000000"/>
                <w:sz w:val="12"/>
                <w:szCs w:val="12"/>
                <w:lang w:eastAsia="nl-NL"/>
              </w:rPr>
              <w:t>9</w:t>
            </w:r>
          </w:p>
        </w:tc>
        <w:tc>
          <w:tcPr>
            <w:tcW w:w="1090" w:type="dxa"/>
          </w:tcPr>
          <w:p w:rsidRPr="00D04A03" w:rsidR="00481849" w:rsidP="00296C42" w:rsidRDefault="00481849" w14:paraId="29D250D5" w14:textId="26CD57E0">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color w:val="000000"/>
                <w:sz w:val="12"/>
                <w:szCs w:val="12"/>
                <w:lang w:eastAsia="nl-NL"/>
              </w:rPr>
              <w:t>-</w:t>
            </w:r>
            <w:r w:rsidR="00035D8B">
              <w:rPr>
                <w:rFonts w:eastAsia="Times New Roman" w:asciiTheme="minorHAnsi" w:hAnsiTheme="minorHAnsi"/>
                <w:color w:val="000000"/>
                <w:sz w:val="12"/>
                <w:szCs w:val="12"/>
                <w:lang w:eastAsia="nl-NL"/>
              </w:rPr>
              <w:t>2,8</w:t>
            </w:r>
          </w:p>
        </w:tc>
      </w:tr>
      <w:tr w:rsidRPr="00D04A03" w:rsidR="00481849" w:rsidTr="00296C42" w14:paraId="0044ADA9"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296C42" w:rsidRDefault="00481849" w14:paraId="671021D2"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31b. Provincie</w:t>
            </w:r>
          </w:p>
        </w:tc>
        <w:tc>
          <w:tcPr>
            <w:tcW w:w="1169" w:type="dxa"/>
            <w:shd w:val="clear" w:color="auto" w:fill="DDEFF8"/>
          </w:tcPr>
          <w:p w:rsidRPr="00D04A03" w:rsidR="00481849" w:rsidP="00296C42" w:rsidRDefault="00481849" w14:paraId="70EE6408"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cs="Calibri" w:asciiTheme="minorHAnsi" w:hAnsiTheme="minorHAnsi"/>
                <w:color w:val="000000"/>
                <w:sz w:val="12"/>
                <w:szCs w:val="12"/>
              </w:rPr>
              <w:t>B.9 (S.1312)</w:t>
            </w:r>
          </w:p>
        </w:tc>
        <w:tc>
          <w:tcPr>
            <w:tcW w:w="1085" w:type="dxa"/>
          </w:tcPr>
          <w:p w:rsidRPr="00D04A03" w:rsidR="00481849" w:rsidP="00296C42" w:rsidRDefault="00481849" w14:paraId="04807295" w14:textId="77777777">
            <w:pPr>
              <w:cnfStyle w:val="000000000000" w:firstRow="0" w:lastRow="0" w:firstColumn="0" w:lastColumn="0" w:oddVBand="0" w:evenVBand="0" w:oddHBand="0" w:evenHBand="0" w:firstRowFirstColumn="0" w:firstRowLastColumn="0" w:lastRowFirstColumn="0" w:lastRowLastColumn="0"/>
              <w:rPr>
                <w:sz w:val="12"/>
                <w:szCs w:val="12"/>
              </w:rPr>
            </w:pPr>
          </w:p>
        </w:tc>
        <w:tc>
          <w:tcPr>
            <w:tcW w:w="1089" w:type="dxa"/>
          </w:tcPr>
          <w:p w:rsidRPr="00D04A03" w:rsidR="00481849" w:rsidP="00296C42" w:rsidRDefault="00481849" w14:paraId="4EB8725A" w14:textId="77777777">
            <w:pPr>
              <w:cnfStyle w:val="000000000000" w:firstRow="0" w:lastRow="0" w:firstColumn="0" w:lastColumn="0" w:oddVBand="0" w:evenVBand="0" w:oddHBand="0" w:evenHBand="0" w:firstRowFirstColumn="0" w:firstRowLastColumn="0" w:lastRowFirstColumn="0" w:lastRowLastColumn="0"/>
              <w:rPr>
                <w:sz w:val="12"/>
                <w:szCs w:val="12"/>
              </w:rPr>
            </w:pPr>
          </w:p>
        </w:tc>
        <w:tc>
          <w:tcPr>
            <w:tcW w:w="1090" w:type="dxa"/>
          </w:tcPr>
          <w:p w:rsidRPr="00D04A03" w:rsidR="00481849" w:rsidP="00296C42" w:rsidRDefault="00481849" w14:paraId="1507D7B1" w14:textId="77777777">
            <w:pPr>
              <w:cnfStyle w:val="000000000000" w:firstRow="0" w:lastRow="0" w:firstColumn="0" w:lastColumn="0" w:oddVBand="0" w:evenVBand="0" w:oddHBand="0" w:evenHBand="0" w:firstRowFirstColumn="0" w:firstRowLastColumn="0" w:lastRowFirstColumn="0" w:lastRowLastColumn="0"/>
              <w:rPr>
                <w:sz w:val="12"/>
                <w:szCs w:val="12"/>
              </w:rPr>
            </w:pPr>
          </w:p>
        </w:tc>
        <w:tc>
          <w:tcPr>
            <w:tcW w:w="1090" w:type="dxa"/>
          </w:tcPr>
          <w:p w:rsidRPr="00D04A03" w:rsidR="00481849" w:rsidP="00296C42" w:rsidRDefault="00481849" w14:paraId="68EA517A" w14:textId="77777777">
            <w:pPr>
              <w:cnfStyle w:val="000000000000" w:firstRow="0" w:lastRow="0" w:firstColumn="0" w:lastColumn="0" w:oddVBand="0" w:evenVBand="0" w:oddHBand="0" w:evenHBand="0" w:firstRowFirstColumn="0" w:firstRowLastColumn="0" w:lastRowFirstColumn="0" w:lastRowLastColumn="0"/>
              <w:rPr>
                <w:sz w:val="12"/>
                <w:szCs w:val="12"/>
              </w:rPr>
            </w:pPr>
          </w:p>
        </w:tc>
      </w:tr>
      <w:tr w:rsidRPr="00D04A03" w:rsidR="00481849" w:rsidTr="00296C42" w14:paraId="7BCB05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296C42" w:rsidRDefault="00481849" w14:paraId="65C6D4EE"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31c. Gemeente</w:t>
            </w:r>
            <w:r w:rsidRPr="00D04A03">
              <w:rPr>
                <w:rStyle w:val="Voetnootmarkering"/>
                <w:rFonts w:eastAsia="Times New Roman" w:asciiTheme="minorHAnsi" w:hAnsiTheme="minorHAnsi"/>
                <w:b w:val="0"/>
                <w:bCs w:val="0"/>
                <w:color w:val="000000"/>
                <w:sz w:val="12"/>
                <w:szCs w:val="12"/>
                <w:lang w:eastAsia="nl-NL"/>
              </w:rPr>
              <w:footnoteReference w:id="17"/>
            </w:r>
          </w:p>
        </w:tc>
        <w:tc>
          <w:tcPr>
            <w:tcW w:w="1169" w:type="dxa"/>
            <w:shd w:val="clear" w:color="auto" w:fill="DDEFF8"/>
          </w:tcPr>
          <w:p w:rsidRPr="00D04A03" w:rsidR="00481849" w:rsidP="00296C42" w:rsidRDefault="00481849" w14:paraId="17E39292"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cs="Calibri" w:asciiTheme="minorHAnsi" w:hAnsiTheme="minorHAnsi"/>
                <w:color w:val="000000"/>
                <w:sz w:val="12"/>
                <w:szCs w:val="12"/>
              </w:rPr>
              <w:t>B.9 (S.1313)</w:t>
            </w:r>
          </w:p>
        </w:tc>
        <w:tc>
          <w:tcPr>
            <w:tcW w:w="1085" w:type="dxa"/>
          </w:tcPr>
          <w:p w:rsidRPr="00D04A03" w:rsidR="00481849" w:rsidP="00296C42" w:rsidRDefault="00481849" w14:paraId="107AA051"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color w:val="000000"/>
                <w:sz w:val="12"/>
                <w:szCs w:val="12"/>
                <w:lang w:eastAsia="nl-NL"/>
              </w:rPr>
              <w:t>-3,2</w:t>
            </w:r>
          </w:p>
        </w:tc>
        <w:tc>
          <w:tcPr>
            <w:tcW w:w="1089" w:type="dxa"/>
          </w:tcPr>
          <w:p w:rsidRPr="00D04A03" w:rsidR="00481849" w:rsidP="00296C42" w:rsidRDefault="00481849" w14:paraId="4B64FC85"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color w:val="000000"/>
                <w:sz w:val="12"/>
                <w:szCs w:val="12"/>
                <w:lang w:eastAsia="nl-NL"/>
              </w:rPr>
              <w:t>-0,3</w:t>
            </w:r>
          </w:p>
        </w:tc>
        <w:tc>
          <w:tcPr>
            <w:tcW w:w="1090" w:type="dxa"/>
          </w:tcPr>
          <w:p w:rsidRPr="00D04A03" w:rsidR="00481849" w:rsidP="00296C42" w:rsidRDefault="00481849" w14:paraId="7C3863E3" w14:textId="2F3E1CAA">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color w:val="000000"/>
                <w:sz w:val="12"/>
                <w:szCs w:val="12"/>
                <w:lang w:eastAsia="nl-NL"/>
              </w:rPr>
              <w:t>-0,</w:t>
            </w:r>
            <w:r w:rsidR="00035D8B">
              <w:rPr>
                <w:rFonts w:eastAsia="Times New Roman" w:asciiTheme="minorHAnsi" w:hAnsiTheme="minorHAnsi"/>
                <w:color w:val="000000"/>
                <w:sz w:val="12"/>
                <w:szCs w:val="12"/>
                <w:lang w:eastAsia="nl-NL"/>
              </w:rPr>
              <w:t>4</w:t>
            </w:r>
          </w:p>
        </w:tc>
        <w:tc>
          <w:tcPr>
            <w:tcW w:w="1090" w:type="dxa"/>
          </w:tcPr>
          <w:p w:rsidRPr="00D04A03" w:rsidR="00481849" w:rsidP="00296C42" w:rsidRDefault="00481849" w14:paraId="1A5CF90C"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color w:val="000000"/>
                <w:sz w:val="12"/>
                <w:szCs w:val="12"/>
                <w:lang w:eastAsia="nl-NL"/>
              </w:rPr>
              <w:t>-0,2</w:t>
            </w:r>
          </w:p>
        </w:tc>
      </w:tr>
      <w:tr w:rsidRPr="00D04A03" w:rsidR="00481849" w:rsidTr="00296C42" w14:paraId="5B4B5806"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296C42" w:rsidRDefault="00481849" w14:paraId="3697EAF7"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31d. Sociale zekerheid</w:t>
            </w:r>
            <w:r w:rsidRPr="00D04A03">
              <w:rPr>
                <w:rStyle w:val="Voetnootmarkering"/>
                <w:rFonts w:eastAsia="Times New Roman" w:asciiTheme="minorHAnsi" w:hAnsiTheme="minorHAnsi"/>
                <w:b w:val="0"/>
                <w:bCs w:val="0"/>
                <w:color w:val="000000"/>
                <w:sz w:val="12"/>
                <w:szCs w:val="12"/>
                <w:lang w:eastAsia="nl-NL"/>
              </w:rPr>
              <w:footnoteReference w:id="18"/>
            </w:r>
          </w:p>
        </w:tc>
        <w:tc>
          <w:tcPr>
            <w:tcW w:w="1169" w:type="dxa"/>
            <w:shd w:val="clear" w:color="auto" w:fill="DDEFF8"/>
          </w:tcPr>
          <w:p w:rsidRPr="00D04A03" w:rsidR="00481849" w:rsidP="00296C42" w:rsidRDefault="00481849" w14:paraId="7D1DC6FD"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cs="Calibri" w:asciiTheme="minorHAnsi" w:hAnsiTheme="minorHAnsi"/>
                <w:color w:val="000000"/>
                <w:sz w:val="12"/>
                <w:szCs w:val="12"/>
              </w:rPr>
              <w:t>B.9 (S.1314)</w:t>
            </w:r>
          </w:p>
        </w:tc>
        <w:tc>
          <w:tcPr>
            <w:tcW w:w="1085" w:type="dxa"/>
          </w:tcPr>
          <w:p w:rsidRPr="00D04A03" w:rsidR="00481849" w:rsidP="00296C42" w:rsidRDefault="00481849" w14:paraId="7A67E020"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asciiTheme="minorHAnsi" w:hAnsiTheme="minorHAnsi"/>
                <w:color w:val="000000"/>
                <w:sz w:val="12"/>
                <w:szCs w:val="12"/>
                <w:lang w:eastAsia="nl-NL"/>
              </w:rPr>
              <w:t>12,8</w:t>
            </w:r>
          </w:p>
        </w:tc>
        <w:tc>
          <w:tcPr>
            <w:tcW w:w="1089" w:type="dxa"/>
          </w:tcPr>
          <w:p w:rsidRPr="00D04A03" w:rsidR="00481849" w:rsidP="00296C42" w:rsidRDefault="00035D8B" w14:paraId="7E0E3484" w14:textId="6BBDC0BA">
            <w:pPr>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asciiTheme="minorHAnsi" w:hAnsiTheme="minorHAnsi"/>
                <w:color w:val="000000"/>
                <w:sz w:val="12"/>
                <w:szCs w:val="12"/>
                <w:lang w:eastAsia="nl-NL"/>
              </w:rPr>
              <w:t>0,8</w:t>
            </w:r>
          </w:p>
        </w:tc>
        <w:tc>
          <w:tcPr>
            <w:tcW w:w="1090" w:type="dxa"/>
          </w:tcPr>
          <w:p w:rsidRPr="00D04A03" w:rsidR="00481849" w:rsidP="00296C42" w:rsidRDefault="00035D8B" w14:paraId="0201A6C4" w14:textId="09991CD9">
            <w:pPr>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asciiTheme="minorHAnsi" w:hAnsiTheme="minorHAnsi"/>
                <w:color w:val="000000"/>
                <w:sz w:val="12"/>
                <w:szCs w:val="12"/>
                <w:lang w:eastAsia="nl-NL"/>
              </w:rPr>
              <w:t>0,6</w:t>
            </w:r>
          </w:p>
        </w:tc>
        <w:tc>
          <w:tcPr>
            <w:tcW w:w="1090" w:type="dxa"/>
          </w:tcPr>
          <w:p w:rsidRPr="00D04A03" w:rsidR="00481849" w:rsidP="00296C42" w:rsidRDefault="00035D8B" w14:paraId="14675598" w14:textId="0681841D">
            <w:pPr>
              <w:cnfStyle w:val="000000000000" w:firstRow="0" w:lastRow="0" w:firstColumn="0" w:lastColumn="0" w:oddVBand="0" w:evenVBand="0" w:oddHBand="0" w:evenHBand="0" w:firstRowFirstColumn="0" w:firstRowLastColumn="0" w:lastRowFirstColumn="0" w:lastRowLastColumn="0"/>
              <w:rPr>
                <w:sz w:val="12"/>
                <w:szCs w:val="12"/>
              </w:rPr>
            </w:pPr>
            <w:r>
              <w:rPr>
                <w:rFonts w:eastAsia="Times New Roman" w:asciiTheme="minorHAnsi" w:hAnsiTheme="minorHAnsi"/>
                <w:color w:val="000000"/>
                <w:sz w:val="12"/>
                <w:szCs w:val="12"/>
                <w:lang w:eastAsia="nl-NL"/>
              </w:rPr>
              <w:t>0,9</w:t>
            </w:r>
          </w:p>
        </w:tc>
      </w:tr>
      <w:tr w:rsidRPr="00D04A03" w:rsidR="00481849" w:rsidTr="0087397F" w14:paraId="393A1EC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747CCAAC"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32. Primaire balans (= 31-14)</w:t>
            </w:r>
          </w:p>
        </w:tc>
        <w:tc>
          <w:tcPr>
            <w:tcW w:w="1169" w:type="dxa"/>
            <w:shd w:val="clear" w:color="auto" w:fill="DDEFF8"/>
          </w:tcPr>
          <w:p w:rsidRPr="00D04A03" w:rsidR="00481849" w:rsidP="00481849" w:rsidRDefault="00481849" w14:paraId="72782949"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B.9-D.41p</w:t>
            </w:r>
          </w:p>
        </w:tc>
        <w:tc>
          <w:tcPr>
            <w:tcW w:w="1085" w:type="dxa"/>
            <w:vAlign w:val="bottom"/>
          </w:tcPr>
          <w:p w:rsidRPr="00481849" w:rsidR="00481849" w:rsidP="00481849" w:rsidRDefault="00481849" w14:paraId="06D4B8A7" w14:textId="002EDBD9">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-10,4</w:t>
            </w:r>
          </w:p>
        </w:tc>
        <w:tc>
          <w:tcPr>
            <w:tcW w:w="1089" w:type="dxa"/>
            <w:vAlign w:val="bottom"/>
          </w:tcPr>
          <w:p w:rsidRPr="00481849" w:rsidR="00481849" w:rsidP="00481849" w:rsidRDefault="00481849" w14:paraId="29BC9E22" w14:textId="53C4A28F">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-0,9</w:t>
            </w:r>
          </w:p>
        </w:tc>
        <w:tc>
          <w:tcPr>
            <w:tcW w:w="1090" w:type="dxa"/>
            <w:vAlign w:val="bottom"/>
          </w:tcPr>
          <w:p w:rsidRPr="00481849" w:rsidR="00481849" w:rsidP="00481849" w:rsidRDefault="00481849" w14:paraId="440B526C" w14:textId="5E7079AC">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-1,9</w:t>
            </w:r>
          </w:p>
        </w:tc>
        <w:tc>
          <w:tcPr>
            <w:tcW w:w="1090" w:type="dxa"/>
            <w:vAlign w:val="bottom"/>
          </w:tcPr>
          <w:p w:rsidRPr="00481849" w:rsidR="00481849" w:rsidP="00481849" w:rsidRDefault="00481849" w14:paraId="0165CB6F" w14:textId="2AF29DE9">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-1,2</w:t>
            </w:r>
          </w:p>
        </w:tc>
      </w:tr>
      <w:tr w:rsidRPr="00D04A03" w:rsidR="00481849" w:rsidTr="00296C42" w14:paraId="7E7A9915"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rsidRPr="00D04A03" w:rsidR="00481849" w:rsidP="00296C42" w:rsidRDefault="00481849" w14:paraId="05BB1CF3" w14:textId="77777777">
            <w:pPr>
              <w:rPr>
                <w:rFonts w:asciiTheme="minorHAnsi" w:hAnsiTheme="minorHAnsi"/>
                <w:sz w:val="12"/>
                <w:szCs w:val="12"/>
              </w:rPr>
            </w:pPr>
            <w:r w:rsidRPr="00D04A03">
              <w:rPr>
                <w:rFonts w:eastAsia="Times New Roman" w:asciiTheme="minorHAnsi" w:hAnsiTheme="minorHAnsi"/>
                <w:color w:val="FFFFFF"/>
                <w:sz w:val="12"/>
                <w:szCs w:val="12"/>
                <w:lang w:eastAsia="nl-NL"/>
              </w:rPr>
              <w:t>Conjuncturele aanpassing</w:t>
            </w:r>
          </w:p>
        </w:tc>
        <w:tc>
          <w:tcPr>
            <w:tcW w:w="1169" w:type="dxa"/>
            <w:shd w:val="clear" w:color="auto" w:fill="007BC7"/>
          </w:tcPr>
          <w:p w:rsidRPr="00D04A03" w:rsidR="00481849" w:rsidP="00296C42" w:rsidRDefault="00481849" w14:paraId="765249C0"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cs="Arial"/>
                <w:b/>
                <w:bCs/>
                <w:color w:val="000000"/>
                <w:sz w:val="12"/>
                <w:szCs w:val="12"/>
                <w:lang w:eastAsia="nl-NL"/>
              </w:rPr>
              <w:t> </w:t>
            </w:r>
          </w:p>
        </w:tc>
        <w:tc>
          <w:tcPr>
            <w:tcW w:w="1085" w:type="dxa"/>
            <w:shd w:val="clear" w:color="auto" w:fill="007BC7"/>
          </w:tcPr>
          <w:p w:rsidRPr="00D04A03" w:rsidR="00481849" w:rsidP="00296C42" w:rsidRDefault="00481849" w14:paraId="4DE442C9"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cs="Arial" w:asciiTheme="minorHAnsi" w:hAnsiTheme="minorHAnsi"/>
                <w:b/>
                <w:bCs/>
                <w:color w:val="000000"/>
                <w:sz w:val="12"/>
                <w:szCs w:val="12"/>
                <w:lang w:eastAsia="nl-NL"/>
              </w:rPr>
              <w:t> </w:t>
            </w:r>
          </w:p>
        </w:tc>
        <w:tc>
          <w:tcPr>
            <w:tcW w:w="1089" w:type="dxa"/>
            <w:shd w:val="clear" w:color="auto" w:fill="007BC7"/>
          </w:tcPr>
          <w:p w:rsidRPr="00D04A03" w:rsidR="00481849" w:rsidP="00296C42" w:rsidRDefault="00481849" w14:paraId="48E2F28F"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cs="Arial" w:asciiTheme="minorHAnsi" w:hAnsiTheme="minorHAnsi"/>
                <w:b/>
                <w:bCs/>
                <w:color w:val="000000"/>
                <w:sz w:val="12"/>
                <w:szCs w:val="12"/>
                <w:lang w:eastAsia="nl-NL"/>
              </w:rPr>
              <w:t> </w:t>
            </w:r>
          </w:p>
        </w:tc>
        <w:tc>
          <w:tcPr>
            <w:tcW w:w="1090" w:type="dxa"/>
            <w:shd w:val="clear" w:color="auto" w:fill="007BC7"/>
          </w:tcPr>
          <w:p w:rsidRPr="00D04A03" w:rsidR="00481849" w:rsidP="00296C42" w:rsidRDefault="00481849" w14:paraId="4580341C"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cs="Arial" w:asciiTheme="minorHAnsi" w:hAnsiTheme="minorHAnsi"/>
                <w:b/>
                <w:bCs/>
                <w:color w:val="000000"/>
                <w:sz w:val="12"/>
                <w:szCs w:val="12"/>
                <w:lang w:eastAsia="nl-NL"/>
              </w:rPr>
              <w:t> </w:t>
            </w:r>
          </w:p>
        </w:tc>
        <w:tc>
          <w:tcPr>
            <w:tcW w:w="1090" w:type="dxa"/>
            <w:shd w:val="clear" w:color="auto" w:fill="007BC7"/>
          </w:tcPr>
          <w:p w:rsidRPr="00D04A03" w:rsidR="00481849" w:rsidP="00296C42" w:rsidRDefault="00481849" w14:paraId="625C000B"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cs="Arial" w:asciiTheme="minorHAnsi" w:hAnsiTheme="minorHAnsi"/>
                <w:b/>
                <w:bCs/>
                <w:color w:val="000000"/>
                <w:sz w:val="12"/>
                <w:szCs w:val="12"/>
                <w:lang w:eastAsia="nl-NL"/>
              </w:rPr>
              <w:t> </w:t>
            </w:r>
          </w:p>
        </w:tc>
      </w:tr>
      <w:tr w:rsidRPr="00D04A03" w:rsidR="00481849" w:rsidTr="00941853" w14:paraId="50789A0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404FBAD5"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33. Structureel saldo</w:t>
            </w:r>
          </w:p>
        </w:tc>
        <w:tc>
          <w:tcPr>
            <w:tcW w:w="1169" w:type="dxa"/>
            <w:shd w:val="clear" w:color="auto" w:fill="DDEFF8"/>
          </w:tcPr>
          <w:p w:rsidRPr="00D04A03" w:rsidR="00481849" w:rsidP="00481849" w:rsidRDefault="00481849" w14:paraId="4DBF4F20"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DDEFF8"/>
          </w:tcPr>
          <w:p w:rsidRPr="00D04A03" w:rsidR="00481849" w:rsidP="00481849" w:rsidRDefault="00481849" w14:paraId="3F4B5EFC"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asciiTheme="minorHAnsi" w:hAnsiTheme="minorHAnsi"/>
                <w:color w:val="000000"/>
                <w:sz w:val="12"/>
                <w:szCs w:val="12"/>
                <w:lang w:eastAsia="nl-NL"/>
              </w:rPr>
              <w:t> </w:t>
            </w:r>
          </w:p>
        </w:tc>
        <w:tc>
          <w:tcPr>
            <w:tcW w:w="1089" w:type="dxa"/>
            <w:vAlign w:val="bottom"/>
          </w:tcPr>
          <w:p w:rsidRPr="00481849" w:rsidR="00481849" w:rsidP="00481849" w:rsidRDefault="00481849" w14:paraId="4987B3A7" w14:textId="6F0C14EB">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-1,3</w:t>
            </w:r>
          </w:p>
        </w:tc>
        <w:tc>
          <w:tcPr>
            <w:tcW w:w="1090" w:type="dxa"/>
            <w:vAlign w:val="bottom"/>
          </w:tcPr>
          <w:p w:rsidRPr="00481849" w:rsidR="00481849" w:rsidP="00481849" w:rsidRDefault="00481849" w14:paraId="7603D9CB" w14:textId="2AE56A04">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-1,6</w:t>
            </w:r>
          </w:p>
        </w:tc>
        <w:tc>
          <w:tcPr>
            <w:tcW w:w="1090" w:type="dxa"/>
            <w:vAlign w:val="bottom"/>
          </w:tcPr>
          <w:p w:rsidRPr="00481849" w:rsidR="00481849" w:rsidP="00481849" w:rsidRDefault="00481849" w14:paraId="0CC72F92" w14:textId="0F21CA6F">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-1,8</w:t>
            </w:r>
          </w:p>
        </w:tc>
      </w:tr>
      <w:tr w:rsidRPr="00D04A03" w:rsidR="00481849" w:rsidTr="00941853" w14:paraId="4E821126"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3DB9DBE7"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34. Structureel primair saldo</w:t>
            </w:r>
          </w:p>
        </w:tc>
        <w:tc>
          <w:tcPr>
            <w:tcW w:w="1169" w:type="dxa"/>
            <w:shd w:val="clear" w:color="auto" w:fill="DDEFF8"/>
          </w:tcPr>
          <w:p w:rsidRPr="00D04A03" w:rsidR="00481849" w:rsidP="00481849" w:rsidRDefault="00481849" w14:paraId="1E361333"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DDEFF8"/>
          </w:tcPr>
          <w:p w:rsidRPr="00D04A03" w:rsidR="00481849" w:rsidP="00481849" w:rsidRDefault="00481849" w14:paraId="1B8B3CAF"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asciiTheme="minorHAnsi" w:hAnsiTheme="minorHAnsi"/>
                <w:color w:val="000000"/>
                <w:sz w:val="12"/>
                <w:szCs w:val="12"/>
                <w:lang w:eastAsia="nl-NL"/>
              </w:rPr>
              <w:t> </w:t>
            </w:r>
          </w:p>
        </w:tc>
        <w:tc>
          <w:tcPr>
            <w:tcW w:w="1089" w:type="dxa"/>
            <w:vAlign w:val="bottom"/>
          </w:tcPr>
          <w:p w:rsidRPr="00481849" w:rsidR="00481849" w:rsidP="00481849" w:rsidRDefault="00481849" w14:paraId="47A3BF0B" w14:textId="5929647F">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-0,6</w:t>
            </w:r>
          </w:p>
        </w:tc>
        <w:tc>
          <w:tcPr>
            <w:tcW w:w="1090" w:type="dxa"/>
            <w:vAlign w:val="bottom"/>
          </w:tcPr>
          <w:p w:rsidRPr="00481849" w:rsidR="00481849" w:rsidP="00481849" w:rsidRDefault="00481849" w14:paraId="6FE4EF0C" w14:textId="60188B9E">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-0,8</w:t>
            </w:r>
          </w:p>
        </w:tc>
        <w:tc>
          <w:tcPr>
            <w:tcW w:w="1090" w:type="dxa"/>
            <w:vAlign w:val="bottom"/>
          </w:tcPr>
          <w:p w:rsidRPr="00481849" w:rsidR="00481849" w:rsidP="00481849" w:rsidRDefault="00481849" w14:paraId="3CB38856" w14:textId="2B48F853">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-0,8</w:t>
            </w:r>
          </w:p>
        </w:tc>
      </w:tr>
      <w:tr w:rsidRPr="00D04A03" w:rsidR="00481849" w:rsidTr="00296C42" w14:paraId="63E5DC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rsidRPr="00D04A03" w:rsidR="00481849" w:rsidP="00296C42" w:rsidRDefault="00481849" w14:paraId="6ED8CAB3" w14:textId="77777777">
            <w:pPr>
              <w:rPr>
                <w:rFonts w:asciiTheme="minorHAnsi" w:hAnsiTheme="minorHAnsi"/>
                <w:sz w:val="12"/>
                <w:szCs w:val="12"/>
              </w:rPr>
            </w:pPr>
            <w:r w:rsidRPr="00D04A03">
              <w:rPr>
                <w:rFonts w:eastAsia="Times New Roman" w:asciiTheme="minorHAnsi" w:hAnsiTheme="minorHAnsi"/>
                <w:color w:val="FFFFFF"/>
                <w:sz w:val="12"/>
                <w:szCs w:val="12"/>
                <w:lang w:eastAsia="nl-NL"/>
              </w:rPr>
              <w:t>Schuld</w:t>
            </w:r>
          </w:p>
        </w:tc>
        <w:tc>
          <w:tcPr>
            <w:tcW w:w="1169" w:type="dxa"/>
            <w:shd w:val="clear" w:color="auto" w:fill="007BC7"/>
          </w:tcPr>
          <w:p w:rsidRPr="00D04A03" w:rsidR="00481849" w:rsidP="00296C42" w:rsidRDefault="00481849" w14:paraId="0DE52473" w14:textId="77777777">
            <w:pPr>
              <w:cnfStyle w:val="000000100000" w:firstRow="0" w:lastRow="0" w:firstColumn="0" w:lastColumn="0" w:oddVBand="0" w:evenVBand="0" w:oddHBand="1" w:evenHBand="0" w:firstRowFirstColumn="0" w:firstRowLastColumn="0" w:lastRowFirstColumn="0" w:lastRowLastColumn="0"/>
              <w:rPr>
                <w:b/>
                <w:bCs/>
                <w:sz w:val="12"/>
                <w:szCs w:val="12"/>
              </w:rPr>
            </w:pPr>
            <w:r w:rsidRPr="00D04A03">
              <w:rPr>
                <w:rFonts w:eastAsia="Times New Roman" w:cs="Arial"/>
                <w:b/>
                <w:bCs/>
                <w:color w:val="000000"/>
                <w:sz w:val="12"/>
                <w:szCs w:val="12"/>
                <w:lang w:eastAsia="nl-NL"/>
              </w:rPr>
              <w:t> </w:t>
            </w:r>
          </w:p>
        </w:tc>
        <w:tc>
          <w:tcPr>
            <w:tcW w:w="1085" w:type="dxa"/>
            <w:shd w:val="clear" w:color="auto" w:fill="007BC7"/>
          </w:tcPr>
          <w:p w:rsidRPr="00D04A03" w:rsidR="00481849" w:rsidP="00296C42" w:rsidRDefault="00481849" w14:paraId="2AB40727" w14:textId="77777777">
            <w:pPr>
              <w:cnfStyle w:val="000000100000" w:firstRow="0" w:lastRow="0" w:firstColumn="0" w:lastColumn="0" w:oddVBand="0" w:evenVBand="0" w:oddHBand="1"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 mld.</w:t>
            </w:r>
          </w:p>
        </w:tc>
        <w:tc>
          <w:tcPr>
            <w:tcW w:w="1089" w:type="dxa"/>
            <w:shd w:val="clear" w:color="auto" w:fill="007BC7"/>
          </w:tcPr>
          <w:p w:rsidRPr="00D04A03" w:rsidR="00481849" w:rsidP="00296C42" w:rsidRDefault="00481849" w14:paraId="57831F8F" w14:textId="77777777">
            <w:pPr>
              <w:cnfStyle w:val="000000100000" w:firstRow="0" w:lastRow="0" w:firstColumn="0" w:lastColumn="0" w:oddVBand="0" w:evenVBand="0" w:oddHBand="1"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w:t>
            </w:r>
            <w:proofErr w:type="spellStart"/>
            <w:r w:rsidRPr="00D04A03">
              <w:rPr>
                <w:rFonts w:eastAsia="Times New Roman" w:asciiTheme="minorHAnsi" w:hAnsiTheme="minorHAnsi"/>
                <w:b/>
                <w:bCs/>
                <w:color w:val="FFFFFF"/>
                <w:sz w:val="12"/>
                <w:szCs w:val="12"/>
                <w:lang w:eastAsia="nl-NL"/>
              </w:rPr>
              <w:t>bpp</w:t>
            </w:r>
            <w:proofErr w:type="spellEnd"/>
          </w:p>
        </w:tc>
        <w:tc>
          <w:tcPr>
            <w:tcW w:w="1090" w:type="dxa"/>
            <w:shd w:val="clear" w:color="auto" w:fill="007BC7"/>
          </w:tcPr>
          <w:p w:rsidRPr="00D04A03" w:rsidR="00481849" w:rsidP="00296C42" w:rsidRDefault="00481849" w14:paraId="5C5E9A39" w14:textId="77777777">
            <w:pPr>
              <w:cnfStyle w:val="000000100000" w:firstRow="0" w:lastRow="0" w:firstColumn="0" w:lastColumn="0" w:oddVBand="0" w:evenVBand="0" w:oddHBand="1"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c>
          <w:tcPr>
            <w:tcW w:w="1090" w:type="dxa"/>
            <w:shd w:val="clear" w:color="auto" w:fill="007BC7"/>
          </w:tcPr>
          <w:p w:rsidRPr="00D04A03" w:rsidR="00481849" w:rsidP="00296C42" w:rsidRDefault="00481849" w14:paraId="344F5E6A" w14:textId="77777777">
            <w:pPr>
              <w:cnfStyle w:val="000000100000" w:firstRow="0" w:lastRow="0" w:firstColumn="0" w:lastColumn="0" w:oddVBand="0" w:evenVBand="0" w:oddHBand="1"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r>
      <w:tr w:rsidRPr="00D04A03" w:rsidR="00481849" w:rsidTr="00BA1338" w14:paraId="4DBC933E"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045A4B52" w14:textId="30289E30">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35.</w:t>
            </w:r>
            <w:r>
              <w:rPr>
                <w:rFonts w:eastAsia="Times New Roman" w:asciiTheme="minorHAnsi" w:hAnsiTheme="minorHAnsi"/>
                <w:b w:val="0"/>
                <w:bCs w:val="0"/>
                <w:color w:val="000000"/>
                <w:sz w:val="12"/>
                <w:szCs w:val="12"/>
                <w:lang w:eastAsia="nl-NL"/>
              </w:rPr>
              <w:t>Overheidsschuld</w:t>
            </w:r>
          </w:p>
        </w:tc>
        <w:tc>
          <w:tcPr>
            <w:tcW w:w="1169" w:type="dxa"/>
            <w:shd w:val="clear" w:color="auto" w:fill="DDEFF8"/>
          </w:tcPr>
          <w:p w:rsidRPr="00D04A03" w:rsidR="00481849" w:rsidP="00481849" w:rsidRDefault="00481849" w14:paraId="170831A1"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vAlign w:val="bottom"/>
          </w:tcPr>
          <w:p w:rsidRPr="00481849" w:rsidR="00481849" w:rsidP="00481849" w:rsidRDefault="00481849" w14:paraId="3064A0BE" w14:textId="46DDF718">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523,7</w:t>
            </w:r>
          </w:p>
        </w:tc>
        <w:tc>
          <w:tcPr>
            <w:tcW w:w="1089" w:type="dxa"/>
            <w:vAlign w:val="bottom"/>
          </w:tcPr>
          <w:p w:rsidRPr="00481849" w:rsidR="00481849" w:rsidP="00481849" w:rsidRDefault="00481849" w14:paraId="1F7755CB" w14:textId="2E2DD2AC">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44,7</w:t>
            </w:r>
          </w:p>
        </w:tc>
        <w:tc>
          <w:tcPr>
            <w:tcW w:w="1090" w:type="dxa"/>
            <w:vAlign w:val="bottom"/>
          </w:tcPr>
          <w:p w:rsidRPr="00481849" w:rsidR="00481849" w:rsidP="00481849" w:rsidRDefault="00481849" w14:paraId="40230C23" w14:textId="782A40B8">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46,1</w:t>
            </w:r>
          </w:p>
        </w:tc>
        <w:tc>
          <w:tcPr>
            <w:tcW w:w="1090" w:type="dxa"/>
            <w:vAlign w:val="bottom"/>
          </w:tcPr>
          <w:p w:rsidRPr="00481849" w:rsidR="00481849" w:rsidP="00481849" w:rsidRDefault="00481849" w14:paraId="1B9567D2" w14:textId="45A62C2A">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46,7</w:t>
            </w:r>
          </w:p>
        </w:tc>
      </w:tr>
      <w:tr w:rsidRPr="00D04A03" w:rsidR="00481849" w:rsidTr="00BA1338" w14:paraId="6B0E48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566994F4"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36. Verandering in schuld</w:t>
            </w:r>
          </w:p>
        </w:tc>
        <w:tc>
          <w:tcPr>
            <w:tcW w:w="1169" w:type="dxa"/>
            <w:shd w:val="clear" w:color="auto" w:fill="DDEFF8"/>
          </w:tcPr>
          <w:p w:rsidRPr="00D04A03" w:rsidR="00481849" w:rsidP="00481849" w:rsidRDefault="00481849" w14:paraId="2B842FE8"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vAlign w:val="bottom"/>
          </w:tcPr>
          <w:p w:rsidRPr="00481849" w:rsidR="00481849" w:rsidP="00481849" w:rsidRDefault="00481849" w14:paraId="092E93E7" w14:textId="783B877D">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32,5</w:t>
            </w:r>
          </w:p>
        </w:tc>
        <w:tc>
          <w:tcPr>
            <w:tcW w:w="1089" w:type="dxa"/>
            <w:vAlign w:val="bottom"/>
          </w:tcPr>
          <w:p w:rsidRPr="00481849" w:rsidR="00481849" w:rsidP="00481849" w:rsidRDefault="00481849" w14:paraId="5AECB65F" w14:textId="3A2F10E3">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0,7</w:t>
            </w:r>
          </w:p>
        </w:tc>
        <w:tc>
          <w:tcPr>
            <w:tcW w:w="1090" w:type="dxa"/>
            <w:vAlign w:val="bottom"/>
          </w:tcPr>
          <w:p w:rsidRPr="00481849" w:rsidR="00481849" w:rsidP="00481849" w:rsidRDefault="00481849" w14:paraId="461D2FDB" w14:textId="4F5AC68C">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1,4</w:t>
            </w:r>
          </w:p>
        </w:tc>
        <w:tc>
          <w:tcPr>
            <w:tcW w:w="1090" w:type="dxa"/>
            <w:vAlign w:val="bottom"/>
          </w:tcPr>
          <w:p w:rsidRPr="00481849" w:rsidR="00481849" w:rsidP="00481849" w:rsidRDefault="00481849" w14:paraId="68C1BA20" w14:textId="0B28DE80">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0,5</w:t>
            </w:r>
          </w:p>
        </w:tc>
      </w:tr>
      <w:tr w:rsidRPr="00D04A03" w:rsidR="00481849" w:rsidTr="00296C42" w14:paraId="67506818"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rsidRPr="00D04A03" w:rsidR="00481849" w:rsidP="00296C42" w:rsidRDefault="00481849" w14:paraId="1DF0C532" w14:textId="77777777">
            <w:pPr>
              <w:rPr>
                <w:rFonts w:asciiTheme="minorHAnsi" w:hAnsiTheme="minorHAnsi"/>
                <w:sz w:val="12"/>
                <w:szCs w:val="12"/>
              </w:rPr>
            </w:pPr>
            <w:r w:rsidRPr="00D04A03">
              <w:rPr>
                <w:rFonts w:eastAsia="Times New Roman" w:asciiTheme="minorHAnsi" w:hAnsiTheme="minorHAnsi"/>
                <w:color w:val="FFFFFF" w:themeColor="background2"/>
                <w:sz w:val="12"/>
                <w:szCs w:val="12"/>
                <w:lang w:eastAsia="nl-NL"/>
              </w:rPr>
              <w:t>37. Bijdragen aan verandering in schuld</w:t>
            </w:r>
          </w:p>
        </w:tc>
        <w:tc>
          <w:tcPr>
            <w:tcW w:w="1169" w:type="dxa"/>
            <w:shd w:val="clear" w:color="auto" w:fill="007BC7"/>
          </w:tcPr>
          <w:p w:rsidRPr="00D04A03" w:rsidR="00481849" w:rsidP="00296C42" w:rsidRDefault="00481849" w14:paraId="38C9C809"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cs="Arial"/>
                <w:b/>
                <w:bCs/>
                <w:color w:val="FFFFFF" w:themeColor="background2"/>
                <w:sz w:val="12"/>
                <w:szCs w:val="12"/>
                <w:lang w:eastAsia="nl-NL"/>
              </w:rPr>
              <w:t> </w:t>
            </w:r>
          </w:p>
        </w:tc>
        <w:tc>
          <w:tcPr>
            <w:tcW w:w="1085" w:type="dxa"/>
            <w:shd w:val="clear" w:color="auto" w:fill="007BC7"/>
          </w:tcPr>
          <w:p w:rsidRPr="00D04A03" w:rsidR="00481849" w:rsidP="00296C42" w:rsidRDefault="00481849" w14:paraId="300BD5F1"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 mld.</w:t>
            </w:r>
          </w:p>
        </w:tc>
        <w:tc>
          <w:tcPr>
            <w:tcW w:w="1089" w:type="dxa"/>
            <w:shd w:val="clear" w:color="auto" w:fill="007BC7"/>
          </w:tcPr>
          <w:p w:rsidRPr="00D04A03" w:rsidR="00481849" w:rsidP="00296C42" w:rsidRDefault="00481849" w14:paraId="511B3BC4"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c>
          <w:tcPr>
            <w:tcW w:w="1090" w:type="dxa"/>
            <w:shd w:val="clear" w:color="auto" w:fill="007BC7"/>
          </w:tcPr>
          <w:p w:rsidRPr="00D04A03" w:rsidR="00481849" w:rsidP="00296C42" w:rsidRDefault="00481849" w14:paraId="1CD0B768"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c>
          <w:tcPr>
            <w:tcW w:w="1090" w:type="dxa"/>
            <w:shd w:val="clear" w:color="auto" w:fill="007BC7"/>
          </w:tcPr>
          <w:p w:rsidRPr="00D04A03" w:rsidR="00481849" w:rsidP="00296C42" w:rsidRDefault="00481849" w14:paraId="0E18C529" w14:textId="77777777">
            <w:pPr>
              <w:cnfStyle w:val="000000000000" w:firstRow="0" w:lastRow="0" w:firstColumn="0" w:lastColumn="0" w:oddVBand="0" w:evenVBand="0" w:oddHBand="0"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r>
      <w:tr w:rsidRPr="00D04A03" w:rsidR="00481849" w:rsidTr="004055F8" w14:paraId="11CEF7C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12B65563"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38. Primair saldo (= minus 32)</w:t>
            </w:r>
          </w:p>
        </w:tc>
        <w:tc>
          <w:tcPr>
            <w:tcW w:w="1169" w:type="dxa"/>
            <w:shd w:val="clear" w:color="auto" w:fill="DDEFF8"/>
          </w:tcPr>
          <w:p w:rsidRPr="00D04A03" w:rsidR="00481849" w:rsidP="00481849" w:rsidRDefault="00481849" w14:paraId="77F66352"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DDEFF8"/>
          </w:tcPr>
          <w:p w:rsidRPr="00D04A03" w:rsidR="00481849" w:rsidP="00481849" w:rsidRDefault="00481849" w14:paraId="424D2F02" w14:textId="77777777">
            <w:pPr>
              <w:cnfStyle w:val="000000100000" w:firstRow="0" w:lastRow="0" w:firstColumn="0" w:lastColumn="0" w:oddVBand="0" w:evenVBand="0" w:oddHBand="1" w:evenHBand="0" w:firstRowFirstColumn="0" w:firstRowLastColumn="0" w:lastRowFirstColumn="0" w:lastRowLastColumn="0"/>
              <w:rPr>
                <w:sz w:val="12"/>
                <w:szCs w:val="12"/>
              </w:rPr>
            </w:pPr>
          </w:p>
        </w:tc>
        <w:tc>
          <w:tcPr>
            <w:tcW w:w="1089" w:type="dxa"/>
            <w:vAlign w:val="bottom"/>
          </w:tcPr>
          <w:p w:rsidRPr="00481849" w:rsidR="00481849" w:rsidP="00481849" w:rsidRDefault="00481849" w14:paraId="2611410F" w14:textId="523AE509">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0,9</w:t>
            </w:r>
          </w:p>
        </w:tc>
        <w:tc>
          <w:tcPr>
            <w:tcW w:w="1090" w:type="dxa"/>
            <w:vAlign w:val="bottom"/>
          </w:tcPr>
          <w:p w:rsidRPr="00481849" w:rsidR="00481849" w:rsidP="00481849" w:rsidRDefault="00481849" w14:paraId="7EF9B469" w14:textId="71D24F90">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1,9</w:t>
            </w:r>
          </w:p>
        </w:tc>
        <w:tc>
          <w:tcPr>
            <w:tcW w:w="1090" w:type="dxa"/>
            <w:vAlign w:val="bottom"/>
          </w:tcPr>
          <w:p w:rsidRPr="00481849" w:rsidR="00481849" w:rsidP="00481849" w:rsidRDefault="00481849" w14:paraId="4C8B29CA" w14:textId="2CC21D33">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1,2</w:t>
            </w:r>
          </w:p>
        </w:tc>
      </w:tr>
      <w:tr w:rsidRPr="00D04A03" w:rsidR="00481849" w:rsidTr="004055F8" w14:paraId="31D565BD"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4C04A5D9"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39. Sneeuwbaleffect</w:t>
            </w:r>
          </w:p>
        </w:tc>
        <w:tc>
          <w:tcPr>
            <w:tcW w:w="1169" w:type="dxa"/>
            <w:shd w:val="clear" w:color="auto" w:fill="DDEFF8"/>
          </w:tcPr>
          <w:p w:rsidRPr="00D04A03" w:rsidR="00481849" w:rsidP="00481849" w:rsidRDefault="00481849" w14:paraId="695B48C7"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DDEFF8"/>
          </w:tcPr>
          <w:p w:rsidRPr="00D04A03" w:rsidR="00481849" w:rsidP="00481849" w:rsidRDefault="00481849" w14:paraId="6E03D70D" w14:textId="77777777">
            <w:pPr>
              <w:cnfStyle w:val="000000000000" w:firstRow="0" w:lastRow="0" w:firstColumn="0" w:lastColumn="0" w:oddVBand="0" w:evenVBand="0" w:oddHBand="0" w:evenHBand="0" w:firstRowFirstColumn="0" w:firstRowLastColumn="0" w:lastRowFirstColumn="0" w:lastRowLastColumn="0"/>
              <w:rPr>
                <w:sz w:val="12"/>
                <w:szCs w:val="12"/>
              </w:rPr>
            </w:pPr>
          </w:p>
        </w:tc>
        <w:tc>
          <w:tcPr>
            <w:tcW w:w="1089" w:type="dxa"/>
            <w:vAlign w:val="bottom"/>
          </w:tcPr>
          <w:p w:rsidRPr="00481849" w:rsidR="00481849" w:rsidP="00481849" w:rsidRDefault="00481849" w14:paraId="245E08FB" w14:textId="12B956D5">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-1,4</w:t>
            </w:r>
          </w:p>
        </w:tc>
        <w:tc>
          <w:tcPr>
            <w:tcW w:w="1090" w:type="dxa"/>
            <w:vAlign w:val="bottom"/>
          </w:tcPr>
          <w:p w:rsidRPr="00481849" w:rsidR="00481849" w:rsidP="00481849" w:rsidRDefault="00481849" w14:paraId="468B5761" w14:textId="4DAE1A26">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-1,1</w:t>
            </w:r>
          </w:p>
        </w:tc>
        <w:tc>
          <w:tcPr>
            <w:tcW w:w="1090" w:type="dxa"/>
            <w:vAlign w:val="bottom"/>
          </w:tcPr>
          <w:p w:rsidRPr="00481849" w:rsidR="00481849" w:rsidP="00481849" w:rsidRDefault="00481849" w14:paraId="6AA4080A" w14:textId="212B94CD">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w:t>
            </w:r>
          </w:p>
        </w:tc>
      </w:tr>
      <w:tr w:rsidRPr="00D04A03" w:rsidR="00481849" w:rsidTr="004055F8" w14:paraId="46C5D21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62ACD209"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40. Rentebetalingen (=14)</w:t>
            </w:r>
          </w:p>
        </w:tc>
        <w:tc>
          <w:tcPr>
            <w:tcW w:w="1169" w:type="dxa"/>
            <w:shd w:val="clear" w:color="auto" w:fill="DDEFF8"/>
          </w:tcPr>
          <w:p w:rsidRPr="00D04A03" w:rsidR="00481849" w:rsidP="00481849" w:rsidRDefault="00481849" w14:paraId="1B027CF6"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DDEFF8"/>
          </w:tcPr>
          <w:p w:rsidRPr="00D04A03" w:rsidR="00481849" w:rsidP="00481849" w:rsidRDefault="00481849" w14:paraId="4980AD1A" w14:textId="77777777">
            <w:pPr>
              <w:cnfStyle w:val="000000100000" w:firstRow="0" w:lastRow="0" w:firstColumn="0" w:lastColumn="0" w:oddVBand="0" w:evenVBand="0" w:oddHBand="1" w:evenHBand="0" w:firstRowFirstColumn="0" w:firstRowLastColumn="0" w:lastRowFirstColumn="0" w:lastRowLastColumn="0"/>
              <w:rPr>
                <w:sz w:val="12"/>
                <w:szCs w:val="12"/>
              </w:rPr>
            </w:pPr>
          </w:p>
        </w:tc>
        <w:tc>
          <w:tcPr>
            <w:tcW w:w="1089" w:type="dxa"/>
            <w:vAlign w:val="bottom"/>
          </w:tcPr>
          <w:p w:rsidRPr="00481849" w:rsidR="00481849" w:rsidP="00481849" w:rsidRDefault="00481849" w14:paraId="687DA013" w14:textId="129029B5">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0,7</w:t>
            </w:r>
          </w:p>
        </w:tc>
        <w:tc>
          <w:tcPr>
            <w:tcW w:w="1090" w:type="dxa"/>
            <w:vAlign w:val="bottom"/>
          </w:tcPr>
          <w:p w:rsidRPr="00481849" w:rsidR="00481849" w:rsidP="00481849" w:rsidRDefault="00481849" w14:paraId="3672ECBE" w14:textId="7A9F3DBD">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0,8</w:t>
            </w:r>
          </w:p>
        </w:tc>
        <w:tc>
          <w:tcPr>
            <w:tcW w:w="1090" w:type="dxa"/>
            <w:vAlign w:val="bottom"/>
          </w:tcPr>
          <w:p w:rsidRPr="00481849" w:rsidR="00481849" w:rsidP="00481849" w:rsidRDefault="00481849" w14:paraId="71F107D1" w14:textId="768C1219">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w:t>
            </w:r>
          </w:p>
        </w:tc>
      </w:tr>
      <w:tr w:rsidRPr="00D04A03" w:rsidR="00481849" w:rsidTr="004055F8" w14:paraId="76E84B6B"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2E1A7FAC"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41. Groei</w:t>
            </w:r>
          </w:p>
        </w:tc>
        <w:tc>
          <w:tcPr>
            <w:tcW w:w="1169" w:type="dxa"/>
            <w:shd w:val="clear" w:color="auto" w:fill="DDEFF8"/>
          </w:tcPr>
          <w:p w:rsidRPr="00D04A03" w:rsidR="00481849" w:rsidP="00481849" w:rsidRDefault="00481849" w14:paraId="49A0BADB"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DDEFF8"/>
          </w:tcPr>
          <w:p w:rsidRPr="00D04A03" w:rsidR="00481849" w:rsidP="00481849" w:rsidRDefault="00481849" w14:paraId="362D4770" w14:textId="77777777">
            <w:pPr>
              <w:cnfStyle w:val="000000000000" w:firstRow="0" w:lastRow="0" w:firstColumn="0" w:lastColumn="0" w:oddVBand="0" w:evenVBand="0" w:oddHBand="0" w:evenHBand="0" w:firstRowFirstColumn="0" w:firstRowLastColumn="0" w:lastRowFirstColumn="0" w:lastRowLastColumn="0"/>
              <w:rPr>
                <w:sz w:val="12"/>
                <w:szCs w:val="12"/>
              </w:rPr>
            </w:pPr>
          </w:p>
        </w:tc>
        <w:tc>
          <w:tcPr>
            <w:tcW w:w="1089" w:type="dxa"/>
            <w:vAlign w:val="bottom"/>
          </w:tcPr>
          <w:p w:rsidRPr="00481849" w:rsidR="00481849" w:rsidP="00481849" w:rsidRDefault="00481849" w14:paraId="021A7267" w14:textId="54810D3C">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-0,7</w:t>
            </w:r>
          </w:p>
        </w:tc>
        <w:tc>
          <w:tcPr>
            <w:tcW w:w="1090" w:type="dxa"/>
            <w:vAlign w:val="bottom"/>
          </w:tcPr>
          <w:p w:rsidRPr="00481849" w:rsidR="00481849" w:rsidP="00481849" w:rsidRDefault="00481849" w14:paraId="4BA37D4F" w14:textId="01ED9A46">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-0,6</w:t>
            </w:r>
          </w:p>
        </w:tc>
        <w:tc>
          <w:tcPr>
            <w:tcW w:w="1090" w:type="dxa"/>
            <w:vAlign w:val="bottom"/>
          </w:tcPr>
          <w:p w:rsidRPr="00481849" w:rsidR="00481849" w:rsidP="00481849" w:rsidRDefault="00481849" w14:paraId="5A0B19C4" w14:textId="34CB94AF">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-0,6</w:t>
            </w:r>
          </w:p>
        </w:tc>
      </w:tr>
      <w:tr w:rsidRPr="00D04A03" w:rsidR="00481849" w:rsidTr="004055F8" w14:paraId="18D5A38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48A23232"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42. Inflatie (HICP)</w:t>
            </w:r>
          </w:p>
        </w:tc>
        <w:tc>
          <w:tcPr>
            <w:tcW w:w="1169" w:type="dxa"/>
            <w:shd w:val="clear" w:color="auto" w:fill="DDEFF8"/>
          </w:tcPr>
          <w:p w:rsidRPr="00D04A03" w:rsidR="00481849" w:rsidP="00481849" w:rsidRDefault="00481849" w14:paraId="116C786A"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DDEFF8"/>
          </w:tcPr>
          <w:p w:rsidRPr="00D04A03" w:rsidR="00481849" w:rsidP="00481849" w:rsidRDefault="00481849" w14:paraId="09544298" w14:textId="77777777">
            <w:pPr>
              <w:cnfStyle w:val="000000100000" w:firstRow="0" w:lastRow="0" w:firstColumn="0" w:lastColumn="0" w:oddVBand="0" w:evenVBand="0" w:oddHBand="1" w:evenHBand="0" w:firstRowFirstColumn="0" w:firstRowLastColumn="0" w:lastRowFirstColumn="0" w:lastRowLastColumn="0"/>
              <w:rPr>
                <w:sz w:val="12"/>
                <w:szCs w:val="12"/>
              </w:rPr>
            </w:pPr>
          </w:p>
        </w:tc>
        <w:tc>
          <w:tcPr>
            <w:tcW w:w="1089" w:type="dxa"/>
            <w:vAlign w:val="bottom"/>
          </w:tcPr>
          <w:p w:rsidRPr="00481849" w:rsidR="00481849" w:rsidP="00481849" w:rsidRDefault="00481849" w14:paraId="008B6AA9" w14:textId="71C8A8D7">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-1,4</w:t>
            </w:r>
          </w:p>
        </w:tc>
        <w:tc>
          <w:tcPr>
            <w:tcW w:w="1090" w:type="dxa"/>
            <w:vAlign w:val="bottom"/>
          </w:tcPr>
          <w:p w:rsidRPr="00481849" w:rsidR="00481849" w:rsidP="00481849" w:rsidRDefault="00481849" w14:paraId="7F8773A9" w14:textId="01D4A626">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-1,4</w:t>
            </w:r>
          </w:p>
        </w:tc>
        <w:tc>
          <w:tcPr>
            <w:tcW w:w="1090" w:type="dxa"/>
            <w:vAlign w:val="bottom"/>
          </w:tcPr>
          <w:p w:rsidRPr="00481849" w:rsidR="00481849" w:rsidP="00481849" w:rsidRDefault="00481849" w14:paraId="0A6D294A" w14:textId="74E6BBB7">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-1,4</w:t>
            </w:r>
          </w:p>
        </w:tc>
      </w:tr>
      <w:tr w:rsidRPr="00D04A03" w:rsidR="00481849" w:rsidTr="004055F8" w14:paraId="6AE8511A"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56EF0287"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43. Stock-flow aanpassing (= 36-38-39)</w:t>
            </w:r>
          </w:p>
        </w:tc>
        <w:tc>
          <w:tcPr>
            <w:tcW w:w="1169" w:type="dxa"/>
            <w:shd w:val="clear" w:color="auto" w:fill="DDEFF8"/>
          </w:tcPr>
          <w:p w:rsidRPr="00D04A03" w:rsidR="00481849" w:rsidP="00481849" w:rsidRDefault="00481849" w14:paraId="2A40CD63"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DDEFF8"/>
          </w:tcPr>
          <w:p w:rsidRPr="00D04A03" w:rsidR="00481849" w:rsidP="00481849" w:rsidRDefault="00481849" w14:paraId="1314085D" w14:textId="77777777">
            <w:pPr>
              <w:cnfStyle w:val="000000000000" w:firstRow="0" w:lastRow="0" w:firstColumn="0" w:lastColumn="0" w:oddVBand="0" w:evenVBand="0" w:oddHBand="0" w:evenHBand="0" w:firstRowFirstColumn="0" w:firstRowLastColumn="0" w:lastRowFirstColumn="0" w:lastRowLastColumn="0"/>
              <w:rPr>
                <w:sz w:val="12"/>
                <w:szCs w:val="12"/>
              </w:rPr>
            </w:pPr>
          </w:p>
        </w:tc>
        <w:tc>
          <w:tcPr>
            <w:tcW w:w="1089" w:type="dxa"/>
            <w:vAlign w:val="bottom"/>
          </w:tcPr>
          <w:p w:rsidRPr="00481849" w:rsidR="00481849" w:rsidP="00481849" w:rsidRDefault="00481849" w14:paraId="02919083" w14:textId="1D3EAF88">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1,2</w:t>
            </w:r>
          </w:p>
        </w:tc>
        <w:tc>
          <w:tcPr>
            <w:tcW w:w="1090" w:type="dxa"/>
            <w:vAlign w:val="bottom"/>
          </w:tcPr>
          <w:p w:rsidRPr="00481849" w:rsidR="00481849" w:rsidP="00481849" w:rsidRDefault="00481849" w14:paraId="256191F6" w14:textId="321BC6A8">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0,7</w:t>
            </w:r>
          </w:p>
        </w:tc>
        <w:tc>
          <w:tcPr>
            <w:tcW w:w="1090" w:type="dxa"/>
            <w:vAlign w:val="bottom"/>
          </w:tcPr>
          <w:p w:rsidRPr="00481849" w:rsidR="00481849" w:rsidP="00481849" w:rsidRDefault="00481849" w14:paraId="2B294FD4" w14:textId="2E2154BB">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0,3</w:t>
            </w:r>
          </w:p>
        </w:tc>
      </w:tr>
      <w:tr w:rsidRPr="00D04A03" w:rsidR="00481849" w:rsidTr="00296C42" w14:paraId="68C58F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rsidRPr="00D04A03" w:rsidR="00481849" w:rsidP="00296C42" w:rsidRDefault="00481849" w14:paraId="6D7C5185" w14:textId="77777777">
            <w:pPr>
              <w:rPr>
                <w:rFonts w:asciiTheme="minorHAnsi" w:hAnsiTheme="minorHAnsi"/>
                <w:b w:val="0"/>
                <w:bCs w:val="0"/>
                <w:sz w:val="12"/>
                <w:szCs w:val="12"/>
              </w:rPr>
            </w:pPr>
            <w:r w:rsidRPr="00D04A03">
              <w:rPr>
                <w:rFonts w:eastAsia="Times New Roman" w:cs="Arial" w:asciiTheme="minorHAnsi" w:hAnsiTheme="minorHAnsi"/>
                <w:b w:val="0"/>
                <w:bCs w:val="0"/>
                <w:color w:val="000000"/>
                <w:sz w:val="12"/>
                <w:szCs w:val="12"/>
                <w:lang w:eastAsia="nl-NL"/>
              </w:rPr>
              <w:t> </w:t>
            </w:r>
          </w:p>
        </w:tc>
        <w:tc>
          <w:tcPr>
            <w:tcW w:w="1169" w:type="dxa"/>
            <w:shd w:val="clear" w:color="auto" w:fill="007BC7"/>
          </w:tcPr>
          <w:p w:rsidRPr="00D04A03" w:rsidR="00481849" w:rsidP="00296C42" w:rsidRDefault="00481849" w14:paraId="55505DEA"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007BC7"/>
          </w:tcPr>
          <w:p w:rsidRPr="00D04A03" w:rsidR="00481849" w:rsidP="00296C42" w:rsidRDefault="00481849" w14:paraId="072FCAEE"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themeColor="background1"/>
                <w:sz w:val="12"/>
                <w:szCs w:val="12"/>
                <w:lang w:eastAsia="nl-NL"/>
              </w:rPr>
              <w:t>%</w:t>
            </w:r>
          </w:p>
        </w:tc>
        <w:tc>
          <w:tcPr>
            <w:tcW w:w="1089" w:type="dxa"/>
            <w:shd w:val="clear" w:color="auto" w:fill="007BC7"/>
          </w:tcPr>
          <w:p w:rsidRPr="00D04A03" w:rsidR="00481849" w:rsidP="00296C42" w:rsidRDefault="00481849" w14:paraId="4F88B5AC"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themeColor="background1"/>
                <w:sz w:val="12"/>
                <w:szCs w:val="12"/>
                <w:lang w:eastAsia="nl-NL"/>
              </w:rPr>
              <w:t>%</w:t>
            </w:r>
          </w:p>
        </w:tc>
        <w:tc>
          <w:tcPr>
            <w:tcW w:w="1090" w:type="dxa"/>
            <w:shd w:val="clear" w:color="auto" w:fill="007BC7"/>
          </w:tcPr>
          <w:p w:rsidRPr="00D04A03" w:rsidR="00481849" w:rsidP="00296C42" w:rsidRDefault="00481849" w14:paraId="4AAE5D94"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themeColor="background1"/>
                <w:sz w:val="12"/>
                <w:szCs w:val="12"/>
                <w:lang w:eastAsia="nl-NL"/>
              </w:rPr>
              <w:t>%</w:t>
            </w:r>
          </w:p>
        </w:tc>
        <w:tc>
          <w:tcPr>
            <w:tcW w:w="1090" w:type="dxa"/>
            <w:shd w:val="clear" w:color="auto" w:fill="007BC7"/>
          </w:tcPr>
          <w:p w:rsidRPr="00D04A03" w:rsidR="00481849" w:rsidP="00296C42" w:rsidRDefault="00481849" w14:paraId="1E48C54B"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asciiTheme="minorHAnsi" w:hAnsiTheme="minorHAnsi"/>
                <w:b/>
                <w:bCs/>
                <w:color w:val="FFFFFF" w:themeColor="background1"/>
                <w:sz w:val="12"/>
                <w:szCs w:val="12"/>
                <w:lang w:eastAsia="nl-NL"/>
              </w:rPr>
              <w:t>%</w:t>
            </w:r>
          </w:p>
        </w:tc>
      </w:tr>
      <w:tr w:rsidRPr="00D04A03" w:rsidR="00481849" w:rsidTr="00296C42" w14:paraId="5C9109CD"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296C42" w:rsidRDefault="00481849" w14:paraId="7E1F5014"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44. Impliciete rente op schuld</w:t>
            </w:r>
          </w:p>
        </w:tc>
        <w:tc>
          <w:tcPr>
            <w:tcW w:w="1169" w:type="dxa"/>
            <w:shd w:val="clear" w:color="auto" w:fill="DDEFF8"/>
          </w:tcPr>
          <w:p w:rsidRPr="00D04A03" w:rsidR="00481849" w:rsidP="00296C42" w:rsidRDefault="00481849" w14:paraId="12501803"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color w:val="000000"/>
                <w:sz w:val="12"/>
                <w:szCs w:val="12"/>
                <w:lang w:eastAsia="nl-NL"/>
              </w:rPr>
              <w:t> </w:t>
            </w:r>
          </w:p>
        </w:tc>
        <w:tc>
          <w:tcPr>
            <w:tcW w:w="1085" w:type="dxa"/>
            <w:shd w:val="clear" w:color="auto" w:fill="DDEFF8"/>
          </w:tcPr>
          <w:p w:rsidRPr="00D04A03" w:rsidR="00481849" w:rsidP="00296C42" w:rsidRDefault="00481849" w14:paraId="25B5F199"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s="Arial" w:asciiTheme="minorHAnsi" w:hAnsiTheme="minorHAnsi"/>
                <w:color w:val="000000"/>
                <w:sz w:val="12"/>
                <w:szCs w:val="12"/>
                <w:lang w:eastAsia="nl-NL"/>
              </w:rPr>
              <w:t> </w:t>
            </w:r>
          </w:p>
        </w:tc>
        <w:tc>
          <w:tcPr>
            <w:tcW w:w="1089" w:type="dxa"/>
          </w:tcPr>
          <w:p w:rsidRPr="00D04A03" w:rsidR="00481849" w:rsidP="00296C42" w:rsidRDefault="00481849" w14:paraId="50025180" w14:textId="44C9B30E">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asciiTheme="minorHAnsi" w:hAnsiTheme="minorHAnsi"/>
                <w:color w:val="000000"/>
                <w:sz w:val="12"/>
                <w:szCs w:val="12"/>
              </w:rPr>
              <w:t>1,</w:t>
            </w:r>
            <w:r>
              <w:rPr>
                <w:rFonts w:asciiTheme="minorHAnsi" w:hAnsiTheme="minorHAnsi"/>
                <w:color w:val="000000"/>
                <w:sz w:val="12"/>
                <w:szCs w:val="12"/>
              </w:rPr>
              <w:t>7</w:t>
            </w:r>
          </w:p>
        </w:tc>
        <w:tc>
          <w:tcPr>
            <w:tcW w:w="1090" w:type="dxa"/>
          </w:tcPr>
          <w:p w:rsidRPr="00D04A03" w:rsidR="00481849" w:rsidP="00296C42" w:rsidRDefault="00481849" w14:paraId="03FD69F4" w14:textId="4C4D4F65">
            <w:pPr>
              <w:cnfStyle w:val="000000000000" w:firstRow="0" w:lastRow="0" w:firstColumn="0" w:lastColumn="0" w:oddVBand="0" w:evenVBand="0" w:oddHBand="0" w:evenHBand="0" w:firstRowFirstColumn="0" w:firstRowLastColumn="0" w:lastRowFirstColumn="0" w:lastRowLastColumn="0"/>
              <w:rPr>
                <w:sz w:val="12"/>
                <w:szCs w:val="12"/>
              </w:rPr>
            </w:pPr>
            <w:r>
              <w:rPr>
                <w:rFonts w:asciiTheme="minorHAnsi" w:hAnsiTheme="minorHAnsi"/>
                <w:color w:val="000000"/>
                <w:sz w:val="12"/>
                <w:szCs w:val="12"/>
              </w:rPr>
              <w:t>2,0</w:t>
            </w:r>
          </w:p>
        </w:tc>
        <w:tc>
          <w:tcPr>
            <w:tcW w:w="1090" w:type="dxa"/>
          </w:tcPr>
          <w:p w:rsidRPr="00D04A03" w:rsidR="00481849" w:rsidP="00296C42" w:rsidRDefault="00481849" w14:paraId="2BD66FF0" w14:textId="18F70324">
            <w:pPr>
              <w:cnfStyle w:val="000000000000" w:firstRow="0" w:lastRow="0" w:firstColumn="0" w:lastColumn="0" w:oddVBand="0" w:evenVBand="0" w:oddHBand="0" w:evenHBand="0" w:firstRowFirstColumn="0" w:firstRowLastColumn="0" w:lastRowFirstColumn="0" w:lastRowLastColumn="0"/>
              <w:rPr>
                <w:sz w:val="12"/>
                <w:szCs w:val="12"/>
              </w:rPr>
            </w:pPr>
            <w:r>
              <w:rPr>
                <w:rFonts w:asciiTheme="minorHAnsi" w:hAnsiTheme="minorHAnsi"/>
                <w:color w:val="000000"/>
                <w:sz w:val="12"/>
                <w:szCs w:val="12"/>
              </w:rPr>
              <w:t>2,2</w:t>
            </w:r>
          </w:p>
        </w:tc>
      </w:tr>
      <w:tr w:rsidRPr="00D04A03" w:rsidR="00481849" w:rsidTr="00296C42" w14:paraId="45A080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007BC7"/>
          </w:tcPr>
          <w:p w:rsidRPr="00D04A03" w:rsidR="00481849" w:rsidP="00296C42" w:rsidRDefault="00481849" w14:paraId="4331DF7B" w14:textId="77777777">
            <w:pPr>
              <w:rPr>
                <w:rFonts w:asciiTheme="minorHAnsi" w:hAnsiTheme="minorHAnsi"/>
                <w:sz w:val="12"/>
                <w:szCs w:val="12"/>
              </w:rPr>
            </w:pPr>
            <w:r w:rsidRPr="00D04A03">
              <w:rPr>
                <w:rFonts w:eastAsia="Times New Roman" w:asciiTheme="minorHAnsi" w:hAnsiTheme="minorHAnsi"/>
                <w:color w:val="FFFFFF"/>
                <w:sz w:val="12"/>
                <w:szCs w:val="12"/>
                <w:lang w:eastAsia="nl-NL"/>
              </w:rPr>
              <w:t>Defensie</w:t>
            </w:r>
          </w:p>
        </w:tc>
        <w:tc>
          <w:tcPr>
            <w:tcW w:w="1169" w:type="dxa"/>
            <w:shd w:val="clear" w:color="auto" w:fill="007BC7"/>
          </w:tcPr>
          <w:p w:rsidRPr="00D04A03" w:rsidR="00481849" w:rsidP="00296C42" w:rsidRDefault="00481849" w14:paraId="6B573BA3" w14:textId="77777777">
            <w:pPr>
              <w:cnfStyle w:val="000000100000" w:firstRow="0" w:lastRow="0" w:firstColumn="0" w:lastColumn="0" w:oddVBand="0" w:evenVBand="0" w:oddHBand="1" w:evenHBand="0" w:firstRowFirstColumn="0" w:firstRowLastColumn="0" w:lastRowFirstColumn="0" w:lastRowLastColumn="0"/>
              <w:rPr>
                <w:b/>
                <w:bCs/>
                <w:sz w:val="12"/>
                <w:szCs w:val="12"/>
              </w:rPr>
            </w:pPr>
            <w:r w:rsidRPr="00D04A03">
              <w:rPr>
                <w:rFonts w:eastAsia="Times New Roman" w:cs="Arial"/>
                <w:b/>
                <w:bCs/>
                <w:color w:val="000000"/>
                <w:sz w:val="12"/>
                <w:szCs w:val="12"/>
                <w:lang w:eastAsia="nl-NL"/>
              </w:rPr>
              <w:t> </w:t>
            </w:r>
          </w:p>
        </w:tc>
        <w:tc>
          <w:tcPr>
            <w:tcW w:w="1085" w:type="dxa"/>
            <w:shd w:val="clear" w:color="auto" w:fill="007BC7"/>
          </w:tcPr>
          <w:p w:rsidRPr="00D04A03" w:rsidR="00481849" w:rsidP="00296C42" w:rsidRDefault="00481849" w14:paraId="0C97C0C6" w14:textId="77777777">
            <w:pPr>
              <w:cnfStyle w:val="000000100000" w:firstRow="0" w:lastRow="0" w:firstColumn="0" w:lastColumn="0" w:oddVBand="0" w:evenVBand="0" w:oddHBand="1"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 mld.</w:t>
            </w:r>
          </w:p>
        </w:tc>
        <w:tc>
          <w:tcPr>
            <w:tcW w:w="1089" w:type="dxa"/>
            <w:shd w:val="clear" w:color="auto" w:fill="007BC7"/>
          </w:tcPr>
          <w:p w:rsidRPr="00D04A03" w:rsidR="00481849" w:rsidP="00296C42" w:rsidRDefault="00481849" w14:paraId="34CB166A" w14:textId="77777777">
            <w:pPr>
              <w:cnfStyle w:val="000000100000" w:firstRow="0" w:lastRow="0" w:firstColumn="0" w:lastColumn="0" w:oddVBand="0" w:evenVBand="0" w:oddHBand="1"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c>
          <w:tcPr>
            <w:tcW w:w="1090" w:type="dxa"/>
            <w:shd w:val="clear" w:color="auto" w:fill="007BC7"/>
          </w:tcPr>
          <w:p w:rsidRPr="00D04A03" w:rsidR="00481849" w:rsidP="00296C42" w:rsidRDefault="00481849" w14:paraId="6E27B9F8" w14:textId="77777777">
            <w:pPr>
              <w:cnfStyle w:val="000000100000" w:firstRow="0" w:lastRow="0" w:firstColumn="0" w:lastColumn="0" w:oddVBand="0" w:evenVBand="0" w:oddHBand="1"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c>
          <w:tcPr>
            <w:tcW w:w="1090" w:type="dxa"/>
            <w:shd w:val="clear" w:color="auto" w:fill="007BC7"/>
          </w:tcPr>
          <w:p w:rsidRPr="00D04A03" w:rsidR="00481849" w:rsidP="00296C42" w:rsidRDefault="00481849" w14:paraId="05165AA8" w14:textId="77777777">
            <w:pPr>
              <w:cnfStyle w:val="000000100000" w:firstRow="0" w:lastRow="0" w:firstColumn="0" w:lastColumn="0" w:oddVBand="0" w:evenVBand="0" w:oddHBand="1" w:evenHBand="0" w:firstRowFirstColumn="0" w:firstRowLastColumn="0" w:lastRowFirstColumn="0" w:lastRowLastColumn="0"/>
              <w:rPr>
                <w:b/>
                <w:bCs/>
                <w:sz w:val="12"/>
                <w:szCs w:val="12"/>
              </w:rPr>
            </w:pPr>
            <w:r w:rsidRPr="00D04A03">
              <w:rPr>
                <w:rFonts w:eastAsia="Times New Roman" w:asciiTheme="minorHAnsi" w:hAnsiTheme="minorHAnsi"/>
                <w:b/>
                <w:bCs/>
                <w:color w:val="FFFFFF"/>
                <w:sz w:val="12"/>
                <w:szCs w:val="12"/>
                <w:lang w:eastAsia="nl-NL"/>
              </w:rPr>
              <w:t>%bbp</w:t>
            </w:r>
          </w:p>
        </w:tc>
      </w:tr>
      <w:tr w:rsidRPr="00D04A03" w:rsidR="00481849" w:rsidTr="007C7ED0" w14:paraId="3B80D8AE"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3969B632"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45. Totale defensie uitgaven</w:t>
            </w:r>
          </w:p>
        </w:tc>
        <w:tc>
          <w:tcPr>
            <w:tcW w:w="1169" w:type="dxa"/>
            <w:shd w:val="clear" w:color="auto" w:fill="DDEFF8"/>
          </w:tcPr>
          <w:p w:rsidRPr="00D04A03" w:rsidR="00481849" w:rsidP="00481849" w:rsidRDefault="00481849" w14:paraId="277F7568" w14:textId="77777777">
            <w:pPr>
              <w:cnfStyle w:val="000000000000" w:firstRow="0" w:lastRow="0" w:firstColumn="0" w:lastColumn="0" w:oddVBand="0" w:evenVBand="0" w:oddHBand="0" w:evenHBand="0" w:firstRowFirstColumn="0" w:firstRowLastColumn="0" w:lastRowFirstColumn="0" w:lastRowLastColumn="0"/>
              <w:rPr>
                <w:sz w:val="12"/>
                <w:szCs w:val="12"/>
              </w:rPr>
            </w:pPr>
            <w:r w:rsidRPr="00D04A03">
              <w:rPr>
                <w:rFonts w:eastAsia="Times New Roman"/>
                <w:color w:val="000000"/>
                <w:sz w:val="12"/>
                <w:szCs w:val="12"/>
                <w:lang w:eastAsia="nl-NL"/>
              </w:rPr>
              <w:t>COFOG 2</w:t>
            </w:r>
          </w:p>
        </w:tc>
        <w:tc>
          <w:tcPr>
            <w:tcW w:w="1085" w:type="dxa"/>
            <w:vAlign w:val="bottom"/>
          </w:tcPr>
          <w:p w:rsidRPr="00481849" w:rsidR="00481849" w:rsidP="00481849" w:rsidRDefault="00481849" w14:paraId="5FC7D711" w14:textId="4A1B4E3E">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2</w:t>
            </w:r>
            <w:r w:rsidR="00035D8B">
              <w:rPr>
                <w:rFonts w:asciiTheme="minorHAnsi" w:hAnsiTheme="minorHAnsi"/>
                <w:sz w:val="12"/>
                <w:szCs w:val="12"/>
              </w:rPr>
              <w:t>2,4</w:t>
            </w:r>
          </w:p>
        </w:tc>
        <w:tc>
          <w:tcPr>
            <w:tcW w:w="1089" w:type="dxa"/>
            <w:vAlign w:val="bottom"/>
          </w:tcPr>
          <w:p w:rsidRPr="00481849" w:rsidR="00481849" w:rsidP="00481849" w:rsidRDefault="00481849" w14:paraId="1092A189" w14:textId="459272CF">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1,</w:t>
            </w:r>
            <w:r w:rsidR="00035D8B">
              <w:rPr>
                <w:rFonts w:asciiTheme="minorHAnsi" w:hAnsiTheme="minorHAnsi"/>
                <w:sz w:val="12"/>
                <w:szCs w:val="12"/>
              </w:rPr>
              <w:t>9</w:t>
            </w:r>
          </w:p>
        </w:tc>
        <w:tc>
          <w:tcPr>
            <w:tcW w:w="1090" w:type="dxa"/>
            <w:vAlign w:val="bottom"/>
          </w:tcPr>
          <w:p w:rsidRPr="00481849" w:rsidR="00481849" w:rsidP="00481849" w:rsidRDefault="00035D8B" w14:paraId="644BCFFF" w14:textId="35C44AA7">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Pr>
                <w:rFonts w:asciiTheme="minorHAnsi" w:hAnsiTheme="minorHAnsi"/>
                <w:sz w:val="12"/>
                <w:szCs w:val="12"/>
              </w:rPr>
              <w:t>2,0</w:t>
            </w:r>
          </w:p>
        </w:tc>
        <w:tc>
          <w:tcPr>
            <w:tcW w:w="1090" w:type="dxa"/>
            <w:vAlign w:val="bottom"/>
          </w:tcPr>
          <w:p w:rsidRPr="00481849" w:rsidR="00481849" w:rsidP="00481849" w:rsidRDefault="00035D8B" w14:paraId="4B775190" w14:textId="2C827088">
            <w:pPr>
              <w:cnfStyle w:val="000000000000" w:firstRow="0" w:lastRow="0" w:firstColumn="0" w:lastColumn="0" w:oddVBand="0" w:evenVBand="0" w:oddHBand="0" w:evenHBand="0" w:firstRowFirstColumn="0" w:firstRowLastColumn="0" w:lastRowFirstColumn="0" w:lastRowLastColumn="0"/>
              <w:rPr>
                <w:rFonts w:asciiTheme="minorHAnsi" w:hAnsiTheme="minorHAnsi"/>
                <w:sz w:val="12"/>
                <w:szCs w:val="12"/>
              </w:rPr>
            </w:pPr>
            <w:r>
              <w:rPr>
                <w:rFonts w:asciiTheme="minorHAnsi" w:hAnsiTheme="minorHAnsi"/>
                <w:sz w:val="12"/>
                <w:szCs w:val="12"/>
              </w:rPr>
              <w:t>2,1</w:t>
            </w:r>
          </w:p>
        </w:tc>
      </w:tr>
      <w:tr w:rsidRPr="00D04A03" w:rsidR="00481849" w:rsidTr="00035D8B" w14:paraId="249DE625" w14:textId="77777777">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539" w:type="dxa"/>
            <w:shd w:val="clear" w:color="auto" w:fill="DDEFF8"/>
          </w:tcPr>
          <w:p w:rsidRPr="00D04A03" w:rsidR="00481849" w:rsidP="00481849" w:rsidRDefault="00481849" w14:paraId="59055D1B" w14:textId="77777777">
            <w:pPr>
              <w:rPr>
                <w:rFonts w:asciiTheme="minorHAnsi" w:hAnsiTheme="minorHAnsi"/>
                <w:b w:val="0"/>
                <w:bCs w:val="0"/>
                <w:sz w:val="12"/>
                <w:szCs w:val="12"/>
              </w:rPr>
            </w:pPr>
            <w:r w:rsidRPr="00D04A03">
              <w:rPr>
                <w:rFonts w:eastAsia="Times New Roman" w:asciiTheme="minorHAnsi" w:hAnsiTheme="minorHAnsi"/>
                <w:b w:val="0"/>
                <w:bCs w:val="0"/>
                <w:color w:val="000000"/>
                <w:sz w:val="12"/>
                <w:szCs w:val="12"/>
                <w:lang w:eastAsia="nl-NL"/>
              </w:rPr>
              <w:t>46. Waarvan investeringen</w:t>
            </w:r>
          </w:p>
        </w:tc>
        <w:tc>
          <w:tcPr>
            <w:tcW w:w="1169" w:type="dxa"/>
            <w:shd w:val="clear" w:color="auto" w:fill="DDEFF8"/>
          </w:tcPr>
          <w:p w:rsidRPr="00D04A03" w:rsidR="00481849" w:rsidP="00481849" w:rsidRDefault="00481849" w14:paraId="3DD1C31A" w14:textId="77777777">
            <w:pPr>
              <w:cnfStyle w:val="000000100000" w:firstRow="0" w:lastRow="0" w:firstColumn="0" w:lastColumn="0" w:oddVBand="0" w:evenVBand="0" w:oddHBand="1" w:evenHBand="0" w:firstRowFirstColumn="0" w:firstRowLastColumn="0" w:lastRowFirstColumn="0" w:lastRowLastColumn="0"/>
              <w:rPr>
                <w:sz w:val="12"/>
                <w:szCs w:val="12"/>
              </w:rPr>
            </w:pPr>
            <w:r w:rsidRPr="00D04A03">
              <w:rPr>
                <w:rFonts w:eastAsia="Times New Roman"/>
                <w:color w:val="000000"/>
                <w:sz w:val="12"/>
                <w:szCs w:val="12"/>
                <w:lang w:eastAsia="nl-NL"/>
              </w:rPr>
              <w:t>COFOG 2, P.51g</w:t>
            </w:r>
          </w:p>
        </w:tc>
        <w:tc>
          <w:tcPr>
            <w:tcW w:w="1085" w:type="dxa"/>
            <w:vAlign w:val="bottom"/>
          </w:tcPr>
          <w:p w:rsidRPr="00481849" w:rsidR="00481849" w:rsidP="00481849" w:rsidRDefault="00481849" w14:paraId="3336A4AC" w14:textId="73CEA518">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2</w:t>
            </w:r>
          </w:p>
        </w:tc>
        <w:tc>
          <w:tcPr>
            <w:tcW w:w="1089" w:type="dxa"/>
            <w:vAlign w:val="bottom"/>
          </w:tcPr>
          <w:p w:rsidRPr="00481849" w:rsidR="00481849" w:rsidP="00481849" w:rsidRDefault="00481849" w14:paraId="5258275C" w14:textId="7D5C858C">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0,2</w:t>
            </w:r>
          </w:p>
        </w:tc>
        <w:tc>
          <w:tcPr>
            <w:tcW w:w="1090" w:type="dxa"/>
            <w:vAlign w:val="bottom"/>
          </w:tcPr>
          <w:p w:rsidRPr="00481849" w:rsidR="00481849" w:rsidP="00481849" w:rsidRDefault="00481849" w14:paraId="1AEADC33" w14:textId="7A815C7B">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0,2</w:t>
            </w:r>
          </w:p>
        </w:tc>
        <w:tc>
          <w:tcPr>
            <w:tcW w:w="1090" w:type="dxa"/>
            <w:vAlign w:val="bottom"/>
          </w:tcPr>
          <w:p w:rsidRPr="00481849" w:rsidR="00481849" w:rsidP="00481849" w:rsidRDefault="00481849" w14:paraId="3F0E59F5" w14:textId="75202023">
            <w:pPr>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481849">
              <w:rPr>
                <w:rFonts w:asciiTheme="minorHAnsi" w:hAnsiTheme="minorHAnsi"/>
                <w:sz w:val="12"/>
                <w:szCs w:val="12"/>
              </w:rPr>
              <w:t>0,2</w:t>
            </w:r>
          </w:p>
        </w:tc>
      </w:tr>
    </w:tbl>
    <w:p w:rsidRPr="00D04A03" w:rsidR="00FB18F5" w:rsidRDefault="00FB18F5" w14:paraId="3297C1C6" w14:textId="65BA271A">
      <w:pPr>
        <w:spacing w:after="160"/>
        <w:rPr>
          <w:color w:val="007BC7"/>
          <w:sz w:val="12"/>
          <w:szCs w:val="12"/>
        </w:rPr>
      </w:pPr>
      <w:r w:rsidRPr="00D04A03">
        <w:rPr>
          <w:color w:val="007BC7"/>
          <w:sz w:val="12"/>
          <w:szCs w:val="12"/>
        </w:rPr>
        <w:br w:type="page"/>
      </w:r>
    </w:p>
    <w:p w:rsidRPr="005B5BBC" w:rsidR="00E60AC8" w:rsidP="005B5BBC" w:rsidRDefault="00E60AC8" w14:paraId="374651F5" w14:textId="6F222B52">
      <w:pPr>
        <w:pStyle w:val="Kop1"/>
        <w:rPr>
          <w:color w:val="007BC7"/>
          <w:spacing w:val="0"/>
        </w:rPr>
      </w:pPr>
      <w:bookmarkStart w:name="_Toc240548531" w:id="14"/>
      <w:r w:rsidRPr="005B5BBC">
        <w:rPr>
          <w:color w:val="007BC7"/>
          <w:spacing w:val="0"/>
        </w:rPr>
        <w:t xml:space="preserve">Hoofdstuk 4: </w:t>
      </w:r>
      <w:r w:rsidRPr="005B5BBC">
        <w:rPr>
          <w:color w:val="007BC7"/>
          <w:spacing w:val="0"/>
        </w:rPr>
        <w:br/>
      </w:r>
      <w:r w:rsidRPr="005B5BBC">
        <w:rPr>
          <w:spacing w:val="0"/>
        </w:rPr>
        <w:t>Doelstellingen inkomsten en uitgaven</w:t>
      </w:r>
      <w:bookmarkEnd w:id="12"/>
      <w:bookmarkEnd w:id="13"/>
      <w:bookmarkEnd w:id="14"/>
    </w:p>
    <w:p w:rsidR="00CB1B5E" w:rsidP="00206D89" w:rsidRDefault="00CB1B5E" w14:paraId="220C179A" w14:textId="6B27D8F9">
      <w:pPr>
        <w:spacing w:line="276" w:lineRule="auto"/>
        <w:jc w:val="both"/>
        <w:rPr>
          <w:rFonts w:asciiTheme="minorHAnsi" w:hAnsiTheme="minorHAnsi"/>
          <w:i/>
          <w:iCs/>
        </w:rPr>
      </w:pPr>
      <w:r w:rsidRPr="00CB1B5E">
        <w:rPr>
          <w:rFonts w:asciiTheme="minorHAnsi" w:hAnsiTheme="minorHAnsi"/>
          <w:i/>
          <w:iCs/>
        </w:rPr>
        <w:t xml:space="preserve">Hoofdstuk 4 bevat een overzicht van de inkomsten en uitgaven volgens de ramingen van het </w:t>
      </w:r>
      <w:r w:rsidR="000362A3">
        <w:rPr>
          <w:rFonts w:asciiTheme="minorHAnsi" w:hAnsiTheme="minorHAnsi"/>
          <w:i/>
          <w:iCs/>
        </w:rPr>
        <w:t>m</w:t>
      </w:r>
      <w:r w:rsidRPr="00CB1B5E">
        <w:rPr>
          <w:rFonts w:asciiTheme="minorHAnsi" w:hAnsiTheme="minorHAnsi"/>
          <w:i/>
          <w:iCs/>
        </w:rPr>
        <w:t>inisterie van Financiën. Ook bespreekt het de ramingen van het EMU-saldo en de EMU-schuld uit de Miljoenennota en legt het de verschillen met de CPB-ramingen in de ontwerpbegroting uit.</w:t>
      </w:r>
    </w:p>
    <w:p w:rsidR="00FF18CF" w:rsidP="00085DC2" w:rsidRDefault="00FF18CF" w14:paraId="6FDD500B" w14:textId="77777777">
      <w:pPr>
        <w:spacing w:line="240" w:lineRule="auto"/>
        <w:jc w:val="both"/>
        <w:rPr>
          <w:b/>
          <w:u w:val="single"/>
        </w:rPr>
      </w:pPr>
    </w:p>
    <w:p w:rsidR="0066466D" w:rsidP="00035D8B" w:rsidRDefault="0066466D" w14:paraId="19DBC450" w14:textId="1DC93632">
      <w:pPr>
        <w:spacing w:line="276" w:lineRule="auto"/>
        <w:jc w:val="both"/>
        <w:rPr>
          <w:b/>
          <w:u w:val="single"/>
        </w:rPr>
      </w:pPr>
      <w:r w:rsidRPr="0066466D">
        <w:rPr>
          <w:b/>
          <w:u w:val="single"/>
        </w:rPr>
        <w:t>Uitgaven</w:t>
      </w:r>
    </w:p>
    <w:p w:rsidRPr="00911D37" w:rsidR="00D07A13" w:rsidP="00035D8B" w:rsidRDefault="00D07A13" w14:paraId="2AA00B5B" w14:textId="0EB9CAAF">
      <w:pPr>
        <w:spacing w:line="276" w:lineRule="auto"/>
      </w:pPr>
      <w:r w:rsidRPr="0066466D">
        <w:rPr>
          <w:b/>
          <w:bCs/>
        </w:rPr>
        <w:t xml:space="preserve">De totale uitgaven relevant voor het EMU-saldo zijn </w:t>
      </w:r>
      <w:r>
        <w:rPr>
          <w:b/>
          <w:bCs/>
        </w:rPr>
        <w:t>481,</w:t>
      </w:r>
      <w:r w:rsidR="00957AF3">
        <w:rPr>
          <w:b/>
          <w:bCs/>
        </w:rPr>
        <w:t>2</w:t>
      </w:r>
      <w:r w:rsidRPr="0066466D">
        <w:rPr>
          <w:b/>
          <w:bCs/>
        </w:rPr>
        <w:t xml:space="preserve"> miljard euro in 202</w:t>
      </w:r>
      <w:r>
        <w:rPr>
          <w:b/>
          <w:bCs/>
        </w:rPr>
        <w:t>6</w:t>
      </w:r>
      <w:r w:rsidRPr="0066466D">
        <w:rPr>
          <w:b/>
          <w:bCs/>
        </w:rPr>
        <w:t xml:space="preserve"> en stijgen naar </w:t>
      </w:r>
      <w:r>
        <w:rPr>
          <w:b/>
          <w:bCs/>
        </w:rPr>
        <w:t>51</w:t>
      </w:r>
      <w:r w:rsidR="00957AF3">
        <w:rPr>
          <w:b/>
          <w:bCs/>
        </w:rPr>
        <w:t>6,8</w:t>
      </w:r>
      <w:r w:rsidRPr="0066466D">
        <w:rPr>
          <w:b/>
          <w:bCs/>
        </w:rPr>
        <w:t xml:space="preserve"> miljard euro in 202</w:t>
      </w:r>
      <w:r>
        <w:rPr>
          <w:b/>
          <w:bCs/>
        </w:rPr>
        <w:t>7</w:t>
      </w:r>
      <w:r w:rsidRPr="0066466D">
        <w:rPr>
          <w:b/>
          <w:bCs/>
        </w:rPr>
        <w:t>.</w:t>
      </w:r>
      <w:r w:rsidRPr="00DB7C2D">
        <w:t xml:space="preserve"> De inkomsten zijn</w:t>
      </w:r>
      <w:r w:rsidR="00521752">
        <w:t xml:space="preserve"> </w:t>
      </w:r>
      <w:r>
        <w:t>453,</w:t>
      </w:r>
      <w:r w:rsidR="00957AF3">
        <w:t>7</w:t>
      </w:r>
      <w:r w:rsidRPr="00DB7C2D">
        <w:t xml:space="preserve"> miljard euro in 202</w:t>
      </w:r>
      <w:r>
        <w:t>6</w:t>
      </w:r>
      <w:r w:rsidRPr="00DB7C2D">
        <w:t xml:space="preserve"> en</w:t>
      </w:r>
      <w:r w:rsidR="00521752">
        <w:t xml:space="preserve"> </w:t>
      </w:r>
      <w:r>
        <w:t>48</w:t>
      </w:r>
      <w:r w:rsidR="00957AF3">
        <w:t>1,2</w:t>
      </w:r>
      <w:r w:rsidRPr="00DB7C2D">
        <w:t xml:space="preserve"> miljard euro in 202</w:t>
      </w:r>
      <w:r>
        <w:t>7</w:t>
      </w:r>
      <w:r w:rsidRPr="00DB7C2D">
        <w:t>. Omdat de uitgaven meer stijgen dan de inkomsten, neemt het tekort</w:t>
      </w:r>
      <w:r>
        <w:t xml:space="preserve"> op basis van de raming van het Ministerie van Financiën</w:t>
      </w:r>
      <w:r w:rsidRPr="00DB7C2D">
        <w:t xml:space="preserve"> toe van </w:t>
      </w:r>
      <w:r w:rsidRPr="00783FF9">
        <w:rPr>
          <w:rFonts w:asciiTheme="minorHAnsi" w:hAnsiTheme="minorHAnsi"/>
        </w:rPr>
        <w:t>–</w:t>
      </w:r>
      <w:r>
        <w:t>2,</w:t>
      </w:r>
      <w:r w:rsidR="00957AF3">
        <w:t>3</w:t>
      </w:r>
      <w:r>
        <w:t xml:space="preserve">% bbp </w:t>
      </w:r>
      <w:r w:rsidRPr="00DB7C2D">
        <w:t>in 202</w:t>
      </w:r>
      <w:r>
        <w:t>6</w:t>
      </w:r>
      <w:r w:rsidRPr="00DB7C2D">
        <w:t xml:space="preserve"> naar </w:t>
      </w:r>
      <w:r w:rsidRPr="00783FF9">
        <w:rPr>
          <w:rFonts w:asciiTheme="minorHAnsi" w:hAnsiTheme="minorHAnsi"/>
        </w:rPr>
        <w:t>–</w:t>
      </w:r>
      <w:r>
        <w:t xml:space="preserve">2,9% bbp </w:t>
      </w:r>
      <w:r w:rsidRPr="00DB7C2D">
        <w:t>in 202</w:t>
      </w:r>
      <w:r>
        <w:t>7</w:t>
      </w:r>
      <w:r w:rsidRPr="00DB7C2D">
        <w:t>.</w:t>
      </w:r>
      <w:r>
        <w:t xml:space="preserve"> </w:t>
      </w:r>
      <w:r w:rsidRPr="00DB7C2D">
        <w:t xml:space="preserve">Het oplopende tekort werkt door in de schuld, die naar verwachting toeneemt van </w:t>
      </w:r>
      <w:r>
        <w:t xml:space="preserve">45,6% </w:t>
      </w:r>
      <w:r w:rsidRPr="00DB7C2D">
        <w:t>bbp in 202</w:t>
      </w:r>
      <w:r>
        <w:t>6</w:t>
      </w:r>
      <w:r w:rsidRPr="00DB7C2D">
        <w:t xml:space="preserve"> naar </w:t>
      </w:r>
      <w:r w:rsidR="00957AF3">
        <w:t>46,9</w:t>
      </w:r>
      <w:r>
        <w:t>%</w:t>
      </w:r>
      <w:r w:rsidRPr="00DB7C2D">
        <w:t xml:space="preserve"> bbp in 202</w:t>
      </w:r>
      <w:r>
        <w:t>7</w:t>
      </w:r>
      <w:r w:rsidRPr="00DB7C2D">
        <w:t>.</w:t>
      </w:r>
      <w:r>
        <w:t xml:space="preserve"> </w:t>
      </w:r>
      <w:r w:rsidRPr="00DB7C2D">
        <w:t xml:space="preserve">Verdere budgettaire kerngegevens zijn in tabel </w:t>
      </w:r>
      <w:r>
        <w:t>4a</w:t>
      </w:r>
      <w:r w:rsidRPr="00DB7C2D">
        <w:t xml:space="preserve"> weergegeven.</w:t>
      </w:r>
    </w:p>
    <w:p w:rsidR="004920F9" w:rsidP="004920F9" w:rsidRDefault="004920F9" w14:paraId="3F2BA3A2" w14:textId="77777777">
      <w:pPr>
        <w:pStyle w:val="Bijschrift"/>
        <w:keepNext/>
      </w:pPr>
    </w:p>
    <w:p w:rsidR="004920F9" w:rsidP="004920F9" w:rsidRDefault="004920F9" w14:paraId="10F6D971" w14:textId="10B310C4">
      <w:pPr>
        <w:pStyle w:val="Bijschrift"/>
        <w:keepNext/>
      </w:pPr>
      <w:r>
        <w:t xml:space="preserve">Tabel </w:t>
      </w:r>
      <w:r w:rsidR="00C2284F">
        <w:t>4</w:t>
      </w:r>
      <w:r>
        <w:t>a: Budgettaire kerngegevens</w:t>
      </w:r>
      <w:r w:rsidR="00022E2C">
        <w:t xml:space="preserve"> </w:t>
      </w:r>
    </w:p>
    <w:tbl>
      <w:tblPr>
        <w:tblStyle w:val="Tabelraster"/>
        <w:tblpPr w:leftFromText="141" w:rightFromText="141" w:vertAnchor="text" w:horzAnchor="margin" w:tblpY="38"/>
        <w:tblW w:w="9030" w:type="dxa"/>
        <w:tblLook w:val="04A0" w:firstRow="1" w:lastRow="0" w:firstColumn="1" w:lastColumn="0" w:noHBand="0" w:noVBand="1"/>
      </w:tblPr>
      <w:tblGrid>
        <w:gridCol w:w="6361"/>
        <w:gridCol w:w="969"/>
        <w:gridCol w:w="867"/>
        <w:gridCol w:w="833"/>
      </w:tblGrid>
      <w:tr w:rsidRPr="002E31BB" w:rsidR="00D23C0D" w:rsidTr="00296C42" w14:paraId="4FDCC653" w14:textId="77777777">
        <w:trPr>
          <w:trHeight w:val="198"/>
        </w:trPr>
        <w:tc>
          <w:tcPr>
            <w:tcW w:w="0" w:type="auto"/>
            <w:tcBorders>
              <w:top w:val="single" w:color="007BC7" w:themeColor="accent1" w:sz="12" w:space="0"/>
              <w:left w:val="single" w:color="007BC7" w:themeColor="accent1" w:sz="12" w:space="0"/>
              <w:bottom w:val="single" w:color="007BC7" w:sz="4" w:space="0"/>
              <w:right w:val="nil"/>
            </w:tcBorders>
            <w:shd w:val="clear" w:color="auto" w:fill="007BC7"/>
          </w:tcPr>
          <w:p w:rsidRPr="0066466D" w:rsidR="00D23C0D" w:rsidP="00296C42" w:rsidRDefault="00D23C0D" w14:paraId="0CFD20AA" w14:textId="77777777">
            <w:pPr>
              <w:pStyle w:val="Geenafstand"/>
              <w:rPr>
                <w:rFonts w:ascii="Verdana" w:hAnsi="Verdana"/>
                <w:b/>
                <w:bCs/>
                <w:color w:val="FFFFFF" w:themeColor="background1"/>
                <w:sz w:val="16"/>
                <w:szCs w:val="16"/>
                <w:lang w:val="nl-NL"/>
              </w:rPr>
            </w:pPr>
            <w:r w:rsidRPr="0066466D">
              <w:rPr>
                <w:rFonts w:ascii="Verdana" w:hAnsi="Verdana"/>
                <w:b/>
                <w:bCs/>
                <w:color w:val="FFFFFF" w:themeColor="background1"/>
                <w:sz w:val="16"/>
                <w:szCs w:val="16"/>
                <w:lang w:val="nl-NL"/>
              </w:rPr>
              <w:t>(in miljarden euro, tenzij anders aangegeven)</w:t>
            </w:r>
          </w:p>
        </w:tc>
        <w:tc>
          <w:tcPr>
            <w:tcW w:w="0" w:type="auto"/>
            <w:tcBorders>
              <w:top w:val="single" w:color="007BC7" w:themeColor="accent1" w:sz="12" w:space="0"/>
              <w:left w:val="nil"/>
              <w:bottom w:val="single" w:color="007BC7" w:sz="4" w:space="0"/>
              <w:right w:val="nil"/>
            </w:tcBorders>
            <w:shd w:val="clear" w:color="auto" w:fill="007BC7"/>
          </w:tcPr>
          <w:p w:rsidRPr="00717DC4" w:rsidR="00D23C0D" w:rsidP="00296C42" w:rsidRDefault="00D23C0D" w14:paraId="65DADC38" w14:textId="0DFD4B92">
            <w:pPr>
              <w:spacing w:line="360" w:lineRule="auto"/>
              <w:rPr>
                <w:rFonts w:ascii="Verdana" w:hAnsi="Verdana"/>
                <w:b/>
                <w:color w:val="FFFFFF" w:themeColor="background1"/>
                <w:sz w:val="16"/>
                <w:szCs w:val="16"/>
              </w:rPr>
            </w:pPr>
            <w:r w:rsidRPr="00717DC4">
              <w:rPr>
                <w:rFonts w:ascii="Verdana" w:hAnsi="Verdana"/>
                <w:b/>
                <w:color w:val="FFFFFF" w:themeColor="background1"/>
                <w:sz w:val="16"/>
                <w:szCs w:val="16"/>
              </w:rPr>
              <w:t>202</w:t>
            </w:r>
            <w:r>
              <w:rPr>
                <w:rFonts w:ascii="Verdana" w:hAnsi="Verdana"/>
                <w:b/>
                <w:color w:val="FFFFFF" w:themeColor="background1"/>
                <w:sz w:val="16"/>
                <w:szCs w:val="16"/>
              </w:rPr>
              <w:t>5</w:t>
            </w:r>
          </w:p>
        </w:tc>
        <w:tc>
          <w:tcPr>
            <w:tcW w:w="0" w:type="auto"/>
            <w:tcBorders>
              <w:top w:val="single" w:color="007BC7" w:themeColor="accent1" w:sz="12" w:space="0"/>
              <w:left w:val="nil"/>
              <w:bottom w:val="single" w:color="007BC7" w:sz="4" w:space="0"/>
              <w:right w:val="nil"/>
            </w:tcBorders>
            <w:shd w:val="clear" w:color="auto" w:fill="007BC7"/>
          </w:tcPr>
          <w:p w:rsidRPr="00717DC4" w:rsidR="00D23C0D" w:rsidP="00296C42" w:rsidRDefault="00D23C0D" w14:paraId="183F2E9B" w14:textId="0D7397C3">
            <w:pPr>
              <w:spacing w:line="360" w:lineRule="auto"/>
              <w:rPr>
                <w:rFonts w:ascii="Verdana" w:hAnsi="Verdana"/>
                <w:b/>
                <w:color w:val="FFFFFF" w:themeColor="background1"/>
                <w:sz w:val="16"/>
                <w:szCs w:val="16"/>
              </w:rPr>
            </w:pPr>
            <w:r w:rsidRPr="00717DC4">
              <w:rPr>
                <w:rFonts w:ascii="Verdana" w:hAnsi="Verdana"/>
                <w:b/>
                <w:color w:val="FFFFFF" w:themeColor="background1"/>
                <w:sz w:val="16"/>
                <w:szCs w:val="16"/>
              </w:rPr>
              <w:t>202</w:t>
            </w:r>
            <w:r>
              <w:rPr>
                <w:rFonts w:ascii="Verdana" w:hAnsi="Verdana"/>
                <w:b/>
                <w:color w:val="FFFFFF" w:themeColor="background1"/>
                <w:sz w:val="16"/>
                <w:szCs w:val="16"/>
              </w:rPr>
              <w:t>6</w:t>
            </w:r>
          </w:p>
        </w:tc>
        <w:tc>
          <w:tcPr>
            <w:tcW w:w="0" w:type="auto"/>
            <w:tcBorders>
              <w:top w:val="single" w:color="007BC7" w:themeColor="accent1" w:sz="12" w:space="0"/>
              <w:left w:val="nil"/>
              <w:bottom w:val="single" w:color="007BC7" w:sz="4" w:space="0"/>
              <w:right w:val="single" w:color="007BC7" w:sz="12" w:space="0"/>
            </w:tcBorders>
            <w:shd w:val="clear" w:color="auto" w:fill="007BC7"/>
          </w:tcPr>
          <w:p w:rsidRPr="00717DC4" w:rsidR="00D23C0D" w:rsidP="00296C42" w:rsidRDefault="00D23C0D" w14:paraId="4AEBB71E" w14:textId="41D77D41">
            <w:pPr>
              <w:spacing w:line="360" w:lineRule="auto"/>
              <w:rPr>
                <w:rFonts w:ascii="Verdana" w:hAnsi="Verdana"/>
                <w:b/>
                <w:color w:val="FFFFFF" w:themeColor="background1"/>
                <w:sz w:val="16"/>
                <w:szCs w:val="16"/>
              </w:rPr>
            </w:pPr>
            <w:r w:rsidRPr="00717DC4">
              <w:rPr>
                <w:rFonts w:ascii="Verdana" w:hAnsi="Verdana"/>
                <w:b/>
                <w:color w:val="FFFFFF" w:themeColor="background1"/>
                <w:sz w:val="16"/>
                <w:szCs w:val="16"/>
              </w:rPr>
              <w:t>202</w:t>
            </w:r>
            <w:r>
              <w:rPr>
                <w:rFonts w:ascii="Verdana" w:hAnsi="Verdana"/>
                <w:b/>
                <w:color w:val="FFFFFF" w:themeColor="background1"/>
                <w:sz w:val="16"/>
                <w:szCs w:val="16"/>
              </w:rPr>
              <w:t>7</w:t>
            </w:r>
          </w:p>
        </w:tc>
      </w:tr>
      <w:tr w:rsidRPr="00717DC4" w:rsidR="00D23C0D" w:rsidTr="00296C42" w14:paraId="403FFEBA"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960D8A" w:rsidR="00D23C0D" w:rsidP="00296C42" w:rsidRDefault="00D23C0D" w14:paraId="63B1427B" w14:textId="77777777">
            <w:pPr>
              <w:pStyle w:val="Geenafstand"/>
              <w:rPr>
                <w:rFonts w:ascii="Verdana" w:hAnsi="Verdana"/>
                <w:sz w:val="16"/>
                <w:szCs w:val="16"/>
              </w:rPr>
            </w:pPr>
          </w:p>
        </w:tc>
        <w:tc>
          <w:tcPr>
            <w:tcW w:w="0" w:type="auto"/>
            <w:tcBorders>
              <w:top w:val="single" w:color="007BC7" w:themeColor="accent1" w:sz="12" w:space="0"/>
              <w:left w:val="nil"/>
              <w:bottom w:val="single" w:color="007BC7" w:themeColor="accent1" w:sz="12" w:space="0"/>
              <w:right w:val="nil"/>
            </w:tcBorders>
          </w:tcPr>
          <w:p w:rsidRPr="00A53134" w:rsidR="00D23C0D" w:rsidP="00296C42" w:rsidRDefault="00D23C0D" w14:paraId="22504AD7" w14:textId="77777777">
            <w:pPr>
              <w:spacing w:line="360" w:lineRule="auto"/>
              <w:rPr>
                <w:rFonts w:asciiTheme="minorHAnsi" w:hAnsiTheme="minorHAnsi"/>
                <w:bCs/>
                <w:sz w:val="14"/>
                <w:szCs w:val="14"/>
              </w:rPr>
            </w:pPr>
          </w:p>
        </w:tc>
        <w:tc>
          <w:tcPr>
            <w:tcW w:w="0" w:type="auto"/>
            <w:tcBorders>
              <w:top w:val="single" w:color="007BC7" w:themeColor="accent1" w:sz="12" w:space="0"/>
              <w:left w:val="nil"/>
              <w:bottom w:val="single" w:color="007BC7" w:themeColor="accent1" w:sz="12" w:space="0"/>
              <w:right w:val="nil"/>
            </w:tcBorders>
          </w:tcPr>
          <w:p w:rsidRPr="00A53134" w:rsidR="00D23C0D" w:rsidP="00296C42" w:rsidRDefault="00D23C0D" w14:paraId="7D53F1FE" w14:textId="77777777">
            <w:pPr>
              <w:spacing w:line="360" w:lineRule="auto"/>
              <w:rPr>
                <w:rFonts w:asciiTheme="minorHAnsi" w:hAnsiTheme="minorHAnsi"/>
                <w:bCs/>
                <w:sz w:val="14"/>
                <w:szCs w:val="14"/>
              </w:rPr>
            </w:pPr>
          </w:p>
        </w:tc>
        <w:tc>
          <w:tcPr>
            <w:tcW w:w="0" w:type="auto"/>
            <w:tcBorders>
              <w:top w:val="single" w:color="007BC7" w:themeColor="accent1" w:sz="12" w:space="0"/>
              <w:left w:val="nil"/>
              <w:bottom w:val="single" w:color="007BC7" w:themeColor="accent1" w:sz="12" w:space="0"/>
              <w:right w:val="single" w:color="007BC7" w:themeColor="accent1" w:sz="12" w:space="0"/>
            </w:tcBorders>
          </w:tcPr>
          <w:p w:rsidRPr="00A53134" w:rsidR="00D23C0D" w:rsidP="00296C42" w:rsidRDefault="00D23C0D" w14:paraId="18779FF3" w14:textId="77777777">
            <w:pPr>
              <w:spacing w:line="360" w:lineRule="auto"/>
              <w:rPr>
                <w:rFonts w:asciiTheme="minorHAnsi" w:hAnsiTheme="minorHAnsi"/>
                <w:bCs/>
                <w:sz w:val="14"/>
                <w:szCs w:val="14"/>
              </w:rPr>
            </w:pPr>
          </w:p>
        </w:tc>
      </w:tr>
      <w:tr w:rsidRPr="00717DC4" w:rsidR="00D23C0D" w:rsidTr="00296C42" w14:paraId="13C9B827"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66466D" w:rsidR="00D23C0D" w:rsidP="00296C42" w:rsidRDefault="00D23C0D" w14:paraId="721BEA0D" w14:textId="77777777">
            <w:pPr>
              <w:pStyle w:val="Geenafstand"/>
              <w:rPr>
                <w:rFonts w:ascii="Verdana" w:hAnsi="Verdana"/>
                <w:b/>
                <w:bCs/>
                <w:sz w:val="16"/>
                <w:szCs w:val="16"/>
                <w:lang w:val="nl-NL"/>
              </w:rPr>
            </w:pPr>
            <w:r w:rsidRPr="0066466D">
              <w:rPr>
                <w:rFonts w:ascii="Verdana" w:hAnsi="Verdana"/>
                <w:b/>
                <w:bCs/>
                <w:sz w:val="16"/>
                <w:szCs w:val="16"/>
                <w:lang w:val="nl-NL"/>
              </w:rPr>
              <w:t>Inkomsten (belastingen en sociale premies)</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33EEF5AD" w14:textId="17BAE13E">
            <w:pPr>
              <w:spacing w:line="360" w:lineRule="auto"/>
              <w:rPr>
                <w:rFonts w:asciiTheme="minorHAnsi" w:hAnsiTheme="minorHAnsi"/>
                <w:bCs/>
                <w:sz w:val="16"/>
                <w:szCs w:val="16"/>
                <w:highlight w:val="yellow"/>
              </w:rPr>
            </w:pPr>
            <w:r w:rsidRPr="00A53134">
              <w:rPr>
                <w:rFonts w:cs="Arial" w:asciiTheme="minorHAnsi" w:hAnsiTheme="minorHAnsi"/>
                <w:bCs/>
                <w:sz w:val="16"/>
                <w:szCs w:val="16"/>
              </w:rPr>
              <w:t>4</w:t>
            </w:r>
            <w:r>
              <w:rPr>
                <w:rFonts w:cs="Arial" w:asciiTheme="minorHAnsi" w:hAnsiTheme="minorHAnsi"/>
                <w:bCs/>
                <w:sz w:val="16"/>
                <w:szCs w:val="16"/>
              </w:rPr>
              <w:t>32,5</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7153B88C" w14:textId="795A9F04">
            <w:pPr>
              <w:spacing w:line="360" w:lineRule="auto"/>
              <w:rPr>
                <w:rFonts w:asciiTheme="minorHAnsi" w:hAnsiTheme="minorHAnsi"/>
                <w:bCs/>
                <w:sz w:val="16"/>
                <w:szCs w:val="16"/>
                <w:highlight w:val="yellow"/>
              </w:rPr>
            </w:pPr>
            <w:r w:rsidRPr="00A53134">
              <w:rPr>
                <w:rFonts w:cs="Arial" w:asciiTheme="minorHAnsi" w:hAnsiTheme="minorHAnsi"/>
                <w:bCs/>
                <w:sz w:val="16"/>
                <w:szCs w:val="16"/>
              </w:rPr>
              <w:t>4</w:t>
            </w:r>
            <w:r>
              <w:rPr>
                <w:rFonts w:cs="Arial" w:asciiTheme="minorHAnsi" w:hAnsiTheme="minorHAnsi"/>
                <w:bCs/>
                <w:sz w:val="16"/>
                <w:szCs w:val="16"/>
              </w:rPr>
              <w:t>53,</w:t>
            </w:r>
            <w:r w:rsidR="00957AF3">
              <w:rPr>
                <w:rFonts w:cs="Arial" w:asciiTheme="minorHAnsi" w:hAnsiTheme="minorHAnsi"/>
                <w:bCs/>
                <w:sz w:val="16"/>
                <w:szCs w:val="16"/>
              </w:rPr>
              <w:t>7</w:t>
            </w: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33DBD6BC" w14:textId="4353B66B">
            <w:pPr>
              <w:spacing w:line="360" w:lineRule="auto"/>
              <w:rPr>
                <w:rFonts w:asciiTheme="minorHAnsi" w:hAnsiTheme="minorHAnsi"/>
                <w:bCs/>
                <w:sz w:val="16"/>
                <w:szCs w:val="16"/>
                <w:highlight w:val="yellow"/>
              </w:rPr>
            </w:pPr>
            <w:r w:rsidRPr="00A53134">
              <w:rPr>
                <w:rFonts w:cs="Arial" w:asciiTheme="minorHAnsi" w:hAnsiTheme="minorHAnsi"/>
                <w:bCs/>
                <w:sz w:val="16"/>
                <w:szCs w:val="16"/>
              </w:rPr>
              <w:t>4</w:t>
            </w:r>
            <w:r>
              <w:rPr>
                <w:rFonts w:cs="Arial" w:asciiTheme="minorHAnsi" w:hAnsiTheme="minorHAnsi"/>
                <w:bCs/>
                <w:sz w:val="16"/>
                <w:szCs w:val="16"/>
              </w:rPr>
              <w:t>8</w:t>
            </w:r>
            <w:r w:rsidR="00957AF3">
              <w:rPr>
                <w:rFonts w:cs="Arial" w:asciiTheme="minorHAnsi" w:hAnsiTheme="minorHAnsi"/>
                <w:bCs/>
                <w:sz w:val="16"/>
                <w:szCs w:val="16"/>
              </w:rPr>
              <w:t>1</w:t>
            </w:r>
            <w:r>
              <w:rPr>
                <w:rFonts w:cs="Arial" w:asciiTheme="minorHAnsi" w:hAnsiTheme="minorHAnsi"/>
                <w:bCs/>
                <w:sz w:val="16"/>
                <w:szCs w:val="16"/>
              </w:rPr>
              <w:t>,</w:t>
            </w:r>
            <w:r w:rsidR="00957AF3">
              <w:rPr>
                <w:rFonts w:cs="Arial" w:asciiTheme="minorHAnsi" w:hAnsiTheme="minorHAnsi"/>
                <w:bCs/>
                <w:sz w:val="16"/>
                <w:szCs w:val="16"/>
              </w:rPr>
              <w:t>2</w:t>
            </w:r>
          </w:p>
        </w:tc>
      </w:tr>
      <w:tr w:rsidRPr="002E31BB" w:rsidR="00D23C0D" w:rsidTr="00296C42" w14:paraId="4E106C60" w14:textId="77777777">
        <w:trPr>
          <w:trHeight w:val="191"/>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66466D" w:rsidR="00D23C0D" w:rsidP="00296C42" w:rsidRDefault="00D23C0D" w14:paraId="3CAA5914" w14:textId="77777777">
            <w:pPr>
              <w:pStyle w:val="Geenafstand"/>
              <w:rPr>
                <w:rFonts w:ascii="Verdana" w:hAnsi="Verdana"/>
                <w:sz w:val="16"/>
                <w:szCs w:val="16"/>
                <w:lang w:val="nl-NL"/>
              </w:rPr>
            </w:pPr>
          </w:p>
        </w:tc>
        <w:tc>
          <w:tcPr>
            <w:tcW w:w="0" w:type="auto"/>
            <w:tcBorders>
              <w:top w:val="single" w:color="007BC7" w:themeColor="accent1" w:sz="12" w:space="0"/>
              <w:left w:val="nil"/>
              <w:bottom w:val="single" w:color="007BC7" w:themeColor="accent1" w:sz="12" w:space="0"/>
              <w:right w:val="nil"/>
            </w:tcBorders>
          </w:tcPr>
          <w:p w:rsidRPr="00A53134" w:rsidR="00D23C0D" w:rsidP="00296C42" w:rsidRDefault="00D23C0D" w14:paraId="6E2834D8" w14:textId="77777777">
            <w:pPr>
              <w:spacing w:line="360" w:lineRule="auto"/>
              <w:rPr>
                <w:rFonts w:asciiTheme="minorHAnsi" w:hAnsiTheme="minorHAnsi"/>
                <w:bCs/>
                <w:sz w:val="16"/>
                <w:szCs w:val="16"/>
              </w:rPr>
            </w:pPr>
          </w:p>
        </w:tc>
        <w:tc>
          <w:tcPr>
            <w:tcW w:w="0" w:type="auto"/>
            <w:tcBorders>
              <w:top w:val="single" w:color="007BC7" w:themeColor="accent1" w:sz="12" w:space="0"/>
              <w:left w:val="nil"/>
              <w:bottom w:val="single" w:color="007BC7" w:themeColor="accent1" w:sz="12" w:space="0"/>
              <w:right w:val="nil"/>
            </w:tcBorders>
          </w:tcPr>
          <w:p w:rsidRPr="00A53134" w:rsidR="00D23C0D" w:rsidP="00296C42" w:rsidRDefault="00D23C0D" w14:paraId="178047D8" w14:textId="77777777">
            <w:pPr>
              <w:spacing w:line="360" w:lineRule="auto"/>
              <w:rPr>
                <w:rFonts w:asciiTheme="minorHAnsi" w:hAnsiTheme="minorHAnsi"/>
                <w:bCs/>
                <w:sz w:val="16"/>
                <w:szCs w:val="16"/>
              </w:rPr>
            </w:pPr>
          </w:p>
        </w:tc>
        <w:tc>
          <w:tcPr>
            <w:tcW w:w="0" w:type="auto"/>
            <w:tcBorders>
              <w:top w:val="single" w:color="007BC7" w:themeColor="accent1" w:sz="12" w:space="0"/>
              <w:left w:val="nil"/>
              <w:bottom w:val="single" w:color="007BC7" w:themeColor="accent1" w:sz="12" w:space="0"/>
              <w:right w:val="single" w:color="007BC7" w:themeColor="accent1" w:sz="12" w:space="0"/>
            </w:tcBorders>
          </w:tcPr>
          <w:p w:rsidRPr="00A53134" w:rsidR="00D23C0D" w:rsidP="00296C42" w:rsidRDefault="00D23C0D" w14:paraId="2F50E93C" w14:textId="77777777">
            <w:pPr>
              <w:spacing w:line="360" w:lineRule="auto"/>
              <w:rPr>
                <w:rFonts w:asciiTheme="minorHAnsi" w:hAnsiTheme="minorHAnsi"/>
                <w:bCs/>
                <w:sz w:val="16"/>
                <w:szCs w:val="16"/>
              </w:rPr>
            </w:pPr>
          </w:p>
        </w:tc>
      </w:tr>
      <w:tr w:rsidRPr="002E31BB" w:rsidR="00D23C0D" w:rsidTr="00296C42" w14:paraId="79453514"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66466D" w:rsidR="00D23C0D" w:rsidP="00296C42" w:rsidRDefault="00D23C0D" w14:paraId="671A86F3" w14:textId="77777777">
            <w:pPr>
              <w:pStyle w:val="Geenafstand"/>
              <w:rPr>
                <w:rFonts w:ascii="Verdana" w:hAnsi="Verdana"/>
                <w:sz w:val="16"/>
                <w:szCs w:val="16"/>
                <w:lang w:val="nl-NL"/>
              </w:rPr>
            </w:pPr>
            <w:r w:rsidRPr="0066466D">
              <w:rPr>
                <w:rFonts w:ascii="Verdana" w:hAnsi="Verdana"/>
                <w:sz w:val="16"/>
                <w:szCs w:val="16"/>
                <w:lang w:val="nl-NL"/>
              </w:rPr>
              <w:t>Reguliere netto-uitgaven binnen het uitgavenkader</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7FB7FD94" w14:textId="0AD21076">
            <w:pPr>
              <w:spacing w:line="360" w:lineRule="auto"/>
              <w:rPr>
                <w:rFonts w:asciiTheme="minorHAnsi" w:hAnsiTheme="minorHAnsi"/>
                <w:bCs/>
                <w:sz w:val="16"/>
                <w:szCs w:val="16"/>
              </w:rPr>
            </w:pPr>
            <w:r>
              <w:rPr>
                <w:rFonts w:asciiTheme="minorHAnsi" w:hAnsiTheme="minorHAnsi"/>
                <w:bCs/>
                <w:sz w:val="16"/>
                <w:szCs w:val="16"/>
              </w:rPr>
              <w:t>424,2</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508806C8" w14:textId="2D05910E">
            <w:pPr>
              <w:spacing w:line="360" w:lineRule="auto"/>
              <w:rPr>
                <w:rFonts w:asciiTheme="minorHAnsi" w:hAnsiTheme="minorHAnsi"/>
                <w:bCs/>
                <w:sz w:val="16"/>
                <w:szCs w:val="16"/>
              </w:rPr>
            </w:pPr>
            <w:r>
              <w:rPr>
                <w:rFonts w:asciiTheme="minorHAnsi" w:hAnsiTheme="minorHAnsi"/>
                <w:bCs/>
                <w:sz w:val="16"/>
                <w:szCs w:val="16"/>
              </w:rPr>
              <w:t>450,7</w:t>
            </w: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0D7915C7" w14:textId="7D89FA7D">
            <w:pPr>
              <w:spacing w:line="360" w:lineRule="auto"/>
              <w:rPr>
                <w:rFonts w:asciiTheme="minorHAnsi" w:hAnsiTheme="minorHAnsi"/>
                <w:bCs/>
                <w:sz w:val="16"/>
                <w:szCs w:val="16"/>
              </w:rPr>
            </w:pPr>
            <w:r w:rsidRPr="00A53134">
              <w:rPr>
                <w:rFonts w:cs="Arial" w:asciiTheme="minorHAnsi" w:hAnsiTheme="minorHAnsi"/>
                <w:bCs/>
                <w:sz w:val="16"/>
                <w:szCs w:val="16"/>
              </w:rPr>
              <w:t>4</w:t>
            </w:r>
            <w:r>
              <w:rPr>
                <w:rFonts w:cs="Arial" w:asciiTheme="minorHAnsi" w:hAnsiTheme="minorHAnsi"/>
                <w:bCs/>
                <w:sz w:val="16"/>
                <w:szCs w:val="16"/>
              </w:rPr>
              <w:t>88,</w:t>
            </w:r>
            <w:r w:rsidR="00957AF3">
              <w:rPr>
                <w:rFonts w:cs="Arial" w:asciiTheme="minorHAnsi" w:hAnsiTheme="minorHAnsi"/>
                <w:bCs/>
                <w:sz w:val="16"/>
                <w:szCs w:val="16"/>
              </w:rPr>
              <w:t>7</w:t>
            </w:r>
          </w:p>
        </w:tc>
      </w:tr>
      <w:tr w:rsidRPr="002E31BB" w:rsidR="00D23C0D" w:rsidTr="00296C42" w14:paraId="3F9E2A9C"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66466D" w:rsidR="00D23C0D" w:rsidP="00296C42" w:rsidRDefault="00D23C0D" w14:paraId="6F122C89" w14:textId="77777777">
            <w:pPr>
              <w:pStyle w:val="Geenafstand"/>
              <w:rPr>
                <w:rFonts w:ascii="Verdana" w:hAnsi="Verdana"/>
                <w:sz w:val="16"/>
                <w:szCs w:val="16"/>
                <w:lang w:val="nl-NL"/>
              </w:rPr>
            </w:pPr>
            <w:r w:rsidRPr="0066466D">
              <w:rPr>
                <w:rFonts w:ascii="Verdana" w:hAnsi="Verdana"/>
                <w:sz w:val="16"/>
                <w:szCs w:val="16"/>
                <w:lang w:val="nl-NL"/>
              </w:rPr>
              <w:t>Overige netto-uitgaven en correcties relevant voor het EMU-saldo</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27436FBE" w14:textId="38B66B8A">
            <w:pPr>
              <w:spacing w:line="360" w:lineRule="auto"/>
              <w:rPr>
                <w:rFonts w:asciiTheme="minorHAnsi" w:hAnsiTheme="minorHAnsi"/>
                <w:bCs/>
                <w:sz w:val="16"/>
                <w:szCs w:val="16"/>
              </w:rPr>
            </w:pPr>
            <w:r>
              <w:rPr>
                <w:rFonts w:asciiTheme="minorHAnsi" w:hAnsiTheme="minorHAnsi"/>
                <w:bCs/>
                <w:sz w:val="16"/>
                <w:szCs w:val="16"/>
              </w:rPr>
              <w:t>22,9</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61229C1F" w14:textId="315B8286">
            <w:pPr>
              <w:spacing w:line="360" w:lineRule="auto"/>
              <w:rPr>
                <w:rFonts w:asciiTheme="minorHAnsi" w:hAnsiTheme="minorHAnsi"/>
                <w:bCs/>
                <w:sz w:val="16"/>
                <w:szCs w:val="16"/>
              </w:rPr>
            </w:pPr>
            <w:r>
              <w:rPr>
                <w:rFonts w:asciiTheme="minorHAnsi" w:hAnsiTheme="minorHAnsi"/>
                <w:bCs/>
                <w:sz w:val="16"/>
                <w:szCs w:val="16"/>
              </w:rPr>
              <w:t>30,</w:t>
            </w:r>
            <w:r w:rsidR="00957AF3">
              <w:rPr>
                <w:rFonts w:asciiTheme="minorHAnsi" w:hAnsiTheme="minorHAnsi"/>
                <w:bCs/>
                <w:sz w:val="16"/>
                <w:szCs w:val="16"/>
              </w:rPr>
              <w:t>5</w:t>
            </w: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07CC31C6" w14:textId="1EAB24ED">
            <w:pPr>
              <w:spacing w:line="360" w:lineRule="auto"/>
              <w:rPr>
                <w:rFonts w:asciiTheme="minorHAnsi" w:hAnsiTheme="minorHAnsi"/>
                <w:bCs/>
                <w:sz w:val="16"/>
                <w:szCs w:val="16"/>
              </w:rPr>
            </w:pPr>
            <w:r>
              <w:rPr>
                <w:rFonts w:asciiTheme="minorHAnsi" w:hAnsiTheme="minorHAnsi"/>
                <w:bCs/>
                <w:sz w:val="16"/>
                <w:szCs w:val="16"/>
              </w:rPr>
              <w:t>28,</w:t>
            </w:r>
            <w:r w:rsidR="00957AF3">
              <w:rPr>
                <w:rFonts w:asciiTheme="minorHAnsi" w:hAnsiTheme="minorHAnsi"/>
                <w:bCs/>
                <w:sz w:val="16"/>
                <w:szCs w:val="16"/>
              </w:rPr>
              <w:t>1</w:t>
            </w:r>
          </w:p>
        </w:tc>
      </w:tr>
      <w:tr w:rsidRPr="002E31BB" w:rsidR="00D23C0D" w:rsidTr="00296C42" w14:paraId="38812B88"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66466D" w:rsidR="00D23C0D" w:rsidP="00296C42" w:rsidRDefault="00D23C0D" w14:paraId="31D5668F" w14:textId="77777777">
            <w:pPr>
              <w:pStyle w:val="Geenafstand"/>
              <w:rPr>
                <w:rFonts w:ascii="Verdana" w:hAnsi="Verdana"/>
                <w:b/>
                <w:bCs/>
                <w:sz w:val="16"/>
                <w:szCs w:val="16"/>
                <w:lang w:val="nl-NL"/>
              </w:rPr>
            </w:pPr>
            <w:r w:rsidRPr="0066466D">
              <w:rPr>
                <w:rFonts w:ascii="Verdana" w:hAnsi="Verdana"/>
                <w:b/>
                <w:bCs/>
                <w:sz w:val="16"/>
                <w:szCs w:val="16"/>
                <w:lang w:val="nl-NL"/>
              </w:rPr>
              <w:t>Totale netto-uitgaven relevant voor het EMU-saldo</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62CC4527" w14:textId="46639595">
            <w:pPr>
              <w:spacing w:line="360" w:lineRule="auto"/>
              <w:rPr>
                <w:rFonts w:asciiTheme="minorHAnsi" w:hAnsiTheme="minorHAnsi"/>
                <w:bCs/>
                <w:sz w:val="16"/>
                <w:szCs w:val="16"/>
              </w:rPr>
            </w:pPr>
            <w:r>
              <w:rPr>
                <w:rFonts w:asciiTheme="minorHAnsi" w:hAnsiTheme="minorHAnsi"/>
                <w:bCs/>
                <w:sz w:val="16"/>
                <w:szCs w:val="16"/>
              </w:rPr>
              <w:t>447,1</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5185D4C4" w14:textId="26B44E33">
            <w:pPr>
              <w:spacing w:line="360" w:lineRule="auto"/>
              <w:rPr>
                <w:rFonts w:asciiTheme="minorHAnsi" w:hAnsiTheme="minorHAnsi"/>
                <w:bCs/>
                <w:sz w:val="16"/>
                <w:szCs w:val="16"/>
              </w:rPr>
            </w:pPr>
            <w:r>
              <w:rPr>
                <w:rFonts w:asciiTheme="minorHAnsi" w:hAnsiTheme="minorHAnsi"/>
                <w:bCs/>
                <w:sz w:val="16"/>
                <w:szCs w:val="16"/>
              </w:rPr>
              <w:t>481,</w:t>
            </w:r>
            <w:r w:rsidR="00957AF3">
              <w:rPr>
                <w:rFonts w:asciiTheme="minorHAnsi" w:hAnsiTheme="minorHAnsi"/>
                <w:bCs/>
                <w:sz w:val="16"/>
                <w:szCs w:val="16"/>
              </w:rPr>
              <w:t>2</w:t>
            </w: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164036C0" w14:textId="67800A0A">
            <w:pPr>
              <w:spacing w:line="360" w:lineRule="auto"/>
              <w:rPr>
                <w:rFonts w:asciiTheme="minorHAnsi" w:hAnsiTheme="minorHAnsi"/>
                <w:bCs/>
                <w:sz w:val="16"/>
                <w:szCs w:val="16"/>
              </w:rPr>
            </w:pPr>
            <w:r>
              <w:rPr>
                <w:rFonts w:asciiTheme="minorHAnsi" w:hAnsiTheme="minorHAnsi"/>
                <w:bCs/>
                <w:sz w:val="16"/>
                <w:szCs w:val="16"/>
              </w:rPr>
              <w:t>516,8</w:t>
            </w:r>
          </w:p>
        </w:tc>
      </w:tr>
      <w:tr w:rsidRPr="002E31BB" w:rsidR="00D23C0D" w:rsidTr="00296C42" w14:paraId="2199E159"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66466D" w:rsidR="00D23C0D" w:rsidP="00296C42" w:rsidRDefault="00D23C0D" w14:paraId="4E6FDAB2" w14:textId="77777777">
            <w:pPr>
              <w:pStyle w:val="Geenafstand"/>
              <w:rPr>
                <w:rFonts w:ascii="Verdana" w:hAnsi="Verdana"/>
                <w:sz w:val="16"/>
                <w:szCs w:val="16"/>
                <w:lang w:val="nl-NL"/>
              </w:rPr>
            </w:pP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3425B3C9" w14:textId="77777777">
            <w:pPr>
              <w:spacing w:line="360" w:lineRule="auto"/>
              <w:rPr>
                <w:rFonts w:asciiTheme="minorHAnsi" w:hAnsiTheme="minorHAnsi"/>
                <w:bCs/>
                <w:sz w:val="16"/>
                <w:szCs w:val="16"/>
              </w:rPr>
            </w:pP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256EE6AF" w14:textId="77777777">
            <w:pPr>
              <w:spacing w:line="360" w:lineRule="auto"/>
              <w:rPr>
                <w:rFonts w:asciiTheme="minorHAnsi" w:hAnsiTheme="minorHAnsi"/>
                <w:bCs/>
                <w:sz w:val="16"/>
                <w:szCs w:val="16"/>
              </w:rPr>
            </w:pP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2A94980D" w14:textId="77777777">
            <w:pPr>
              <w:spacing w:line="360" w:lineRule="auto"/>
              <w:rPr>
                <w:rFonts w:asciiTheme="minorHAnsi" w:hAnsiTheme="minorHAnsi"/>
                <w:bCs/>
                <w:sz w:val="16"/>
                <w:szCs w:val="16"/>
              </w:rPr>
            </w:pPr>
          </w:p>
        </w:tc>
      </w:tr>
      <w:tr w:rsidRPr="002E31BB" w:rsidR="00D23C0D" w:rsidTr="00296C42" w14:paraId="526D184A"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960D8A" w:rsidR="00D23C0D" w:rsidP="00296C42" w:rsidRDefault="00D23C0D" w14:paraId="2766D6C5" w14:textId="77777777">
            <w:pPr>
              <w:pStyle w:val="Geenafstand"/>
              <w:rPr>
                <w:rFonts w:ascii="Verdana" w:hAnsi="Verdana"/>
                <w:b/>
                <w:bCs/>
                <w:sz w:val="16"/>
                <w:szCs w:val="16"/>
              </w:rPr>
            </w:pPr>
            <w:r w:rsidRPr="00960D8A">
              <w:rPr>
                <w:rFonts w:ascii="Verdana" w:hAnsi="Verdana"/>
                <w:b/>
                <w:bCs/>
                <w:sz w:val="16"/>
                <w:szCs w:val="16"/>
              </w:rPr>
              <w:t>EMU-</w:t>
            </w:r>
            <w:proofErr w:type="spellStart"/>
            <w:r w:rsidRPr="00960D8A">
              <w:rPr>
                <w:rFonts w:ascii="Verdana" w:hAnsi="Verdana"/>
                <w:b/>
                <w:bCs/>
                <w:sz w:val="16"/>
                <w:szCs w:val="16"/>
              </w:rPr>
              <w:t>saldo</w:t>
            </w:r>
            <w:proofErr w:type="spellEnd"/>
            <w:r w:rsidRPr="00960D8A">
              <w:rPr>
                <w:rFonts w:ascii="Verdana" w:hAnsi="Verdana"/>
                <w:b/>
                <w:bCs/>
                <w:sz w:val="16"/>
                <w:szCs w:val="16"/>
              </w:rPr>
              <w:t xml:space="preserve"> centrale </w:t>
            </w:r>
            <w:proofErr w:type="spellStart"/>
            <w:r w:rsidRPr="00960D8A">
              <w:rPr>
                <w:rFonts w:ascii="Verdana" w:hAnsi="Verdana"/>
                <w:b/>
                <w:bCs/>
                <w:sz w:val="16"/>
                <w:szCs w:val="16"/>
              </w:rPr>
              <w:t>overheid</w:t>
            </w:r>
            <w:proofErr w:type="spellEnd"/>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2F4A0953" w14:textId="4ECC56EA">
            <w:pPr>
              <w:spacing w:line="360" w:lineRule="auto"/>
              <w:rPr>
                <w:rFonts w:asciiTheme="minorHAnsi" w:hAnsiTheme="minorHAnsi"/>
                <w:bCs/>
                <w:sz w:val="16"/>
                <w:szCs w:val="16"/>
              </w:rPr>
            </w:pPr>
            <w:r w:rsidRPr="00A53134">
              <w:rPr>
                <w:rFonts w:cs="Arial" w:asciiTheme="minorHAnsi" w:hAnsiTheme="minorHAnsi"/>
                <w:bCs/>
                <w:sz w:val="16"/>
                <w:szCs w:val="16"/>
              </w:rPr>
              <w:t>-</w:t>
            </w:r>
            <w:r>
              <w:rPr>
                <w:rFonts w:cs="Arial" w:asciiTheme="minorHAnsi" w:hAnsiTheme="minorHAnsi"/>
                <w:bCs/>
                <w:sz w:val="16"/>
                <w:szCs w:val="16"/>
              </w:rPr>
              <w:t>14,6</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4654931D" w14:textId="6E28B38C">
            <w:pPr>
              <w:spacing w:line="360" w:lineRule="auto"/>
              <w:rPr>
                <w:rFonts w:asciiTheme="minorHAnsi" w:hAnsiTheme="minorHAnsi"/>
                <w:bCs/>
                <w:sz w:val="16"/>
                <w:szCs w:val="16"/>
              </w:rPr>
            </w:pPr>
            <w:r w:rsidRPr="00A53134">
              <w:rPr>
                <w:rFonts w:cs="Arial" w:asciiTheme="minorHAnsi" w:hAnsiTheme="minorHAnsi"/>
                <w:bCs/>
                <w:sz w:val="16"/>
                <w:szCs w:val="16"/>
              </w:rPr>
              <w:t>-</w:t>
            </w:r>
            <w:r>
              <w:rPr>
                <w:rFonts w:cs="Arial" w:asciiTheme="minorHAnsi" w:hAnsiTheme="minorHAnsi"/>
                <w:bCs/>
                <w:sz w:val="16"/>
                <w:szCs w:val="16"/>
              </w:rPr>
              <w:t>2</w:t>
            </w:r>
            <w:r w:rsidR="00957AF3">
              <w:rPr>
                <w:rFonts w:cs="Arial" w:asciiTheme="minorHAnsi" w:hAnsiTheme="minorHAnsi"/>
                <w:bCs/>
                <w:sz w:val="16"/>
                <w:szCs w:val="16"/>
              </w:rPr>
              <w:t>7,5</w:t>
            </w: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359C90D5" w14:textId="2A7CE477">
            <w:pPr>
              <w:spacing w:line="360" w:lineRule="auto"/>
              <w:rPr>
                <w:rFonts w:asciiTheme="minorHAnsi" w:hAnsiTheme="minorHAnsi"/>
                <w:bCs/>
                <w:sz w:val="16"/>
                <w:szCs w:val="16"/>
              </w:rPr>
            </w:pPr>
            <w:r w:rsidRPr="00A53134">
              <w:rPr>
                <w:rFonts w:cs="Arial" w:asciiTheme="minorHAnsi" w:hAnsiTheme="minorHAnsi"/>
                <w:bCs/>
                <w:sz w:val="16"/>
                <w:szCs w:val="16"/>
              </w:rPr>
              <w:t>-3</w:t>
            </w:r>
            <w:r w:rsidR="00957AF3">
              <w:rPr>
                <w:rFonts w:cs="Arial" w:asciiTheme="minorHAnsi" w:hAnsiTheme="minorHAnsi"/>
                <w:bCs/>
                <w:sz w:val="16"/>
                <w:szCs w:val="16"/>
              </w:rPr>
              <w:t>5,6</w:t>
            </w:r>
          </w:p>
        </w:tc>
      </w:tr>
      <w:tr w:rsidRPr="002E31BB" w:rsidR="00D23C0D" w:rsidTr="00296C42" w14:paraId="045E7104"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960D8A" w:rsidR="00D23C0D" w:rsidP="00296C42" w:rsidRDefault="00D23C0D" w14:paraId="3E49B1B7" w14:textId="77777777">
            <w:pPr>
              <w:pStyle w:val="Geenafstand"/>
              <w:rPr>
                <w:rFonts w:ascii="Verdana" w:hAnsi="Verdana"/>
                <w:sz w:val="16"/>
                <w:szCs w:val="16"/>
              </w:rPr>
            </w:pPr>
            <w:r w:rsidRPr="00960D8A">
              <w:rPr>
                <w:rFonts w:ascii="Verdana" w:hAnsi="Verdana"/>
                <w:sz w:val="16"/>
                <w:szCs w:val="16"/>
              </w:rPr>
              <w:t>EMU-</w:t>
            </w:r>
            <w:proofErr w:type="spellStart"/>
            <w:r w:rsidRPr="00960D8A">
              <w:rPr>
                <w:rFonts w:ascii="Verdana" w:hAnsi="Verdana"/>
                <w:sz w:val="16"/>
                <w:szCs w:val="16"/>
              </w:rPr>
              <w:t>saldo</w:t>
            </w:r>
            <w:proofErr w:type="spellEnd"/>
            <w:r w:rsidRPr="00960D8A">
              <w:rPr>
                <w:rFonts w:ascii="Verdana" w:hAnsi="Verdana"/>
                <w:sz w:val="16"/>
                <w:szCs w:val="16"/>
              </w:rPr>
              <w:t xml:space="preserve"> </w:t>
            </w:r>
            <w:proofErr w:type="spellStart"/>
            <w:r w:rsidRPr="00960D8A">
              <w:rPr>
                <w:rFonts w:ascii="Verdana" w:hAnsi="Verdana"/>
                <w:sz w:val="16"/>
                <w:szCs w:val="16"/>
              </w:rPr>
              <w:t>decentrale</w:t>
            </w:r>
            <w:proofErr w:type="spellEnd"/>
            <w:r w:rsidRPr="00960D8A">
              <w:rPr>
                <w:rFonts w:ascii="Verdana" w:hAnsi="Verdana"/>
                <w:sz w:val="16"/>
                <w:szCs w:val="16"/>
              </w:rPr>
              <w:t xml:space="preserve"> </w:t>
            </w:r>
            <w:proofErr w:type="spellStart"/>
            <w:r w:rsidRPr="00960D8A">
              <w:rPr>
                <w:rFonts w:ascii="Verdana" w:hAnsi="Verdana"/>
                <w:sz w:val="16"/>
                <w:szCs w:val="16"/>
              </w:rPr>
              <w:t>overheden</w:t>
            </w:r>
            <w:proofErr w:type="spellEnd"/>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2C33835C" w14:textId="52D3DB59">
            <w:pPr>
              <w:spacing w:line="360" w:lineRule="auto"/>
              <w:rPr>
                <w:rFonts w:asciiTheme="minorHAnsi" w:hAnsiTheme="minorHAnsi"/>
                <w:bCs/>
                <w:sz w:val="16"/>
                <w:szCs w:val="16"/>
              </w:rPr>
            </w:pPr>
            <w:r w:rsidRPr="00A53134">
              <w:rPr>
                <w:rFonts w:cs="Arial" w:asciiTheme="minorHAnsi" w:hAnsiTheme="minorHAnsi"/>
                <w:bCs/>
                <w:sz w:val="16"/>
                <w:szCs w:val="16"/>
              </w:rPr>
              <w:t>-</w:t>
            </w:r>
            <w:r>
              <w:rPr>
                <w:rFonts w:cs="Arial" w:asciiTheme="minorHAnsi" w:hAnsiTheme="minorHAnsi"/>
                <w:bCs/>
                <w:sz w:val="16"/>
                <w:szCs w:val="16"/>
              </w:rPr>
              <w:t>4,2</w:t>
            </w:r>
          </w:p>
        </w:tc>
        <w:tc>
          <w:tcPr>
            <w:tcW w:w="0" w:type="auto"/>
            <w:tcBorders>
              <w:top w:val="single" w:color="007BC7" w:themeColor="accent1" w:sz="12" w:space="0"/>
              <w:left w:val="nil"/>
              <w:bottom w:val="single" w:color="007BC7" w:themeColor="accent1" w:sz="12" w:space="0"/>
              <w:right w:val="nil"/>
            </w:tcBorders>
            <w:vAlign w:val="center"/>
          </w:tcPr>
          <w:p w:rsidRPr="00D23C0D" w:rsidR="00D23C0D" w:rsidP="00296C42" w:rsidRDefault="00D23C0D" w14:paraId="4F433E02" w14:textId="5BC43927">
            <w:pPr>
              <w:spacing w:line="360" w:lineRule="auto"/>
              <w:rPr>
                <w:rFonts w:cs="Arial" w:asciiTheme="minorHAnsi" w:hAnsiTheme="minorHAnsi"/>
                <w:bCs/>
                <w:sz w:val="16"/>
                <w:szCs w:val="16"/>
              </w:rPr>
            </w:pPr>
            <w:r w:rsidRPr="00A53134">
              <w:rPr>
                <w:rFonts w:cs="Arial" w:asciiTheme="minorHAnsi" w:hAnsiTheme="minorHAnsi"/>
                <w:bCs/>
                <w:sz w:val="16"/>
                <w:szCs w:val="16"/>
              </w:rPr>
              <w:t>-</w:t>
            </w:r>
            <w:r>
              <w:rPr>
                <w:rFonts w:cs="Arial" w:asciiTheme="minorHAnsi" w:hAnsiTheme="minorHAnsi"/>
                <w:bCs/>
                <w:sz w:val="16"/>
                <w:szCs w:val="16"/>
              </w:rPr>
              <w:t>1,1</w:t>
            </w: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61AEA78B" w14:textId="347CC9E2">
            <w:pPr>
              <w:spacing w:line="360" w:lineRule="auto"/>
              <w:rPr>
                <w:rFonts w:asciiTheme="minorHAnsi" w:hAnsiTheme="minorHAnsi"/>
                <w:bCs/>
                <w:sz w:val="16"/>
                <w:szCs w:val="16"/>
              </w:rPr>
            </w:pPr>
            <w:r w:rsidRPr="00A53134">
              <w:rPr>
                <w:rFonts w:cs="Arial" w:asciiTheme="minorHAnsi" w:hAnsiTheme="minorHAnsi"/>
                <w:bCs/>
                <w:sz w:val="16"/>
                <w:szCs w:val="16"/>
              </w:rPr>
              <w:t>-</w:t>
            </w:r>
            <w:r>
              <w:rPr>
                <w:rFonts w:cs="Arial" w:asciiTheme="minorHAnsi" w:hAnsiTheme="minorHAnsi"/>
                <w:bCs/>
                <w:sz w:val="16"/>
                <w:szCs w:val="16"/>
              </w:rPr>
              <w:t>1,1</w:t>
            </w:r>
          </w:p>
        </w:tc>
      </w:tr>
      <w:tr w:rsidRPr="002E31BB" w:rsidR="00D23C0D" w:rsidTr="00296C42" w14:paraId="1EFE680F"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960D8A" w:rsidR="00D23C0D" w:rsidP="00296C42" w:rsidRDefault="00D23C0D" w14:paraId="3622610C" w14:textId="77777777">
            <w:pPr>
              <w:pStyle w:val="Geenafstand"/>
              <w:rPr>
                <w:rFonts w:ascii="Verdana" w:hAnsi="Verdana"/>
                <w:sz w:val="16"/>
                <w:szCs w:val="16"/>
              </w:rPr>
            </w:pP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5FF1E4D8" w14:textId="77777777">
            <w:pPr>
              <w:spacing w:line="360" w:lineRule="auto"/>
              <w:rPr>
                <w:rFonts w:asciiTheme="minorHAnsi" w:hAnsiTheme="minorHAnsi"/>
                <w:bCs/>
                <w:sz w:val="16"/>
                <w:szCs w:val="16"/>
              </w:rPr>
            </w:pP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5DE52A5A" w14:textId="77777777">
            <w:pPr>
              <w:spacing w:line="360" w:lineRule="auto"/>
              <w:rPr>
                <w:rFonts w:asciiTheme="minorHAnsi" w:hAnsiTheme="minorHAnsi"/>
                <w:bCs/>
                <w:sz w:val="16"/>
                <w:szCs w:val="16"/>
              </w:rPr>
            </w:pP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3B96B083" w14:textId="77777777">
            <w:pPr>
              <w:spacing w:line="360" w:lineRule="auto"/>
              <w:rPr>
                <w:rFonts w:asciiTheme="minorHAnsi" w:hAnsiTheme="minorHAnsi"/>
                <w:bCs/>
                <w:sz w:val="16"/>
                <w:szCs w:val="16"/>
              </w:rPr>
            </w:pPr>
          </w:p>
        </w:tc>
      </w:tr>
      <w:tr w:rsidRPr="002E31BB" w:rsidR="00D23C0D" w:rsidTr="00296C42" w14:paraId="1E974EEC"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960D8A" w:rsidR="00D23C0D" w:rsidP="00296C42" w:rsidRDefault="00D23C0D" w14:paraId="20EAD274" w14:textId="77777777">
            <w:pPr>
              <w:pStyle w:val="Geenafstand"/>
              <w:rPr>
                <w:rFonts w:ascii="Verdana" w:hAnsi="Verdana"/>
                <w:b/>
                <w:bCs/>
                <w:sz w:val="16"/>
                <w:szCs w:val="16"/>
              </w:rPr>
            </w:pPr>
            <w:r w:rsidRPr="00960D8A">
              <w:rPr>
                <w:rFonts w:ascii="Verdana" w:hAnsi="Verdana"/>
                <w:b/>
                <w:bCs/>
                <w:sz w:val="16"/>
                <w:szCs w:val="16"/>
              </w:rPr>
              <w:t>EMU-</w:t>
            </w:r>
            <w:proofErr w:type="spellStart"/>
            <w:r w:rsidRPr="00960D8A">
              <w:rPr>
                <w:rFonts w:ascii="Verdana" w:hAnsi="Verdana"/>
                <w:b/>
                <w:bCs/>
                <w:sz w:val="16"/>
                <w:szCs w:val="16"/>
              </w:rPr>
              <w:t>saldo</w:t>
            </w:r>
            <w:proofErr w:type="spellEnd"/>
            <w:r w:rsidRPr="00960D8A">
              <w:rPr>
                <w:rFonts w:ascii="Verdana" w:hAnsi="Verdana"/>
                <w:b/>
                <w:bCs/>
                <w:sz w:val="16"/>
                <w:szCs w:val="16"/>
              </w:rPr>
              <w:t xml:space="preserve"> </w:t>
            </w:r>
            <w:proofErr w:type="spellStart"/>
            <w:r w:rsidRPr="00960D8A">
              <w:rPr>
                <w:rFonts w:ascii="Verdana" w:hAnsi="Verdana"/>
                <w:b/>
                <w:bCs/>
                <w:sz w:val="16"/>
                <w:szCs w:val="16"/>
              </w:rPr>
              <w:t>collectieve</w:t>
            </w:r>
            <w:proofErr w:type="spellEnd"/>
            <w:r w:rsidRPr="00960D8A">
              <w:rPr>
                <w:rFonts w:ascii="Verdana" w:hAnsi="Verdana"/>
                <w:b/>
                <w:bCs/>
                <w:sz w:val="16"/>
                <w:szCs w:val="16"/>
              </w:rPr>
              <w:t xml:space="preserve"> sector</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6B987F29" w14:textId="1EB76C65">
            <w:pPr>
              <w:spacing w:line="360" w:lineRule="auto"/>
              <w:rPr>
                <w:rFonts w:asciiTheme="minorHAnsi" w:hAnsiTheme="minorHAnsi"/>
                <w:bCs/>
                <w:sz w:val="16"/>
                <w:szCs w:val="16"/>
              </w:rPr>
            </w:pPr>
            <w:r w:rsidRPr="00A53134">
              <w:rPr>
                <w:rFonts w:cs="Arial" w:asciiTheme="minorHAnsi" w:hAnsiTheme="minorHAnsi"/>
                <w:bCs/>
                <w:sz w:val="16"/>
                <w:szCs w:val="16"/>
              </w:rPr>
              <w:t>-1</w:t>
            </w:r>
            <w:r>
              <w:rPr>
                <w:rFonts w:cs="Arial" w:asciiTheme="minorHAnsi" w:hAnsiTheme="minorHAnsi"/>
                <w:bCs/>
                <w:sz w:val="16"/>
                <w:szCs w:val="16"/>
              </w:rPr>
              <w:t>8,7</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54532BA0" w14:textId="14558492">
            <w:pPr>
              <w:spacing w:line="360" w:lineRule="auto"/>
              <w:rPr>
                <w:rFonts w:asciiTheme="minorHAnsi" w:hAnsiTheme="minorHAnsi"/>
                <w:bCs/>
                <w:sz w:val="16"/>
                <w:szCs w:val="16"/>
              </w:rPr>
            </w:pPr>
            <w:r w:rsidRPr="00A53134">
              <w:rPr>
                <w:rFonts w:cs="Arial" w:asciiTheme="minorHAnsi" w:hAnsiTheme="minorHAnsi"/>
                <w:bCs/>
                <w:sz w:val="16"/>
                <w:szCs w:val="16"/>
              </w:rPr>
              <w:t>-2</w:t>
            </w:r>
            <w:r w:rsidR="00957AF3">
              <w:rPr>
                <w:rFonts w:cs="Arial" w:asciiTheme="minorHAnsi" w:hAnsiTheme="minorHAnsi"/>
                <w:bCs/>
                <w:sz w:val="16"/>
                <w:szCs w:val="16"/>
              </w:rPr>
              <w:t>8,6</w:t>
            </w: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15BD69FA" w14:textId="2FCB98A0">
            <w:pPr>
              <w:spacing w:line="360" w:lineRule="auto"/>
              <w:rPr>
                <w:rFonts w:asciiTheme="minorHAnsi" w:hAnsiTheme="minorHAnsi"/>
                <w:bCs/>
                <w:sz w:val="16"/>
                <w:szCs w:val="16"/>
              </w:rPr>
            </w:pPr>
            <w:r w:rsidRPr="00A53134">
              <w:rPr>
                <w:rFonts w:cs="Arial" w:asciiTheme="minorHAnsi" w:hAnsiTheme="minorHAnsi"/>
                <w:bCs/>
                <w:sz w:val="16"/>
                <w:szCs w:val="16"/>
              </w:rPr>
              <w:t>-</w:t>
            </w:r>
            <w:r>
              <w:rPr>
                <w:rFonts w:cs="Arial" w:asciiTheme="minorHAnsi" w:hAnsiTheme="minorHAnsi"/>
                <w:bCs/>
                <w:sz w:val="16"/>
                <w:szCs w:val="16"/>
              </w:rPr>
              <w:t>3</w:t>
            </w:r>
            <w:r w:rsidR="00957AF3">
              <w:rPr>
                <w:rFonts w:cs="Arial" w:asciiTheme="minorHAnsi" w:hAnsiTheme="minorHAnsi"/>
                <w:bCs/>
                <w:sz w:val="16"/>
                <w:szCs w:val="16"/>
              </w:rPr>
              <w:t>6,7</w:t>
            </w:r>
          </w:p>
        </w:tc>
      </w:tr>
      <w:tr w:rsidRPr="002E31BB" w:rsidR="00D23C0D" w:rsidTr="00296C42" w14:paraId="1554DFD6"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66466D" w:rsidR="00D23C0D" w:rsidP="00296C42" w:rsidRDefault="00D23C0D" w14:paraId="2DBB88EE" w14:textId="77777777">
            <w:pPr>
              <w:pStyle w:val="Geenafstand"/>
              <w:rPr>
                <w:rFonts w:ascii="Verdana" w:hAnsi="Verdana"/>
                <w:sz w:val="16"/>
                <w:szCs w:val="16"/>
                <w:lang w:val="nl-NL"/>
              </w:rPr>
            </w:pPr>
            <w:r w:rsidRPr="0066466D">
              <w:rPr>
                <w:rFonts w:ascii="Verdana" w:hAnsi="Verdana"/>
                <w:sz w:val="16"/>
                <w:szCs w:val="16"/>
                <w:lang w:val="nl-NL"/>
              </w:rPr>
              <w:t>EMU-saldo collectieve sector (in procenten bbp)</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0E80DA19" w14:textId="3A75E2CD">
            <w:pPr>
              <w:spacing w:line="360" w:lineRule="auto"/>
              <w:rPr>
                <w:rFonts w:asciiTheme="minorHAnsi" w:hAnsiTheme="minorHAnsi"/>
                <w:bCs/>
                <w:sz w:val="16"/>
                <w:szCs w:val="16"/>
              </w:rPr>
            </w:pPr>
            <w:r w:rsidRPr="00A53134">
              <w:rPr>
                <w:rFonts w:cs="Arial" w:asciiTheme="minorHAnsi" w:hAnsiTheme="minorHAnsi"/>
                <w:bCs/>
                <w:sz w:val="16"/>
                <w:szCs w:val="16"/>
              </w:rPr>
              <w:t>-</w:t>
            </w:r>
            <w:r>
              <w:rPr>
                <w:rFonts w:cs="Arial" w:asciiTheme="minorHAnsi" w:hAnsiTheme="minorHAnsi"/>
                <w:bCs/>
                <w:sz w:val="16"/>
                <w:szCs w:val="16"/>
              </w:rPr>
              <w:t>1,6</w:t>
            </w:r>
            <w:r w:rsidRPr="00A53134">
              <w:rPr>
                <w:rFonts w:cs="Arial" w:asciiTheme="minorHAnsi" w:hAnsiTheme="minorHAnsi"/>
                <w:bCs/>
                <w:sz w:val="16"/>
                <w:szCs w:val="16"/>
              </w:rPr>
              <w:t>%</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003B9713" w14:textId="30AB05D2">
            <w:pPr>
              <w:spacing w:line="360" w:lineRule="auto"/>
              <w:rPr>
                <w:rFonts w:asciiTheme="minorHAnsi" w:hAnsiTheme="minorHAnsi"/>
                <w:bCs/>
                <w:sz w:val="16"/>
                <w:szCs w:val="16"/>
              </w:rPr>
            </w:pPr>
            <w:r w:rsidRPr="00A53134">
              <w:rPr>
                <w:rFonts w:cs="Arial" w:asciiTheme="minorHAnsi" w:hAnsiTheme="minorHAnsi"/>
                <w:bCs/>
                <w:sz w:val="16"/>
                <w:szCs w:val="16"/>
              </w:rPr>
              <w:t>-2</w:t>
            </w:r>
            <w:r>
              <w:rPr>
                <w:rFonts w:cs="Arial" w:asciiTheme="minorHAnsi" w:hAnsiTheme="minorHAnsi"/>
                <w:bCs/>
                <w:sz w:val="16"/>
                <w:szCs w:val="16"/>
              </w:rPr>
              <w:t>,</w:t>
            </w:r>
            <w:r w:rsidR="00957AF3">
              <w:rPr>
                <w:rFonts w:cs="Arial" w:asciiTheme="minorHAnsi" w:hAnsiTheme="minorHAnsi"/>
                <w:bCs/>
                <w:sz w:val="16"/>
                <w:szCs w:val="16"/>
              </w:rPr>
              <w:t>3</w:t>
            </w:r>
            <w:r w:rsidRPr="00A53134">
              <w:rPr>
                <w:rFonts w:cs="Arial" w:asciiTheme="minorHAnsi" w:hAnsiTheme="minorHAnsi"/>
                <w:bCs/>
                <w:sz w:val="16"/>
                <w:szCs w:val="16"/>
              </w:rPr>
              <w:t>%</w:t>
            </w: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091F6AE7" w14:textId="77777777">
            <w:pPr>
              <w:spacing w:line="360" w:lineRule="auto"/>
              <w:rPr>
                <w:rFonts w:asciiTheme="minorHAnsi" w:hAnsiTheme="minorHAnsi"/>
                <w:bCs/>
                <w:sz w:val="16"/>
                <w:szCs w:val="16"/>
              </w:rPr>
            </w:pPr>
            <w:r w:rsidRPr="00A53134">
              <w:rPr>
                <w:rFonts w:cs="Arial" w:asciiTheme="minorHAnsi" w:hAnsiTheme="minorHAnsi"/>
                <w:bCs/>
                <w:sz w:val="16"/>
                <w:szCs w:val="16"/>
              </w:rPr>
              <w:t>-2,9%</w:t>
            </w:r>
          </w:p>
        </w:tc>
      </w:tr>
      <w:tr w:rsidRPr="002E31BB" w:rsidR="00D23C0D" w:rsidTr="00296C42" w14:paraId="4D7162E0"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66466D" w:rsidR="00D23C0D" w:rsidP="00296C42" w:rsidRDefault="00D23C0D" w14:paraId="741BD445" w14:textId="77777777">
            <w:pPr>
              <w:pStyle w:val="Geenafstand"/>
              <w:rPr>
                <w:rFonts w:ascii="Verdana" w:hAnsi="Verdana"/>
                <w:sz w:val="16"/>
                <w:szCs w:val="16"/>
                <w:lang w:val="nl-NL"/>
              </w:rPr>
            </w:pP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6AAB4D38" w14:textId="77777777">
            <w:pPr>
              <w:spacing w:line="360" w:lineRule="auto"/>
              <w:rPr>
                <w:rFonts w:asciiTheme="minorHAnsi" w:hAnsiTheme="minorHAnsi"/>
                <w:bCs/>
                <w:sz w:val="16"/>
                <w:szCs w:val="16"/>
              </w:rPr>
            </w:pP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48BE4006" w14:textId="77777777">
            <w:pPr>
              <w:spacing w:line="360" w:lineRule="auto"/>
              <w:rPr>
                <w:rFonts w:asciiTheme="minorHAnsi" w:hAnsiTheme="minorHAnsi"/>
                <w:bCs/>
                <w:sz w:val="16"/>
                <w:szCs w:val="16"/>
              </w:rPr>
            </w:pP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45AB087C" w14:textId="77777777">
            <w:pPr>
              <w:spacing w:line="360" w:lineRule="auto"/>
              <w:rPr>
                <w:rFonts w:asciiTheme="minorHAnsi" w:hAnsiTheme="minorHAnsi"/>
                <w:bCs/>
                <w:sz w:val="16"/>
                <w:szCs w:val="16"/>
              </w:rPr>
            </w:pPr>
          </w:p>
        </w:tc>
      </w:tr>
      <w:tr w:rsidRPr="002E31BB" w:rsidR="00D23C0D" w:rsidTr="00296C42" w14:paraId="3C4BEA30"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960D8A" w:rsidR="00D23C0D" w:rsidP="00296C42" w:rsidRDefault="00D23C0D" w14:paraId="11EAFF73" w14:textId="77777777">
            <w:pPr>
              <w:pStyle w:val="Geenafstand"/>
              <w:rPr>
                <w:rFonts w:ascii="Verdana" w:hAnsi="Verdana"/>
                <w:sz w:val="16"/>
                <w:szCs w:val="16"/>
              </w:rPr>
            </w:pPr>
            <w:r w:rsidRPr="00960D8A">
              <w:rPr>
                <w:rFonts w:ascii="Verdana" w:hAnsi="Verdana"/>
                <w:sz w:val="16"/>
                <w:szCs w:val="16"/>
              </w:rPr>
              <w:t>EMU-</w:t>
            </w:r>
            <w:proofErr w:type="spellStart"/>
            <w:r w:rsidRPr="00960D8A">
              <w:rPr>
                <w:rFonts w:ascii="Verdana" w:hAnsi="Verdana"/>
                <w:sz w:val="16"/>
                <w:szCs w:val="16"/>
              </w:rPr>
              <w:t>schuld</w:t>
            </w:r>
            <w:proofErr w:type="spellEnd"/>
            <w:r w:rsidRPr="00960D8A">
              <w:rPr>
                <w:rFonts w:ascii="Verdana" w:hAnsi="Verdana"/>
                <w:sz w:val="16"/>
                <w:szCs w:val="16"/>
              </w:rPr>
              <w:t xml:space="preserve"> </w:t>
            </w:r>
            <w:proofErr w:type="spellStart"/>
            <w:r w:rsidRPr="00960D8A">
              <w:rPr>
                <w:rFonts w:ascii="Verdana" w:hAnsi="Verdana"/>
                <w:sz w:val="16"/>
                <w:szCs w:val="16"/>
              </w:rPr>
              <w:t>collectieve</w:t>
            </w:r>
            <w:proofErr w:type="spellEnd"/>
            <w:r w:rsidRPr="00960D8A">
              <w:rPr>
                <w:rFonts w:ascii="Verdana" w:hAnsi="Verdana"/>
                <w:sz w:val="16"/>
                <w:szCs w:val="16"/>
              </w:rPr>
              <w:t xml:space="preserve"> sector</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7F568A9B" w14:textId="6ADF0EB6">
            <w:pPr>
              <w:spacing w:line="360" w:lineRule="auto"/>
              <w:rPr>
                <w:rFonts w:asciiTheme="minorHAnsi" w:hAnsiTheme="minorHAnsi"/>
                <w:bCs/>
                <w:sz w:val="16"/>
                <w:szCs w:val="16"/>
              </w:rPr>
            </w:pPr>
            <w:r>
              <w:rPr>
                <w:rFonts w:asciiTheme="minorHAnsi" w:hAnsiTheme="minorHAnsi"/>
                <w:bCs/>
                <w:sz w:val="16"/>
                <w:szCs w:val="16"/>
              </w:rPr>
              <w:t>523,5</w:t>
            </w:r>
          </w:p>
        </w:tc>
        <w:tc>
          <w:tcPr>
            <w:tcW w:w="0" w:type="auto"/>
            <w:tcBorders>
              <w:top w:val="single" w:color="007BC7" w:themeColor="accent1" w:sz="12" w:space="0"/>
              <w:left w:val="nil"/>
              <w:bottom w:val="single" w:color="007BC7" w:themeColor="accent1" w:sz="12" w:space="0"/>
              <w:right w:val="nil"/>
            </w:tcBorders>
            <w:vAlign w:val="center"/>
          </w:tcPr>
          <w:p w:rsidRPr="00D23C0D" w:rsidR="00D23C0D" w:rsidP="00296C42" w:rsidRDefault="00D23C0D" w14:paraId="3610667A" w14:textId="2C0B1F02">
            <w:pPr>
              <w:spacing w:line="360" w:lineRule="auto"/>
              <w:rPr>
                <w:rFonts w:cs="Arial" w:asciiTheme="minorHAnsi" w:hAnsiTheme="minorHAnsi"/>
                <w:bCs/>
                <w:sz w:val="16"/>
                <w:szCs w:val="16"/>
              </w:rPr>
            </w:pPr>
            <w:r w:rsidRPr="00A53134">
              <w:rPr>
                <w:rFonts w:cs="Arial" w:asciiTheme="minorHAnsi" w:hAnsiTheme="minorHAnsi"/>
                <w:bCs/>
                <w:sz w:val="16"/>
                <w:szCs w:val="16"/>
              </w:rPr>
              <w:t>5</w:t>
            </w:r>
            <w:r>
              <w:rPr>
                <w:rFonts w:cs="Arial" w:asciiTheme="minorHAnsi" w:hAnsiTheme="minorHAnsi"/>
                <w:bCs/>
                <w:sz w:val="16"/>
                <w:szCs w:val="16"/>
              </w:rPr>
              <w:t>58,</w:t>
            </w:r>
            <w:r w:rsidR="00957AF3">
              <w:rPr>
                <w:rFonts w:cs="Arial" w:asciiTheme="minorHAnsi" w:hAnsiTheme="minorHAnsi"/>
                <w:bCs/>
                <w:sz w:val="16"/>
                <w:szCs w:val="16"/>
              </w:rPr>
              <w:t>1</w:t>
            </w: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957AF3" w14:paraId="2E382E10" w14:textId="41B161C6">
            <w:pPr>
              <w:spacing w:line="360" w:lineRule="auto"/>
              <w:rPr>
                <w:rFonts w:asciiTheme="minorHAnsi" w:hAnsiTheme="minorHAnsi"/>
                <w:bCs/>
                <w:sz w:val="16"/>
                <w:szCs w:val="16"/>
              </w:rPr>
            </w:pPr>
            <w:r>
              <w:rPr>
                <w:rFonts w:asciiTheme="minorHAnsi" w:hAnsiTheme="minorHAnsi"/>
                <w:bCs/>
                <w:sz w:val="16"/>
                <w:szCs w:val="16"/>
              </w:rPr>
              <w:t>599,6</w:t>
            </w:r>
          </w:p>
        </w:tc>
      </w:tr>
      <w:tr w:rsidRPr="002E31BB" w:rsidR="00D23C0D" w:rsidTr="00296C42" w14:paraId="117907EE"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66466D" w:rsidR="00D23C0D" w:rsidP="00296C42" w:rsidRDefault="00D23C0D" w14:paraId="47640D20" w14:textId="77777777">
            <w:pPr>
              <w:pStyle w:val="Geenafstand"/>
              <w:rPr>
                <w:rFonts w:ascii="Verdana" w:hAnsi="Verdana"/>
                <w:sz w:val="16"/>
                <w:szCs w:val="16"/>
                <w:lang w:val="nl-NL"/>
              </w:rPr>
            </w:pPr>
            <w:r w:rsidRPr="0066466D">
              <w:rPr>
                <w:rFonts w:ascii="Verdana" w:hAnsi="Verdana"/>
                <w:sz w:val="16"/>
                <w:szCs w:val="16"/>
                <w:lang w:val="nl-NL"/>
              </w:rPr>
              <w:t>EMU-schuld collectieve sector (in procenten bbp)</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64586EB9" w14:textId="4ABCA521">
            <w:pPr>
              <w:spacing w:line="360" w:lineRule="auto"/>
              <w:rPr>
                <w:rFonts w:asciiTheme="minorHAnsi" w:hAnsiTheme="minorHAnsi"/>
                <w:bCs/>
                <w:sz w:val="16"/>
                <w:szCs w:val="16"/>
              </w:rPr>
            </w:pPr>
            <w:r w:rsidRPr="00A53134">
              <w:rPr>
                <w:rFonts w:cs="Arial" w:asciiTheme="minorHAnsi" w:hAnsiTheme="minorHAnsi"/>
                <w:bCs/>
                <w:sz w:val="16"/>
                <w:szCs w:val="16"/>
              </w:rPr>
              <w:t>4</w:t>
            </w:r>
            <w:r>
              <w:rPr>
                <w:rFonts w:cs="Arial" w:asciiTheme="minorHAnsi" w:hAnsiTheme="minorHAnsi"/>
                <w:bCs/>
                <w:sz w:val="16"/>
                <w:szCs w:val="16"/>
              </w:rPr>
              <w:t>4,4</w:t>
            </w:r>
            <w:r w:rsidRPr="00A53134">
              <w:rPr>
                <w:rFonts w:cs="Arial" w:asciiTheme="minorHAnsi" w:hAnsiTheme="minorHAnsi"/>
                <w:bCs/>
                <w:sz w:val="16"/>
                <w:szCs w:val="16"/>
              </w:rPr>
              <w:t>%</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2F9C90D7" w14:textId="0254102A">
            <w:pPr>
              <w:spacing w:line="360" w:lineRule="auto"/>
              <w:rPr>
                <w:rFonts w:asciiTheme="minorHAnsi" w:hAnsiTheme="minorHAnsi"/>
                <w:bCs/>
                <w:sz w:val="16"/>
                <w:szCs w:val="16"/>
              </w:rPr>
            </w:pPr>
            <w:r w:rsidRPr="00A53134">
              <w:rPr>
                <w:rFonts w:cs="Arial" w:asciiTheme="minorHAnsi" w:hAnsiTheme="minorHAnsi"/>
                <w:bCs/>
                <w:sz w:val="16"/>
                <w:szCs w:val="16"/>
              </w:rPr>
              <w:t>4</w:t>
            </w:r>
            <w:r>
              <w:rPr>
                <w:rFonts w:cs="Arial" w:asciiTheme="minorHAnsi" w:hAnsiTheme="minorHAnsi"/>
                <w:bCs/>
                <w:sz w:val="16"/>
                <w:szCs w:val="16"/>
              </w:rPr>
              <w:t>5,6</w:t>
            </w:r>
            <w:r w:rsidRPr="00A53134">
              <w:rPr>
                <w:rFonts w:cs="Arial" w:asciiTheme="minorHAnsi" w:hAnsiTheme="minorHAnsi"/>
                <w:bCs/>
                <w:sz w:val="16"/>
                <w:szCs w:val="16"/>
              </w:rPr>
              <w:t>%</w:t>
            </w: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246D5595" w14:textId="309FFE59">
            <w:pPr>
              <w:spacing w:line="360" w:lineRule="auto"/>
              <w:rPr>
                <w:rFonts w:asciiTheme="minorHAnsi" w:hAnsiTheme="minorHAnsi"/>
                <w:bCs/>
                <w:sz w:val="16"/>
                <w:szCs w:val="16"/>
              </w:rPr>
            </w:pPr>
            <w:r w:rsidRPr="00A53134">
              <w:rPr>
                <w:rFonts w:cs="Arial" w:asciiTheme="minorHAnsi" w:hAnsiTheme="minorHAnsi"/>
                <w:bCs/>
                <w:sz w:val="16"/>
                <w:szCs w:val="16"/>
              </w:rPr>
              <w:t>4</w:t>
            </w:r>
            <w:r w:rsidR="00957AF3">
              <w:rPr>
                <w:rFonts w:cs="Arial" w:asciiTheme="minorHAnsi" w:hAnsiTheme="minorHAnsi"/>
                <w:bCs/>
                <w:sz w:val="16"/>
                <w:szCs w:val="16"/>
              </w:rPr>
              <w:t>6,9</w:t>
            </w:r>
          </w:p>
        </w:tc>
      </w:tr>
      <w:tr w:rsidRPr="002E31BB" w:rsidR="00D23C0D" w:rsidTr="00296C42" w14:paraId="6EB9A927" w14:textId="77777777">
        <w:trPr>
          <w:trHeight w:val="198"/>
        </w:trPr>
        <w:tc>
          <w:tcPr>
            <w:tcW w:w="0" w:type="auto"/>
            <w:tcBorders>
              <w:top w:val="single" w:color="007BC7" w:themeColor="accent1" w:sz="12" w:space="0"/>
              <w:left w:val="single" w:color="007BC7" w:themeColor="accent1" w:sz="12" w:space="0"/>
              <w:bottom w:val="single" w:color="007BC7" w:themeColor="accent1" w:sz="12" w:space="0"/>
              <w:right w:val="nil"/>
            </w:tcBorders>
            <w:shd w:val="clear" w:color="auto" w:fill="DDEFF8"/>
          </w:tcPr>
          <w:p w:rsidRPr="0066466D" w:rsidR="00D23C0D" w:rsidP="00296C42" w:rsidRDefault="00D23C0D" w14:paraId="6B31DDEB" w14:textId="77777777">
            <w:pPr>
              <w:pStyle w:val="Geenafstand"/>
              <w:rPr>
                <w:rFonts w:ascii="Verdana" w:hAnsi="Verdana"/>
                <w:sz w:val="16"/>
                <w:szCs w:val="16"/>
                <w:lang w:val="nl-NL"/>
              </w:rPr>
            </w:pP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731B83DE" w14:textId="77777777">
            <w:pPr>
              <w:spacing w:line="360" w:lineRule="auto"/>
              <w:rPr>
                <w:rFonts w:asciiTheme="minorHAnsi" w:hAnsiTheme="minorHAnsi"/>
                <w:bCs/>
                <w:sz w:val="16"/>
                <w:szCs w:val="16"/>
              </w:rPr>
            </w:pP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019ED377" w14:textId="77777777">
            <w:pPr>
              <w:spacing w:line="360" w:lineRule="auto"/>
              <w:rPr>
                <w:rFonts w:asciiTheme="minorHAnsi" w:hAnsiTheme="minorHAnsi"/>
                <w:bCs/>
                <w:sz w:val="16"/>
                <w:szCs w:val="16"/>
              </w:rPr>
            </w:pPr>
          </w:p>
        </w:tc>
        <w:tc>
          <w:tcPr>
            <w:tcW w:w="0" w:type="auto"/>
            <w:tcBorders>
              <w:top w:val="single" w:color="007BC7" w:themeColor="accent1" w:sz="12" w:space="0"/>
              <w:left w:val="nil"/>
              <w:bottom w:val="single" w:color="007BC7" w:themeColor="accent1" w:sz="12" w:space="0"/>
              <w:right w:val="single" w:color="007BC7" w:themeColor="accent1" w:sz="12" w:space="0"/>
            </w:tcBorders>
            <w:vAlign w:val="center"/>
          </w:tcPr>
          <w:p w:rsidRPr="00A53134" w:rsidR="00D23C0D" w:rsidP="00296C42" w:rsidRDefault="00D23C0D" w14:paraId="45231A6D" w14:textId="77777777">
            <w:pPr>
              <w:spacing w:line="360" w:lineRule="auto"/>
              <w:rPr>
                <w:rFonts w:asciiTheme="minorHAnsi" w:hAnsiTheme="minorHAnsi"/>
                <w:bCs/>
                <w:sz w:val="16"/>
                <w:szCs w:val="16"/>
              </w:rPr>
            </w:pPr>
          </w:p>
        </w:tc>
      </w:tr>
      <w:tr w:rsidRPr="002E31BB" w:rsidR="00D23C0D" w:rsidTr="00296C42" w14:paraId="79C2ECEA" w14:textId="77777777">
        <w:trPr>
          <w:trHeight w:val="198"/>
        </w:trPr>
        <w:tc>
          <w:tcPr>
            <w:tcW w:w="0" w:type="auto"/>
            <w:tcBorders>
              <w:top w:val="single" w:color="007BC7" w:themeColor="accent1" w:sz="12" w:space="0"/>
              <w:left w:val="single" w:color="007BC7" w:themeColor="accent1" w:sz="12" w:space="0"/>
              <w:bottom w:val="single" w:color="007BC7" w:sz="12" w:space="0"/>
              <w:right w:val="nil"/>
            </w:tcBorders>
            <w:shd w:val="clear" w:color="auto" w:fill="DDEFF8"/>
          </w:tcPr>
          <w:p w:rsidRPr="00960D8A" w:rsidR="00D23C0D" w:rsidP="00296C42" w:rsidRDefault="00D23C0D" w14:paraId="639B3580" w14:textId="77777777">
            <w:pPr>
              <w:pStyle w:val="Geenafstand"/>
              <w:rPr>
                <w:rFonts w:ascii="Verdana" w:hAnsi="Verdana"/>
                <w:sz w:val="16"/>
                <w:szCs w:val="16"/>
              </w:rPr>
            </w:pPr>
            <w:r w:rsidRPr="00960D8A">
              <w:rPr>
                <w:rFonts w:ascii="Verdana" w:hAnsi="Verdana"/>
                <w:sz w:val="16"/>
                <w:szCs w:val="16"/>
              </w:rPr>
              <w:t xml:space="preserve">Bruto </w:t>
            </w:r>
            <w:proofErr w:type="spellStart"/>
            <w:r w:rsidRPr="00960D8A">
              <w:rPr>
                <w:rFonts w:ascii="Verdana" w:hAnsi="Verdana"/>
                <w:sz w:val="16"/>
                <w:szCs w:val="16"/>
              </w:rPr>
              <w:t>binnenlands</w:t>
            </w:r>
            <w:proofErr w:type="spellEnd"/>
            <w:r w:rsidRPr="00960D8A">
              <w:rPr>
                <w:rFonts w:ascii="Verdana" w:hAnsi="Verdana"/>
                <w:sz w:val="16"/>
                <w:szCs w:val="16"/>
              </w:rPr>
              <w:t xml:space="preserve"> product (</w:t>
            </w:r>
            <w:proofErr w:type="spellStart"/>
            <w:r w:rsidRPr="00960D8A">
              <w:rPr>
                <w:rFonts w:ascii="Verdana" w:hAnsi="Verdana"/>
                <w:sz w:val="16"/>
                <w:szCs w:val="16"/>
              </w:rPr>
              <w:t>bbp</w:t>
            </w:r>
            <w:proofErr w:type="spellEnd"/>
            <w:r w:rsidRPr="00960D8A">
              <w:rPr>
                <w:rFonts w:ascii="Verdana" w:hAnsi="Verdana"/>
                <w:sz w:val="16"/>
                <w:szCs w:val="16"/>
              </w:rPr>
              <w:t>)</w:t>
            </w:r>
          </w:p>
        </w:tc>
        <w:tc>
          <w:tcPr>
            <w:tcW w:w="0" w:type="auto"/>
            <w:tcBorders>
              <w:top w:val="single" w:color="007BC7" w:themeColor="accent1" w:sz="12" w:space="0"/>
              <w:left w:val="nil"/>
              <w:bottom w:val="single" w:color="007BC7" w:themeColor="accent1" w:sz="12" w:space="0"/>
              <w:right w:val="nil"/>
            </w:tcBorders>
            <w:vAlign w:val="center"/>
          </w:tcPr>
          <w:p w:rsidRPr="00A53134" w:rsidR="00D23C0D" w:rsidP="00296C42" w:rsidRDefault="00D23C0D" w14:paraId="546064E9" w14:textId="1A68D7BE">
            <w:pPr>
              <w:spacing w:line="360" w:lineRule="auto"/>
              <w:rPr>
                <w:rFonts w:asciiTheme="minorHAnsi" w:hAnsiTheme="minorHAnsi"/>
                <w:bCs/>
                <w:sz w:val="16"/>
                <w:szCs w:val="16"/>
              </w:rPr>
            </w:pPr>
            <w:r w:rsidRPr="00A53134">
              <w:rPr>
                <w:rFonts w:cs="Arial" w:asciiTheme="minorHAnsi" w:hAnsiTheme="minorHAnsi"/>
                <w:bCs/>
                <w:sz w:val="16"/>
                <w:szCs w:val="16"/>
              </w:rPr>
              <w:t>1.1</w:t>
            </w:r>
            <w:r>
              <w:rPr>
                <w:rFonts w:cs="Arial" w:asciiTheme="minorHAnsi" w:hAnsiTheme="minorHAnsi"/>
                <w:bCs/>
                <w:sz w:val="16"/>
                <w:szCs w:val="16"/>
              </w:rPr>
              <w:t>76,3</w:t>
            </w:r>
          </w:p>
        </w:tc>
        <w:tc>
          <w:tcPr>
            <w:tcW w:w="0" w:type="auto"/>
            <w:tcBorders>
              <w:top w:val="single" w:color="007BC7" w:themeColor="accent1" w:sz="12" w:space="0"/>
              <w:left w:val="nil"/>
              <w:bottom w:val="single" w:color="007BC7" w:sz="12" w:space="0"/>
              <w:right w:val="nil"/>
            </w:tcBorders>
            <w:vAlign w:val="center"/>
          </w:tcPr>
          <w:p w:rsidRPr="00A53134" w:rsidR="00D23C0D" w:rsidP="00296C42" w:rsidRDefault="00D23C0D" w14:paraId="110C30B0" w14:textId="1E3E679F">
            <w:pPr>
              <w:spacing w:line="360" w:lineRule="auto"/>
              <w:rPr>
                <w:rFonts w:asciiTheme="minorHAnsi" w:hAnsiTheme="minorHAnsi"/>
                <w:bCs/>
                <w:sz w:val="16"/>
                <w:szCs w:val="16"/>
              </w:rPr>
            </w:pPr>
            <w:r w:rsidRPr="00A53134">
              <w:rPr>
                <w:rFonts w:cs="Arial" w:asciiTheme="minorHAnsi" w:hAnsiTheme="minorHAnsi"/>
                <w:bCs/>
                <w:sz w:val="16"/>
                <w:szCs w:val="16"/>
              </w:rPr>
              <w:t>1.</w:t>
            </w:r>
            <w:r>
              <w:rPr>
                <w:rFonts w:cs="Arial" w:asciiTheme="minorHAnsi" w:hAnsiTheme="minorHAnsi"/>
                <w:bCs/>
                <w:sz w:val="16"/>
                <w:szCs w:val="16"/>
              </w:rPr>
              <w:t>224</w:t>
            </w:r>
          </w:p>
        </w:tc>
        <w:tc>
          <w:tcPr>
            <w:tcW w:w="0" w:type="auto"/>
            <w:tcBorders>
              <w:top w:val="single" w:color="007BC7" w:themeColor="accent1" w:sz="12" w:space="0"/>
              <w:left w:val="nil"/>
              <w:bottom w:val="single" w:color="007BC7" w:sz="12" w:space="0"/>
              <w:right w:val="single" w:color="007BC7" w:themeColor="accent1" w:sz="12" w:space="0"/>
            </w:tcBorders>
            <w:vAlign w:val="center"/>
          </w:tcPr>
          <w:p w:rsidRPr="00A53134" w:rsidR="00D23C0D" w:rsidP="00296C42" w:rsidRDefault="00D23C0D" w14:paraId="1BB494F3" w14:textId="04ED56B5">
            <w:pPr>
              <w:spacing w:line="360" w:lineRule="auto"/>
              <w:rPr>
                <w:rFonts w:asciiTheme="minorHAnsi" w:hAnsiTheme="minorHAnsi"/>
                <w:bCs/>
                <w:sz w:val="16"/>
                <w:szCs w:val="16"/>
              </w:rPr>
            </w:pPr>
            <w:r w:rsidRPr="00A53134">
              <w:rPr>
                <w:rFonts w:cs="Arial" w:asciiTheme="minorHAnsi" w:hAnsiTheme="minorHAnsi"/>
                <w:bCs/>
                <w:sz w:val="16"/>
                <w:szCs w:val="16"/>
              </w:rPr>
              <w:t>1.2</w:t>
            </w:r>
            <w:r>
              <w:rPr>
                <w:rFonts w:cs="Arial" w:asciiTheme="minorHAnsi" w:hAnsiTheme="minorHAnsi"/>
                <w:bCs/>
                <w:sz w:val="16"/>
                <w:szCs w:val="16"/>
              </w:rPr>
              <w:t>7</w:t>
            </w:r>
            <w:r w:rsidR="00957AF3">
              <w:rPr>
                <w:rFonts w:cs="Arial" w:asciiTheme="minorHAnsi" w:hAnsiTheme="minorHAnsi"/>
                <w:bCs/>
                <w:sz w:val="16"/>
                <w:szCs w:val="16"/>
              </w:rPr>
              <w:t>8</w:t>
            </w:r>
          </w:p>
        </w:tc>
      </w:tr>
    </w:tbl>
    <w:p w:rsidRPr="007D7E35" w:rsidR="007D7E35" w:rsidP="007D7E35" w:rsidRDefault="007D7E35" w14:paraId="666A41B1" w14:textId="4460614B">
      <w:pPr>
        <w:spacing w:after="160" w:line="240" w:lineRule="auto"/>
        <w:rPr>
          <w:rFonts w:asciiTheme="minorHAnsi" w:hAnsiTheme="minorHAnsi"/>
          <w:sz w:val="16"/>
          <w:szCs w:val="16"/>
        </w:rPr>
      </w:pPr>
      <w:r w:rsidRPr="007D7E35">
        <w:rPr>
          <w:rFonts w:asciiTheme="minorHAnsi" w:hAnsiTheme="minorHAnsi"/>
          <w:sz w:val="16"/>
          <w:szCs w:val="16"/>
        </w:rPr>
        <w:t>Bron: Ministerie van Financiën</w:t>
      </w:r>
    </w:p>
    <w:p w:rsidR="001B7827" w:rsidP="001B7827" w:rsidRDefault="001B7827" w14:paraId="149FCF84" w14:textId="77777777">
      <w:pPr>
        <w:spacing w:line="240" w:lineRule="auto"/>
      </w:pPr>
    </w:p>
    <w:p w:rsidR="00D07A13" w:rsidP="00035D8B" w:rsidRDefault="00492F8B" w14:paraId="40F288D6" w14:textId="407EAC2B">
      <w:pPr>
        <w:spacing w:line="276" w:lineRule="auto"/>
        <w:rPr>
          <w:rFonts w:ascii="Verdana" w:hAnsi="Verdana"/>
          <w:b/>
          <w:u w:val="single"/>
        </w:rPr>
      </w:pPr>
      <w:r w:rsidRPr="004231F0">
        <w:rPr>
          <w:rFonts w:ascii="Verdana" w:hAnsi="Verdana"/>
          <w:b/>
          <w:u w:val="single"/>
        </w:rPr>
        <w:t>Verschil raming</w:t>
      </w:r>
      <w:r>
        <w:rPr>
          <w:rFonts w:ascii="Verdana" w:hAnsi="Verdana"/>
          <w:b/>
          <w:u w:val="single"/>
        </w:rPr>
        <w:t xml:space="preserve"> saldo en schuld</w:t>
      </w:r>
      <w:r w:rsidR="00EA60D3">
        <w:rPr>
          <w:rFonts w:ascii="Verdana" w:hAnsi="Verdana"/>
          <w:b/>
          <w:u w:val="single"/>
        </w:rPr>
        <w:t xml:space="preserve"> Miljoenennota</w:t>
      </w:r>
      <w:r w:rsidRPr="004231F0">
        <w:rPr>
          <w:rFonts w:ascii="Verdana" w:hAnsi="Verdana"/>
          <w:b/>
          <w:u w:val="single"/>
        </w:rPr>
        <w:t xml:space="preserve"> en </w:t>
      </w:r>
      <w:r w:rsidR="00EA60D3">
        <w:rPr>
          <w:rFonts w:ascii="Verdana" w:hAnsi="Verdana"/>
          <w:b/>
          <w:u w:val="single"/>
        </w:rPr>
        <w:t>ontwerpbegroting</w:t>
      </w:r>
      <w:r w:rsidR="00BF4F81">
        <w:rPr>
          <w:rFonts w:ascii="Verdana" w:hAnsi="Verdana"/>
          <w:b/>
          <w:u w:val="single"/>
        </w:rPr>
        <w:t>splan</w:t>
      </w:r>
    </w:p>
    <w:p w:rsidR="00957AF3" w:rsidP="00035D8B" w:rsidRDefault="00957AF3" w14:paraId="7E3964C7" w14:textId="57CC416B">
      <w:pPr>
        <w:spacing w:line="276" w:lineRule="auto"/>
      </w:pPr>
      <w:r w:rsidRPr="00532ED7">
        <w:t>De CPB-raming voor het EMU-saldo verschilt van de raming van het ministerie van Financiën in de Miljoenennota 2027.</w:t>
      </w:r>
      <w:r w:rsidRPr="007513B4">
        <w:t xml:space="preserve"> Tabel </w:t>
      </w:r>
      <w:r>
        <w:t>4b</w:t>
      </w:r>
      <w:r w:rsidRPr="007513B4">
        <w:t xml:space="preserve"> toont de verschillen tussen de CPB-raming in deze ontwerpbegroting en de raming van Financiën in de Miljoenennota.</w:t>
      </w:r>
      <w:r>
        <w:t xml:space="preserve"> </w:t>
      </w:r>
      <w:r w:rsidRPr="007513B4">
        <w:t>Beide ramingen zijn op basis van het macro-economische beeld uit de Macro</w:t>
      </w:r>
      <w:r w:rsidR="000362A3">
        <w:t>-</w:t>
      </w:r>
      <w:r w:rsidRPr="007513B4">
        <w:t xml:space="preserve">Economische Verkenning </w:t>
      </w:r>
      <w:r>
        <w:t>2027</w:t>
      </w:r>
      <w:r w:rsidRPr="007513B4">
        <w:t xml:space="preserve"> (MEV)</w:t>
      </w:r>
      <w:r>
        <w:t xml:space="preserve">. </w:t>
      </w:r>
      <w:r w:rsidRPr="007513B4">
        <w:t>De kabinetsraming is gebaseerd op de departementale begrotingen en de belastingraming van het ministerie van Financiën, terwijl het CPB een onafhankelijke raming maakt en andere uitgangspunten kan hanteren.</w:t>
      </w:r>
      <w:r>
        <w:t xml:space="preserve"> In 2026 is de CPB-raming van het EMU-saldo negatiever dan de kabinetsraming</w:t>
      </w:r>
      <w:r w:rsidR="000362A3">
        <w:t>. I</w:t>
      </w:r>
      <w:r>
        <w:t xml:space="preserve">n 2027 is de CPB-raming juist positiever. </w:t>
      </w:r>
      <w:r w:rsidRPr="007513B4">
        <w:t xml:space="preserve">Met name </w:t>
      </w:r>
      <w:r>
        <w:t>op het gebied van</w:t>
      </w:r>
      <w:r w:rsidRPr="007513B4">
        <w:t xml:space="preserve"> onderuitputting hanteert het CPB andere uitgangspunten</w:t>
      </w:r>
      <w:r>
        <w:t>: het CPB verwacht in 2026 minder onderuitputting dan verwerkt is in de begroting en in 2027 juist meer onderuitputting</w:t>
      </w:r>
      <w:r w:rsidRPr="007513B4">
        <w:t xml:space="preserve">. </w:t>
      </w:r>
      <w:r>
        <w:t>Daarnaast zijn er kleine verschillen op het</w:t>
      </w:r>
      <w:r w:rsidRPr="007513B4">
        <w:t xml:space="preserve"> gebied van de belasting- en premie-inkomsten</w:t>
      </w:r>
      <w:r>
        <w:t>. De verschillen in de post ‘</w:t>
      </w:r>
      <w:r w:rsidRPr="008E49AB">
        <w:t>Saldo decentrale overheden en overige verschillen</w:t>
      </w:r>
      <w:r>
        <w:t>’ worden voor 2026 vooral verklaard door een negatievere raming van het saldo decentrale overheden door het CPB. Voor 2027 wordt deze post vooral verklaard door een lagere raming van de uitgaven aan zorg en rente door het CPB</w:t>
      </w:r>
      <w:r w:rsidRPr="007513B4">
        <w:t>.</w:t>
      </w:r>
    </w:p>
    <w:p w:rsidR="000A2A6F" w:rsidP="00537861" w:rsidRDefault="000A2A6F" w14:paraId="5571429C" w14:textId="77777777">
      <w:pPr>
        <w:spacing w:line="240" w:lineRule="auto"/>
        <w:rPr>
          <w:rFonts w:ascii="Verdana" w:hAnsi="Verdana"/>
        </w:rPr>
      </w:pPr>
    </w:p>
    <w:p w:rsidR="00537861" w:rsidP="00537861" w:rsidRDefault="00537861" w14:paraId="69CB2689" w14:textId="42FD0E6D">
      <w:pPr>
        <w:pStyle w:val="Bijschrift"/>
        <w:keepNext/>
      </w:pPr>
      <w:r>
        <w:t>Tabel 4</w:t>
      </w:r>
      <w:r w:rsidR="002C2489">
        <w:t>b</w:t>
      </w:r>
      <w:r>
        <w:t>:</w:t>
      </w:r>
      <w:r w:rsidRPr="00D123DC">
        <w:t xml:space="preserve">Verschillenanalyse EMU-saldo tussen Miljoenennota en </w:t>
      </w:r>
      <w:r w:rsidR="00957AF3">
        <w:t>O</w:t>
      </w:r>
      <w:r w:rsidRPr="00D123DC">
        <w:t>ntwerpbegroting</w:t>
      </w:r>
      <w:r w:rsidR="00BF4F81">
        <w:t>splan</w:t>
      </w:r>
      <w:r w:rsidR="00521752">
        <w:t xml:space="preserve">   </w:t>
      </w:r>
      <w:r w:rsidR="007E1D72">
        <w:t xml:space="preserve"> </w:t>
      </w:r>
    </w:p>
    <w:tbl>
      <w:tblPr>
        <w:tblStyle w:val="Lichtelijst-accent11"/>
        <w:tblpPr w:leftFromText="141" w:rightFromText="141" w:vertAnchor="text" w:horzAnchor="margin" w:tblpY="10"/>
        <w:tblW w:w="7377" w:type="dxa"/>
        <w:tblLook w:val="04A0" w:firstRow="1" w:lastRow="0" w:firstColumn="1" w:lastColumn="0" w:noHBand="0" w:noVBand="1"/>
      </w:tblPr>
      <w:tblGrid>
        <w:gridCol w:w="5096"/>
        <w:gridCol w:w="1060"/>
        <w:gridCol w:w="1221"/>
      </w:tblGrid>
      <w:tr w:rsidRPr="00DB17DA" w:rsidR="00957AF3" w:rsidTr="00532ED7" w14:paraId="61700C88" w14:textId="77777777">
        <w:trPr>
          <w:cnfStyle w:val="100000000000" w:firstRow="1" w:lastRow="0" w:firstColumn="0" w:lastColumn="0" w:oddVBand="0" w:evenVBand="0" w:oddHBand="0"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5096" w:type="dxa"/>
            <w:noWrap/>
            <w:hideMark/>
          </w:tcPr>
          <w:p w:rsidRPr="00934A26" w:rsidR="00957AF3" w:rsidP="001551D2" w:rsidRDefault="00957AF3" w14:paraId="5C553476" w14:textId="7CEC4F2A">
            <w:pPr>
              <w:rPr>
                <w:rFonts w:ascii="Verdana" w:hAnsi="Verdana" w:eastAsia="Times New Roman" w:cs="Arial"/>
                <w:i/>
                <w:iCs/>
                <w:sz w:val="16"/>
                <w:szCs w:val="16"/>
                <w:lang w:val="en-US" w:eastAsia="nl-NL"/>
              </w:rPr>
            </w:pPr>
            <w:r>
              <w:rPr>
                <w:rFonts w:ascii="Verdana" w:hAnsi="Verdana" w:eastAsia="Times New Roman" w:cs="Arial"/>
                <w:i/>
                <w:iCs/>
                <w:sz w:val="16"/>
                <w:szCs w:val="16"/>
                <w:lang w:val="en-US" w:eastAsia="nl-NL"/>
              </w:rPr>
              <w:t xml:space="preserve">In </w:t>
            </w:r>
            <w:proofErr w:type="spellStart"/>
            <w:r>
              <w:rPr>
                <w:rFonts w:ascii="Verdana" w:hAnsi="Verdana" w:eastAsia="Times New Roman" w:cs="Arial"/>
                <w:i/>
                <w:iCs/>
                <w:sz w:val="16"/>
                <w:szCs w:val="16"/>
                <w:lang w:val="en-US" w:eastAsia="nl-NL"/>
              </w:rPr>
              <w:t>procenten</w:t>
            </w:r>
            <w:proofErr w:type="spellEnd"/>
            <w:r>
              <w:rPr>
                <w:rFonts w:ascii="Verdana" w:hAnsi="Verdana" w:eastAsia="Times New Roman" w:cs="Arial"/>
                <w:i/>
                <w:iCs/>
                <w:sz w:val="16"/>
                <w:szCs w:val="16"/>
                <w:lang w:val="en-US" w:eastAsia="nl-NL"/>
              </w:rPr>
              <w:t xml:space="preserve"> </w:t>
            </w:r>
            <w:proofErr w:type="spellStart"/>
            <w:r>
              <w:rPr>
                <w:rFonts w:ascii="Verdana" w:hAnsi="Verdana" w:eastAsia="Times New Roman" w:cs="Arial"/>
                <w:i/>
                <w:iCs/>
                <w:sz w:val="16"/>
                <w:szCs w:val="16"/>
                <w:lang w:val="en-US" w:eastAsia="nl-NL"/>
              </w:rPr>
              <w:t>bbp</w:t>
            </w:r>
            <w:proofErr w:type="spellEnd"/>
          </w:p>
        </w:tc>
        <w:tc>
          <w:tcPr>
            <w:tcW w:w="1060" w:type="dxa"/>
            <w:noWrap/>
            <w:hideMark/>
          </w:tcPr>
          <w:p w:rsidRPr="00DB17DA" w:rsidR="00957AF3" w:rsidP="001551D2" w:rsidRDefault="00957AF3" w14:paraId="4BCA8D3A" w14:textId="1A5C8748">
            <w:pPr>
              <w:jc w:val="right"/>
              <w:cnfStyle w:val="100000000000" w:firstRow="1" w:lastRow="0" w:firstColumn="0" w:lastColumn="0" w:oddVBand="0" w:evenVBand="0" w:oddHBand="0" w:evenHBand="0" w:firstRowFirstColumn="0" w:firstRowLastColumn="0" w:lastRowFirstColumn="0" w:lastRowLastColumn="0"/>
              <w:rPr>
                <w:rFonts w:ascii="Verdana" w:hAnsi="Verdana" w:eastAsia="Times New Roman" w:cs="Arial"/>
                <w:b w:val="0"/>
                <w:bCs w:val="0"/>
                <w:sz w:val="16"/>
                <w:szCs w:val="16"/>
                <w:lang w:eastAsia="nl-NL"/>
              </w:rPr>
            </w:pPr>
            <w:r w:rsidRPr="00DB17DA">
              <w:rPr>
                <w:rFonts w:ascii="Verdana" w:hAnsi="Verdana" w:eastAsia="Times New Roman" w:cs="Arial"/>
                <w:sz w:val="16"/>
                <w:szCs w:val="16"/>
                <w:lang w:eastAsia="nl-NL"/>
              </w:rPr>
              <w:t>202</w:t>
            </w:r>
            <w:r>
              <w:rPr>
                <w:rFonts w:ascii="Verdana" w:hAnsi="Verdana" w:eastAsia="Times New Roman" w:cs="Arial"/>
                <w:sz w:val="16"/>
                <w:szCs w:val="16"/>
                <w:lang w:eastAsia="nl-NL"/>
              </w:rPr>
              <w:t>6</w:t>
            </w:r>
          </w:p>
        </w:tc>
        <w:tc>
          <w:tcPr>
            <w:tcW w:w="1221" w:type="dxa"/>
            <w:noWrap/>
            <w:hideMark/>
          </w:tcPr>
          <w:p w:rsidRPr="00DB17DA" w:rsidR="00957AF3" w:rsidP="001551D2" w:rsidRDefault="00957AF3" w14:paraId="3498B54D" w14:textId="5EC947B4">
            <w:pPr>
              <w:jc w:val="right"/>
              <w:cnfStyle w:val="100000000000" w:firstRow="1" w:lastRow="0" w:firstColumn="0" w:lastColumn="0" w:oddVBand="0" w:evenVBand="0" w:oddHBand="0" w:evenHBand="0" w:firstRowFirstColumn="0" w:firstRowLastColumn="0" w:lastRowFirstColumn="0" w:lastRowLastColumn="0"/>
              <w:rPr>
                <w:rFonts w:ascii="Verdana" w:hAnsi="Verdana" w:eastAsia="Times New Roman" w:cs="Arial"/>
                <w:b w:val="0"/>
                <w:bCs w:val="0"/>
                <w:sz w:val="16"/>
                <w:szCs w:val="16"/>
                <w:lang w:eastAsia="nl-NL"/>
              </w:rPr>
            </w:pPr>
            <w:r>
              <w:rPr>
                <w:rFonts w:ascii="Verdana" w:hAnsi="Verdana" w:eastAsia="Times New Roman" w:cs="Arial"/>
                <w:sz w:val="16"/>
                <w:szCs w:val="16"/>
                <w:lang w:eastAsia="nl-NL"/>
              </w:rPr>
              <w:t>2027</w:t>
            </w:r>
          </w:p>
        </w:tc>
      </w:tr>
      <w:tr w:rsidRPr="00DB17DA" w:rsidR="00957AF3" w:rsidTr="00532ED7" w14:paraId="6A2178F4"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096" w:type="dxa"/>
            <w:shd w:val="clear" w:color="auto" w:fill="DDEFF8"/>
            <w:noWrap/>
            <w:vAlign w:val="bottom"/>
            <w:hideMark/>
          </w:tcPr>
          <w:p w:rsidRPr="00DB17DA" w:rsidR="00957AF3" w:rsidP="00957AF3" w:rsidRDefault="00957AF3" w14:paraId="229DBB23" w14:textId="1B3272C5">
            <w:pPr>
              <w:rPr>
                <w:rFonts w:ascii="Verdana" w:hAnsi="Verdana" w:eastAsia="Times New Roman" w:cs="Arial"/>
                <w:b w:val="0"/>
                <w:bCs w:val="0"/>
                <w:sz w:val="16"/>
                <w:szCs w:val="16"/>
                <w:lang w:eastAsia="nl-NL"/>
              </w:rPr>
            </w:pPr>
            <w:r w:rsidRPr="00DE7336">
              <w:rPr>
                <w:rFonts w:ascii="Verdana" w:hAnsi="Verdana" w:eastAsia="Times New Roman"/>
                <w:color w:val="000000"/>
                <w:sz w:val="16"/>
                <w:szCs w:val="16"/>
                <w:lang w:eastAsia="nl-NL"/>
              </w:rPr>
              <w:t>EMU-saldo kabinet</w:t>
            </w:r>
          </w:p>
        </w:tc>
        <w:tc>
          <w:tcPr>
            <w:tcW w:w="1060" w:type="dxa"/>
            <w:noWrap/>
            <w:vAlign w:val="center"/>
            <w:hideMark/>
          </w:tcPr>
          <w:p w:rsidRPr="00DB17DA" w:rsidR="00957AF3" w:rsidP="00957AF3" w:rsidRDefault="00957AF3" w14:paraId="1820FF9D" w14:textId="1C9E9FF5">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Arial"/>
                <w:b/>
                <w:bCs/>
                <w:sz w:val="16"/>
                <w:szCs w:val="16"/>
                <w:lang w:eastAsia="nl-NL"/>
              </w:rPr>
            </w:pPr>
            <w:r w:rsidRPr="00DE7336">
              <w:rPr>
                <w:rFonts w:ascii="Verdana" w:hAnsi="Verdana" w:eastAsia="Times New Roman"/>
                <w:b/>
                <w:bCs/>
                <w:color w:val="000000"/>
                <w:sz w:val="16"/>
                <w:szCs w:val="16"/>
                <w:lang w:eastAsia="nl-NL"/>
              </w:rPr>
              <w:t>-2,3%</w:t>
            </w:r>
          </w:p>
        </w:tc>
        <w:tc>
          <w:tcPr>
            <w:tcW w:w="1221" w:type="dxa"/>
            <w:noWrap/>
            <w:vAlign w:val="center"/>
            <w:hideMark/>
          </w:tcPr>
          <w:p w:rsidRPr="00DB17DA" w:rsidR="00957AF3" w:rsidP="00957AF3" w:rsidRDefault="00957AF3" w14:paraId="44FAF1F7" w14:textId="0B6E234D">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Arial"/>
                <w:b/>
                <w:bCs/>
                <w:sz w:val="16"/>
                <w:szCs w:val="16"/>
                <w:lang w:eastAsia="nl-NL"/>
              </w:rPr>
            </w:pPr>
            <w:r w:rsidRPr="00DE7336">
              <w:rPr>
                <w:rFonts w:ascii="Verdana" w:hAnsi="Verdana" w:eastAsia="Times New Roman"/>
                <w:b/>
                <w:bCs/>
                <w:sz w:val="16"/>
                <w:szCs w:val="16"/>
                <w:lang w:eastAsia="nl-NL"/>
              </w:rPr>
              <w:t>-2,9%</w:t>
            </w:r>
          </w:p>
        </w:tc>
      </w:tr>
      <w:tr w:rsidRPr="00DB17DA" w:rsidR="00957AF3" w:rsidTr="00532ED7" w14:paraId="7B5E94BD" w14:textId="77777777">
        <w:trPr>
          <w:trHeight w:val="296"/>
        </w:trPr>
        <w:tc>
          <w:tcPr>
            <w:cnfStyle w:val="001000000000" w:firstRow="0" w:lastRow="0" w:firstColumn="1" w:lastColumn="0" w:oddVBand="0" w:evenVBand="0" w:oddHBand="0" w:evenHBand="0" w:firstRowFirstColumn="0" w:firstRowLastColumn="0" w:lastRowFirstColumn="0" w:lastRowLastColumn="0"/>
            <w:tcW w:w="5096" w:type="dxa"/>
            <w:shd w:val="clear" w:color="auto" w:fill="DDEFF8"/>
            <w:noWrap/>
            <w:vAlign w:val="bottom"/>
            <w:hideMark/>
          </w:tcPr>
          <w:p w:rsidRPr="00532ED7" w:rsidR="00957AF3" w:rsidP="00957AF3" w:rsidRDefault="00957AF3" w14:paraId="212A1BE2" w14:textId="64C32D1D">
            <w:pPr>
              <w:rPr>
                <w:rFonts w:ascii="Verdana" w:hAnsi="Verdana" w:eastAsia="Times New Roman" w:cs="Arial"/>
                <w:b w:val="0"/>
                <w:bCs w:val="0"/>
                <w:sz w:val="16"/>
                <w:szCs w:val="16"/>
                <w:lang w:eastAsia="nl-NL"/>
              </w:rPr>
            </w:pPr>
            <w:r w:rsidRPr="00532ED7">
              <w:rPr>
                <w:rFonts w:ascii="Verdana" w:hAnsi="Verdana" w:eastAsia="Times New Roman"/>
                <w:b w:val="0"/>
                <w:bCs w:val="0"/>
                <w:color w:val="000000"/>
                <w:sz w:val="16"/>
                <w:szCs w:val="16"/>
                <w:lang w:eastAsia="nl-NL"/>
              </w:rPr>
              <w:t>Raming onderuitputting en overige beleidsmatige uitgavenverschillen</w:t>
            </w:r>
          </w:p>
        </w:tc>
        <w:tc>
          <w:tcPr>
            <w:tcW w:w="1060" w:type="dxa"/>
            <w:noWrap/>
            <w:vAlign w:val="center"/>
            <w:hideMark/>
          </w:tcPr>
          <w:p w:rsidRPr="00DB17DA" w:rsidR="00957AF3" w:rsidP="00957AF3" w:rsidRDefault="00957AF3" w14:paraId="677C6E83" w14:textId="6DBDF236">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6"/>
                <w:szCs w:val="16"/>
                <w:lang w:eastAsia="nl-NL"/>
              </w:rPr>
            </w:pPr>
            <w:r w:rsidRPr="00DE7336">
              <w:rPr>
                <w:rFonts w:ascii="Verdana" w:hAnsi="Verdana" w:eastAsia="Times New Roman"/>
                <w:color w:val="000000"/>
                <w:sz w:val="16"/>
                <w:szCs w:val="16"/>
                <w:lang w:eastAsia="nl-NL"/>
              </w:rPr>
              <w:t>-0,</w:t>
            </w:r>
            <w:r w:rsidR="00CE7B45">
              <w:rPr>
                <w:rFonts w:ascii="Verdana" w:hAnsi="Verdana" w:eastAsia="Times New Roman"/>
                <w:color w:val="000000"/>
                <w:sz w:val="16"/>
                <w:szCs w:val="16"/>
                <w:lang w:eastAsia="nl-NL"/>
              </w:rPr>
              <w:t>1</w:t>
            </w:r>
            <w:r w:rsidRPr="00DE7336">
              <w:rPr>
                <w:rFonts w:ascii="Verdana" w:hAnsi="Verdana" w:eastAsia="Times New Roman"/>
                <w:color w:val="000000"/>
                <w:sz w:val="16"/>
                <w:szCs w:val="16"/>
                <w:lang w:eastAsia="nl-NL"/>
              </w:rPr>
              <w:t>%</w:t>
            </w:r>
          </w:p>
        </w:tc>
        <w:tc>
          <w:tcPr>
            <w:tcW w:w="1221" w:type="dxa"/>
            <w:noWrap/>
            <w:vAlign w:val="center"/>
            <w:hideMark/>
          </w:tcPr>
          <w:p w:rsidRPr="00DB17DA" w:rsidR="00957AF3" w:rsidP="00957AF3" w:rsidRDefault="00957AF3" w14:paraId="2BA88762" w14:textId="2AA0955C">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6"/>
                <w:szCs w:val="16"/>
                <w:lang w:eastAsia="nl-NL"/>
              </w:rPr>
            </w:pPr>
            <w:r w:rsidRPr="00DE7336">
              <w:rPr>
                <w:rFonts w:ascii="Verdana" w:hAnsi="Verdana" w:eastAsia="Times New Roman"/>
                <w:sz w:val="16"/>
                <w:szCs w:val="16"/>
                <w:lang w:eastAsia="nl-NL"/>
              </w:rPr>
              <w:t>0,5%</w:t>
            </w:r>
          </w:p>
        </w:tc>
      </w:tr>
      <w:tr w:rsidRPr="00DB17DA" w:rsidR="00957AF3" w:rsidTr="00532ED7" w14:paraId="3BF80715"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096" w:type="dxa"/>
            <w:shd w:val="clear" w:color="auto" w:fill="DDEFF8"/>
            <w:noWrap/>
            <w:vAlign w:val="bottom"/>
            <w:hideMark/>
          </w:tcPr>
          <w:p w:rsidRPr="00957AF3" w:rsidR="00957AF3" w:rsidP="00957AF3" w:rsidRDefault="00957AF3" w14:paraId="767D0434" w14:textId="4A4884FD">
            <w:pPr>
              <w:rPr>
                <w:rFonts w:ascii="Verdana" w:hAnsi="Verdana" w:eastAsia="Times New Roman" w:cs="Arial"/>
                <w:b w:val="0"/>
                <w:bCs w:val="0"/>
                <w:sz w:val="16"/>
                <w:szCs w:val="16"/>
                <w:lang w:eastAsia="nl-NL"/>
              </w:rPr>
            </w:pPr>
            <w:r w:rsidRPr="00532ED7">
              <w:rPr>
                <w:rFonts w:ascii="Verdana" w:hAnsi="Verdana" w:eastAsia="Times New Roman"/>
                <w:b w:val="0"/>
                <w:bCs w:val="0"/>
                <w:color w:val="000000"/>
                <w:sz w:val="16"/>
                <w:szCs w:val="16"/>
                <w:lang w:eastAsia="nl-NL"/>
              </w:rPr>
              <w:t>Verschil inkomsten</w:t>
            </w:r>
          </w:p>
        </w:tc>
        <w:tc>
          <w:tcPr>
            <w:tcW w:w="1060" w:type="dxa"/>
            <w:noWrap/>
            <w:vAlign w:val="center"/>
            <w:hideMark/>
          </w:tcPr>
          <w:p w:rsidRPr="00DB17DA" w:rsidR="00957AF3" w:rsidP="00957AF3" w:rsidRDefault="00957AF3" w14:paraId="35172E4F" w14:textId="140A09B2">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Arial"/>
                <w:sz w:val="16"/>
                <w:szCs w:val="16"/>
                <w:lang w:eastAsia="nl-NL"/>
              </w:rPr>
            </w:pPr>
            <w:r w:rsidRPr="00DE7336">
              <w:rPr>
                <w:rFonts w:ascii="Verdana" w:hAnsi="Verdana" w:eastAsia="Times New Roman"/>
                <w:color w:val="000000"/>
                <w:sz w:val="16"/>
                <w:szCs w:val="16"/>
                <w:lang w:eastAsia="nl-NL"/>
              </w:rPr>
              <w:t>0,0%</w:t>
            </w:r>
          </w:p>
        </w:tc>
        <w:tc>
          <w:tcPr>
            <w:tcW w:w="1221" w:type="dxa"/>
            <w:noWrap/>
            <w:vAlign w:val="center"/>
            <w:hideMark/>
          </w:tcPr>
          <w:p w:rsidRPr="00DB17DA" w:rsidR="00957AF3" w:rsidP="00957AF3" w:rsidRDefault="00957AF3" w14:paraId="55586A6F" w14:textId="2B90AE7A">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Arial"/>
                <w:sz w:val="16"/>
                <w:szCs w:val="16"/>
                <w:lang w:eastAsia="nl-NL"/>
              </w:rPr>
            </w:pPr>
            <w:r w:rsidRPr="00DE7336">
              <w:rPr>
                <w:rFonts w:ascii="Verdana" w:hAnsi="Verdana" w:eastAsia="Times New Roman"/>
                <w:sz w:val="16"/>
                <w:szCs w:val="16"/>
                <w:lang w:eastAsia="nl-NL"/>
              </w:rPr>
              <w:t>0,1%</w:t>
            </w:r>
          </w:p>
        </w:tc>
      </w:tr>
      <w:tr w:rsidRPr="00DB17DA" w:rsidR="00957AF3" w:rsidTr="00532ED7" w14:paraId="3C11D1E6" w14:textId="77777777">
        <w:trPr>
          <w:trHeight w:val="296"/>
        </w:trPr>
        <w:tc>
          <w:tcPr>
            <w:cnfStyle w:val="001000000000" w:firstRow="0" w:lastRow="0" w:firstColumn="1" w:lastColumn="0" w:oddVBand="0" w:evenVBand="0" w:oddHBand="0" w:evenHBand="0" w:firstRowFirstColumn="0" w:firstRowLastColumn="0" w:lastRowFirstColumn="0" w:lastRowLastColumn="0"/>
            <w:tcW w:w="5096" w:type="dxa"/>
            <w:shd w:val="clear" w:color="auto" w:fill="DDEFF8"/>
            <w:noWrap/>
            <w:vAlign w:val="bottom"/>
            <w:hideMark/>
          </w:tcPr>
          <w:p w:rsidRPr="00957AF3" w:rsidR="00957AF3" w:rsidP="00957AF3" w:rsidRDefault="00957AF3" w14:paraId="3534738A" w14:textId="5FC1BD78">
            <w:pPr>
              <w:rPr>
                <w:rFonts w:ascii="Verdana" w:hAnsi="Verdana" w:eastAsia="Times New Roman" w:cs="Arial"/>
                <w:b w:val="0"/>
                <w:bCs w:val="0"/>
                <w:sz w:val="16"/>
                <w:szCs w:val="16"/>
                <w:lang w:eastAsia="nl-NL"/>
              </w:rPr>
            </w:pPr>
            <w:r w:rsidRPr="00532ED7">
              <w:rPr>
                <w:rFonts w:ascii="Verdana" w:hAnsi="Verdana" w:eastAsia="Times New Roman"/>
                <w:b w:val="0"/>
                <w:bCs w:val="0"/>
                <w:color w:val="000000"/>
                <w:sz w:val="16"/>
                <w:szCs w:val="16"/>
                <w:lang w:eastAsia="nl-NL"/>
              </w:rPr>
              <w:t>Saldo decentrale overheden en overige verschillen</w:t>
            </w:r>
          </w:p>
        </w:tc>
        <w:tc>
          <w:tcPr>
            <w:tcW w:w="1060" w:type="dxa"/>
            <w:noWrap/>
            <w:vAlign w:val="center"/>
            <w:hideMark/>
          </w:tcPr>
          <w:p w:rsidRPr="00DB17DA" w:rsidR="00957AF3" w:rsidP="00957AF3" w:rsidRDefault="00957AF3" w14:paraId="384156D7" w14:textId="032CF3BB">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6"/>
                <w:szCs w:val="16"/>
                <w:lang w:eastAsia="nl-NL"/>
              </w:rPr>
            </w:pPr>
            <w:r w:rsidRPr="00DE7336">
              <w:rPr>
                <w:rFonts w:ascii="Verdana" w:hAnsi="Verdana" w:eastAsia="Times New Roman"/>
                <w:color w:val="000000"/>
                <w:sz w:val="16"/>
                <w:szCs w:val="16"/>
                <w:lang w:eastAsia="nl-NL"/>
              </w:rPr>
              <w:t>-0,</w:t>
            </w:r>
            <w:r w:rsidR="00CE7B45">
              <w:rPr>
                <w:rFonts w:ascii="Verdana" w:hAnsi="Verdana" w:eastAsia="Times New Roman"/>
                <w:color w:val="000000"/>
                <w:sz w:val="16"/>
                <w:szCs w:val="16"/>
                <w:lang w:eastAsia="nl-NL"/>
              </w:rPr>
              <w:t>3</w:t>
            </w:r>
            <w:r w:rsidRPr="00DE7336">
              <w:rPr>
                <w:rFonts w:ascii="Verdana" w:hAnsi="Verdana" w:eastAsia="Times New Roman"/>
                <w:color w:val="000000"/>
                <w:sz w:val="16"/>
                <w:szCs w:val="16"/>
                <w:lang w:eastAsia="nl-NL"/>
              </w:rPr>
              <w:t>%</w:t>
            </w:r>
          </w:p>
        </w:tc>
        <w:tc>
          <w:tcPr>
            <w:tcW w:w="1221" w:type="dxa"/>
            <w:noWrap/>
            <w:vAlign w:val="center"/>
            <w:hideMark/>
          </w:tcPr>
          <w:p w:rsidRPr="00DB17DA" w:rsidR="00957AF3" w:rsidP="00957AF3" w:rsidRDefault="00957AF3" w14:paraId="3DAD4A8D" w14:textId="7C67B032">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Arial"/>
                <w:sz w:val="16"/>
                <w:szCs w:val="16"/>
                <w:lang w:eastAsia="nl-NL"/>
              </w:rPr>
            </w:pPr>
            <w:r w:rsidRPr="00DE7336">
              <w:rPr>
                <w:rFonts w:ascii="Verdana" w:hAnsi="Verdana" w:eastAsia="Times New Roman"/>
                <w:sz w:val="16"/>
                <w:szCs w:val="16"/>
                <w:lang w:eastAsia="nl-NL"/>
              </w:rPr>
              <w:t>0,1%</w:t>
            </w:r>
          </w:p>
        </w:tc>
      </w:tr>
      <w:tr w:rsidRPr="00DB17DA" w:rsidR="00957AF3" w:rsidTr="00532ED7" w14:paraId="293DDEC8" w14:textId="7777777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096" w:type="dxa"/>
            <w:shd w:val="clear" w:color="auto" w:fill="DDEFF8"/>
            <w:noWrap/>
            <w:vAlign w:val="bottom"/>
            <w:hideMark/>
          </w:tcPr>
          <w:p w:rsidRPr="00537861" w:rsidR="00957AF3" w:rsidP="00957AF3" w:rsidRDefault="00957AF3" w14:paraId="12AE33C2" w14:textId="0962DC3B">
            <w:pPr>
              <w:tabs>
                <w:tab w:val="left" w:pos="3498"/>
              </w:tabs>
              <w:rPr>
                <w:rFonts w:ascii="Verdana" w:hAnsi="Verdana" w:eastAsia="Times New Roman" w:cs="Arial"/>
                <w:b w:val="0"/>
                <w:bCs w:val="0"/>
                <w:sz w:val="16"/>
                <w:szCs w:val="16"/>
                <w:lang w:eastAsia="nl-NL"/>
              </w:rPr>
            </w:pPr>
            <w:r w:rsidRPr="00DE7336">
              <w:rPr>
                <w:rFonts w:ascii="Verdana" w:hAnsi="Verdana" w:eastAsia="Times New Roman"/>
                <w:color w:val="000000"/>
                <w:sz w:val="16"/>
                <w:szCs w:val="16"/>
                <w:lang w:eastAsia="nl-NL"/>
              </w:rPr>
              <w:t>EMU-saldo CPB</w:t>
            </w:r>
          </w:p>
        </w:tc>
        <w:tc>
          <w:tcPr>
            <w:tcW w:w="1060" w:type="dxa"/>
            <w:noWrap/>
            <w:vAlign w:val="center"/>
            <w:hideMark/>
          </w:tcPr>
          <w:p w:rsidRPr="00DB17DA" w:rsidR="00957AF3" w:rsidP="00957AF3" w:rsidRDefault="00957AF3" w14:paraId="40044CBA" w14:textId="048EB570">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Arial"/>
                <w:sz w:val="16"/>
                <w:szCs w:val="16"/>
                <w:lang w:eastAsia="nl-NL"/>
              </w:rPr>
            </w:pPr>
            <w:r w:rsidRPr="00DE7336">
              <w:rPr>
                <w:rFonts w:ascii="Verdana" w:hAnsi="Verdana" w:eastAsia="Times New Roman"/>
                <w:b/>
                <w:bCs/>
                <w:color w:val="000000"/>
                <w:sz w:val="16"/>
                <w:szCs w:val="16"/>
                <w:lang w:eastAsia="nl-NL"/>
              </w:rPr>
              <w:t>-2,7%</w:t>
            </w:r>
          </w:p>
        </w:tc>
        <w:tc>
          <w:tcPr>
            <w:tcW w:w="1221" w:type="dxa"/>
            <w:noWrap/>
            <w:vAlign w:val="center"/>
            <w:hideMark/>
          </w:tcPr>
          <w:p w:rsidRPr="00DB17DA" w:rsidR="00957AF3" w:rsidP="00957AF3" w:rsidRDefault="00957AF3" w14:paraId="00005EB4" w14:textId="4E43386C">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Arial"/>
                <w:sz w:val="16"/>
                <w:szCs w:val="16"/>
                <w:lang w:eastAsia="nl-NL"/>
              </w:rPr>
            </w:pPr>
            <w:r w:rsidRPr="00DE7336">
              <w:rPr>
                <w:rFonts w:ascii="Verdana" w:hAnsi="Verdana" w:eastAsia="Times New Roman"/>
                <w:b/>
                <w:bCs/>
                <w:sz w:val="16"/>
                <w:szCs w:val="16"/>
                <w:lang w:eastAsia="nl-NL"/>
              </w:rPr>
              <w:t>-2,2%</w:t>
            </w:r>
          </w:p>
        </w:tc>
      </w:tr>
    </w:tbl>
    <w:p w:rsidRPr="00DB4393" w:rsidR="00537861" w:rsidP="00537861" w:rsidRDefault="00537861" w14:paraId="4AD1456D" w14:textId="77777777">
      <w:pPr>
        <w:spacing w:line="240" w:lineRule="auto"/>
        <w:rPr>
          <w:rFonts w:ascii="Verdana" w:hAnsi="Verdana"/>
        </w:rPr>
      </w:pPr>
    </w:p>
    <w:p w:rsidR="00537861" w:rsidP="00537861" w:rsidRDefault="00537861" w14:paraId="5961350C" w14:textId="77777777">
      <w:pPr>
        <w:rPr>
          <w:u w:val="single"/>
        </w:rPr>
      </w:pPr>
    </w:p>
    <w:p w:rsidR="00537861" w:rsidP="00537861" w:rsidRDefault="00537861" w14:paraId="2FC809BB" w14:textId="77777777">
      <w:pPr>
        <w:spacing w:line="240" w:lineRule="auto"/>
        <w:rPr>
          <w:rFonts w:ascii="Verdana" w:hAnsi="Verdana"/>
          <w:i/>
          <w:iCs/>
          <w:color w:val="000000" w:themeColor="text1"/>
        </w:rPr>
      </w:pPr>
    </w:p>
    <w:p w:rsidR="00537861" w:rsidP="00537861" w:rsidRDefault="00537861" w14:paraId="282A103E" w14:textId="77777777">
      <w:pPr>
        <w:spacing w:line="240" w:lineRule="auto"/>
        <w:rPr>
          <w:rFonts w:ascii="Verdana" w:hAnsi="Verdana"/>
          <w:i/>
          <w:iCs/>
          <w:color w:val="000000" w:themeColor="text1"/>
        </w:rPr>
      </w:pPr>
    </w:p>
    <w:p w:rsidRPr="00537861" w:rsidR="00D723D9" w:rsidP="00085DC2" w:rsidRDefault="00D723D9" w14:paraId="55D94CB3" w14:textId="77777777">
      <w:pPr>
        <w:spacing w:line="240" w:lineRule="auto"/>
        <w:rPr>
          <w:sz w:val="16"/>
          <w:szCs w:val="16"/>
        </w:rPr>
      </w:pPr>
    </w:p>
    <w:p w:rsidR="00537861" w:rsidP="00085DC2" w:rsidRDefault="00537861" w14:paraId="65E5CAED" w14:textId="77777777">
      <w:pPr>
        <w:spacing w:line="240" w:lineRule="auto"/>
        <w:rPr>
          <w:b/>
          <w:bCs/>
          <w:u w:val="single"/>
        </w:rPr>
      </w:pPr>
    </w:p>
    <w:p w:rsidR="00957AF3" w:rsidP="00085DC2" w:rsidRDefault="00957AF3" w14:paraId="191BCA8D" w14:textId="77777777">
      <w:pPr>
        <w:spacing w:line="240" w:lineRule="auto"/>
        <w:rPr>
          <w:b/>
          <w:bCs/>
          <w:u w:val="single"/>
        </w:rPr>
      </w:pPr>
    </w:p>
    <w:p w:rsidR="00957AF3" w:rsidP="00085DC2" w:rsidRDefault="00957AF3" w14:paraId="631F794C" w14:textId="77777777">
      <w:pPr>
        <w:spacing w:line="240" w:lineRule="auto"/>
        <w:rPr>
          <w:b/>
          <w:bCs/>
          <w:u w:val="single"/>
        </w:rPr>
      </w:pPr>
    </w:p>
    <w:p w:rsidR="00957AF3" w:rsidP="00085DC2" w:rsidRDefault="00957AF3" w14:paraId="2CA2723B" w14:textId="77777777">
      <w:pPr>
        <w:spacing w:line="240" w:lineRule="auto"/>
        <w:rPr>
          <w:b/>
          <w:bCs/>
          <w:u w:val="single"/>
        </w:rPr>
      </w:pPr>
    </w:p>
    <w:p w:rsidR="00957AF3" w:rsidP="00085DC2" w:rsidRDefault="00957AF3" w14:paraId="4A82F9B6" w14:textId="77777777">
      <w:pPr>
        <w:spacing w:line="240" w:lineRule="auto"/>
        <w:rPr>
          <w:b/>
          <w:bCs/>
          <w:u w:val="single"/>
        </w:rPr>
      </w:pPr>
    </w:p>
    <w:p w:rsidR="00035D8B" w:rsidP="00085DC2" w:rsidRDefault="00035D8B" w14:paraId="7D7E10A4" w14:textId="77777777">
      <w:pPr>
        <w:spacing w:line="240" w:lineRule="auto"/>
        <w:rPr>
          <w:b/>
          <w:bCs/>
          <w:u w:val="single"/>
        </w:rPr>
      </w:pPr>
    </w:p>
    <w:p w:rsidRPr="00137D42" w:rsidR="00A0613E" w:rsidP="00035D8B" w:rsidRDefault="0066466D" w14:paraId="06C74781" w14:textId="25EB2F51">
      <w:pPr>
        <w:spacing w:line="276" w:lineRule="auto"/>
        <w:rPr>
          <w:b/>
          <w:bCs/>
          <w:u w:val="single"/>
        </w:rPr>
      </w:pPr>
      <w:r w:rsidRPr="0066466D">
        <w:rPr>
          <w:b/>
          <w:bCs/>
          <w:u w:val="single"/>
        </w:rPr>
        <w:t>Inkomsten</w:t>
      </w:r>
    </w:p>
    <w:p w:rsidR="00A0613E" w:rsidP="00035D8B" w:rsidRDefault="001843FE" w14:paraId="63EE6472" w14:textId="16ADBE33">
      <w:pPr>
        <w:spacing w:line="276" w:lineRule="auto"/>
        <w:jc w:val="both"/>
        <w:rPr>
          <w:rFonts w:asciiTheme="minorHAnsi" w:hAnsiTheme="minorHAnsi"/>
          <w:bCs/>
        </w:rPr>
      </w:pPr>
      <w:r w:rsidRPr="00137D42">
        <w:rPr>
          <w:rFonts w:asciiTheme="minorHAnsi" w:hAnsiTheme="minorHAnsi"/>
          <w:b/>
        </w:rPr>
        <w:t xml:space="preserve">In 2026 ontvangt het </w:t>
      </w:r>
      <w:proofErr w:type="spellStart"/>
      <w:r w:rsidRPr="00137D42">
        <w:rPr>
          <w:rFonts w:asciiTheme="minorHAnsi" w:hAnsiTheme="minorHAnsi"/>
          <w:b/>
        </w:rPr>
        <w:t>Rĳk</w:t>
      </w:r>
      <w:proofErr w:type="spellEnd"/>
      <w:r w:rsidRPr="00137D42">
        <w:rPr>
          <w:rFonts w:asciiTheme="minorHAnsi" w:hAnsiTheme="minorHAnsi"/>
          <w:b/>
        </w:rPr>
        <w:t xml:space="preserve"> naar verwachting </w:t>
      </w:r>
      <w:r>
        <w:rPr>
          <w:rFonts w:asciiTheme="minorHAnsi" w:hAnsiTheme="minorHAnsi"/>
          <w:b/>
        </w:rPr>
        <w:t>453,</w:t>
      </w:r>
      <w:r w:rsidR="00FA000C">
        <w:rPr>
          <w:rFonts w:asciiTheme="minorHAnsi" w:hAnsiTheme="minorHAnsi"/>
          <w:b/>
        </w:rPr>
        <w:t>7</w:t>
      </w:r>
      <w:r w:rsidRPr="00137D42">
        <w:rPr>
          <w:rFonts w:asciiTheme="minorHAnsi" w:hAnsiTheme="minorHAnsi"/>
          <w:b/>
        </w:rPr>
        <w:t xml:space="preserve"> miljard euro aan belastingen en premies op EMU-basis.</w:t>
      </w:r>
      <w:r w:rsidRPr="00137D42">
        <w:rPr>
          <w:rFonts w:asciiTheme="minorHAnsi" w:hAnsiTheme="minorHAnsi"/>
          <w:bCs/>
        </w:rPr>
        <w:t xml:space="preserve"> Daarvan </w:t>
      </w:r>
      <w:proofErr w:type="spellStart"/>
      <w:r w:rsidRPr="00137D42">
        <w:rPr>
          <w:rFonts w:asciiTheme="minorHAnsi" w:hAnsiTheme="minorHAnsi"/>
          <w:bCs/>
        </w:rPr>
        <w:t>zĳn</w:t>
      </w:r>
      <w:proofErr w:type="spellEnd"/>
      <w:r w:rsidRPr="00137D42">
        <w:rPr>
          <w:rFonts w:asciiTheme="minorHAnsi" w:hAnsiTheme="minorHAnsi"/>
          <w:bCs/>
        </w:rPr>
        <w:t xml:space="preserve"> budgettair de loon- en inkomstenbelasting, omzetbelasting (btw), zorgpremies, premies volks- en werknemersverzekeringen en de vennootschapsbelasting het meest van belang.</w:t>
      </w:r>
      <w:r>
        <w:rPr>
          <w:rFonts w:asciiTheme="minorHAnsi" w:hAnsiTheme="minorHAnsi"/>
          <w:bCs/>
        </w:rPr>
        <w:t xml:space="preserve"> </w:t>
      </w:r>
      <w:r w:rsidR="00BC72D3">
        <w:rPr>
          <w:rFonts w:asciiTheme="minorHAnsi" w:hAnsiTheme="minorHAnsi"/>
          <w:bCs/>
        </w:rPr>
        <w:t>I</w:t>
      </w:r>
      <w:r w:rsidRPr="001843FE">
        <w:rPr>
          <w:rFonts w:asciiTheme="minorHAnsi" w:hAnsiTheme="minorHAnsi"/>
          <w:bCs/>
        </w:rPr>
        <w:t>n 2026 nemen de inkomsten met 20,</w:t>
      </w:r>
      <w:r w:rsidR="00FA000C">
        <w:rPr>
          <w:rFonts w:asciiTheme="minorHAnsi" w:hAnsiTheme="minorHAnsi"/>
          <w:bCs/>
        </w:rPr>
        <w:t>5</w:t>
      </w:r>
      <w:r w:rsidRPr="001843FE">
        <w:rPr>
          <w:rFonts w:asciiTheme="minorHAnsi" w:hAnsiTheme="minorHAnsi"/>
          <w:bCs/>
        </w:rPr>
        <w:t xml:space="preserve"> miljard euro toe ten opzichte van 2025. In tabel </w:t>
      </w:r>
      <w:r w:rsidR="00BD5D18">
        <w:rPr>
          <w:rFonts w:asciiTheme="minorHAnsi" w:hAnsiTheme="minorHAnsi"/>
          <w:bCs/>
        </w:rPr>
        <w:t>4c</w:t>
      </w:r>
      <w:r w:rsidRPr="001843FE">
        <w:rPr>
          <w:rFonts w:asciiTheme="minorHAnsi" w:hAnsiTheme="minorHAnsi"/>
          <w:bCs/>
        </w:rPr>
        <w:t xml:space="preserve"> is te zien dat deze toename grotendeels wordt gedreven door de endogene groei. De endogene groei is de groei die verklaard wordt door de algemene economische ontwikkeling. Het gaat hierbij om nominale groei, dat wil zeggen inclusief het effect van hogere prijzen. Deze bedraagt 15,</w:t>
      </w:r>
      <w:r w:rsidR="00FA000C">
        <w:rPr>
          <w:rFonts w:asciiTheme="minorHAnsi" w:hAnsiTheme="minorHAnsi"/>
          <w:bCs/>
        </w:rPr>
        <w:t>5</w:t>
      </w:r>
      <w:r w:rsidRPr="001843FE">
        <w:rPr>
          <w:rFonts w:asciiTheme="minorHAnsi" w:hAnsiTheme="minorHAnsi"/>
          <w:bCs/>
        </w:rPr>
        <w:t xml:space="preserve"> miljard euro (3,</w:t>
      </w:r>
      <w:r w:rsidR="00FA000C">
        <w:rPr>
          <w:rFonts w:asciiTheme="minorHAnsi" w:hAnsiTheme="minorHAnsi"/>
          <w:bCs/>
        </w:rPr>
        <w:t>6%</w:t>
      </w:r>
      <w:r w:rsidRPr="001843FE">
        <w:rPr>
          <w:rFonts w:asciiTheme="minorHAnsi" w:hAnsiTheme="minorHAnsi"/>
          <w:bCs/>
        </w:rPr>
        <w:t>). Hiermee blijft de endogene groei van de ontvangsten achter bij de economische groei, die 4,6</w:t>
      </w:r>
      <w:r w:rsidR="00FA000C">
        <w:rPr>
          <w:rFonts w:asciiTheme="minorHAnsi" w:hAnsiTheme="minorHAnsi"/>
          <w:bCs/>
        </w:rPr>
        <w:t xml:space="preserve">% </w:t>
      </w:r>
      <w:r w:rsidRPr="001843FE">
        <w:rPr>
          <w:rFonts w:asciiTheme="minorHAnsi" w:hAnsiTheme="minorHAnsi"/>
          <w:bCs/>
        </w:rPr>
        <w:t>bedraagt. Een belangrijke reden achter de lagere groei van de ontvangsten is de lage groei van de vennootschapsbelasting in 2026. Bedrijven betalen in 2026</w:t>
      </w:r>
      <w:r w:rsidR="003C6E3A">
        <w:rPr>
          <w:rFonts w:asciiTheme="minorHAnsi" w:hAnsiTheme="minorHAnsi"/>
          <w:bCs/>
        </w:rPr>
        <w:t xml:space="preserve"> belasting</w:t>
      </w:r>
      <w:r w:rsidRPr="001843FE">
        <w:rPr>
          <w:rFonts w:asciiTheme="minorHAnsi" w:hAnsiTheme="minorHAnsi"/>
          <w:bCs/>
        </w:rPr>
        <w:t xml:space="preserve"> over hun behaalde winst in 2025. Deze 'afrekening' is lager uitgevallen dan vorig jaar het geval was. Daarnaast is bij de opbrengst uit enkele indirecte belastingen in het autodomein (brandstofaccijnzen, B</w:t>
      </w:r>
      <w:r w:rsidR="000362A3">
        <w:rPr>
          <w:rFonts w:asciiTheme="minorHAnsi" w:hAnsiTheme="minorHAnsi"/>
          <w:bCs/>
        </w:rPr>
        <w:t>pm</w:t>
      </w:r>
      <w:r w:rsidRPr="001843FE">
        <w:rPr>
          <w:rFonts w:asciiTheme="minorHAnsi" w:hAnsiTheme="minorHAnsi"/>
          <w:bCs/>
        </w:rPr>
        <w:t>) sprake van endogene krimp.</w:t>
      </w:r>
      <w:r>
        <w:rPr>
          <w:rFonts w:asciiTheme="minorHAnsi" w:hAnsiTheme="minorHAnsi"/>
          <w:bCs/>
        </w:rPr>
        <w:t xml:space="preserve"> </w:t>
      </w:r>
      <w:r w:rsidRPr="001843FE">
        <w:rPr>
          <w:rFonts w:asciiTheme="minorHAnsi" w:hAnsiTheme="minorHAnsi"/>
          <w:bCs/>
        </w:rPr>
        <w:t>Dit hangt samen met hoge brandstofprijzen. Fiscale beleidswijzigingen dragen in 2026 5,0 miljard euro bij. De belangrijkste maatregelen zijn het afschaffen van het lage btw-tarief op logies</w:t>
      </w:r>
      <w:r w:rsidR="00254649">
        <w:rPr>
          <w:rFonts w:asciiTheme="minorHAnsi" w:hAnsiTheme="minorHAnsi"/>
          <w:bCs/>
        </w:rPr>
        <w:t xml:space="preserve"> </w:t>
      </w:r>
      <w:r w:rsidRPr="001843FE">
        <w:rPr>
          <w:rFonts w:asciiTheme="minorHAnsi" w:hAnsiTheme="minorHAnsi"/>
          <w:bCs/>
        </w:rPr>
        <w:t>(exclusief kamperen), de verlaging per 1 januari 2026 van de korting op brandstofaccijnzen, en een verwacht anticipatie-effect op de introductie van nieuwe fiscale regels voor zakelijke leaseauto’s per 1 januari 2027.</w:t>
      </w:r>
    </w:p>
    <w:p w:rsidR="001843FE" w:rsidP="00035D8B" w:rsidRDefault="001843FE" w14:paraId="6CCED135" w14:textId="77777777">
      <w:pPr>
        <w:spacing w:line="276" w:lineRule="auto"/>
        <w:jc w:val="both"/>
        <w:rPr>
          <w:rFonts w:asciiTheme="minorHAnsi" w:hAnsiTheme="minorHAnsi"/>
          <w:bCs/>
        </w:rPr>
      </w:pPr>
    </w:p>
    <w:p w:rsidR="001843FE" w:rsidP="00035D8B" w:rsidRDefault="001843FE" w14:paraId="0BDE766A" w14:textId="427C1170">
      <w:pPr>
        <w:spacing w:line="276" w:lineRule="auto"/>
        <w:jc w:val="both"/>
        <w:rPr>
          <w:rFonts w:asciiTheme="minorHAnsi" w:hAnsiTheme="minorHAnsi"/>
          <w:bCs/>
        </w:rPr>
      </w:pPr>
      <w:r w:rsidRPr="001843FE">
        <w:rPr>
          <w:rFonts w:asciiTheme="minorHAnsi" w:hAnsiTheme="minorHAnsi"/>
          <w:b/>
        </w:rPr>
        <w:t xml:space="preserve">De belasting- en premieontvangsten groeien </w:t>
      </w:r>
      <w:r w:rsidR="00BC72D3">
        <w:rPr>
          <w:rFonts w:asciiTheme="minorHAnsi" w:hAnsiTheme="minorHAnsi"/>
          <w:b/>
        </w:rPr>
        <w:t xml:space="preserve">naar verwachting </w:t>
      </w:r>
      <w:r w:rsidRPr="001843FE">
        <w:rPr>
          <w:rFonts w:asciiTheme="minorHAnsi" w:hAnsiTheme="minorHAnsi"/>
          <w:b/>
        </w:rPr>
        <w:t>in 2027 verder met 27,</w:t>
      </w:r>
      <w:r w:rsidR="00FA000C">
        <w:rPr>
          <w:rFonts w:asciiTheme="minorHAnsi" w:hAnsiTheme="minorHAnsi"/>
          <w:b/>
        </w:rPr>
        <w:t>5</w:t>
      </w:r>
      <w:r w:rsidRPr="001843FE">
        <w:rPr>
          <w:rFonts w:asciiTheme="minorHAnsi" w:hAnsiTheme="minorHAnsi"/>
          <w:b/>
        </w:rPr>
        <w:t xml:space="preserve"> miljard euro.</w:t>
      </w:r>
      <w:r w:rsidRPr="001843FE">
        <w:rPr>
          <w:rFonts w:asciiTheme="minorHAnsi" w:hAnsiTheme="minorHAnsi"/>
          <w:bCs/>
        </w:rPr>
        <w:t xml:space="preserve"> De endogene groei bedraagt in dat jaar 2</w:t>
      </w:r>
      <w:r w:rsidR="00FA000C">
        <w:rPr>
          <w:rFonts w:asciiTheme="minorHAnsi" w:hAnsiTheme="minorHAnsi"/>
          <w:bCs/>
        </w:rPr>
        <w:t>0,6</w:t>
      </w:r>
      <w:r w:rsidRPr="001843FE">
        <w:rPr>
          <w:rFonts w:asciiTheme="minorHAnsi" w:hAnsiTheme="minorHAnsi"/>
          <w:bCs/>
        </w:rPr>
        <w:t xml:space="preserve"> miljard euro (4,</w:t>
      </w:r>
      <w:r w:rsidR="00FA000C">
        <w:rPr>
          <w:rFonts w:asciiTheme="minorHAnsi" w:hAnsiTheme="minorHAnsi"/>
          <w:bCs/>
        </w:rPr>
        <w:t>5%</w:t>
      </w:r>
      <w:r w:rsidRPr="001843FE">
        <w:rPr>
          <w:rFonts w:asciiTheme="minorHAnsi" w:hAnsiTheme="minorHAnsi"/>
          <w:bCs/>
        </w:rPr>
        <w:t>), waarmee deze de economische groei van 4,</w:t>
      </w:r>
      <w:r w:rsidR="00FA000C">
        <w:rPr>
          <w:rFonts w:asciiTheme="minorHAnsi" w:hAnsiTheme="minorHAnsi"/>
          <w:bCs/>
        </w:rPr>
        <w:t>4%</w:t>
      </w:r>
      <w:r w:rsidRPr="001843FE">
        <w:rPr>
          <w:rFonts w:asciiTheme="minorHAnsi" w:hAnsiTheme="minorHAnsi"/>
          <w:bCs/>
        </w:rPr>
        <w:t xml:space="preserve"> overstijgt. De belangrijkste bijdrage aan de belastingontvangsten komt voort uit de relatief hoge stijging van de contractlonen (</w:t>
      </w:r>
      <w:r w:rsidR="00FA000C">
        <w:rPr>
          <w:rFonts w:asciiTheme="minorHAnsi" w:hAnsiTheme="minorHAnsi"/>
          <w:bCs/>
        </w:rPr>
        <w:t>3,7%</w:t>
      </w:r>
      <w:r w:rsidRPr="001843FE">
        <w:rPr>
          <w:rFonts w:asciiTheme="minorHAnsi" w:hAnsiTheme="minorHAnsi"/>
          <w:bCs/>
        </w:rPr>
        <w:t>), wat leidt tot hogere opbrengsten in de loonheffing. De volumegroei van de particuliere consumptie is beperkt (0,9</w:t>
      </w:r>
      <w:r w:rsidR="00FA000C">
        <w:rPr>
          <w:rFonts w:asciiTheme="minorHAnsi" w:hAnsiTheme="minorHAnsi"/>
          <w:bCs/>
        </w:rPr>
        <w:t>%</w:t>
      </w:r>
      <w:r w:rsidRPr="001843FE">
        <w:rPr>
          <w:rFonts w:asciiTheme="minorHAnsi" w:hAnsiTheme="minorHAnsi"/>
          <w:bCs/>
        </w:rPr>
        <w:t>) maar omdat dit samengaat met relatief hoge inflatie (2,</w:t>
      </w:r>
      <w:r w:rsidR="00FA000C">
        <w:rPr>
          <w:rFonts w:asciiTheme="minorHAnsi" w:hAnsiTheme="minorHAnsi"/>
          <w:bCs/>
        </w:rPr>
        <w:t>7%</w:t>
      </w:r>
      <w:r w:rsidRPr="001843FE">
        <w:rPr>
          <w:rFonts w:asciiTheme="minorHAnsi" w:hAnsiTheme="minorHAnsi"/>
          <w:bCs/>
        </w:rPr>
        <w:t xml:space="preserve">) nemen de btw-opbrengsten alsnog toe in lijn met de nominale economische groei. Bij de brandstofaccijnzen en de BPM wordt na de krimp in 2026 weer uitgegaan van een positieve endogene groei in 2027, maar dit is sterk afhankelijk van de verdere ontwikkeling van de brandstofprijzen, die erg onzeker zijn. Beleidswijzigingen leiden tot een extra groei van de belastinginkomsten met </w:t>
      </w:r>
      <w:r w:rsidR="00FA000C">
        <w:rPr>
          <w:rFonts w:asciiTheme="minorHAnsi" w:hAnsiTheme="minorHAnsi"/>
          <w:bCs/>
        </w:rPr>
        <w:t>6,9</w:t>
      </w:r>
      <w:r w:rsidRPr="001843FE">
        <w:rPr>
          <w:rFonts w:asciiTheme="minorHAnsi" w:hAnsiTheme="minorHAnsi"/>
          <w:bCs/>
        </w:rPr>
        <w:t xml:space="preserve"> miljard euro. Dit wordt grotendeels verklaard door de verhoging van de inkomstenbelasting en de premies werknemersverzekeringen in het kader van de vrijheidsbijdrage.</w:t>
      </w:r>
    </w:p>
    <w:p w:rsidR="00035D8B" w:rsidP="00035D8B" w:rsidRDefault="00035D8B" w14:paraId="12124800" w14:textId="77777777">
      <w:pPr>
        <w:spacing w:line="276" w:lineRule="auto"/>
        <w:jc w:val="both"/>
        <w:rPr>
          <w:rFonts w:asciiTheme="minorHAnsi" w:hAnsiTheme="minorHAnsi"/>
          <w:bCs/>
        </w:rPr>
      </w:pPr>
    </w:p>
    <w:p w:rsidR="00035D8B" w:rsidP="00035D8B" w:rsidRDefault="00035D8B" w14:paraId="396EC1E1" w14:textId="77777777">
      <w:pPr>
        <w:spacing w:line="276" w:lineRule="auto"/>
        <w:jc w:val="both"/>
        <w:rPr>
          <w:rFonts w:asciiTheme="minorHAnsi" w:hAnsiTheme="minorHAnsi"/>
          <w:bCs/>
        </w:rPr>
      </w:pPr>
    </w:p>
    <w:p w:rsidR="00035D8B" w:rsidP="00035D8B" w:rsidRDefault="00035D8B" w14:paraId="407C1023" w14:textId="77777777">
      <w:pPr>
        <w:spacing w:line="276" w:lineRule="auto"/>
        <w:jc w:val="both"/>
        <w:rPr>
          <w:rFonts w:asciiTheme="minorHAnsi" w:hAnsiTheme="minorHAnsi"/>
          <w:bCs/>
        </w:rPr>
      </w:pPr>
    </w:p>
    <w:p w:rsidR="00035D8B" w:rsidP="00035D8B" w:rsidRDefault="00035D8B" w14:paraId="47191CCE" w14:textId="77777777">
      <w:pPr>
        <w:spacing w:line="276" w:lineRule="auto"/>
        <w:jc w:val="both"/>
        <w:rPr>
          <w:rFonts w:asciiTheme="minorHAnsi" w:hAnsiTheme="minorHAnsi"/>
          <w:bCs/>
        </w:rPr>
      </w:pPr>
    </w:p>
    <w:p w:rsidR="00035D8B" w:rsidP="00035D8B" w:rsidRDefault="00035D8B" w14:paraId="36FDDB0E" w14:textId="77777777">
      <w:pPr>
        <w:spacing w:line="276" w:lineRule="auto"/>
        <w:jc w:val="both"/>
        <w:rPr>
          <w:rFonts w:asciiTheme="minorHAnsi" w:hAnsiTheme="minorHAnsi"/>
          <w:bCs/>
        </w:rPr>
      </w:pPr>
    </w:p>
    <w:p w:rsidR="00035D8B" w:rsidP="00035D8B" w:rsidRDefault="00035D8B" w14:paraId="24FD2D99" w14:textId="77777777">
      <w:pPr>
        <w:spacing w:line="276" w:lineRule="auto"/>
        <w:jc w:val="both"/>
        <w:rPr>
          <w:rFonts w:asciiTheme="minorHAnsi" w:hAnsiTheme="minorHAnsi"/>
          <w:bCs/>
        </w:rPr>
      </w:pPr>
    </w:p>
    <w:p w:rsidR="00035D8B" w:rsidP="00035D8B" w:rsidRDefault="00035D8B" w14:paraId="4CE17557" w14:textId="77777777">
      <w:pPr>
        <w:spacing w:line="276" w:lineRule="auto"/>
        <w:jc w:val="both"/>
        <w:rPr>
          <w:rFonts w:asciiTheme="minorHAnsi" w:hAnsiTheme="minorHAnsi"/>
          <w:bCs/>
        </w:rPr>
      </w:pPr>
    </w:p>
    <w:p w:rsidR="00206D89" w:rsidP="00035D8B" w:rsidRDefault="00206D89" w14:paraId="73B26AF1" w14:textId="77777777">
      <w:pPr>
        <w:spacing w:line="276" w:lineRule="auto"/>
        <w:jc w:val="both"/>
        <w:rPr>
          <w:rFonts w:asciiTheme="minorHAnsi" w:hAnsiTheme="minorHAnsi"/>
          <w:bCs/>
        </w:rPr>
      </w:pPr>
    </w:p>
    <w:p w:rsidRPr="001843FE" w:rsidR="00035D8B" w:rsidP="00035D8B" w:rsidRDefault="00035D8B" w14:paraId="6663BDAC" w14:textId="77777777">
      <w:pPr>
        <w:spacing w:line="276" w:lineRule="auto"/>
        <w:jc w:val="both"/>
        <w:rPr>
          <w:rFonts w:asciiTheme="minorHAnsi" w:hAnsiTheme="minorHAnsi"/>
          <w:bCs/>
        </w:rPr>
      </w:pPr>
    </w:p>
    <w:p w:rsidRPr="00137D42" w:rsidR="00A0613E" w:rsidP="00085DC2" w:rsidRDefault="00A0613E" w14:paraId="3CABDA0C" w14:textId="77777777">
      <w:pPr>
        <w:spacing w:line="240" w:lineRule="auto"/>
        <w:jc w:val="both"/>
        <w:rPr>
          <w:rFonts w:asciiTheme="minorHAnsi" w:hAnsiTheme="minorHAnsi"/>
          <w:b/>
        </w:rPr>
      </w:pPr>
    </w:p>
    <w:p w:rsidR="00EB02C7" w:rsidP="00EB02C7" w:rsidRDefault="00EB02C7" w14:paraId="3CB4F224" w14:textId="121ED61D">
      <w:pPr>
        <w:pStyle w:val="Bijschrift"/>
        <w:keepNext/>
        <w:rPr>
          <w:noProof/>
        </w:rPr>
      </w:pPr>
      <w:r>
        <w:t xml:space="preserve">Tabel </w:t>
      </w:r>
      <w:r w:rsidR="00C2284F">
        <w:t>4</w:t>
      </w:r>
      <w:r w:rsidR="002C2489">
        <w:t>c</w:t>
      </w:r>
      <w:r>
        <w:t>:</w:t>
      </w:r>
      <w:r>
        <w:rPr>
          <w:noProof/>
        </w:rPr>
        <w:t xml:space="preserve"> </w:t>
      </w:r>
      <w:r w:rsidRPr="006B2E61">
        <w:rPr>
          <w:noProof/>
        </w:rPr>
        <w:t>Budgettaire kerngegevens: belasting- en premie-inkomsten</w:t>
      </w:r>
    </w:p>
    <w:tbl>
      <w:tblPr>
        <w:tblStyle w:val="Lichtelijst-accent11"/>
        <w:tblW w:w="5000" w:type="pct"/>
        <w:tblLook w:val="04A0" w:firstRow="1" w:lastRow="0" w:firstColumn="1" w:lastColumn="0" w:noHBand="0" w:noVBand="1"/>
      </w:tblPr>
      <w:tblGrid>
        <w:gridCol w:w="5803"/>
        <w:gridCol w:w="1083"/>
        <w:gridCol w:w="1083"/>
        <w:gridCol w:w="1083"/>
      </w:tblGrid>
      <w:tr w:rsidRPr="00137D42" w:rsidR="00D07A13" w:rsidTr="001843FE" w14:paraId="13F20000" w14:textId="77777777">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205" w:type="pct"/>
            <w:noWrap/>
            <w:hideMark/>
          </w:tcPr>
          <w:p w:rsidRPr="00137D42" w:rsidR="00D07A13" w:rsidP="00296C42" w:rsidRDefault="00D07A13" w14:paraId="6E6DB4C6" w14:textId="77777777">
            <w:pPr>
              <w:jc w:val="both"/>
              <w:rPr>
                <w:rFonts w:asciiTheme="minorHAnsi" w:hAnsiTheme="minorHAnsi"/>
                <w:sz w:val="16"/>
                <w:szCs w:val="16"/>
              </w:rPr>
            </w:pPr>
            <w:bookmarkStart w:name="RANGE!C2:J13" w:id="15"/>
            <w:r w:rsidRPr="00137D42">
              <w:rPr>
                <w:rFonts w:asciiTheme="minorHAnsi" w:hAnsiTheme="minorHAnsi"/>
                <w:sz w:val="16"/>
                <w:szCs w:val="16"/>
              </w:rPr>
              <w:t> </w:t>
            </w:r>
            <w:bookmarkEnd w:id="15"/>
            <w:r w:rsidRPr="004920F9">
              <w:rPr>
                <w:rFonts w:asciiTheme="minorHAnsi" w:hAnsiTheme="minorHAnsi"/>
                <w:sz w:val="16"/>
                <w:szCs w:val="16"/>
              </w:rPr>
              <w:t>(in miljarden euro, tenzij anders aangegeven)</w:t>
            </w:r>
          </w:p>
        </w:tc>
        <w:tc>
          <w:tcPr>
            <w:tcW w:w="598" w:type="pct"/>
            <w:noWrap/>
            <w:hideMark/>
          </w:tcPr>
          <w:p w:rsidRPr="00137D42" w:rsidR="00D07A13" w:rsidP="00296C42" w:rsidRDefault="00D07A13" w14:paraId="01BD112F" w14:textId="6554E20A">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137D42">
              <w:rPr>
                <w:rFonts w:asciiTheme="minorHAnsi" w:hAnsiTheme="minorHAnsi"/>
                <w:sz w:val="16"/>
                <w:szCs w:val="16"/>
              </w:rPr>
              <w:t>202</w:t>
            </w:r>
            <w:r w:rsidR="001843FE">
              <w:rPr>
                <w:rFonts w:asciiTheme="minorHAnsi" w:hAnsiTheme="minorHAnsi"/>
                <w:sz w:val="16"/>
                <w:szCs w:val="16"/>
              </w:rPr>
              <w:t>5</w:t>
            </w:r>
          </w:p>
        </w:tc>
        <w:tc>
          <w:tcPr>
            <w:tcW w:w="598" w:type="pct"/>
            <w:noWrap/>
            <w:hideMark/>
          </w:tcPr>
          <w:p w:rsidRPr="00137D42" w:rsidR="00D07A13" w:rsidP="00296C42" w:rsidRDefault="001843FE" w14:paraId="4D48F84A" w14:textId="38B6FAD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sz w:val="16"/>
                <w:szCs w:val="16"/>
              </w:rPr>
              <w:t>2026</w:t>
            </w:r>
          </w:p>
        </w:tc>
        <w:tc>
          <w:tcPr>
            <w:tcW w:w="598" w:type="pct"/>
            <w:noWrap/>
            <w:hideMark/>
          </w:tcPr>
          <w:p w:rsidRPr="00137D42" w:rsidR="00D07A13" w:rsidP="00296C42" w:rsidRDefault="001843FE" w14:paraId="0369FBEA" w14:textId="169A2222">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sz w:val="16"/>
                <w:szCs w:val="16"/>
              </w:rPr>
              <w:t>2027</w:t>
            </w:r>
          </w:p>
        </w:tc>
      </w:tr>
      <w:tr w:rsidRPr="00137D42" w:rsidR="00D07A13" w:rsidTr="001843FE" w14:paraId="3827142E"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hideMark/>
          </w:tcPr>
          <w:p w:rsidRPr="00137D42" w:rsidR="00D07A13" w:rsidP="00296C42" w:rsidRDefault="00D07A13" w14:paraId="45F6B81F" w14:textId="77777777">
            <w:pPr>
              <w:jc w:val="both"/>
              <w:rPr>
                <w:rFonts w:asciiTheme="minorHAnsi" w:hAnsiTheme="minorHAnsi"/>
                <w:sz w:val="16"/>
                <w:szCs w:val="16"/>
              </w:rPr>
            </w:pPr>
            <w:r w:rsidRPr="00137D42">
              <w:rPr>
                <w:rFonts w:asciiTheme="minorHAnsi" w:hAnsiTheme="minorHAnsi"/>
                <w:sz w:val="16"/>
                <w:szCs w:val="16"/>
              </w:rPr>
              <w:t>Belastingen en premies volksverzekeringen op EMU-basis</w:t>
            </w:r>
          </w:p>
        </w:tc>
        <w:tc>
          <w:tcPr>
            <w:tcW w:w="598" w:type="pct"/>
            <w:noWrap/>
            <w:vAlign w:val="bottom"/>
            <w:hideMark/>
          </w:tcPr>
          <w:p w:rsidRPr="009A78C3" w:rsidR="00D07A13" w:rsidP="00296C42" w:rsidRDefault="00D07A13" w14:paraId="250258FA" w14:textId="2CB5C2A4">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5B5BBC">
              <w:rPr>
                <w:rFonts w:eastAsia="Times New Roman" w:cs="Arial" w:asciiTheme="minorHAnsi" w:hAnsiTheme="minorHAnsi"/>
                <w:sz w:val="16"/>
                <w:szCs w:val="16"/>
                <w:lang w:eastAsia="nl-NL"/>
              </w:rPr>
              <w:t>3</w:t>
            </w:r>
            <w:r w:rsidR="001843FE">
              <w:rPr>
                <w:rFonts w:eastAsia="Times New Roman" w:cs="Arial" w:asciiTheme="minorHAnsi" w:hAnsiTheme="minorHAnsi"/>
                <w:sz w:val="16"/>
                <w:szCs w:val="16"/>
                <w:lang w:eastAsia="nl-NL"/>
              </w:rPr>
              <w:t>31,</w:t>
            </w:r>
            <w:r w:rsidR="00FA000C">
              <w:rPr>
                <w:rFonts w:eastAsia="Times New Roman" w:cs="Arial" w:asciiTheme="minorHAnsi" w:hAnsiTheme="minorHAnsi"/>
                <w:sz w:val="16"/>
                <w:szCs w:val="16"/>
                <w:lang w:eastAsia="nl-NL"/>
              </w:rPr>
              <w:t>3</w:t>
            </w:r>
          </w:p>
        </w:tc>
        <w:tc>
          <w:tcPr>
            <w:tcW w:w="598" w:type="pct"/>
            <w:noWrap/>
            <w:vAlign w:val="bottom"/>
            <w:hideMark/>
          </w:tcPr>
          <w:p w:rsidRPr="009A78C3" w:rsidR="00D07A13" w:rsidP="00296C42" w:rsidRDefault="00D07A13" w14:paraId="661C2EE2" w14:textId="6309616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5B5BBC">
              <w:rPr>
                <w:rFonts w:eastAsia="Times New Roman" w:cs="Arial" w:asciiTheme="minorHAnsi" w:hAnsiTheme="minorHAnsi"/>
                <w:sz w:val="16"/>
                <w:szCs w:val="16"/>
                <w:lang w:eastAsia="nl-NL"/>
              </w:rPr>
              <w:t>3</w:t>
            </w:r>
            <w:r w:rsidR="001843FE">
              <w:rPr>
                <w:rFonts w:eastAsia="Times New Roman" w:cs="Arial" w:asciiTheme="minorHAnsi" w:hAnsiTheme="minorHAnsi"/>
                <w:sz w:val="16"/>
                <w:szCs w:val="16"/>
                <w:lang w:eastAsia="nl-NL"/>
              </w:rPr>
              <w:t>48,5</w:t>
            </w:r>
          </w:p>
        </w:tc>
        <w:tc>
          <w:tcPr>
            <w:tcW w:w="598" w:type="pct"/>
            <w:noWrap/>
            <w:vAlign w:val="bottom"/>
            <w:hideMark/>
          </w:tcPr>
          <w:p w:rsidRPr="009A78C3" w:rsidR="00D07A13" w:rsidP="00296C42" w:rsidRDefault="00D07A13" w14:paraId="623F798D" w14:textId="53F8D5F5">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5B5BBC">
              <w:rPr>
                <w:rFonts w:eastAsia="Times New Roman" w:cs="Arial" w:asciiTheme="minorHAnsi" w:hAnsiTheme="minorHAnsi"/>
                <w:sz w:val="16"/>
                <w:szCs w:val="16"/>
                <w:lang w:eastAsia="nl-NL"/>
              </w:rPr>
              <w:t>3</w:t>
            </w:r>
            <w:r w:rsidR="001843FE">
              <w:rPr>
                <w:rFonts w:eastAsia="Times New Roman" w:cs="Arial" w:asciiTheme="minorHAnsi" w:hAnsiTheme="minorHAnsi"/>
                <w:sz w:val="16"/>
                <w:szCs w:val="16"/>
                <w:lang w:eastAsia="nl-NL"/>
              </w:rPr>
              <w:t>6</w:t>
            </w:r>
            <w:r w:rsidR="00FA000C">
              <w:rPr>
                <w:rFonts w:eastAsia="Times New Roman" w:cs="Arial" w:asciiTheme="minorHAnsi" w:hAnsiTheme="minorHAnsi"/>
                <w:sz w:val="16"/>
                <w:szCs w:val="16"/>
                <w:lang w:eastAsia="nl-NL"/>
              </w:rPr>
              <w:t>7,4</w:t>
            </w:r>
          </w:p>
        </w:tc>
      </w:tr>
      <w:tr w:rsidRPr="00137D42" w:rsidR="00D07A13" w:rsidTr="001843FE" w14:paraId="7D1DECB8" w14:textId="77777777">
        <w:trPr>
          <w:trHeight w:val="249"/>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hideMark/>
          </w:tcPr>
          <w:p w:rsidRPr="00137D42" w:rsidR="00D07A13" w:rsidP="00296C42" w:rsidRDefault="00521752" w14:paraId="4E3DE926" w14:textId="1C9E8E92">
            <w:pPr>
              <w:jc w:val="both"/>
              <w:rPr>
                <w:rFonts w:asciiTheme="minorHAnsi" w:hAnsiTheme="minorHAnsi"/>
                <w:b w:val="0"/>
                <w:bCs w:val="0"/>
                <w:sz w:val="16"/>
                <w:szCs w:val="16"/>
              </w:rPr>
            </w:pPr>
            <w:r>
              <w:rPr>
                <w:rFonts w:asciiTheme="minorHAnsi" w:hAnsiTheme="minorHAnsi"/>
                <w:b w:val="0"/>
                <w:bCs w:val="0"/>
                <w:sz w:val="16"/>
                <w:szCs w:val="16"/>
              </w:rPr>
              <w:t xml:space="preserve"> </w:t>
            </w:r>
            <w:r w:rsidRPr="004920F9" w:rsidR="00D07A13">
              <w:rPr>
                <w:rFonts w:asciiTheme="minorHAnsi" w:hAnsiTheme="minorHAnsi"/>
                <w:b w:val="0"/>
                <w:bCs w:val="0"/>
                <w:sz w:val="16"/>
                <w:szCs w:val="16"/>
              </w:rPr>
              <w:t xml:space="preserve">        </w:t>
            </w:r>
            <w:r>
              <w:rPr>
                <w:rFonts w:asciiTheme="minorHAnsi" w:hAnsiTheme="minorHAnsi"/>
                <w:b w:val="0"/>
                <w:bCs w:val="0"/>
                <w:sz w:val="16"/>
                <w:szCs w:val="16"/>
              </w:rPr>
              <w:t xml:space="preserve"> </w:t>
            </w:r>
            <w:r w:rsidRPr="00137D42" w:rsidR="00D07A13">
              <w:rPr>
                <w:rFonts w:asciiTheme="minorHAnsi" w:hAnsiTheme="minorHAnsi"/>
                <w:b w:val="0"/>
                <w:bCs w:val="0"/>
                <w:sz w:val="16"/>
                <w:szCs w:val="16"/>
              </w:rPr>
              <w:t>waarvan belastingen</w:t>
            </w:r>
          </w:p>
        </w:tc>
        <w:tc>
          <w:tcPr>
            <w:tcW w:w="598" w:type="pct"/>
            <w:noWrap/>
            <w:vAlign w:val="bottom"/>
            <w:hideMark/>
          </w:tcPr>
          <w:p w:rsidRPr="009A78C3" w:rsidR="00D07A13" w:rsidP="00296C42" w:rsidRDefault="001843FE" w14:paraId="382638BD" w14:textId="374342B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sz w:val="16"/>
                <w:szCs w:val="16"/>
              </w:rPr>
              <w:t>285,8</w:t>
            </w:r>
          </w:p>
        </w:tc>
        <w:tc>
          <w:tcPr>
            <w:tcW w:w="598" w:type="pct"/>
            <w:noWrap/>
            <w:vAlign w:val="bottom"/>
            <w:hideMark/>
          </w:tcPr>
          <w:p w:rsidRPr="009A78C3" w:rsidR="00D07A13" w:rsidP="00296C42" w:rsidRDefault="001843FE" w14:paraId="2D5B6DA6" w14:textId="0C3503A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sz w:val="16"/>
                <w:szCs w:val="16"/>
              </w:rPr>
              <w:t>30</w:t>
            </w:r>
            <w:r w:rsidR="00FA000C">
              <w:rPr>
                <w:rFonts w:asciiTheme="minorHAnsi" w:hAnsiTheme="minorHAnsi"/>
                <w:sz w:val="16"/>
                <w:szCs w:val="16"/>
              </w:rPr>
              <w:t>5,9</w:t>
            </w:r>
          </w:p>
        </w:tc>
        <w:tc>
          <w:tcPr>
            <w:tcW w:w="598" w:type="pct"/>
            <w:noWrap/>
            <w:vAlign w:val="bottom"/>
            <w:hideMark/>
          </w:tcPr>
          <w:p w:rsidRPr="009A78C3" w:rsidR="00D07A13" w:rsidP="00296C42" w:rsidRDefault="001843FE" w14:paraId="278A3B9E" w14:textId="68DADE5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sz w:val="16"/>
                <w:szCs w:val="16"/>
              </w:rPr>
              <w:t>31</w:t>
            </w:r>
            <w:r w:rsidR="00FA000C">
              <w:rPr>
                <w:rFonts w:asciiTheme="minorHAnsi" w:hAnsiTheme="minorHAnsi"/>
                <w:sz w:val="16"/>
                <w:szCs w:val="16"/>
              </w:rPr>
              <w:t>7,7</w:t>
            </w:r>
          </w:p>
        </w:tc>
      </w:tr>
      <w:tr w:rsidRPr="00137D42" w:rsidR="00D07A13" w:rsidTr="001843FE" w14:paraId="27FFFF07"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hideMark/>
          </w:tcPr>
          <w:p w:rsidRPr="00137D42" w:rsidR="00D07A13" w:rsidP="00296C42" w:rsidRDefault="00D07A13" w14:paraId="000F4443" w14:textId="77777777">
            <w:pPr>
              <w:jc w:val="both"/>
              <w:rPr>
                <w:rFonts w:asciiTheme="minorHAnsi" w:hAnsiTheme="minorHAnsi"/>
                <w:b w:val="0"/>
                <w:bCs w:val="0"/>
                <w:sz w:val="16"/>
                <w:szCs w:val="16"/>
              </w:rPr>
            </w:pPr>
            <w:r w:rsidRPr="004920F9">
              <w:rPr>
                <w:rFonts w:asciiTheme="minorHAnsi" w:hAnsiTheme="minorHAnsi"/>
                <w:b w:val="0"/>
                <w:bCs w:val="0"/>
                <w:sz w:val="16"/>
                <w:szCs w:val="16"/>
              </w:rPr>
              <w:t xml:space="preserve">          </w:t>
            </w:r>
            <w:r w:rsidRPr="00137D42">
              <w:rPr>
                <w:rFonts w:asciiTheme="minorHAnsi" w:hAnsiTheme="minorHAnsi"/>
                <w:b w:val="0"/>
                <w:bCs w:val="0"/>
                <w:sz w:val="16"/>
                <w:szCs w:val="16"/>
              </w:rPr>
              <w:t>waarvan premies volksverzekeringen</w:t>
            </w:r>
          </w:p>
        </w:tc>
        <w:tc>
          <w:tcPr>
            <w:tcW w:w="598" w:type="pct"/>
            <w:noWrap/>
            <w:vAlign w:val="bottom"/>
            <w:hideMark/>
          </w:tcPr>
          <w:p w:rsidRPr="009A78C3" w:rsidR="00D07A13" w:rsidP="00296C42" w:rsidRDefault="001843FE" w14:paraId="64BA63BA" w14:textId="4C03B07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Pr>
                <w:rFonts w:asciiTheme="minorHAnsi" w:hAnsiTheme="minorHAnsi"/>
                <w:sz w:val="16"/>
                <w:szCs w:val="16"/>
              </w:rPr>
              <w:t>45,5</w:t>
            </w:r>
          </w:p>
        </w:tc>
        <w:tc>
          <w:tcPr>
            <w:tcW w:w="598" w:type="pct"/>
            <w:noWrap/>
            <w:vAlign w:val="bottom"/>
            <w:hideMark/>
          </w:tcPr>
          <w:p w:rsidRPr="009A78C3" w:rsidR="00D07A13" w:rsidP="00296C42" w:rsidRDefault="001843FE" w14:paraId="5D90C8E9" w14:textId="256D3F3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Pr>
                <w:rFonts w:asciiTheme="minorHAnsi" w:hAnsiTheme="minorHAnsi"/>
                <w:sz w:val="16"/>
                <w:szCs w:val="16"/>
              </w:rPr>
              <w:t>42,6</w:t>
            </w:r>
          </w:p>
        </w:tc>
        <w:tc>
          <w:tcPr>
            <w:tcW w:w="598" w:type="pct"/>
            <w:noWrap/>
            <w:vAlign w:val="bottom"/>
            <w:hideMark/>
          </w:tcPr>
          <w:p w:rsidRPr="009A78C3" w:rsidR="00D07A13" w:rsidP="00296C42" w:rsidRDefault="00FA000C" w14:paraId="1678812B" w14:textId="2F91597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Pr>
                <w:rFonts w:asciiTheme="minorHAnsi" w:hAnsiTheme="minorHAnsi"/>
                <w:sz w:val="16"/>
                <w:szCs w:val="16"/>
              </w:rPr>
              <w:t>49,7</w:t>
            </w:r>
          </w:p>
        </w:tc>
      </w:tr>
      <w:tr w:rsidRPr="00137D42" w:rsidR="00D07A13" w:rsidTr="001843FE" w14:paraId="14858B23" w14:textId="77777777">
        <w:trPr>
          <w:trHeight w:val="266"/>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hideMark/>
          </w:tcPr>
          <w:p w:rsidRPr="00137D42" w:rsidR="00D07A13" w:rsidP="00296C42" w:rsidRDefault="00D07A13" w14:paraId="22E7700F" w14:textId="77777777">
            <w:pPr>
              <w:jc w:val="both"/>
              <w:rPr>
                <w:rFonts w:asciiTheme="minorHAnsi" w:hAnsiTheme="minorHAnsi"/>
                <w:sz w:val="16"/>
                <w:szCs w:val="16"/>
              </w:rPr>
            </w:pPr>
            <w:r w:rsidRPr="00137D42">
              <w:rPr>
                <w:rFonts w:asciiTheme="minorHAnsi" w:hAnsiTheme="minorHAnsi"/>
                <w:sz w:val="16"/>
                <w:szCs w:val="16"/>
              </w:rPr>
              <w:t xml:space="preserve">Premies Werknemersverzekeringen (incl. </w:t>
            </w:r>
            <w:proofErr w:type="spellStart"/>
            <w:r w:rsidRPr="00137D42">
              <w:rPr>
                <w:rFonts w:asciiTheme="minorHAnsi" w:hAnsiTheme="minorHAnsi"/>
                <w:sz w:val="16"/>
                <w:szCs w:val="16"/>
              </w:rPr>
              <w:t>Zvw</w:t>
            </w:r>
            <w:proofErr w:type="spellEnd"/>
            <w:r w:rsidRPr="00137D42">
              <w:rPr>
                <w:rFonts w:asciiTheme="minorHAnsi" w:hAnsiTheme="minorHAnsi"/>
                <w:sz w:val="16"/>
                <w:szCs w:val="16"/>
              </w:rPr>
              <w:t>)</w:t>
            </w:r>
          </w:p>
        </w:tc>
        <w:tc>
          <w:tcPr>
            <w:tcW w:w="598" w:type="pct"/>
            <w:noWrap/>
            <w:vAlign w:val="bottom"/>
            <w:hideMark/>
          </w:tcPr>
          <w:p w:rsidRPr="009A78C3" w:rsidR="00D07A13" w:rsidP="00296C42" w:rsidRDefault="001843FE" w14:paraId="23C2B1FD" w14:textId="2136943F">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sz w:val="16"/>
                <w:szCs w:val="16"/>
              </w:rPr>
              <w:t>41,0</w:t>
            </w:r>
          </w:p>
        </w:tc>
        <w:tc>
          <w:tcPr>
            <w:tcW w:w="598" w:type="pct"/>
            <w:noWrap/>
            <w:vAlign w:val="bottom"/>
            <w:hideMark/>
          </w:tcPr>
          <w:p w:rsidRPr="009A78C3" w:rsidR="00D07A13" w:rsidP="00296C42" w:rsidRDefault="001843FE" w14:paraId="7F32F5C5" w14:textId="2068D804">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sz w:val="16"/>
                <w:szCs w:val="16"/>
              </w:rPr>
              <w:t>44,4</w:t>
            </w:r>
          </w:p>
        </w:tc>
        <w:tc>
          <w:tcPr>
            <w:tcW w:w="598" w:type="pct"/>
            <w:noWrap/>
            <w:vAlign w:val="bottom"/>
            <w:hideMark/>
          </w:tcPr>
          <w:p w:rsidRPr="009A78C3" w:rsidR="00D07A13" w:rsidP="00296C42" w:rsidRDefault="001843FE" w14:paraId="610B95FA" w14:textId="7621451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sz w:val="16"/>
                <w:szCs w:val="16"/>
              </w:rPr>
              <w:t>4</w:t>
            </w:r>
            <w:r w:rsidR="00FA000C">
              <w:rPr>
                <w:rFonts w:asciiTheme="minorHAnsi" w:hAnsiTheme="minorHAnsi"/>
                <w:sz w:val="16"/>
                <w:szCs w:val="16"/>
              </w:rPr>
              <w:t>8,3</w:t>
            </w:r>
          </w:p>
        </w:tc>
      </w:tr>
      <w:tr w:rsidRPr="00137D42" w:rsidR="001843FE" w:rsidTr="001843FE" w14:paraId="47DF7469" w14:textId="77777777">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tcPr>
          <w:p w:rsidRPr="00137D42" w:rsidR="001843FE" w:rsidP="00296C42" w:rsidRDefault="001843FE" w14:paraId="310CF510" w14:textId="53953173">
            <w:pPr>
              <w:jc w:val="both"/>
              <w:rPr>
                <w:rFonts w:asciiTheme="minorHAnsi" w:hAnsiTheme="minorHAnsi"/>
                <w:sz w:val="16"/>
                <w:szCs w:val="16"/>
              </w:rPr>
            </w:pPr>
            <w:r>
              <w:rPr>
                <w:rFonts w:asciiTheme="minorHAnsi" w:hAnsiTheme="minorHAnsi"/>
                <w:sz w:val="16"/>
                <w:szCs w:val="16"/>
              </w:rPr>
              <w:t>Premies zorgverzekeringswet</w:t>
            </w:r>
          </w:p>
        </w:tc>
        <w:tc>
          <w:tcPr>
            <w:tcW w:w="598" w:type="pct"/>
            <w:noWrap/>
            <w:vAlign w:val="bottom"/>
          </w:tcPr>
          <w:p w:rsidRPr="00206D89" w:rsidR="001843FE" w:rsidP="00296C42" w:rsidRDefault="001843FE" w14:paraId="592239D5" w14:textId="6ABC4F02">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206D89">
              <w:rPr>
                <w:rFonts w:asciiTheme="minorHAnsi" w:hAnsiTheme="minorHAnsi"/>
                <w:sz w:val="16"/>
                <w:szCs w:val="16"/>
              </w:rPr>
              <w:t>60,9</w:t>
            </w:r>
          </w:p>
        </w:tc>
        <w:tc>
          <w:tcPr>
            <w:tcW w:w="598" w:type="pct"/>
            <w:noWrap/>
            <w:vAlign w:val="bottom"/>
          </w:tcPr>
          <w:p w:rsidRPr="00206D89" w:rsidR="001843FE" w:rsidP="00296C42" w:rsidRDefault="001843FE" w14:paraId="1111841D" w14:textId="7563E1D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206D89">
              <w:rPr>
                <w:rFonts w:asciiTheme="minorHAnsi" w:hAnsiTheme="minorHAnsi"/>
                <w:sz w:val="16"/>
                <w:szCs w:val="16"/>
              </w:rPr>
              <w:t>60,</w:t>
            </w:r>
            <w:r w:rsidRPr="00206D89" w:rsidR="00FA000C">
              <w:rPr>
                <w:rFonts w:asciiTheme="minorHAnsi" w:hAnsiTheme="minorHAnsi"/>
                <w:sz w:val="16"/>
                <w:szCs w:val="16"/>
              </w:rPr>
              <w:t>9</w:t>
            </w:r>
          </w:p>
        </w:tc>
        <w:tc>
          <w:tcPr>
            <w:tcW w:w="598" w:type="pct"/>
            <w:noWrap/>
            <w:vAlign w:val="bottom"/>
          </w:tcPr>
          <w:p w:rsidRPr="00206D89" w:rsidR="001843FE" w:rsidP="00296C42" w:rsidRDefault="001843FE" w14:paraId="6805F6F1" w14:textId="13DCADC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206D89">
              <w:rPr>
                <w:rFonts w:asciiTheme="minorHAnsi" w:hAnsiTheme="minorHAnsi"/>
                <w:sz w:val="16"/>
                <w:szCs w:val="16"/>
              </w:rPr>
              <w:t>6</w:t>
            </w:r>
            <w:r w:rsidRPr="00206D89" w:rsidR="00FA000C">
              <w:rPr>
                <w:rFonts w:asciiTheme="minorHAnsi" w:hAnsiTheme="minorHAnsi"/>
                <w:sz w:val="16"/>
                <w:szCs w:val="16"/>
              </w:rPr>
              <w:t>5,6</w:t>
            </w:r>
          </w:p>
        </w:tc>
      </w:tr>
      <w:tr w:rsidRPr="00137D42" w:rsidR="00D07A13" w:rsidTr="00206D89" w14:paraId="2E0D26BA" w14:textId="77777777">
        <w:trPr>
          <w:trHeight w:val="250"/>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hideMark/>
          </w:tcPr>
          <w:p w:rsidRPr="00137D42" w:rsidR="00D07A13" w:rsidP="00296C42" w:rsidRDefault="00D07A13" w14:paraId="62378618" w14:textId="77777777">
            <w:pPr>
              <w:jc w:val="both"/>
              <w:rPr>
                <w:rFonts w:asciiTheme="minorHAnsi" w:hAnsiTheme="minorHAnsi"/>
                <w:sz w:val="16"/>
                <w:szCs w:val="16"/>
              </w:rPr>
            </w:pPr>
            <w:r w:rsidRPr="00137D42">
              <w:rPr>
                <w:rFonts w:asciiTheme="minorHAnsi" w:hAnsiTheme="minorHAnsi"/>
                <w:sz w:val="16"/>
                <w:szCs w:val="16"/>
              </w:rPr>
              <w:t>Totaal</w:t>
            </w:r>
          </w:p>
        </w:tc>
        <w:tc>
          <w:tcPr>
            <w:tcW w:w="598" w:type="pct"/>
            <w:tcBorders>
              <w:bottom w:val="single" w:color="007BC7" w:themeColor="accent1" w:sz="8" w:space="0"/>
            </w:tcBorders>
            <w:noWrap/>
            <w:vAlign w:val="bottom"/>
            <w:hideMark/>
          </w:tcPr>
          <w:p w:rsidRPr="009A78C3" w:rsidR="00D07A13" w:rsidP="00296C42" w:rsidRDefault="001843FE" w14:paraId="07203265" w14:textId="4B02739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b/>
                <w:bCs/>
                <w:sz w:val="16"/>
                <w:szCs w:val="16"/>
              </w:rPr>
              <w:t>433,2</w:t>
            </w:r>
          </w:p>
        </w:tc>
        <w:tc>
          <w:tcPr>
            <w:tcW w:w="598" w:type="pct"/>
            <w:noWrap/>
            <w:vAlign w:val="bottom"/>
            <w:hideMark/>
          </w:tcPr>
          <w:p w:rsidRPr="009A78C3" w:rsidR="00D07A13" w:rsidP="00296C42" w:rsidRDefault="001843FE" w14:paraId="793A00D7" w14:textId="1403AB0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b/>
                <w:bCs/>
                <w:sz w:val="16"/>
                <w:szCs w:val="16"/>
              </w:rPr>
              <w:t>453,</w:t>
            </w:r>
            <w:r w:rsidR="00FA000C">
              <w:rPr>
                <w:rFonts w:asciiTheme="minorHAnsi" w:hAnsiTheme="minorHAnsi"/>
                <w:b/>
                <w:bCs/>
                <w:sz w:val="16"/>
                <w:szCs w:val="16"/>
              </w:rPr>
              <w:t>7</w:t>
            </w:r>
          </w:p>
        </w:tc>
        <w:tc>
          <w:tcPr>
            <w:tcW w:w="598" w:type="pct"/>
            <w:noWrap/>
            <w:vAlign w:val="bottom"/>
            <w:hideMark/>
          </w:tcPr>
          <w:p w:rsidRPr="009A78C3" w:rsidR="00D07A13" w:rsidP="00296C42" w:rsidRDefault="001843FE" w14:paraId="413F2221" w14:textId="6BC5B99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b/>
                <w:bCs/>
                <w:sz w:val="16"/>
                <w:szCs w:val="16"/>
              </w:rPr>
              <w:t>48</w:t>
            </w:r>
            <w:r w:rsidR="00FA000C">
              <w:rPr>
                <w:rFonts w:asciiTheme="minorHAnsi" w:hAnsiTheme="minorHAnsi"/>
                <w:b/>
                <w:bCs/>
                <w:sz w:val="16"/>
                <w:szCs w:val="16"/>
              </w:rPr>
              <w:t>1,2</w:t>
            </w:r>
          </w:p>
        </w:tc>
      </w:tr>
      <w:tr w:rsidRPr="00137D42" w:rsidR="00D07A13" w:rsidTr="00206D89" w14:paraId="1632CD27" w14:textId="77777777">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hideMark/>
          </w:tcPr>
          <w:p w:rsidRPr="00137D42" w:rsidR="00D07A13" w:rsidP="00296C42" w:rsidRDefault="00D07A13" w14:paraId="49938623" w14:textId="77777777">
            <w:pPr>
              <w:jc w:val="both"/>
              <w:rPr>
                <w:rFonts w:asciiTheme="minorHAnsi" w:hAnsiTheme="minorHAnsi"/>
                <w:sz w:val="16"/>
                <w:szCs w:val="16"/>
              </w:rPr>
            </w:pPr>
            <w:r w:rsidRPr="00137D42">
              <w:rPr>
                <w:rFonts w:asciiTheme="minorHAnsi" w:hAnsiTheme="minorHAnsi"/>
                <w:sz w:val="16"/>
                <w:szCs w:val="16"/>
              </w:rPr>
              <w:t>Mutatie</w:t>
            </w:r>
          </w:p>
        </w:tc>
        <w:tc>
          <w:tcPr>
            <w:tcW w:w="598" w:type="pct"/>
            <w:tcBorders>
              <w:bottom w:val="single" w:color="auto" w:sz="4" w:space="0"/>
            </w:tcBorders>
            <w:noWrap/>
            <w:hideMark/>
          </w:tcPr>
          <w:p w:rsidRPr="009A78C3" w:rsidR="00D07A13" w:rsidP="00296C42" w:rsidRDefault="00D07A13" w14:paraId="3B8DBB04" w14:textId="7777777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p>
        </w:tc>
        <w:tc>
          <w:tcPr>
            <w:tcW w:w="598" w:type="pct"/>
            <w:noWrap/>
            <w:vAlign w:val="bottom"/>
            <w:hideMark/>
          </w:tcPr>
          <w:p w:rsidRPr="009A78C3" w:rsidR="00D07A13" w:rsidP="00296C42" w:rsidRDefault="001843FE" w14:paraId="474C5B2D" w14:textId="1B6D7B3F">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Pr>
                <w:rFonts w:asciiTheme="minorHAnsi" w:hAnsiTheme="minorHAnsi"/>
                <w:sz w:val="16"/>
                <w:szCs w:val="16"/>
              </w:rPr>
              <w:t>20,</w:t>
            </w:r>
            <w:r w:rsidR="00FA000C">
              <w:rPr>
                <w:rFonts w:asciiTheme="minorHAnsi" w:hAnsiTheme="minorHAnsi"/>
                <w:sz w:val="16"/>
                <w:szCs w:val="16"/>
              </w:rPr>
              <w:t>5</w:t>
            </w:r>
          </w:p>
        </w:tc>
        <w:tc>
          <w:tcPr>
            <w:tcW w:w="598" w:type="pct"/>
            <w:noWrap/>
            <w:vAlign w:val="bottom"/>
            <w:hideMark/>
          </w:tcPr>
          <w:p w:rsidRPr="009A78C3" w:rsidR="00D07A13" w:rsidP="00296C42" w:rsidRDefault="00D07A13" w14:paraId="57529534" w14:textId="521DEBF0">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5B5BBC">
              <w:rPr>
                <w:rFonts w:eastAsia="Times New Roman" w:cs="Arial" w:asciiTheme="minorHAnsi" w:hAnsiTheme="minorHAnsi"/>
                <w:sz w:val="16"/>
                <w:szCs w:val="16"/>
                <w:lang w:eastAsia="nl-NL"/>
              </w:rPr>
              <w:t>2</w:t>
            </w:r>
            <w:r w:rsidR="001843FE">
              <w:rPr>
                <w:rFonts w:eastAsia="Times New Roman" w:cs="Arial" w:asciiTheme="minorHAnsi" w:hAnsiTheme="minorHAnsi"/>
                <w:sz w:val="16"/>
                <w:szCs w:val="16"/>
                <w:lang w:eastAsia="nl-NL"/>
              </w:rPr>
              <w:t>7,</w:t>
            </w:r>
            <w:r w:rsidR="00FA000C">
              <w:rPr>
                <w:rFonts w:eastAsia="Times New Roman" w:cs="Arial" w:asciiTheme="minorHAnsi" w:hAnsiTheme="minorHAnsi"/>
                <w:sz w:val="16"/>
                <w:szCs w:val="16"/>
                <w:lang w:eastAsia="nl-NL"/>
              </w:rPr>
              <w:t>6</w:t>
            </w:r>
          </w:p>
        </w:tc>
      </w:tr>
      <w:tr w:rsidRPr="00137D42" w:rsidR="00D07A13" w:rsidTr="00206D89" w14:paraId="13383704" w14:textId="77777777">
        <w:trPr>
          <w:trHeight w:val="249"/>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hideMark/>
          </w:tcPr>
          <w:p w:rsidRPr="00137D42" w:rsidR="00D07A13" w:rsidP="00296C42" w:rsidRDefault="00D07A13" w14:paraId="35F4FBCE" w14:textId="77777777">
            <w:pPr>
              <w:jc w:val="both"/>
              <w:rPr>
                <w:rFonts w:asciiTheme="minorHAnsi" w:hAnsiTheme="minorHAnsi"/>
                <w:b w:val="0"/>
                <w:bCs w:val="0"/>
                <w:sz w:val="16"/>
                <w:szCs w:val="16"/>
              </w:rPr>
            </w:pPr>
            <w:r w:rsidRPr="004920F9">
              <w:rPr>
                <w:rFonts w:asciiTheme="minorHAnsi" w:hAnsiTheme="minorHAnsi"/>
                <w:b w:val="0"/>
                <w:bCs w:val="0"/>
                <w:sz w:val="16"/>
                <w:szCs w:val="16"/>
              </w:rPr>
              <w:t xml:space="preserve">       </w:t>
            </w:r>
            <w:r w:rsidRPr="00137D42">
              <w:rPr>
                <w:rFonts w:asciiTheme="minorHAnsi" w:hAnsiTheme="minorHAnsi"/>
                <w:b w:val="0"/>
                <w:bCs w:val="0"/>
                <w:sz w:val="16"/>
                <w:szCs w:val="16"/>
              </w:rPr>
              <w:t>waarvan endogene groei</w:t>
            </w:r>
          </w:p>
        </w:tc>
        <w:tc>
          <w:tcPr>
            <w:tcW w:w="598" w:type="pct"/>
            <w:tcBorders>
              <w:top w:val="single" w:color="auto" w:sz="4" w:space="0"/>
            </w:tcBorders>
            <w:noWrap/>
            <w:hideMark/>
          </w:tcPr>
          <w:p w:rsidRPr="009A78C3" w:rsidR="00D07A13" w:rsidP="00296C42" w:rsidRDefault="00D07A13" w14:paraId="126CCEE0" w14:textId="7777777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p>
        </w:tc>
        <w:tc>
          <w:tcPr>
            <w:tcW w:w="598" w:type="pct"/>
            <w:noWrap/>
            <w:vAlign w:val="bottom"/>
            <w:hideMark/>
          </w:tcPr>
          <w:p w:rsidRPr="009A78C3" w:rsidR="00D07A13" w:rsidP="00296C42" w:rsidRDefault="001843FE" w14:paraId="73493453" w14:textId="60F13E09">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sz w:val="16"/>
                <w:szCs w:val="16"/>
              </w:rPr>
              <w:t>15,</w:t>
            </w:r>
            <w:r w:rsidR="00FA000C">
              <w:rPr>
                <w:rFonts w:asciiTheme="minorHAnsi" w:hAnsiTheme="minorHAnsi"/>
                <w:sz w:val="16"/>
                <w:szCs w:val="16"/>
              </w:rPr>
              <w:t>5</w:t>
            </w:r>
          </w:p>
        </w:tc>
        <w:tc>
          <w:tcPr>
            <w:tcW w:w="598" w:type="pct"/>
            <w:noWrap/>
            <w:vAlign w:val="bottom"/>
            <w:hideMark/>
          </w:tcPr>
          <w:p w:rsidRPr="009A78C3" w:rsidR="00D07A13" w:rsidP="00296C42" w:rsidRDefault="001843FE" w14:paraId="5A6942E5" w14:textId="21E5D608">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asciiTheme="minorHAnsi" w:hAnsiTheme="minorHAnsi"/>
                <w:sz w:val="16"/>
                <w:szCs w:val="16"/>
              </w:rPr>
              <w:t>2</w:t>
            </w:r>
            <w:r w:rsidR="00FA000C">
              <w:rPr>
                <w:rFonts w:asciiTheme="minorHAnsi" w:hAnsiTheme="minorHAnsi"/>
                <w:sz w:val="16"/>
                <w:szCs w:val="16"/>
              </w:rPr>
              <w:t>0,6</w:t>
            </w:r>
          </w:p>
        </w:tc>
      </w:tr>
      <w:tr w:rsidRPr="00137D42" w:rsidR="00D07A13" w:rsidTr="001843FE" w14:paraId="651D40D8"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hideMark/>
          </w:tcPr>
          <w:p w:rsidRPr="00137D42" w:rsidR="00D07A13" w:rsidP="00296C42" w:rsidRDefault="00D07A13" w14:paraId="6EA3568A" w14:textId="77777777">
            <w:pPr>
              <w:jc w:val="both"/>
              <w:rPr>
                <w:rFonts w:asciiTheme="minorHAnsi" w:hAnsiTheme="minorHAnsi"/>
                <w:b w:val="0"/>
                <w:bCs w:val="0"/>
                <w:sz w:val="16"/>
                <w:szCs w:val="16"/>
              </w:rPr>
            </w:pPr>
            <w:r w:rsidRPr="004920F9">
              <w:rPr>
                <w:rFonts w:asciiTheme="minorHAnsi" w:hAnsiTheme="minorHAnsi"/>
                <w:b w:val="0"/>
                <w:bCs w:val="0"/>
                <w:sz w:val="16"/>
                <w:szCs w:val="16"/>
              </w:rPr>
              <w:t xml:space="preserve">       </w:t>
            </w:r>
            <w:r w:rsidRPr="00137D42">
              <w:rPr>
                <w:rFonts w:asciiTheme="minorHAnsi" w:hAnsiTheme="minorHAnsi"/>
                <w:b w:val="0"/>
                <w:bCs w:val="0"/>
                <w:sz w:val="16"/>
                <w:szCs w:val="16"/>
              </w:rPr>
              <w:t>waarvan beleid</w:t>
            </w:r>
          </w:p>
        </w:tc>
        <w:tc>
          <w:tcPr>
            <w:tcW w:w="598" w:type="pct"/>
            <w:noWrap/>
            <w:hideMark/>
          </w:tcPr>
          <w:p w:rsidRPr="009A78C3" w:rsidR="00D07A13" w:rsidP="00296C42" w:rsidRDefault="00D07A13" w14:paraId="0B3BCDEB" w14:textId="7777777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p>
        </w:tc>
        <w:tc>
          <w:tcPr>
            <w:tcW w:w="598" w:type="pct"/>
            <w:noWrap/>
            <w:vAlign w:val="bottom"/>
            <w:hideMark/>
          </w:tcPr>
          <w:p w:rsidRPr="009A78C3" w:rsidR="00D07A13" w:rsidP="00296C42" w:rsidRDefault="001843FE" w14:paraId="10576580" w14:textId="33B93DE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Pr>
                <w:rFonts w:asciiTheme="minorHAnsi" w:hAnsiTheme="minorHAnsi"/>
                <w:sz w:val="16"/>
                <w:szCs w:val="16"/>
              </w:rPr>
              <w:t>5,0</w:t>
            </w:r>
          </w:p>
        </w:tc>
        <w:tc>
          <w:tcPr>
            <w:tcW w:w="598" w:type="pct"/>
            <w:noWrap/>
            <w:vAlign w:val="bottom"/>
            <w:hideMark/>
          </w:tcPr>
          <w:p w:rsidRPr="009A78C3" w:rsidR="00D07A13" w:rsidP="00296C42" w:rsidRDefault="00FA000C" w14:paraId="03DD8AAA" w14:textId="0950C6E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Pr>
                <w:rFonts w:asciiTheme="minorHAnsi" w:hAnsiTheme="minorHAnsi"/>
                <w:sz w:val="16"/>
                <w:szCs w:val="16"/>
              </w:rPr>
              <w:t>6,9</w:t>
            </w:r>
          </w:p>
        </w:tc>
      </w:tr>
      <w:tr w:rsidRPr="00137D42" w:rsidR="00D07A13" w:rsidTr="001843FE" w14:paraId="49C43184" w14:textId="77777777">
        <w:trPr>
          <w:trHeight w:val="249"/>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tcPr>
          <w:p w:rsidRPr="00137D42" w:rsidR="00D07A13" w:rsidP="00296C42" w:rsidRDefault="00D07A13" w14:paraId="2E4D9B4D" w14:textId="77777777">
            <w:pPr>
              <w:jc w:val="both"/>
              <w:rPr>
                <w:rFonts w:asciiTheme="minorHAnsi" w:hAnsiTheme="minorHAnsi"/>
                <w:sz w:val="16"/>
                <w:szCs w:val="16"/>
              </w:rPr>
            </w:pPr>
          </w:p>
        </w:tc>
        <w:tc>
          <w:tcPr>
            <w:tcW w:w="598" w:type="pct"/>
            <w:noWrap/>
          </w:tcPr>
          <w:p w:rsidRPr="009A78C3" w:rsidR="00D07A13" w:rsidP="00296C42" w:rsidRDefault="00D07A13" w14:paraId="724BA3F9" w14:textId="7777777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p>
        </w:tc>
        <w:tc>
          <w:tcPr>
            <w:tcW w:w="598" w:type="pct"/>
            <w:noWrap/>
          </w:tcPr>
          <w:p w:rsidRPr="009A78C3" w:rsidR="00D07A13" w:rsidP="00296C42" w:rsidRDefault="00D07A13" w14:paraId="5ADE80D7" w14:textId="7777777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p>
        </w:tc>
        <w:tc>
          <w:tcPr>
            <w:tcW w:w="598" w:type="pct"/>
            <w:noWrap/>
          </w:tcPr>
          <w:p w:rsidRPr="009A78C3" w:rsidR="00D07A13" w:rsidP="00296C42" w:rsidRDefault="00D07A13" w14:paraId="25019BD6" w14:textId="7777777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p>
        </w:tc>
      </w:tr>
      <w:tr w:rsidRPr="00137D42" w:rsidR="00D07A13" w:rsidTr="001843FE" w14:paraId="30FBFD45" w14:textId="77777777">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hideMark/>
          </w:tcPr>
          <w:p w:rsidRPr="00137D42" w:rsidR="00D07A13" w:rsidP="00296C42" w:rsidRDefault="00D07A13" w14:paraId="06AC6774" w14:textId="77777777">
            <w:pPr>
              <w:jc w:val="both"/>
              <w:rPr>
                <w:rFonts w:asciiTheme="minorHAnsi" w:hAnsiTheme="minorHAnsi"/>
                <w:sz w:val="16"/>
                <w:szCs w:val="16"/>
              </w:rPr>
            </w:pPr>
            <w:r w:rsidRPr="00137D42">
              <w:rPr>
                <w:rFonts w:asciiTheme="minorHAnsi" w:hAnsiTheme="minorHAnsi"/>
                <w:sz w:val="16"/>
                <w:szCs w:val="16"/>
              </w:rPr>
              <w:t>Endogene mutatie (in %)</w:t>
            </w:r>
          </w:p>
        </w:tc>
        <w:tc>
          <w:tcPr>
            <w:tcW w:w="598" w:type="pct"/>
            <w:noWrap/>
            <w:hideMark/>
          </w:tcPr>
          <w:p w:rsidRPr="009A78C3" w:rsidR="00D07A13" w:rsidP="00296C42" w:rsidRDefault="00D07A13" w14:paraId="1F098018" w14:textId="7777777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p>
        </w:tc>
        <w:tc>
          <w:tcPr>
            <w:tcW w:w="598" w:type="pct"/>
            <w:noWrap/>
            <w:vAlign w:val="bottom"/>
            <w:hideMark/>
          </w:tcPr>
          <w:p w:rsidRPr="009A78C3" w:rsidR="00D07A13" w:rsidP="00296C42" w:rsidRDefault="001843FE" w14:paraId="4A83DFFA" w14:textId="7AEC39A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Pr>
                <w:rFonts w:eastAsia="Times New Roman" w:cs="Arial" w:asciiTheme="minorHAnsi" w:hAnsiTheme="minorHAnsi"/>
                <w:sz w:val="16"/>
                <w:szCs w:val="16"/>
                <w:lang w:eastAsia="nl-NL"/>
              </w:rPr>
              <w:t>3,</w:t>
            </w:r>
            <w:r w:rsidR="00FA000C">
              <w:rPr>
                <w:rFonts w:eastAsia="Times New Roman" w:cs="Arial" w:asciiTheme="minorHAnsi" w:hAnsiTheme="minorHAnsi"/>
                <w:sz w:val="16"/>
                <w:szCs w:val="16"/>
                <w:lang w:eastAsia="nl-NL"/>
              </w:rPr>
              <w:t>6</w:t>
            </w:r>
            <w:r w:rsidRPr="005B5BBC" w:rsidR="00D07A13">
              <w:rPr>
                <w:rFonts w:eastAsia="Times New Roman" w:cs="Arial" w:asciiTheme="minorHAnsi" w:hAnsiTheme="minorHAnsi"/>
                <w:sz w:val="16"/>
                <w:szCs w:val="16"/>
                <w:lang w:eastAsia="nl-NL"/>
              </w:rPr>
              <w:t>%</w:t>
            </w:r>
          </w:p>
        </w:tc>
        <w:tc>
          <w:tcPr>
            <w:tcW w:w="598" w:type="pct"/>
            <w:noWrap/>
            <w:vAlign w:val="bottom"/>
            <w:hideMark/>
          </w:tcPr>
          <w:p w:rsidRPr="009A78C3" w:rsidR="00D07A13" w:rsidP="00296C42" w:rsidRDefault="00D07A13" w14:paraId="403449B2" w14:textId="536CA76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5B5BBC">
              <w:rPr>
                <w:rFonts w:eastAsia="Times New Roman" w:cs="Arial" w:asciiTheme="minorHAnsi" w:hAnsiTheme="minorHAnsi"/>
                <w:sz w:val="16"/>
                <w:szCs w:val="16"/>
                <w:lang w:eastAsia="nl-NL"/>
              </w:rPr>
              <w:t>4</w:t>
            </w:r>
            <w:r>
              <w:rPr>
                <w:rFonts w:eastAsia="Times New Roman" w:cs="Arial" w:asciiTheme="minorHAnsi" w:hAnsiTheme="minorHAnsi"/>
                <w:sz w:val="16"/>
                <w:szCs w:val="16"/>
                <w:lang w:eastAsia="nl-NL"/>
              </w:rPr>
              <w:t>,</w:t>
            </w:r>
            <w:r w:rsidR="00FA000C">
              <w:rPr>
                <w:rFonts w:eastAsia="Times New Roman" w:cs="Arial" w:asciiTheme="minorHAnsi" w:hAnsiTheme="minorHAnsi"/>
                <w:sz w:val="16"/>
                <w:szCs w:val="16"/>
                <w:lang w:eastAsia="nl-NL"/>
              </w:rPr>
              <w:t>5</w:t>
            </w:r>
            <w:r w:rsidRPr="005B5BBC">
              <w:rPr>
                <w:rFonts w:eastAsia="Times New Roman" w:cs="Arial" w:asciiTheme="minorHAnsi" w:hAnsiTheme="minorHAnsi"/>
                <w:sz w:val="16"/>
                <w:szCs w:val="16"/>
                <w:lang w:eastAsia="nl-NL"/>
              </w:rPr>
              <w:t>%</w:t>
            </w:r>
          </w:p>
        </w:tc>
      </w:tr>
      <w:tr w:rsidRPr="00137D42" w:rsidR="00D07A13" w:rsidTr="001843FE" w14:paraId="25EDAF35" w14:textId="77777777">
        <w:trPr>
          <w:trHeight w:val="249"/>
        </w:trPr>
        <w:tc>
          <w:tcPr>
            <w:cnfStyle w:val="001000000000" w:firstRow="0" w:lastRow="0" w:firstColumn="1" w:lastColumn="0" w:oddVBand="0" w:evenVBand="0" w:oddHBand="0" w:evenHBand="0" w:firstRowFirstColumn="0" w:firstRowLastColumn="0" w:lastRowFirstColumn="0" w:lastRowLastColumn="0"/>
            <w:tcW w:w="3205" w:type="pct"/>
            <w:shd w:val="clear" w:color="auto" w:fill="DDEFF8"/>
            <w:noWrap/>
            <w:hideMark/>
          </w:tcPr>
          <w:p w:rsidRPr="00137D42" w:rsidR="00D07A13" w:rsidP="00296C42" w:rsidRDefault="00D07A13" w14:paraId="4E2FFE1B" w14:textId="77777777">
            <w:pPr>
              <w:jc w:val="both"/>
              <w:rPr>
                <w:rFonts w:asciiTheme="minorHAnsi" w:hAnsiTheme="minorHAnsi"/>
                <w:sz w:val="16"/>
                <w:szCs w:val="16"/>
              </w:rPr>
            </w:pPr>
            <w:r w:rsidRPr="00137D42">
              <w:rPr>
                <w:rFonts w:asciiTheme="minorHAnsi" w:hAnsiTheme="minorHAnsi"/>
                <w:sz w:val="16"/>
                <w:szCs w:val="16"/>
              </w:rPr>
              <w:t>Waardeontwikkeling BBP (in %)</w:t>
            </w:r>
          </w:p>
        </w:tc>
        <w:tc>
          <w:tcPr>
            <w:tcW w:w="598" w:type="pct"/>
            <w:noWrap/>
            <w:hideMark/>
          </w:tcPr>
          <w:p w:rsidRPr="009A78C3" w:rsidR="00D07A13" w:rsidP="00296C42" w:rsidRDefault="00D07A13" w14:paraId="22343AEF" w14:textId="7777777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9A78C3">
              <w:rPr>
                <w:rFonts w:asciiTheme="minorHAnsi" w:hAnsiTheme="minorHAnsi"/>
                <w:sz w:val="16"/>
                <w:szCs w:val="16"/>
              </w:rPr>
              <w:t> </w:t>
            </w:r>
          </w:p>
        </w:tc>
        <w:tc>
          <w:tcPr>
            <w:tcW w:w="598" w:type="pct"/>
            <w:noWrap/>
            <w:vAlign w:val="bottom"/>
            <w:hideMark/>
          </w:tcPr>
          <w:p w:rsidRPr="009A78C3" w:rsidR="00D07A13" w:rsidP="00296C42" w:rsidRDefault="001843FE" w14:paraId="48C5B698" w14:textId="6CF1E88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Pr>
                <w:rFonts w:eastAsia="Times New Roman" w:cs="Arial" w:asciiTheme="minorHAnsi" w:hAnsiTheme="minorHAnsi"/>
                <w:sz w:val="16"/>
                <w:szCs w:val="16"/>
                <w:lang w:eastAsia="nl-NL"/>
              </w:rPr>
              <w:t>4,6</w:t>
            </w:r>
            <w:r w:rsidRPr="005B5BBC" w:rsidR="00D07A13">
              <w:rPr>
                <w:rFonts w:eastAsia="Times New Roman" w:cs="Arial" w:asciiTheme="minorHAnsi" w:hAnsiTheme="minorHAnsi"/>
                <w:sz w:val="16"/>
                <w:szCs w:val="16"/>
                <w:lang w:eastAsia="nl-NL"/>
              </w:rPr>
              <w:t>%</w:t>
            </w:r>
          </w:p>
        </w:tc>
        <w:tc>
          <w:tcPr>
            <w:tcW w:w="598" w:type="pct"/>
            <w:noWrap/>
            <w:vAlign w:val="bottom"/>
            <w:hideMark/>
          </w:tcPr>
          <w:p w:rsidRPr="009A78C3" w:rsidR="00D07A13" w:rsidP="00296C42" w:rsidRDefault="00D07A13" w14:paraId="63FAC1E7" w14:textId="0A5F6F25">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5B5BBC">
              <w:rPr>
                <w:rFonts w:eastAsia="Times New Roman" w:cs="Arial" w:asciiTheme="minorHAnsi" w:hAnsiTheme="minorHAnsi"/>
                <w:sz w:val="16"/>
                <w:szCs w:val="16"/>
                <w:lang w:eastAsia="nl-NL"/>
              </w:rPr>
              <w:t>4</w:t>
            </w:r>
            <w:r>
              <w:rPr>
                <w:rFonts w:eastAsia="Times New Roman" w:cs="Arial" w:asciiTheme="minorHAnsi" w:hAnsiTheme="minorHAnsi"/>
                <w:sz w:val="16"/>
                <w:szCs w:val="16"/>
                <w:lang w:eastAsia="nl-NL"/>
              </w:rPr>
              <w:t>,</w:t>
            </w:r>
            <w:r w:rsidR="00FA000C">
              <w:rPr>
                <w:rFonts w:eastAsia="Times New Roman" w:cs="Arial" w:asciiTheme="minorHAnsi" w:hAnsiTheme="minorHAnsi"/>
                <w:sz w:val="16"/>
                <w:szCs w:val="16"/>
                <w:lang w:eastAsia="nl-NL"/>
              </w:rPr>
              <w:t>4</w:t>
            </w:r>
            <w:r w:rsidRPr="005B5BBC">
              <w:rPr>
                <w:rFonts w:eastAsia="Times New Roman" w:cs="Arial" w:asciiTheme="minorHAnsi" w:hAnsiTheme="minorHAnsi"/>
                <w:sz w:val="16"/>
                <w:szCs w:val="16"/>
                <w:lang w:eastAsia="nl-NL"/>
              </w:rPr>
              <w:t>%</w:t>
            </w:r>
          </w:p>
        </w:tc>
      </w:tr>
    </w:tbl>
    <w:p w:rsidRPr="007D7E35" w:rsidR="007D7E35" w:rsidP="007D7E35" w:rsidRDefault="007D7E35" w14:paraId="4A6E676C" w14:textId="77777777">
      <w:pPr>
        <w:spacing w:after="160" w:line="240" w:lineRule="auto"/>
        <w:rPr>
          <w:rFonts w:asciiTheme="minorHAnsi" w:hAnsiTheme="minorHAnsi"/>
          <w:sz w:val="16"/>
          <w:szCs w:val="16"/>
        </w:rPr>
      </w:pPr>
      <w:r w:rsidRPr="007D7E35">
        <w:rPr>
          <w:rFonts w:asciiTheme="minorHAnsi" w:hAnsiTheme="minorHAnsi"/>
          <w:sz w:val="16"/>
          <w:szCs w:val="16"/>
        </w:rPr>
        <w:t>Bron: Ministerie van Financiën</w:t>
      </w:r>
    </w:p>
    <w:p w:rsidR="002C2489" w:rsidP="00BA1126" w:rsidRDefault="00206D89" w14:paraId="2E76D897" w14:textId="51D5D3CF">
      <w:pPr>
        <w:spacing w:after="160"/>
        <w:rPr>
          <w:b/>
        </w:rPr>
      </w:pPr>
      <w:r>
        <w:rPr>
          <w:b/>
        </w:rPr>
        <w:br w:type="page"/>
      </w:r>
    </w:p>
    <w:p w:rsidR="00E60AC8" w:rsidP="00085DC2" w:rsidRDefault="00E60AC8" w14:paraId="375FEA8F" w14:textId="1A66B48A">
      <w:pPr>
        <w:pStyle w:val="Kop1"/>
        <w:rPr>
          <w:spacing w:val="0"/>
        </w:rPr>
      </w:pPr>
      <w:bookmarkStart w:name="_Toc83199257" w:id="16"/>
      <w:bookmarkStart w:name="_Toc145074037" w:id="17"/>
      <w:bookmarkStart w:name="_Toc240548532" w:id="18"/>
      <w:r w:rsidRPr="004B3C2C">
        <w:rPr>
          <w:color w:val="007BC7"/>
          <w:spacing w:val="0"/>
        </w:rPr>
        <w:t>Hoofdstuk 5:</w:t>
      </w:r>
      <w:r w:rsidRPr="004B3C2C">
        <w:rPr>
          <w:spacing w:val="0"/>
        </w:rPr>
        <w:t xml:space="preserve"> </w:t>
      </w:r>
      <w:r w:rsidRPr="004B3C2C">
        <w:rPr>
          <w:spacing w:val="0"/>
        </w:rPr>
        <w:br/>
        <w:t xml:space="preserve">Discretionaire </w:t>
      </w:r>
      <w:bookmarkEnd w:id="16"/>
      <w:bookmarkEnd w:id="17"/>
      <w:r w:rsidR="004D05B0">
        <w:rPr>
          <w:spacing w:val="0"/>
        </w:rPr>
        <w:t>inkomstenmaatregelen</w:t>
      </w:r>
      <w:bookmarkEnd w:id="18"/>
    </w:p>
    <w:p w:rsidR="00BC72D3" w:rsidP="00206D89" w:rsidRDefault="001B7827" w14:paraId="65E51C3D" w14:textId="235EB9B6">
      <w:pPr>
        <w:spacing w:line="276" w:lineRule="auto"/>
        <w:rPr>
          <w:rFonts w:asciiTheme="minorHAnsi" w:hAnsiTheme="minorHAnsi"/>
          <w:i/>
          <w:iCs/>
        </w:rPr>
      </w:pPr>
      <w:r w:rsidRPr="001B7827">
        <w:rPr>
          <w:rFonts w:asciiTheme="minorHAnsi" w:hAnsiTheme="minorHAnsi"/>
          <w:i/>
          <w:iCs/>
        </w:rPr>
        <w:t xml:space="preserve">Hoofdstuk </w:t>
      </w:r>
      <w:r w:rsidR="00254649">
        <w:rPr>
          <w:rFonts w:asciiTheme="minorHAnsi" w:hAnsiTheme="minorHAnsi"/>
          <w:i/>
          <w:iCs/>
        </w:rPr>
        <w:t>5</w:t>
      </w:r>
      <w:r w:rsidRPr="001B7827">
        <w:rPr>
          <w:rFonts w:asciiTheme="minorHAnsi" w:hAnsiTheme="minorHAnsi"/>
          <w:i/>
          <w:iCs/>
        </w:rPr>
        <w:t xml:space="preserve"> geeft een update van de discretionaire inkomstenmaatregelen. Tevens wordt een overzicht gegeven van </w:t>
      </w:r>
      <w:r w:rsidR="00BC72D3">
        <w:rPr>
          <w:rFonts w:asciiTheme="minorHAnsi" w:hAnsiTheme="minorHAnsi"/>
          <w:i/>
          <w:iCs/>
        </w:rPr>
        <w:t xml:space="preserve">de hervormingen en investeringen zoals weergegeven in </w:t>
      </w:r>
      <w:r w:rsidRPr="001B7827" w:rsidR="00BC72D3">
        <w:rPr>
          <w:rFonts w:asciiTheme="minorHAnsi" w:hAnsiTheme="minorHAnsi"/>
          <w:i/>
          <w:iCs/>
        </w:rPr>
        <w:t>het Herstel- en Veerkrachtplan.</w:t>
      </w:r>
    </w:p>
    <w:p w:rsidR="00CB42BD" w:rsidP="00BC72D3" w:rsidRDefault="00CB42BD" w14:paraId="7B360339" w14:textId="77777777">
      <w:pPr>
        <w:spacing w:line="240" w:lineRule="auto"/>
      </w:pPr>
    </w:p>
    <w:p w:rsidRPr="005B5BBC" w:rsidR="001B7827" w:rsidP="00035D8B" w:rsidRDefault="00CB42BD" w14:paraId="07326B4D" w14:textId="638D531E">
      <w:pPr>
        <w:spacing w:line="276" w:lineRule="auto"/>
        <w:rPr>
          <w:rFonts w:asciiTheme="minorHAnsi" w:hAnsiTheme="minorHAnsi"/>
        </w:rPr>
      </w:pPr>
      <w:r w:rsidRPr="005B5BBC">
        <w:rPr>
          <w:rFonts w:asciiTheme="minorHAnsi" w:hAnsiTheme="minorHAnsi"/>
          <w:b/>
          <w:bCs/>
        </w:rPr>
        <w:t xml:space="preserve">In </w:t>
      </w:r>
      <w:r w:rsidR="00254649">
        <w:rPr>
          <w:rFonts w:asciiTheme="minorHAnsi" w:hAnsiTheme="minorHAnsi"/>
          <w:b/>
          <w:bCs/>
        </w:rPr>
        <w:t>t</w:t>
      </w:r>
      <w:r w:rsidRPr="005B5BBC">
        <w:rPr>
          <w:rFonts w:asciiTheme="minorHAnsi" w:hAnsiTheme="minorHAnsi"/>
          <w:b/>
          <w:bCs/>
        </w:rPr>
        <w:t xml:space="preserve">abel 5 wordt een overzicht gegeven van de totale discretionaire </w:t>
      </w:r>
      <w:r w:rsidR="00254649">
        <w:rPr>
          <w:rFonts w:asciiTheme="minorHAnsi" w:hAnsiTheme="minorHAnsi"/>
          <w:b/>
          <w:bCs/>
        </w:rPr>
        <w:t>inkomsten</w:t>
      </w:r>
      <w:r w:rsidRPr="005B5BBC">
        <w:rPr>
          <w:rFonts w:asciiTheme="minorHAnsi" w:hAnsiTheme="minorHAnsi"/>
          <w:b/>
          <w:bCs/>
        </w:rPr>
        <w:t>maatregelen per jaar.</w:t>
      </w:r>
      <w:r w:rsidRPr="005B5BBC">
        <w:rPr>
          <w:rFonts w:asciiTheme="minorHAnsi" w:hAnsiTheme="minorHAnsi"/>
        </w:rPr>
        <w:t xml:space="preserve"> Dit overzicht omvat niet alleen de maatregelen die door dit kabinet zijn getroffen, maar ook maatregelen die door vorige kabinetten zijn genomen en nog effect hebben in de komende jaren.</w:t>
      </w:r>
    </w:p>
    <w:p w:rsidR="00606614" w:rsidP="00606614" w:rsidRDefault="00606614" w14:paraId="24C46650" w14:textId="77777777">
      <w:pPr>
        <w:pStyle w:val="Bijschrift"/>
        <w:keepNext/>
      </w:pPr>
    </w:p>
    <w:p w:rsidR="00606614" w:rsidP="005B5BBC" w:rsidRDefault="00606614" w14:paraId="47B7E905" w14:textId="6B9E1164">
      <w:pPr>
        <w:pStyle w:val="Bijschrift"/>
        <w:keepNext/>
      </w:pPr>
      <w:r>
        <w:t>Tabel 5</w:t>
      </w:r>
      <w:r w:rsidR="00E2146E">
        <w:t>a</w:t>
      </w:r>
      <w:r>
        <w:t xml:space="preserve">: </w:t>
      </w:r>
      <w:r w:rsidRPr="00606614">
        <w:t>Verwacht effect van discretionaire inkomstenmaatregelen</w:t>
      </w:r>
      <w:r w:rsidR="00CB42BD">
        <w:t xml:space="preserve"> </w:t>
      </w:r>
    </w:p>
    <w:tbl>
      <w:tblPr>
        <w:tblStyle w:val="Lichtelijst-accent11"/>
        <w:tblpPr w:leftFromText="141" w:rightFromText="141" w:vertAnchor="text" w:horzAnchor="margin" w:tblpY="111"/>
        <w:tblW w:w="9163" w:type="dxa"/>
        <w:tblLook w:val="04A0" w:firstRow="1" w:lastRow="0" w:firstColumn="1" w:lastColumn="0" w:noHBand="0" w:noVBand="1"/>
      </w:tblPr>
      <w:tblGrid>
        <w:gridCol w:w="4636"/>
        <w:gridCol w:w="975"/>
        <w:gridCol w:w="1184"/>
        <w:gridCol w:w="1184"/>
        <w:gridCol w:w="1184"/>
      </w:tblGrid>
      <w:tr w:rsidRPr="003773CC" w:rsidR="00CB42BD" w:rsidTr="00484761" w14:paraId="0ED3744E" w14:textId="77777777">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noWrap/>
            <w:hideMark/>
          </w:tcPr>
          <w:p w:rsidRPr="00CB42BD" w:rsidR="00CB42BD" w:rsidP="00484761" w:rsidRDefault="00CB42BD" w14:paraId="4E136B21" w14:textId="2775C1F1">
            <w:pPr>
              <w:rPr>
                <w:rFonts w:ascii="Verdana" w:hAnsi="Verdana" w:eastAsia="Times New Roman" w:cs="Calibri"/>
                <w:color w:val="FFFFFF" w:themeColor="background2"/>
                <w:sz w:val="14"/>
                <w:szCs w:val="14"/>
                <w:lang w:eastAsia="nl-NL"/>
              </w:rPr>
            </w:pPr>
            <w:r w:rsidRPr="00CB42BD">
              <w:rPr>
                <w:rFonts w:asciiTheme="minorHAnsi" w:hAnsiTheme="minorHAnsi"/>
                <w:sz w:val="14"/>
                <w:szCs w:val="14"/>
              </w:rPr>
              <w:t>(in miljoenen euro, tenzij anders aangegeven)</w:t>
            </w:r>
          </w:p>
        </w:tc>
        <w:tc>
          <w:tcPr>
            <w:tcW w:w="975" w:type="dxa"/>
            <w:hideMark/>
          </w:tcPr>
          <w:p w:rsidRPr="00A76399" w:rsidR="00CB42BD" w:rsidP="00484761" w:rsidRDefault="00CB42BD" w14:paraId="5A01BC96" w14:textId="77777777">
            <w:pPr>
              <w:cnfStyle w:val="100000000000" w:firstRow="1" w:lastRow="0" w:firstColumn="0" w:lastColumn="0" w:oddVBand="0" w:evenVBand="0" w:oddHBand="0" w:evenHBand="0" w:firstRowFirstColumn="0" w:firstRowLastColumn="0" w:lastRowFirstColumn="0" w:lastRowLastColumn="0"/>
              <w:rPr>
                <w:rFonts w:ascii="Verdana" w:hAnsi="Verdana" w:eastAsia="Times New Roman" w:cs="Calibri"/>
                <w:color w:val="FFFFFF" w:themeColor="background2"/>
                <w:sz w:val="14"/>
                <w:szCs w:val="14"/>
                <w:lang w:eastAsia="nl-NL"/>
              </w:rPr>
            </w:pPr>
            <w:proofErr w:type="spellStart"/>
            <w:r w:rsidRPr="00A76399">
              <w:rPr>
                <w:rFonts w:ascii="Verdana" w:hAnsi="Verdana" w:eastAsia="Times New Roman" w:cs="Calibri"/>
                <w:color w:val="FFFFFF" w:themeColor="background2"/>
                <w:sz w:val="14"/>
                <w:szCs w:val="14"/>
                <w:lang w:eastAsia="nl-NL"/>
              </w:rPr>
              <w:t>On</w:t>
            </w:r>
            <w:r>
              <w:rPr>
                <w:rFonts w:ascii="Verdana" w:hAnsi="Verdana" w:eastAsia="Times New Roman" w:cs="Calibri"/>
                <w:color w:val="FFFFFF" w:themeColor="background2"/>
                <w:sz w:val="14"/>
                <w:szCs w:val="14"/>
                <w:lang w:eastAsia="nl-NL"/>
              </w:rPr>
              <w:t>eoff</w:t>
            </w:r>
            <w:proofErr w:type="spellEnd"/>
          </w:p>
        </w:tc>
        <w:tc>
          <w:tcPr>
            <w:tcW w:w="1184" w:type="dxa"/>
            <w:noWrap/>
            <w:hideMark/>
          </w:tcPr>
          <w:p w:rsidRPr="00A76399" w:rsidR="00CB42BD" w:rsidP="00484761" w:rsidRDefault="00CB42BD" w14:paraId="0FAC9A0A" w14:textId="77777777">
            <w:pPr>
              <w:jc w:val="right"/>
              <w:cnfStyle w:val="100000000000" w:firstRow="1" w:lastRow="0" w:firstColumn="0" w:lastColumn="0" w:oddVBand="0" w:evenVBand="0" w:oddHBand="0" w:evenHBand="0" w:firstRowFirstColumn="0" w:firstRowLastColumn="0" w:lastRowFirstColumn="0" w:lastRowLastColumn="0"/>
              <w:rPr>
                <w:rFonts w:ascii="Verdana" w:hAnsi="Verdana" w:eastAsia="Times New Roman" w:cs="Calibri"/>
                <w:color w:val="FFFFFF" w:themeColor="background2"/>
                <w:sz w:val="14"/>
                <w:szCs w:val="14"/>
                <w:lang w:eastAsia="nl-NL"/>
              </w:rPr>
            </w:pPr>
            <w:r w:rsidRPr="00A76399">
              <w:rPr>
                <w:rFonts w:ascii="Verdana" w:hAnsi="Verdana" w:eastAsia="Times New Roman" w:cs="Calibri"/>
                <w:color w:val="FFFFFF" w:themeColor="background2"/>
                <w:sz w:val="14"/>
                <w:szCs w:val="14"/>
                <w:lang w:eastAsia="nl-NL"/>
              </w:rPr>
              <w:t>202</w:t>
            </w:r>
            <w:r>
              <w:rPr>
                <w:rFonts w:ascii="Verdana" w:hAnsi="Verdana" w:eastAsia="Times New Roman" w:cs="Calibri"/>
                <w:color w:val="FFFFFF" w:themeColor="background2"/>
                <w:sz w:val="14"/>
                <w:szCs w:val="14"/>
                <w:lang w:eastAsia="nl-NL"/>
              </w:rPr>
              <w:t>5</w:t>
            </w:r>
          </w:p>
        </w:tc>
        <w:tc>
          <w:tcPr>
            <w:tcW w:w="1184" w:type="dxa"/>
            <w:noWrap/>
            <w:hideMark/>
          </w:tcPr>
          <w:p w:rsidRPr="00A76399" w:rsidR="00CB42BD" w:rsidP="00484761" w:rsidRDefault="00CB42BD" w14:paraId="6B9E3969" w14:textId="77777777">
            <w:pPr>
              <w:jc w:val="right"/>
              <w:cnfStyle w:val="100000000000" w:firstRow="1" w:lastRow="0" w:firstColumn="0" w:lastColumn="0" w:oddVBand="0" w:evenVBand="0" w:oddHBand="0" w:evenHBand="0" w:firstRowFirstColumn="0" w:firstRowLastColumn="0" w:lastRowFirstColumn="0" w:lastRowLastColumn="0"/>
              <w:rPr>
                <w:rFonts w:ascii="Verdana" w:hAnsi="Verdana" w:eastAsia="Times New Roman" w:cs="Calibri"/>
                <w:color w:val="FFFFFF" w:themeColor="background2"/>
                <w:sz w:val="14"/>
                <w:szCs w:val="14"/>
                <w:lang w:eastAsia="nl-NL"/>
              </w:rPr>
            </w:pPr>
            <w:r w:rsidRPr="00A76399">
              <w:rPr>
                <w:rFonts w:ascii="Verdana" w:hAnsi="Verdana" w:eastAsia="Times New Roman" w:cs="Calibri"/>
                <w:color w:val="FFFFFF" w:themeColor="background2"/>
                <w:sz w:val="14"/>
                <w:szCs w:val="14"/>
                <w:lang w:eastAsia="nl-NL"/>
              </w:rPr>
              <w:t>202</w:t>
            </w:r>
            <w:r>
              <w:rPr>
                <w:rFonts w:ascii="Verdana" w:hAnsi="Verdana" w:eastAsia="Times New Roman" w:cs="Calibri"/>
                <w:color w:val="FFFFFF" w:themeColor="background2"/>
                <w:sz w:val="14"/>
                <w:szCs w:val="14"/>
                <w:lang w:eastAsia="nl-NL"/>
              </w:rPr>
              <w:t>6</w:t>
            </w:r>
          </w:p>
        </w:tc>
        <w:tc>
          <w:tcPr>
            <w:tcW w:w="1184" w:type="dxa"/>
            <w:noWrap/>
            <w:hideMark/>
          </w:tcPr>
          <w:p w:rsidRPr="00A76399" w:rsidR="00CB42BD" w:rsidP="00484761" w:rsidRDefault="00CB42BD" w14:paraId="300D71CC" w14:textId="77777777">
            <w:pPr>
              <w:jc w:val="right"/>
              <w:cnfStyle w:val="100000000000" w:firstRow="1" w:lastRow="0" w:firstColumn="0" w:lastColumn="0" w:oddVBand="0" w:evenVBand="0" w:oddHBand="0" w:evenHBand="0" w:firstRowFirstColumn="0" w:firstRowLastColumn="0" w:lastRowFirstColumn="0" w:lastRowLastColumn="0"/>
              <w:rPr>
                <w:rFonts w:ascii="Verdana" w:hAnsi="Verdana" w:eastAsia="Times New Roman" w:cs="Calibri"/>
                <w:color w:val="FFFFFF" w:themeColor="background2"/>
                <w:sz w:val="14"/>
                <w:szCs w:val="14"/>
                <w:lang w:eastAsia="nl-NL"/>
              </w:rPr>
            </w:pPr>
            <w:r w:rsidRPr="00A76399">
              <w:rPr>
                <w:rFonts w:ascii="Verdana" w:hAnsi="Verdana" w:eastAsia="Times New Roman" w:cs="Calibri"/>
                <w:color w:val="FFFFFF" w:themeColor="background2"/>
                <w:sz w:val="14"/>
                <w:szCs w:val="14"/>
                <w:lang w:eastAsia="nl-NL"/>
              </w:rPr>
              <w:t>202</w:t>
            </w:r>
            <w:r>
              <w:rPr>
                <w:rFonts w:ascii="Verdana" w:hAnsi="Verdana" w:eastAsia="Times New Roman" w:cs="Calibri"/>
                <w:color w:val="FFFFFF" w:themeColor="background2"/>
                <w:sz w:val="14"/>
                <w:szCs w:val="14"/>
                <w:lang w:eastAsia="nl-NL"/>
              </w:rPr>
              <w:t>7</w:t>
            </w:r>
          </w:p>
        </w:tc>
      </w:tr>
      <w:tr w:rsidRPr="003773CC" w:rsidR="00CB42BD" w:rsidTr="00484761" w14:paraId="1BF7BE67"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61219BF7"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Accijns op lichte oliën</w:t>
            </w:r>
          </w:p>
        </w:tc>
        <w:tc>
          <w:tcPr>
            <w:tcW w:w="975" w:type="dxa"/>
            <w:hideMark/>
          </w:tcPr>
          <w:p w:rsidRPr="003773CC" w:rsidR="00CB42BD" w:rsidP="00484761" w:rsidRDefault="00CB42BD" w14:paraId="61694572"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1E9A03C7" w14:textId="020473C5">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-76,8</w:t>
            </w:r>
          </w:p>
        </w:tc>
        <w:tc>
          <w:tcPr>
            <w:tcW w:w="1184" w:type="dxa"/>
            <w:noWrap/>
            <w:vAlign w:val="bottom"/>
            <w:hideMark/>
          </w:tcPr>
          <w:p w:rsidRPr="003773CC" w:rsidR="00CB42BD" w:rsidP="00484761" w:rsidRDefault="00CB42BD" w14:paraId="158FA936" w14:textId="15F7E8E5">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22</w:t>
            </w:r>
            <w:r>
              <w:rPr>
                <w:rFonts w:ascii="Verdana" w:hAnsi="Verdana" w:eastAsia="Times New Roman" w:cs="Calibri"/>
                <w:color w:val="000000"/>
                <w:sz w:val="14"/>
                <w:szCs w:val="14"/>
                <w:lang w:eastAsia="nl-NL"/>
              </w:rPr>
              <w:t>8,0</w:t>
            </w:r>
          </w:p>
        </w:tc>
        <w:tc>
          <w:tcPr>
            <w:tcW w:w="1184" w:type="dxa"/>
            <w:noWrap/>
            <w:vAlign w:val="bottom"/>
            <w:hideMark/>
          </w:tcPr>
          <w:p w:rsidRPr="003773CC" w:rsidR="00CB42BD" w:rsidP="00484761" w:rsidRDefault="00CB42BD" w14:paraId="435B2DC5" w14:textId="68857FC3">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-101,</w:t>
            </w:r>
            <w:r>
              <w:rPr>
                <w:rFonts w:ascii="Verdana" w:hAnsi="Verdana" w:eastAsia="Times New Roman" w:cs="Calibri"/>
                <w:color w:val="000000"/>
                <w:sz w:val="14"/>
                <w:szCs w:val="14"/>
                <w:lang w:eastAsia="nl-NL"/>
              </w:rPr>
              <w:t>6</w:t>
            </w:r>
          </w:p>
        </w:tc>
      </w:tr>
      <w:tr w:rsidRPr="003773CC" w:rsidR="00CB42BD" w:rsidTr="00484761" w14:paraId="515C96C2"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0A50351C"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Accijns van minerale oliën anders dan lichte olie</w:t>
            </w:r>
          </w:p>
        </w:tc>
        <w:tc>
          <w:tcPr>
            <w:tcW w:w="975" w:type="dxa"/>
            <w:hideMark/>
          </w:tcPr>
          <w:p w:rsidRPr="003773CC" w:rsidR="00CB42BD" w:rsidP="00484761" w:rsidRDefault="00CB42BD" w14:paraId="421235C9"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4FA625DA" w14:textId="7FDA03B6">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-76,6</w:t>
            </w:r>
          </w:p>
        </w:tc>
        <w:tc>
          <w:tcPr>
            <w:tcW w:w="1184" w:type="dxa"/>
            <w:noWrap/>
            <w:vAlign w:val="bottom"/>
            <w:hideMark/>
          </w:tcPr>
          <w:p w:rsidRPr="003773CC" w:rsidR="00CB42BD" w:rsidP="00484761" w:rsidRDefault="00CB42BD" w14:paraId="34070120" w14:textId="5A27ADC9">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55,</w:t>
            </w:r>
            <w:r>
              <w:rPr>
                <w:rFonts w:ascii="Verdana" w:hAnsi="Verdana" w:eastAsia="Times New Roman" w:cs="Calibri"/>
                <w:color w:val="000000"/>
                <w:sz w:val="14"/>
                <w:szCs w:val="14"/>
                <w:lang w:eastAsia="nl-NL"/>
              </w:rPr>
              <w:t>9</w:t>
            </w:r>
          </w:p>
        </w:tc>
        <w:tc>
          <w:tcPr>
            <w:tcW w:w="1184" w:type="dxa"/>
            <w:noWrap/>
            <w:vAlign w:val="bottom"/>
            <w:hideMark/>
          </w:tcPr>
          <w:p w:rsidRPr="003773CC" w:rsidR="00CB42BD" w:rsidP="00484761" w:rsidRDefault="00CB42BD" w14:paraId="0BC2F5CE"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-46,8</w:t>
            </w:r>
          </w:p>
        </w:tc>
      </w:tr>
      <w:tr w:rsidRPr="003773CC" w:rsidR="00CB42BD" w:rsidTr="00484761" w14:paraId="3BD9092B"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68106FC9"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Afvalstoffenbelasting</w:t>
            </w:r>
          </w:p>
        </w:tc>
        <w:tc>
          <w:tcPr>
            <w:tcW w:w="975" w:type="dxa"/>
            <w:hideMark/>
          </w:tcPr>
          <w:p w:rsidRPr="003773CC" w:rsidR="00CB42BD" w:rsidP="00484761" w:rsidRDefault="00CB42BD" w14:paraId="599D4DA8"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02B9057E"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0F1475FD"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1EFF1BC5"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3,0</w:t>
            </w:r>
          </w:p>
        </w:tc>
      </w:tr>
      <w:tr w:rsidRPr="003773CC" w:rsidR="00CB42BD" w:rsidTr="00484761" w14:paraId="027C03A4"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10417DBB"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Alcoholaccijns</w:t>
            </w:r>
          </w:p>
        </w:tc>
        <w:tc>
          <w:tcPr>
            <w:tcW w:w="975" w:type="dxa"/>
            <w:hideMark/>
          </w:tcPr>
          <w:p w:rsidRPr="003773CC" w:rsidR="00CB42BD" w:rsidP="00484761" w:rsidRDefault="00CB42BD" w14:paraId="3B8130DF"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663CAEDB"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410CEB37"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27A866C9"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7,0</w:t>
            </w:r>
          </w:p>
        </w:tc>
      </w:tr>
      <w:tr w:rsidRPr="003773CC" w:rsidR="00CB42BD" w:rsidTr="00484761" w14:paraId="57D65B56"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6AA45D27"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Bankbelasting</w:t>
            </w:r>
          </w:p>
        </w:tc>
        <w:tc>
          <w:tcPr>
            <w:tcW w:w="975" w:type="dxa"/>
            <w:hideMark/>
          </w:tcPr>
          <w:p w:rsidRPr="003773CC" w:rsidR="00CB42BD" w:rsidP="00484761" w:rsidRDefault="00CB42BD" w14:paraId="3E969250"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hideMark/>
          </w:tcPr>
          <w:p w:rsidRPr="003773CC" w:rsidR="00CB42BD" w:rsidP="00484761" w:rsidRDefault="00CB42BD" w14:paraId="3177DC2F"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0</w:t>
            </w:r>
            <w:r w:rsidRPr="003773CC">
              <w:rPr>
                <w:rFonts w:ascii="Verdana" w:hAnsi="Verdana" w:eastAsia="Times New Roman" w:cs="Calibri"/>
                <w:color w:val="000000"/>
                <w:sz w:val="14"/>
                <w:szCs w:val="14"/>
                <w:lang w:eastAsia="nl-NL"/>
              </w:rPr>
              <w:t>,0</w:t>
            </w:r>
          </w:p>
        </w:tc>
        <w:tc>
          <w:tcPr>
            <w:tcW w:w="1184" w:type="dxa"/>
            <w:noWrap/>
            <w:hideMark/>
          </w:tcPr>
          <w:p w:rsidRPr="003773CC" w:rsidR="00CB42BD" w:rsidP="00484761" w:rsidRDefault="00CB42BD" w14:paraId="5E46B7BC"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3773CC">
              <w:rPr>
                <w:rFonts w:ascii="Verdana" w:hAnsi="Verdana" w:eastAsia="Times New Roman" w:cs="Calibri"/>
                <w:color w:val="000000"/>
                <w:sz w:val="14"/>
                <w:szCs w:val="14"/>
                <w:lang w:eastAsia="nl-NL"/>
              </w:rPr>
              <w:t>0,0</w:t>
            </w:r>
          </w:p>
        </w:tc>
        <w:tc>
          <w:tcPr>
            <w:tcW w:w="1184" w:type="dxa"/>
            <w:noWrap/>
            <w:hideMark/>
          </w:tcPr>
          <w:p w:rsidRPr="003773CC" w:rsidR="00CB42BD" w:rsidP="00484761" w:rsidRDefault="00CB42BD" w14:paraId="5A039E22"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3773CC">
              <w:rPr>
                <w:rFonts w:ascii="Verdana" w:hAnsi="Verdana" w:eastAsia="Times New Roman" w:cs="Calibri"/>
                <w:color w:val="000000"/>
                <w:sz w:val="14"/>
                <w:szCs w:val="14"/>
                <w:lang w:eastAsia="nl-NL"/>
              </w:rPr>
              <w:t>0,0</w:t>
            </w:r>
          </w:p>
        </w:tc>
      </w:tr>
      <w:tr w:rsidRPr="003773CC" w:rsidR="00CB42BD" w:rsidTr="00484761" w14:paraId="7645FB84"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557ADC0A"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Bieraccijns</w:t>
            </w:r>
          </w:p>
        </w:tc>
        <w:tc>
          <w:tcPr>
            <w:tcW w:w="975" w:type="dxa"/>
            <w:hideMark/>
          </w:tcPr>
          <w:p w:rsidRPr="003773CC" w:rsidR="00CB42BD" w:rsidP="00484761" w:rsidRDefault="00CB42BD" w14:paraId="655857C1"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092B6514"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60D15B33"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5AA49070"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8,0</w:t>
            </w:r>
          </w:p>
        </w:tc>
      </w:tr>
      <w:tr w:rsidRPr="003773CC" w:rsidR="00CB42BD" w:rsidTr="00484761" w14:paraId="642078E7"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75CEE731"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BPM</w:t>
            </w:r>
          </w:p>
        </w:tc>
        <w:tc>
          <w:tcPr>
            <w:tcW w:w="975" w:type="dxa"/>
            <w:hideMark/>
          </w:tcPr>
          <w:p w:rsidRPr="003773CC" w:rsidR="00CB42BD" w:rsidP="00484761" w:rsidRDefault="00CB42BD" w14:paraId="1D8846E7"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990D86" w:rsidR="00CB42BD" w:rsidP="00484761" w:rsidRDefault="00CB42BD" w14:paraId="1014C863"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586,4</w:t>
            </w:r>
          </w:p>
        </w:tc>
        <w:tc>
          <w:tcPr>
            <w:tcW w:w="1184" w:type="dxa"/>
            <w:noWrap/>
            <w:vAlign w:val="bottom"/>
            <w:hideMark/>
          </w:tcPr>
          <w:p w:rsidRPr="00990D86" w:rsidR="00CB42BD" w:rsidP="00484761" w:rsidRDefault="00CB42BD" w14:paraId="085847D9"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557,1</w:t>
            </w:r>
          </w:p>
        </w:tc>
        <w:tc>
          <w:tcPr>
            <w:tcW w:w="1184" w:type="dxa"/>
            <w:noWrap/>
            <w:vAlign w:val="bottom"/>
            <w:hideMark/>
          </w:tcPr>
          <w:p w:rsidRPr="00990D86" w:rsidR="00CB42BD" w:rsidP="00484761" w:rsidRDefault="00CB42BD" w14:paraId="3DC9070E"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-491,9</w:t>
            </w:r>
          </w:p>
        </w:tc>
      </w:tr>
      <w:tr w:rsidRPr="003773CC" w:rsidR="00CB42BD" w:rsidTr="00484761" w14:paraId="6B029A0A"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tcPr>
          <w:p w:rsidRPr="001F2266" w:rsidR="00CB42BD" w:rsidP="00484761" w:rsidRDefault="00CB42BD" w14:paraId="4CCB276F" w14:textId="77777777">
            <w:pPr>
              <w:rPr>
                <w:rFonts w:ascii="Verdana" w:hAnsi="Verdana" w:eastAsia="Times New Roman" w:cs="Calibri"/>
                <w:b w:val="0"/>
                <w:bCs w:val="0"/>
                <w:color w:val="000000"/>
                <w:sz w:val="14"/>
                <w:szCs w:val="14"/>
                <w:lang w:eastAsia="nl-NL"/>
              </w:rPr>
            </w:pPr>
            <w:r>
              <w:rPr>
                <w:rFonts w:ascii="Verdana" w:hAnsi="Verdana" w:eastAsia="Times New Roman" w:cs="Calibri"/>
                <w:b w:val="0"/>
                <w:bCs w:val="0"/>
                <w:color w:val="000000"/>
                <w:sz w:val="14"/>
                <w:szCs w:val="14"/>
                <w:lang w:eastAsia="nl-NL"/>
              </w:rPr>
              <w:t>Belasting Caribisch Nederland</w:t>
            </w:r>
          </w:p>
        </w:tc>
        <w:tc>
          <w:tcPr>
            <w:tcW w:w="975" w:type="dxa"/>
          </w:tcPr>
          <w:p w:rsidRPr="003773CC" w:rsidR="00CB42BD" w:rsidP="00484761" w:rsidRDefault="00CB42BD" w14:paraId="28B4AE48"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tcPr>
          <w:p w:rsidRPr="00990D86" w:rsidR="00CB42BD" w:rsidP="00484761" w:rsidRDefault="00CB42BD" w14:paraId="368EDBA5"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-3,0</w:t>
            </w:r>
          </w:p>
        </w:tc>
        <w:tc>
          <w:tcPr>
            <w:tcW w:w="1184" w:type="dxa"/>
            <w:noWrap/>
          </w:tcPr>
          <w:p w:rsidRPr="00990D86" w:rsidR="00CB42BD" w:rsidP="00484761" w:rsidRDefault="00CB42BD" w14:paraId="218D1A77"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-2,0</w:t>
            </w:r>
          </w:p>
        </w:tc>
        <w:tc>
          <w:tcPr>
            <w:tcW w:w="1184" w:type="dxa"/>
            <w:noWrap/>
          </w:tcPr>
          <w:p w:rsidRPr="00990D86" w:rsidR="00CB42BD" w:rsidP="00484761" w:rsidRDefault="00CB42BD" w14:paraId="3D3D12AF"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-3,0</w:t>
            </w:r>
          </w:p>
        </w:tc>
      </w:tr>
      <w:tr w:rsidRPr="003773CC" w:rsidR="00CB42BD" w:rsidTr="00484761" w14:paraId="63079804"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tcPr>
          <w:p w:rsidR="00CB42BD" w:rsidP="00484761" w:rsidRDefault="00CB42BD" w14:paraId="5DDC62FF" w14:textId="77777777">
            <w:pPr>
              <w:rPr>
                <w:rFonts w:ascii="Verdana" w:hAnsi="Verdana" w:eastAsia="Times New Roman" w:cs="Calibri"/>
                <w:b w:val="0"/>
                <w:bCs w:val="0"/>
                <w:color w:val="000000"/>
                <w:sz w:val="14"/>
                <w:szCs w:val="14"/>
                <w:lang w:eastAsia="nl-NL"/>
              </w:rPr>
            </w:pPr>
            <w:r>
              <w:rPr>
                <w:rFonts w:ascii="Verdana" w:hAnsi="Verdana" w:eastAsia="Times New Roman" w:cs="Calibri"/>
                <w:b w:val="0"/>
                <w:bCs w:val="0"/>
                <w:color w:val="000000"/>
                <w:sz w:val="14"/>
                <w:szCs w:val="14"/>
                <w:lang w:eastAsia="nl-NL"/>
              </w:rPr>
              <w:t>CBAM</w:t>
            </w:r>
          </w:p>
        </w:tc>
        <w:tc>
          <w:tcPr>
            <w:tcW w:w="975" w:type="dxa"/>
          </w:tcPr>
          <w:p w:rsidR="00CB42BD" w:rsidP="00484761" w:rsidRDefault="00CB42BD" w14:paraId="6ACECA18"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tcPr>
          <w:p w:rsidR="00CB42BD" w:rsidP="00484761" w:rsidRDefault="00CB42BD" w14:paraId="1A2BE56B"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0,0</w:t>
            </w:r>
          </w:p>
        </w:tc>
        <w:tc>
          <w:tcPr>
            <w:tcW w:w="1184" w:type="dxa"/>
            <w:noWrap/>
            <w:vAlign w:val="bottom"/>
          </w:tcPr>
          <w:p w:rsidR="00CB42BD" w:rsidP="00484761" w:rsidRDefault="00CB42BD" w14:paraId="210D0686"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211,0</w:t>
            </w:r>
          </w:p>
        </w:tc>
        <w:tc>
          <w:tcPr>
            <w:tcW w:w="1184" w:type="dxa"/>
            <w:noWrap/>
            <w:vAlign w:val="bottom"/>
          </w:tcPr>
          <w:p w:rsidR="00CB42BD" w:rsidP="00484761" w:rsidRDefault="00CB42BD" w14:paraId="0BC0158E"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26,0</w:t>
            </w:r>
          </w:p>
        </w:tc>
      </w:tr>
      <w:tr w:rsidRPr="003773CC" w:rsidR="00CB42BD" w:rsidTr="00484761" w14:paraId="644DBD77"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tcPr>
          <w:p w:rsidR="00CB42BD" w:rsidP="00484761" w:rsidRDefault="00CB42BD" w14:paraId="355FAA78" w14:textId="77777777">
            <w:pPr>
              <w:rPr>
                <w:rFonts w:ascii="Verdana" w:hAnsi="Verdana" w:eastAsia="Times New Roman" w:cs="Calibri"/>
                <w:b w:val="0"/>
                <w:bCs w:val="0"/>
                <w:color w:val="000000"/>
                <w:sz w:val="14"/>
                <w:szCs w:val="14"/>
                <w:lang w:eastAsia="nl-NL"/>
              </w:rPr>
            </w:pPr>
            <w:r>
              <w:rPr>
                <w:rFonts w:ascii="Verdana" w:hAnsi="Verdana" w:eastAsia="Times New Roman" w:cs="Calibri"/>
                <w:b w:val="0"/>
                <w:bCs w:val="0"/>
                <w:color w:val="000000"/>
                <w:sz w:val="14"/>
                <w:szCs w:val="14"/>
                <w:lang w:eastAsia="nl-NL"/>
              </w:rPr>
              <w:t>CO2-heffing glastuinbouw</w:t>
            </w:r>
          </w:p>
        </w:tc>
        <w:tc>
          <w:tcPr>
            <w:tcW w:w="975" w:type="dxa"/>
          </w:tcPr>
          <w:p w:rsidR="00CB42BD" w:rsidP="00484761" w:rsidRDefault="00CB42BD" w14:paraId="321B8F57"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tcPr>
          <w:p w:rsidR="00CB42BD" w:rsidP="00484761" w:rsidRDefault="00CB42BD" w14:paraId="6656DCF6"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52,0</w:t>
            </w:r>
          </w:p>
        </w:tc>
        <w:tc>
          <w:tcPr>
            <w:tcW w:w="1184" w:type="dxa"/>
            <w:noWrap/>
            <w:vAlign w:val="bottom"/>
          </w:tcPr>
          <w:p w:rsidR="00CB42BD" w:rsidP="00484761" w:rsidRDefault="00CB42BD" w14:paraId="2D67B9D6"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5,0</w:t>
            </w:r>
          </w:p>
        </w:tc>
        <w:tc>
          <w:tcPr>
            <w:tcW w:w="1184" w:type="dxa"/>
            <w:noWrap/>
            <w:vAlign w:val="bottom"/>
          </w:tcPr>
          <w:p w:rsidR="00CB42BD" w:rsidP="00484761" w:rsidRDefault="00CB42BD" w14:paraId="7F5112DE"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7,0</w:t>
            </w:r>
          </w:p>
        </w:tc>
      </w:tr>
      <w:tr w:rsidRPr="003773CC" w:rsidR="00CB42BD" w:rsidTr="00484761" w14:paraId="1C577A9C"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tcPr>
          <w:p w:rsidR="00CB42BD" w:rsidP="00484761" w:rsidRDefault="00CB42BD" w14:paraId="156A70F3" w14:textId="77777777">
            <w:pPr>
              <w:rPr>
                <w:rFonts w:ascii="Verdana" w:hAnsi="Verdana" w:eastAsia="Times New Roman" w:cs="Calibri"/>
                <w:b w:val="0"/>
                <w:bCs w:val="0"/>
                <w:color w:val="000000"/>
                <w:sz w:val="14"/>
                <w:szCs w:val="14"/>
                <w:lang w:eastAsia="nl-NL"/>
              </w:rPr>
            </w:pPr>
            <w:r>
              <w:rPr>
                <w:rFonts w:ascii="Verdana" w:hAnsi="Verdana" w:eastAsia="Times New Roman" w:cs="Calibri"/>
                <w:b w:val="0"/>
                <w:bCs w:val="0"/>
                <w:color w:val="000000"/>
                <w:sz w:val="14"/>
                <w:szCs w:val="14"/>
                <w:lang w:eastAsia="nl-NL"/>
              </w:rPr>
              <w:t>CO2-heffing industrie</w:t>
            </w:r>
          </w:p>
        </w:tc>
        <w:tc>
          <w:tcPr>
            <w:tcW w:w="975" w:type="dxa"/>
          </w:tcPr>
          <w:p w:rsidR="00CB42BD" w:rsidP="00484761" w:rsidRDefault="00CB42BD" w14:paraId="2F7BD147"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tcPr>
          <w:p w:rsidR="00CB42BD" w:rsidP="00484761" w:rsidRDefault="00CB42BD" w14:paraId="3C1850B5"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0,0</w:t>
            </w:r>
          </w:p>
        </w:tc>
        <w:tc>
          <w:tcPr>
            <w:tcW w:w="1184" w:type="dxa"/>
            <w:noWrap/>
            <w:vAlign w:val="bottom"/>
          </w:tcPr>
          <w:p w:rsidR="00CB42BD" w:rsidP="00484761" w:rsidRDefault="00CB42BD" w14:paraId="0BDD0746"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0,0</w:t>
            </w:r>
          </w:p>
        </w:tc>
        <w:tc>
          <w:tcPr>
            <w:tcW w:w="1184" w:type="dxa"/>
            <w:noWrap/>
            <w:vAlign w:val="bottom"/>
          </w:tcPr>
          <w:p w:rsidR="00CB42BD" w:rsidP="00484761" w:rsidRDefault="00CB42BD" w14:paraId="396CC1E7"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72,0</w:t>
            </w:r>
          </w:p>
        </w:tc>
      </w:tr>
      <w:tr w:rsidRPr="003773CC" w:rsidR="00CB42BD" w:rsidTr="00484761" w14:paraId="2EBE3949"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63077548"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Dividendbelasting</w:t>
            </w:r>
          </w:p>
        </w:tc>
        <w:tc>
          <w:tcPr>
            <w:tcW w:w="975" w:type="dxa"/>
            <w:hideMark/>
          </w:tcPr>
          <w:p w:rsidRPr="003773CC" w:rsidR="00CB42BD" w:rsidP="00484761" w:rsidRDefault="00CB42BD" w14:paraId="302B375B"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04F75CA1" w14:textId="64835A2B">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74,1</w:t>
            </w:r>
          </w:p>
        </w:tc>
        <w:tc>
          <w:tcPr>
            <w:tcW w:w="1184" w:type="dxa"/>
            <w:noWrap/>
            <w:vAlign w:val="bottom"/>
            <w:hideMark/>
          </w:tcPr>
          <w:p w:rsidRPr="003773CC" w:rsidR="00CB42BD" w:rsidP="00484761" w:rsidRDefault="00CB42BD" w14:paraId="20A9334E"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114,5</w:t>
            </w:r>
          </w:p>
        </w:tc>
        <w:tc>
          <w:tcPr>
            <w:tcW w:w="1184" w:type="dxa"/>
            <w:noWrap/>
            <w:vAlign w:val="bottom"/>
            <w:hideMark/>
          </w:tcPr>
          <w:p w:rsidRPr="003773CC" w:rsidR="00CB42BD" w:rsidP="00484761" w:rsidRDefault="00CB42BD" w14:paraId="1621EE43" w14:textId="39B4C72E">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32,</w:t>
            </w:r>
            <w:r>
              <w:rPr>
                <w:rFonts w:ascii="Verdana" w:hAnsi="Verdana" w:eastAsia="Times New Roman" w:cs="Calibri"/>
                <w:color w:val="000000"/>
                <w:sz w:val="14"/>
                <w:szCs w:val="14"/>
                <w:lang w:eastAsia="nl-NL"/>
              </w:rPr>
              <w:t>3</w:t>
            </w:r>
          </w:p>
        </w:tc>
      </w:tr>
      <w:tr w:rsidRPr="003773CC" w:rsidR="00CB42BD" w:rsidTr="00484761" w14:paraId="56FFB2EE"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52A88128"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Dividendbelasting</w:t>
            </w:r>
          </w:p>
        </w:tc>
        <w:tc>
          <w:tcPr>
            <w:tcW w:w="975" w:type="dxa"/>
            <w:hideMark/>
          </w:tcPr>
          <w:p w:rsidRPr="003773CC" w:rsidR="00CB42BD" w:rsidP="00484761" w:rsidRDefault="00CB42BD" w14:paraId="256FBAFE"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ja</w:t>
            </w:r>
          </w:p>
        </w:tc>
        <w:tc>
          <w:tcPr>
            <w:tcW w:w="1184" w:type="dxa"/>
            <w:noWrap/>
            <w:vAlign w:val="bottom"/>
            <w:hideMark/>
          </w:tcPr>
          <w:p w:rsidRPr="003773CC" w:rsidR="00CB42BD" w:rsidP="00484761" w:rsidRDefault="00CB42BD" w14:paraId="4A65657C"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966</w:t>
            </w:r>
          </w:p>
        </w:tc>
        <w:tc>
          <w:tcPr>
            <w:tcW w:w="1184" w:type="dxa"/>
            <w:noWrap/>
            <w:vAlign w:val="bottom"/>
            <w:hideMark/>
          </w:tcPr>
          <w:p w:rsidRPr="003773CC" w:rsidR="00CB42BD" w:rsidP="00484761" w:rsidRDefault="00CB42BD" w14:paraId="2EF31D44"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-483</w:t>
            </w:r>
          </w:p>
        </w:tc>
        <w:tc>
          <w:tcPr>
            <w:tcW w:w="1184" w:type="dxa"/>
            <w:noWrap/>
            <w:vAlign w:val="bottom"/>
            <w:hideMark/>
          </w:tcPr>
          <w:p w:rsidRPr="003773CC" w:rsidR="00CB42BD" w:rsidP="00484761" w:rsidRDefault="00CB42BD" w14:paraId="3FB67DAA"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w:t>
            </w:r>
          </w:p>
        </w:tc>
      </w:tr>
      <w:tr w:rsidRPr="003773CC" w:rsidR="00CB42BD" w:rsidTr="00484761" w14:paraId="5610EF56"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2A803BF0"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Energiebelasting</w:t>
            </w:r>
          </w:p>
        </w:tc>
        <w:tc>
          <w:tcPr>
            <w:tcW w:w="975" w:type="dxa"/>
            <w:hideMark/>
          </w:tcPr>
          <w:p w:rsidRPr="003773CC" w:rsidR="00CB42BD" w:rsidP="00484761" w:rsidRDefault="00CB42BD" w14:paraId="14883A1C"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492A086E" w14:textId="22E4A1EF">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146,</w:t>
            </w:r>
            <w:r>
              <w:rPr>
                <w:rFonts w:ascii="Verdana" w:hAnsi="Verdana" w:eastAsia="Times New Roman" w:cs="Calibri"/>
                <w:color w:val="000000"/>
                <w:sz w:val="14"/>
                <w:szCs w:val="14"/>
                <w:lang w:eastAsia="nl-NL"/>
              </w:rPr>
              <w:t>1</w:t>
            </w:r>
          </w:p>
        </w:tc>
        <w:tc>
          <w:tcPr>
            <w:tcW w:w="1184" w:type="dxa"/>
            <w:noWrap/>
            <w:vAlign w:val="bottom"/>
            <w:hideMark/>
          </w:tcPr>
          <w:p w:rsidRPr="003773CC" w:rsidR="00CB42BD" w:rsidP="00484761" w:rsidRDefault="00CB42BD" w14:paraId="6C925001" w14:textId="67926A18">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-200,</w:t>
            </w:r>
            <w:r>
              <w:rPr>
                <w:rFonts w:ascii="Verdana" w:hAnsi="Verdana" w:eastAsia="Times New Roman" w:cs="Calibri"/>
                <w:color w:val="000000"/>
                <w:sz w:val="14"/>
                <w:szCs w:val="14"/>
                <w:lang w:eastAsia="nl-NL"/>
              </w:rPr>
              <w:t>8</w:t>
            </w:r>
          </w:p>
        </w:tc>
        <w:tc>
          <w:tcPr>
            <w:tcW w:w="1184" w:type="dxa"/>
            <w:noWrap/>
            <w:vAlign w:val="bottom"/>
            <w:hideMark/>
          </w:tcPr>
          <w:p w:rsidRPr="003773CC" w:rsidR="00CB42BD" w:rsidP="00484761" w:rsidRDefault="00CB42BD" w14:paraId="441433B8" w14:textId="1AC26DBD">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263,</w:t>
            </w:r>
            <w:r>
              <w:rPr>
                <w:rFonts w:ascii="Verdana" w:hAnsi="Verdana" w:eastAsia="Times New Roman" w:cs="Calibri"/>
                <w:color w:val="000000"/>
                <w:sz w:val="14"/>
                <w:szCs w:val="14"/>
                <w:lang w:eastAsia="nl-NL"/>
              </w:rPr>
              <w:t>5</w:t>
            </w:r>
          </w:p>
        </w:tc>
      </w:tr>
      <w:tr w:rsidRPr="003773CC" w:rsidR="00CB42BD" w:rsidTr="00484761" w14:paraId="04B07B61"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tcPr>
          <w:p w:rsidRPr="00D51734" w:rsidR="00CB42BD" w:rsidP="00484761" w:rsidRDefault="00CB42BD" w14:paraId="62BA99BF" w14:textId="77777777">
            <w:pPr>
              <w:rPr>
                <w:rFonts w:ascii="Verdana" w:hAnsi="Verdana" w:eastAsia="Times New Roman" w:cs="Calibri"/>
                <w:b w:val="0"/>
                <w:bCs w:val="0"/>
                <w:color w:val="000000"/>
                <w:sz w:val="14"/>
                <w:szCs w:val="14"/>
                <w:lang w:eastAsia="nl-NL"/>
              </w:rPr>
            </w:pPr>
            <w:r w:rsidRPr="00D51734">
              <w:rPr>
                <w:rFonts w:ascii="Verdana" w:hAnsi="Verdana" w:eastAsia="Times New Roman" w:cs="Calibri"/>
                <w:b w:val="0"/>
                <w:bCs w:val="0"/>
                <w:color w:val="000000"/>
                <w:sz w:val="14"/>
                <w:szCs w:val="14"/>
                <w:lang w:eastAsia="nl-NL"/>
              </w:rPr>
              <w:t>ETS</w:t>
            </w:r>
          </w:p>
        </w:tc>
        <w:tc>
          <w:tcPr>
            <w:tcW w:w="975" w:type="dxa"/>
          </w:tcPr>
          <w:p w:rsidR="00CB42BD" w:rsidP="00484761" w:rsidRDefault="00CB42BD" w14:paraId="2BA9169F"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tcPr>
          <w:p w:rsidRPr="00990D86" w:rsidR="00CB42BD" w:rsidP="00484761" w:rsidRDefault="00CB42BD" w14:paraId="10D58A43"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-254,0</w:t>
            </w:r>
          </w:p>
        </w:tc>
        <w:tc>
          <w:tcPr>
            <w:tcW w:w="1184" w:type="dxa"/>
            <w:noWrap/>
            <w:vAlign w:val="bottom"/>
          </w:tcPr>
          <w:p w:rsidRPr="00990D86" w:rsidR="00CB42BD" w:rsidP="00484761" w:rsidRDefault="00CB42BD" w14:paraId="6B25DE2A"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88,0</w:t>
            </w:r>
          </w:p>
        </w:tc>
        <w:tc>
          <w:tcPr>
            <w:tcW w:w="1184" w:type="dxa"/>
            <w:noWrap/>
            <w:vAlign w:val="bottom"/>
          </w:tcPr>
          <w:p w:rsidRPr="00990D86" w:rsidR="00CB42BD" w:rsidP="00484761" w:rsidRDefault="00CB42BD" w14:paraId="26C8E972"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-53,1</w:t>
            </w:r>
          </w:p>
        </w:tc>
      </w:tr>
      <w:tr w:rsidRPr="003773CC" w:rsidR="00CB42BD" w:rsidTr="00484761" w14:paraId="34776896"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0179FE3A"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Inkomstenbelasting, box 1</w:t>
            </w:r>
          </w:p>
        </w:tc>
        <w:tc>
          <w:tcPr>
            <w:tcW w:w="975" w:type="dxa"/>
            <w:hideMark/>
          </w:tcPr>
          <w:p w:rsidRPr="003773CC" w:rsidR="00CB42BD" w:rsidP="00484761" w:rsidRDefault="00CB42BD" w14:paraId="401A9D36"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580DE58D"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-1231,8</w:t>
            </w:r>
          </w:p>
        </w:tc>
        <w:tc>
          <w:tcPr>
            <w:tcW w:w="1184" w:type="dxa"/>
            <w:noWrap/>
            <w:vAlign w:val="bottom"/>
            <w:hideMark/>
          </w:tcPr>
          <w:p w:rsidRPr="003773CC" w:rsidR="00CB42BD" w:rsidP="00484761" w:rsidRDefault="00CB42BD" w14:paraId="282C3BB9"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1489,5</w:t>
            </w:r>
          </w:p>
        </w:tc>
        <w:tc>
          <w:tcPr>
            <w:tcW w:w="1184" w:type="dxa"/>
            <w:noWrap/>
            <w:vAlign w:val="bottom"/>
            <w:hideMark/>
          </w:tcPr>
          <w:p w:rsidRPr="003773CC" w:rsidR="00CB42BD" w:rsidP="00484761" w:rsidRDefault="00CB42BD" w14:paraId="43FBF875"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4238,6</w:t>
            </w:r>
          </w:p>
        </w:tc>
      </w:tr>
      <w:tr w:rsidRPr="003773CC" w:rsidR="00CB42BD" w:rsidTr="00484761" w14:paraId="1C67963C"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63F4124A"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Inkomstenbelasting, box 2</w:t>
            </w:r>
          </w:p>
        </w:tc>
        <w:tc>
          <w:tcPr>
            <w:tcW w:w="975" w:type="dxa"/>
            <w:hideMark/>
          </w:tcPr>
          <w:p w:rsidRPr="003773CC" w:rsidR="00CB42BD" w:rsidP="00484761" w:rsidRDefault="00CB42BD" w14:paraId="256E8BE2"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1CF91F44"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-84,7</w:t>
            </w:r>
          </w:p>
        </w:tc>
        <w:tc>
          <w:tcPr>
            <w:tcW w:w="1184" w:type="dxa"/>
            <w:noWrap/>
            <w:vAlign w:val="bottom"/>
            <w:hideMark/>
          </w:tcPr>
          <w:p w:rsidRPr="003773CC" w:rsidR="00CB42BD" w:rsidP="00484761" w:rsidRDefault="00CB42BD" w14:paraId="1C313618"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-199,1</w:t>
            </w:r>
          </w:p>
        </w:tc>
        <w:tc>
          <w:tcPr>
            <w:tcW w:w="1184" w:type="dxa"/>
            <w:noWrap/>
            <w:vAlign w:val="bottom"/>
            <w:hideMark/>
          </w:tcPr>
          <w:p w:rsidRPr="003773CC" w:rsidR="00CB42BD" w:rsidP="00484761" w:rsidRDefault="00CB42BD" w14:paraId="26F4E7A6"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38,2</w:t>
            </w:r>
          </w:p>
        </w:tc>
      </w:tr>
      <w:tr w:rsidRPr="003773CC" w:rsidR="00CB42BD" w:rsidTr="00484761" w14:paraId="4337DA1F"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4CFB47D9"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Inkomstenbelasting, box 2</w:t>
            </w:r>
          </w:p>
        </w:tc>
        <w:tc>
          <w:tcPr>
            <w:tcW w:w="975" w:type="dxa"/>
            <w:hideMark/>
          </w:tcPr>
          <w:p w:rsidRPr="003773CC" w:rsidR="00CB42BD" w:rsidP="00484761" w:rsidRDefault="00CB42BD" w14:paraId="5F0037AE"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ja</w:t>
            </w:r>
          </w:p>
        </w:tc>
        <w:tc>
          <w:tcPr>
            <w:tcW w:w="1184" w:type="dxa"/>
            <w:noWrap/>
            <w:vAlign w:val="bottom"/>
            <w:hideMark/>
          </w:tcPr>
          <w:p w:rsidRPr="003773CC" w:rsidR="00CB42BD" w:rsidP="00484761" w:rsidRDefault="00CB42BD" w14:paraId="266504F9"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-5418,0</w:t>
            </w:r>
          </w:p>
        </w:tc>
        <w:tc>
          <w:tcPr>
            <w:tcW w:w="1184" w:type="dxa"/>
            <w:noWrap/>
            <w:vAlign w:val="bottom"/>
            <w:hideMark/>
          </w:tcPr>
          <w:p w:rsidRPr="003773CC" w:rsidR="00CB42BD" w:rsidP="00484761" w:rsidRDefault="00CB42BD" w14:paraId="0C7C9A7A"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173,0</w:t>
            </w:r>
          </w:p>
        </w:tc>
        <w:tc>
          <w:tcPr>
            <w:tcW w:w="1184" w:type="dxa"/>
            <w:noWrap/>
            <w:vAlign w:val="bottom"/>
            <w:hideMark/>
          </w:tcPr>
          <w:p w:rsidRPr="003773CC" w:rsidR="00CB42BD" w:rsidP="00484761" w:rsidRDefault="00CB42BD" w14:paraId="233F01E1"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-157,0</w:t>
            </w:r>
          </w:p>
        </w:tc>
      </w:tr>
      <w:tr w:rsidRPr="003773CC" w:rsidR="00CB42BD" w:rsidTr="00484761" w14:paraId="4FE4AA9B"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50B7B8BE"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Inkomstenbelasting, box 3</w:t>
            </w:r>
          </w:p>
        </w:tc>
        <w:tc>
          <w:tcPr>
            <w:tcW w:w="975" w:type="dxa"/>
            <w:hideMark/>
          </w:tcPr>
          <w:p w:rsidRPr="003773CC" w:rsidR="00CB42BD" w:rsidP="00484761" w:rsidRDefault="00CB42BD" w14:paraId="333736ED"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6842FD22"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-1787,0</w:t>
            </w:r>
          </w:p>
        </w:tc>
        <w:tc>
          <w:tcPr>
            <w:tcW w:w="1184" w:type="dxa"/>
            <w:noWrap/>
            <w:vAlign w:val="bottom"/>
            <w:hideMark/>
          </w:tcPr>
          <w:p w:rsidRPr="003773CC" w:rsidR="00CB42BD" w:rsidP="00484761" w:rsidRDefault="00CB42BD" w14:paraId="6CF5F5CA"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454,1</w:t>
            </w:r>
          </w:p>
        </w:tc>
        <w:tc>
          <w:tcPr>
            <w:tcW w:w="1184" w:type="dxa"/>
            <w:noWrap/>
            <w:vAlign w:val="bottom"/>
            <w:hideMark/>
          </w:tcPr>
          <w:p w:rsidRPr="003773CC" w:rsidR="00CB42BD" w:rsidP="00484761" w:rsidRDefault="00CB42BD" w14:paraId="32E32A90"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-208,9</w:t>
            </w:r>
          </w:p>
        </w:tc>
      </w:tr>
      <w:tr w:rsidRPr="003773CC" w:rsidR="00CB42BD" w:rsidTr="00484761" w14:paraId="4C8B60A0"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C378E2" w:rsidR="00CB42BD" w:rsidP="00484761" w:rsidRDefault="00CB42BD" w14:paraId="1271E36A" w14:textId="77777777">
            <w:pPr>
              <w:rPr>
                <w:rFonts w:ascii="Verdana" w:hAnsi="Verdana" w:eastAsia="Times New Roman" w:cs="Calibri"/>
                <w:b w:val="0"/>
                <w:bCs w:val="0"/>
                <w:color w:val="000000"/>
                <w:sz w:val="14"/>
                <w:szCs w:val="14"/>
                <w:lang w:eastAsia="nl-NL"/>
              </w:rPr>
            </w:pPr>
            <w:proofErr w:type="spellStart"/>
            <w:r w:rsidRPr="00C378E2">
              <w:rPr>
                <w:rFonts w:ascii="Verdana" w:hAnsi="Verdana" w:eastAsia="Times New Roman" w:cs="Calibri"/>
                <w:b w:val="0"/>
                <w:bCs w:val="0"/>
                <w:color w:val="000000"/>
                <w:sz w:val="14"/>
                <w:szCs w:val="14"/>
                <w:lang w:eastAsia="nl-NL"/>
              </w:rPr>
              <w:t>Inframarginale</w:t>
            </w:r>
            <w:proofErr w:type="spellEnd"/>
            <w:r w:rsidRPr="00C378E2">
              <w:rPr>
                <w:rFonts w:ascii="Verdana" w:hAnsi="Verdana" w:eastAsia="Times New Roman" w:cs="Calibri"/>
                <w:b w:val="0"/>
                <w:bCs w:val="0"/>
                <w:color w:val="000000"/>
                <w:sz w:val="14"/>
                <w:szCs w:val="14"/>
                <w:lang w:eastAsia="nl-NL"/>
              </w:rPr>
              <w:t xml:space="preserve"> heffing</w:t>
            </w:r>
          </w:p>
        </w:tc>
        <w:tc>
          <w:tcPr>
            <w:tcW w:w="975" w:type="dxa"/>
            <w:hideMark/>
          </w:tcPr>
          <w:p w:rsidRPr="00C378E2" w:rsidR="00CB42BD" w:rsidP="00484761" w:rsidRDefault="00CB42BD" w14:paraId="362E0A96"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C378E2">
              <w:rPr>
                <w:rFonts w:ascii="Verdana" w:hAnsi="Verdana" w:eastAsia="Times New Roman" w:cs="Calibri"/>
                <w:color w:val="000000"/>
                <w:sz w:val="14"/>
                <w:szCs w:val="14"/>
                <w:lang w:eastAsia="nl-NL"/>
              </w:rPr>
              <w:t>nee</w:t>
            </w:r>
          </w:p>
        </w:tc>
        <w:tc>
          <w:tcPr>
            <w:tcW w:w="1184" w:type="dxa"/>
            <w:noWrap/>
            <w:vAlign w:val="bottom"/>
            <w:hideMark/>
          </w:tcPr>
          <w:p w:rsidRPr="00990D86" w:rsidR="00CB42BD" w:rsidP="00484761" w:rsidRDefault="00CB42BD" w14:paraId="1F58F55C"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-179,0</w:t>
            </w:r>
          </w:p>
        </w:tc>
        <w:tc>
          <w:tcPr>
            <w:tcW w:w="1184" w:type="dxa"/>
            <w:noWrap/>
            <w:vAlign w:val="bottom"/>
            <w:hideMark/>
          </w:tcPr>
          <w:p w:rsidRPr="00990D86" w:rsidR="00CB42BD" w:rsidP="00484761" w:rsidRDefault="00CB42BD" w14:paraId="32C98E3C"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990D86" w:rsidR="00CB42BD" w:rsidP="00484761" w:rsidRDefault="00CB42BD" w14:paraId="79625608"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r>
      <w:tr w:rsidRPr="003773CC" w:rsidR="00CB42BD" w:rsidTr="00484761" w14:paraId="0774F4E9"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1A06AD5F"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Kansspelbelasting</w:t>
            </w:r>
          </w:p>
        </w:tc>
        <w:tc>
          <w:tcPr>
            <w:tcW w:w="975" w:type="dxa"/>
            <w:hideMark/>
          </w:tcPr>
          <w:p w:rsidRPr="003773CC" w:rsidR="00CB42BD" w:rsidP="00484761" w:rsidRDefault="00CB42BD" w14:paraId="0D35E7C9"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6809CE6D"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102,0</w:t>
            </w:r>
          </w:p>
        </w:tc>
        <w:tc>
          <w:tcPr>
            <w:tcW w:w="1184" w:type="dxa"/>
            <w:noWrap/>
            <w:vAlign w:val="bottom"/>
            <w:hideMark/>
          </w:tcPr>
          <w:p w:rsidRPr="003773CC" w:rsidR="00CB42BD" w:rsidP="00484761" w:rsidRDefault="00CB42BD" w14:paraId="5B412594"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100,0</w:t>
            </w:r>
          </w:p>
        </w:tc>
        <w:tc>
          <w:tcPr>
            <w:tcW w:w="1184" w:type="dxa"/>
            <w:noWrap/>
            <w:vAlign w:val="bottom"/>
            <w:hideMark/>
          </w:tcPr>
          <w:p w:rsidRPr="003773CC" w:rsidR="00CB42BD" w:rsidP="00484761" w:rsidRDefault="00CB42BD" w14:paraId="6D4B93E0"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r>
      <w:tr w:rsidRPr="003773CC" w:rsidR="00CB42BD" w:rsidTr="00484761" w14:paraId="06EF4CF2"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2CE43DED"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Kolenbelasting</w:t>
            </w:r>
          </w:p>
        </w:tc>
        <w:tc>
          <w:tcPr>
            <w:tcW w:w="975" w:type="dxa"/>
            <w:hideMark/>
          </w:tcPr>
          <w:p w:rsidRPr="003773CC" w:rsidR="00CB42BD" w:rsidP="00484761" w:rsidRDefault="00CB42BD" w14:paraId="4B28782D"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6A973056"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452632DA"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6579A657"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77,0</w:t>
            </w:r>
          </w:p>
        </w:tc>
      </w:tr>
      <w:tr w:rsidRPr="003773CC" w:rsidR="00CB42BD" w:rsidTr="00484761" w14:paraId="2C54F511"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2567A4A0"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Motorrijtuigenbelasting</w:t>
            </w:r>
          </w:p>
        </w:tc>
        <w:tc>
          <w:tcPr>
            <w:tcW w:w="975" w:type="dxa"/>
            <w:hideMark/>
          </w:tcPr>
          <w:p w:rsidRPr="003773CC" w:rsidR="00CB42BD" w:rsidP="00484761" w:rsidRDefault="00CB42BD" w14:paraId="14235742"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2AD73D3E"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30,45</w:t>
            </w:r>
          </w:p>
        </w:tc>
        <w:tc>
          <w:tcPr>
            <w:tcW w:w="1184" w:type="dxa"/>
            <w:noWrap/>
            <w:vAlign w:val="bottom"/>
            <w:hideMark/>
          </w:tcPr>
          <w:p w:rsidRPr="003773CC" w:rsidR="00CB42BD" w:rsidP="00484761" w:rsidRDefault="00CB42BD" w14:paraId="1E554B31"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-146,3</w:t>
            </w:r>
          </w:p>
        </w:tc>
        <w:tc>
          <w:tcPr>
            <w:tcW w:w="1184" w:type="dxa"/>
            <w:noWrap/>
            <w:vAlign w:val="bottom"/>
            <w:hideMark/>
          </w:tcPr>
          <w:p w:rsidRPr="003773CC" w:rsidR="00CB42BD" w:rsidP="00484761" w:rsidRDefault="00CB42BD" w14:paraId="49325E35"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104,5</w:t>
            </w:r>
          </w:p>
        </w:tc>
      </w:tr>
      <w:tr w:rsidRPr="00990D86" w:rsidR="00CB42BD" w:rsidTr="00484761" w14:paraId="60C5DBC6"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524A5089"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Niet nader toe te rekenen</w:t>
            </w:r>
          </w:p>
        </w:tc>
        <w:tc>
          <w:tcPr>
            <w:tcW w:w="975" w:type="dxa"/>
            <w:hideMark/>
          </w:tcPr>
          <w:p w:rsidRPr="003773CC" w:rsidR="00CB42BD" w:rsidP="00484761" w:rsidRDefault="00CB42BD" w14:paraId="08007CED"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hideMark/>
          </w:tcPr>
          <w:p w:rsidRPr="00D51734" w:rsidR="00CB42BD" w:rsidP="00484761" w:rsidRDefault="00CB42BD" w14:paraId="15C54BD2"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0,0</w:t>
            </w:r>
          </w:p>
        </w:tc>
        <w:tc>
          <w:tcPr>
            <w:tcW w:w="1184" w:type="dxa"/>
            <w:noWrap/>
            <w:hideMark/>
          </w:tcPr>
          <w:p w:rsidRPr="00D51734" w:rsidR="00CB42BD" w:rsidP="00484761" w:rsidRDefault="00CB42BD" w14:paraId="4CFA61D9"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0,0</w:t>
            </w:r>
          </w:p>
        </w:tc>
        <w:tc>
          <w:tcPr>
            <w:tcW w:w="1184" w:type="dxa"/>
            <w:noWrap/>
            <w:hideMark/>
          </w:tcPr>
          <w:p w:rsidRPr="00D51734" w:rsidR="00CB42BD" w:rsidP="00484761" w:rsidRDefault="00CB42BD" w14:paraId="3C88A244"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0,0</w:t>
            </w:r>
          </w:p>
        </w:tc>
      </w:tr>
      <w:tr w:rsidRPr="003773CC" w:rsidR="00CB42BD" w:rsidTr="00484761" w14:paraId="289277C0"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218D294D"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Omzetbelasting</w:t>
            </w:r>
          </w:p>
        </w:tc>
        <w:tc>
          <w:tcPr>
            <w:tcW w:w="975" w:type="dxa"/>
            <w:hideMark/>
          </w:tcPr>
          <w:p w:rsidRPr="003773CC" w:rsidR="00CB42BD" w:rsidP="00484761" w:rsidRDefault="00CB42BD" w14:paraId="3F7637CE"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3547A298"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-135,0</w:t>
            </w:r>
          </w:p>
        </w:tc>
        <w:tc>
          <w:tcPr>
            <w:tcW w:w="1184" w:type="dxa"/>
            <w:noWrap/>
            <w:vAlign w:val="bottom"/>
            <w:hideMark/>
          </w:tcPr>
          <w:p w:rsidRPr="003773CC" w:rsidR="00CB42BD" w:rsidP="00484761" w:rsidRDefault="00CB42BD" w14:paraId="18356302"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1195,0</w:t>
            </w:r>
          </w:p>
        </w:tc>
        <w:tc>
          <w:tcPr>
            <w:tcW w:w="1184" w:type="dxa"/>
            <w:noWrap/>
            <w:vAlign w:val="bottom"/>
            <w:hideMark/>
          </w:tcPr>
          <w:p w:rsidRPr="003773CC" w:rsidR="00CB42BD" w:rsidP="00484761" w:rsidRDefault="00CB42BD" w14:paraId="532409A2"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190,1</w:t>
            </w:r>
          </w:p>
        </w:tc>
      </w:tr>
      <w:tr w:rsidRPr="003773CC" w:rsidR="00CB42BD" w:rsidTr="00484761" w14:paraId="543CABC1"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1608C9CF"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Overdrachtsbelasting</w:t>
            </w:r>
          </w:p>
        </w:tc>
        <w:tc>
          <w:tcPr>
            <w:tcW w:w="975" w:type="dxa"/>
            <w:hideMark/>
          </w:tcPr>
          <w:p w:rsidRPr="003773CC" w:rsidR="00CB42BD" w:rsidP="00484761" w:rsidRDefault="00CB42BD" w14:paraId="6A32C17E"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383600ED"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-184,6</w:t>
            </w:r>
          </w:p>
        </w:tc>
        <w:tc>
          <w:tcPr>
            <w:tcW w:w="1184" w:type="dxa"/>
            <w:noWrap/>
            <w:vAlign w:val="bottom"/>
            <w:hideMark/>
          </w:tcPr>
          <w:p w:rsidRPr="003773CC" w:rsidR="00CB42BD" w:rsidP="00484761" w:rsidRDefault="00CB42BD" w14:paraId="0ACE4B22"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45,4</w:t>
            </w:r>
          </w:p>
        </w:tc>
        <w:tc>
          <w:tcPr>
            <w:tcW w:w="1184" w:type="dxa"/>
            <w:noWrap/>
            <w:vAlign w:val="bottom"/>
            <w:hideMark/>
          </w:tcPr>
          <w:p w:rsidRPr="003773CC" w:rsidR="00CB42BD" w:rsidP="00484761" w:rsidRDefault="00CB42BD" w14:paraId="27251252"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226,4</w:t>
            </w:r>
          </w:p>
        </w:tc>
      </w:tr>
      <w:tr w:rsidRPr="003773CC" w:rsidR="00CB42BD" w:rsidTr="00484761" w14:paraId="2E71091C"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3695EE65" w14:textId="77777777">
            <w:pPr>
              <w:rPr>
                <w:rFonts w:ascii="Verdana" w:hAnsi="Verdana" w:eastAsia="Times New Roman" w:cs="Calibri"/>
                <w:b w:val="0"/>
                <w:bCs w:val="0"/>
                <w:color w:val="000000"/>
                <w:sz w:val="14"/>
                <w:szCs w:val="14"/>
                <w:lang w:eastAsia="nl-NL"/>
              </w:rPr>
            </w:pPr>
            <w:r>
              <w:rPr>
                <w:rFonts w:ascii="Verdana" w:hAnsi="Verdana" w:eastAsia="Times New Roman" w:cs="Calibri"/>
                <w:b w:val="0"/>
                <w:bCs w:val="0"/>
                <w:color w:val="000000"/>
                <w:sz w:val="14"/>
                <w:szCs w:val="14"/>
                <w:lang w:eastAsia="nl-NL"/>
              </w:rPr>
              <w:t>Premies werknemersverzekeringen</w:t>
            </w:r>
          </w:p>
        </w:tc>
        <w:tc>
          <w:tcPr>
            <w:tcW w:w="975" w:type="dxa"/>
            <w:hideMark/>
          </w:tcPr>
          <w:p w:rsidRPr="003773CC" w:rsidR="00CB42BD" w:rsidP="00484761" w:rsidRDefault="00CB42BD" w14:paraId="30E76605"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384192AD"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587,7</w:t>
            </w:r>
          </w:p>
        </w:tc>
        <w:tc>
          <w:tcPr>
            <w:tcW w:w="1184" w:type="dxa"/>
            <w:noWrap/>
            <w:vAlign w:val="bottom"/>
            <w:hideMark/>
          </w:tcPr>
          <w:p w:rsidRPr="003773CC" w:rsidR="00CB42BD" w:rsidP="00484761" w:rsidRDefault="00CB42BD" w14:paraId="46A4CDEA"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544,7</w:t>
            </w:r>
          </w:p>
        </w:tc>
        <w:tc>
          <w:tcPr>
            <w:tcW w:w="1184" w:type="dxa"/>
            <w:noWrap/>
            <w:vAlign w:val="bottom"/>
            <w:hideMark/>
          </w:tcPr>
          <w:p w:rsidRPr="003773CC" w:rsidR="00CB42BD" w:rsidP="00484761" w:rsidRDefault="00CB42BD" w14:paraId="3B7C6665"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1960,5</w:t>
            </w:r>
          </w:p>
        </w:tc>
      </w:tr>
      <w:tr w:rsidRPr="003773CC" w:rsidR="00CB42BD" w:rsidTr="00484761" w14:paraId="43894C98"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41773789" w14:textId="77777777">
            <w:pPr>
              <w:rPr>
                <w:rFonts w:ascii="Verdana" w:hAnsi="Verdana" w:eastAsia="Times New Roman" w:cs="Calibri"/>
                <w:b w:val="0"/>
                <w:bCs w:val="0"/>
                <w:color w:val="000000"/>
                <w:sz w:val="14"/>
                <w:szCs w:val="14"/>
                <w:lang w:eastAsia="nl-NL"/>
              </w:rPr>
            </w:pPr>
            <w:r>
              <w:rPr>
                <w:rFonts w:ascii="Verdana" w:hAnsi="Verdana" w:eastAsia="Times New Roman" w:cs="Calibri"/>
                <w:b w:val="0"/>
                <w:bCs w:val="0"/>
                <w:color w:val="000000"/>
                <w:sz w:val="14"/>
                <w:szCs w:val="14"/>
                <w:lang w:eastAsia="nl-NL"/>
              </w:rPr>
              <w:t>Premies Zorgverzekeringswet</w:t>
            </w:r>
          </w:p>
        </w:tc>
        <w:tc>
          <w:tcPr>
            <w:tcW w:w="975" w:type="dxa"/>
            <w:hideMark/>
          </w:tcPr>
          <w:p w:rsidRPr="003773CC" w:rsidR="00CB42BD" w:rsidP="00484761" w:rsidRDefault="00CB42BD" w14:paraId="159A5DBC"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5E0ABC67"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1249,9</w:t>
            </w:r>
          </w:p>
        </w:tc>
        <w:tc>
          <w:tcPr>
            <w:tcW w:w="1184" w:type="dxa"/>
            <w:noWrap/>
            <w:vAlign w:val="bottom"/>
            <w:hideMark/>
          </w:tcPr>
          <w:p w:rsidRPr="003773CC" w:rsidR="00CB42BD" w:rsidP="00484761" w:rsidRDefault="00CB42BD" w14:paraId="5CEAA3B7"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-3120,9</w:t>
            </w:r>
          </w:p>
        </w:tc>
        <w:tc>
          <w:tcPr>
            <w:tcW w:w="1184" w:type="dxa"/>
            <w:noWrap/>
            <w:vAlign w:val="bottom"/>
            <w:hideMark/>
          </w:tcPr>
          <w:p w:rsidRPr="003773CC" w:rsidR="00CB42BD" w:rsidP="00484761" w:rsidRDefault="00CB42BD" w14:paraId="30979DB1"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2512,5</w:t>
            </w:r>
          </w:p>
        </w:tc>
      </w:tr>
      <w:tr w:rsidRPr="003773CC" w:rsidR="00CB42BD" w:rsidTr="00484761" w14:paraId="0B8351A8"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054C2D07"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Schenk en erfbelasting</w:t>
            </w:r>
          </w:p>
        </w:tc>
        <w:tc>
          <w:tcPr>
            <w:tcW w:w="975" w:type="dxa"/>
            <w:hideMark/>
          </w:tcPr>
          <w:p w:rsidRPr="003773CC" w:rsidR="00CB42BD" w:rsidP="00484761" w:rsidRDefault="00CB42BD" w14:paraId="566815CC"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72190C0C"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-14,6</w:t>
            </w:r>
          </w:p>
        </w:tc>
        <w:tc>
          <w:tcPr>
            <w:tcW w:w="1184" w:type="dxa"/>
            <w:noWrap/>
            <w:vAlign w:val="bottom"/>
            <w:hideMark/>
          </w:tcPr>
          <w:p w:rsidRPr="003773CC" w:rsidR="00CB42BD" w:rsidP="00484761" w:rsidRDefault="00CB42BD" w14:paraId="45F01980"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54,4</w:t>
            </w:r>
          </w:p>
        </w:tc>
        <w:tc>
          <w:tcPr>
            <w:tcW w:w="1184" w:type="dxa"/>
            <w:noWrap/>
            <w:vAlign w:val="bottom"/>
            <w:hideMark/>
          </w:tcPr>
          <w:p w:rsidRPr="003773CC" w:rsidR="00CB42BD" w:rsidP="00484761" w:rsidRDefault="00CB42BD" w14:paraId="270F2821"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9,4</w:t>
            </w:r>
          </w:p>
        </w:tc>
      </w:tr>
      <w:tr w:rsidRPr="003773CC" w:rsidR="00CB42BD" w:rsidTr="00484761" w14:paraId="0B8CB379"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47E06170"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Tabaksaccijns</w:t>
            </w:r>
          </w:p>
        </w:tc>
        <w:tc>
          <w:tcPr>
            <w:tcW w:w="975" w:type="dxa"/>
            <w:hideMark/>
          </w:tcPr>
          <w:p w:rsidRPr="003773CC" w:rsidR="00CB42BD" w:rsidP="00484761" w:rsidRDefault="00CB42BD" w14:paraId="0606E380"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515268DC"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170,0</w:t>
            </w:r>
          </w:p>
        </w:tc>
        <w:tc>
          <w:tcPr>
            <w:tcW w:w="1184" w:type="dxa"/>
            <w:noWrap/>
            <w:vAlign w:val="bottom"/>
            <w:hideMark/>
          </w:tcPr>
          <w:p w:rsidRPr="003773CC" w:rsidR="00CB42BD" w:rsidP="00484761" w:rsidRDefault="00CB42BD" w14:paraId="618DA513"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1202ABFD"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r>
      <w:tr w:rsidRPr="003773CC" w:rsidR="00CB42BD" w:rsidTr="00484761" w14:paraId="326B8B89"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2FCDE307"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Vennootschapsbelasting</w:t>
            </w:r>
          </w:p>
        </w:tc>
        <w:tc>
          <w:tcPr>
            <w:tcW w:w="975" w:type="dxa"/>
            <w:hideMark/>
          </w:tcPr>
          <w:p w:rsidRPr="003773CC" w:rsidR="00CB42BD" w:rsidP="00484761" w:rsidRDefault="00CB42BD" w14:paraId="088B549E"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6439F967"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1830,1</w:t>
            </w:r>
          </w:p>
        </w:tc>
        <w:tc>
          <w:tcPr>
            <w:tcW w:w="1184" w:type="dxa"/>
            <w:noWrap/>
            <w:vAlign w:val="bottom"/>
            <w:hideMark/>
          </w:tcPr>
          <w:p w:rsidRPr="003773CC" w:rsidR="00CB42BD" w:rsidP="00484761" w:rsidRDefault="00CB42BD" w14:paraId="1F21D39D"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-1060,5</w:t>
            </w:r>
          </w:p>
        </w:tc>
        <w:tc>
          <w:tcPr>
            <w:tcW w:w="1184" w:type="dxa"/>
            <w:noWrap/>
            <w:vAlign w:val="bottom"/>
            <w:hideMark/>
          </w:tcPr>
          <w:p w:rsidRPr="003773CC" w:rsidR="00CB42BD" w:rsidP="00484761" w:rsidRDefault="00CB42BD" w14:paraId="6FBFF6CA"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-183,0</w:t>
            </w:r>
          </w:p>
        </w:tc>
      </w:tr>
      <w:tr w:rsidRPr="003773CC" w:rsidR="00CB42BD" w:rsidTr="00484761" w14:paraId="4DF581A1"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62D4CCD3"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Vennootschapsbelasting</w:t>
            </w:r>
          </w:p>
        </w:tc>
        <w:tc>
          <w:tcPr>
            <w:tcW w:w="975" w:type="dxa"/>
            <w:hideMark/>
          </w:tcPr>
          <w:p w:rsidRPr="003773CC" w:rsidR="00CB42BD" w:rsidP="00484761" w:rsidRDefault="00CB42BD" w14:paraId="18C2B47D"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ja</w:t>
            </w:r>
          </w:p>
        </w:tc>
        <w:tc>
          <w:tcPr>
            <w:tcW w:w="1184" w:type="dxa"/>
            <w:noWrap/>
            <w:vAlign w:val="bottom"/>
            <w:hideMark/>
          </w:tcPr>
          <w:p w:rsidRPr="003773CC" w:rsidR="00CB42BD" w:rsidP="00484761" w:rsidRDefault="00CB42BD" w14:paraId="0092E03A"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-1040,0</w:t>
            </w:r>
          </w:p>
        </w:tc>
        <w:tc>
          <w:tcPr>
            <w:tcW w:w="1184" w:type="dxa"/>
            <w:noWrap/>
            <w:vAlign w:val="bottom"/>
            <w:hideMark/>
          </w:tcPr>
          <w:p w:rsidRPr="003773CC" w:rsidR="00CB42BD" w:rsidP="00484761" w:rsidRDefault="00CB42BD" w14:paraId="1DB0C91E"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1040,0</w:t>
            </w:r>
          </w:p>
        </w:tc>
        <w:tc>
          <w:tcPr>
            <w:tcW w:w="1184" w:type="dxa"/>
            <w:noWrap/>
            <w:vAlign w:val="bottom"/>
            <w:hideMark/>
          </w:tcPr>
          <w:p w:rsidRPr="003773CC" w:rsidR="00CB42BD" w:rsidP="00484761" w:rsidRDefault="00CB42BD" w14:paraId="222058A5"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r>
      <w:tr w:rsidRPr="003773CC" w:rsidR="00CB42BD" w:rsidTr="00484761" w14:paraId="271CE589"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5E7ACADA"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Verbruiksbelasting</w:t>
            </w:r>
          </w:p>
        </w:tc>
        <w:tc>
          <w:tcPr>
            <w:tcW w:w="975" w:type="dxa"/>
            <w:hideMark/>
          </w:tcPr>
          <w:p w:rsidRPr="003773CC" w:rsidR="00CB42BD" w:rsidP="00484761" w:rsidRDefault="00CB42BD" w14:paraId="27C4E8C2"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D51734" w:rsidR="00CB42BD" w:rsidP="00484761" w:rsidRDefault="00CB42BD" w14:paraId="482232F7"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0,0</w:t>
            </w:r>
          </w:p>
        </w:tc>
        <w:tc>
          <w:tcPr>
            <w:tcW w:w="1184" w:type="dxa"/>
            <w:noWrap/>
            <w:vAlign w:val="bottom"/>
            <w:hideMark/>
          </w:tcPr>
          <w:p w:rsidRPr="00D51734" w:rsidR="00CB42BD" w:rsidP="00484761" w:rsidRDefault="00CB42BD" w14:paraId="630A1B6C"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0,0</w:t>
            </w:r>
          </w:p>
        </w:tc>
        <w:tc>
          <w:tcPr>
            <w:tcW w:w="1184" w:type="dxa"/>
            <w:noWrap/>
            <w:vAlign w:val="bottom"/>
            <w:hideMark/>
          </w:tcPr>
          <w:p w:rsidRPr="00D51734" w:rsidR="00CB42BD" w:rsidP="00484761" w:rsidRDefault="00CB42BD" w14:paraId="15CAFB71"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D51734">
              <w:rPr>
                <w:rFonts w:ascii="Verdana" w:hAnsi="Verdana" w:eastAsia="Times New Roman" w:cs="Calibri"/>
                <w:color w:val="000000"/>
                <w:sz w:val="14"/>
                <w:szCs w:val="14"/>
                <w:lang w:eastAsia="nl-NL"/>
              </w:rPr>
              <w:t>41,0</w:t>
            </w:r>
          </w:p>
        </w:tc>
      </w:tr>
      <w:tr w:rsidRPr="003773CC" w:rsidR="00CB42BD" w:rsidTr="00484761" w14:paraId="35A897AC"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1A9E7730"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Verhuurderheffing</w:t>
            </w:r>
          </w:p>
        </w:tc>
        <w:tc>
          <w:tcPr>
            <w:tcW w:w="975" w:type="dxa"/>
            <w:hideMark/>
          </w:tcPr>
          <w:p w:rsidRPr="003773CC" w:rsidR="00CB42BD" w:rsidP="00484761" w:rsidRDefault="00CB42BD" w14:paraId="4C4F2BAD"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144B7161"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-399,0</w:t>
            </w:r>
          </w:p>
        </w:tc>
        <w:tc>
          <w:tcPr>
            <w:tcW w:w="1184" w:type="dxa"/>
            <w:noWrap/>
            <w:vAlign w:val="bottom"/>
            <w:hideMark/>
          </w:tcPr>
          <w:p w:rsidRPr="003773CC" w:rsidR="00CB42BD" w:rsidP="00484761" w:rsidRDefault="00CB42BD" w14:paraId="2D494E70"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-219,0</w:t>
            </w:r>
          </w:p>
        </w:tc>
        <w:tc>
          <w:tcPr>
            <w:tcW w:w="1184" w:type="dxa"/>
            <w:noWrap/>
            <w:vAlign w:val="bottom"/>
            <w:hideMark/>
          </w:tcPr>
          <w:p w:rsidRPr="003773CC" w:rsidR="00CB42BD" w:rsidP="00484761" w:rsidRDefault="00CB42BD" w14:paraId="7052DB01"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-14,0</w:t>
            </w:r>
          </w:p>
        </w:tc>
      </w:tr>
      <w:tr w:rsidRPr="003773CC" w:rsidR="00CB42BD" w:rsidTr="00484761" w14:paraId="76195F89"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1FCF60F3"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Vliegbelasting</w:t>
            </w:r>
          </w:p>
        </w:tc>
        <w:tc>
          <w:tcPr>
            <w:tcW w:w="975" w:type="dxa"/>
            <w:hideMark/>
          </w:tcPr>
          <w:p w:rsidRPr="003773CC" w:rsidR="00CB42BD" w:rsidP="00484761" w:rsidRDefault="00CB42BD" w14:paraId="71C71E58"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7EE40E86"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24,0</w:t>
            </w:r>
          </w:p>
        </w:tc>
        <w:tc>
          <w:tcPr>
            <w:tcW w:w="1184" w:type="dxa"/>
            <w:noWrap/>
            <w:vAlign w:val="bottom"/>
            <w:hideMark/>
          </w:tcPr>
          <w:p w:rsidRPr="003773CC" w:rsidR="00CB42BD" w:rsidP="00484761" w:rsidRDefault="00CB42BD" w14:paraId="0E0E34ED"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13,0</w:t>
            </w:r>
          </w:p>
        </w:tc>
        <w:tc>
          <w:tcPr>
            <w:tcW w:w="1184" w:type="dxa"/>
            <w:noWrap/>
            <w:vAlign w:val="bottom"/>
            <w:hideMark/>
          </w:tcPr>
          <w:p w:rsidRPr="003773CC" w:rsidR="00CB42BD" w:rsidP="00484761" w:rsidRDefault="00CB42BD" w14:paraId="52112085"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210,0</w:t>
            </w:r>
          </w:p>
        </w:tc>
      </w:tr>
      <w:tr w:rsidRPr="003773CC" w:rsidR="00CB42BD" w:rsidTr="00484761" w14:paraId="120539C3" w14:textId="77777777">
        <w:trPr>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46730713"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Waterbelasting</w:t>
            </w:r>
          </w:p>
        </w:tc>
        <w:tc>
          <w:tcPr>
            <w:tcW w:w="975" w:type="dxa"/>
            <w:hideMark/>
          </w:tcPr>
          <w:p w:rsidRPr="003773CC" w:rsidR="00CB42BD" w:rsidP="00484761" w:rsidRDefault="00CB42BD" w14:paraId="45E34AEE" w14:textId="77777777">
            <w:pPr>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3BBE5CEF"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110019D0"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64,0</w:t>
            </w:r>
          </w:p>
        </w:tc>
        <w:tc>
          <w:tcPr>
            <w:tcW w:w="1184" w:type="dxa"/>
            <w:noWrap/>
            <w:vAlign w:val="bottom"/>
            <w:hideMark/>
          </w:tcPr>
          <w:p w:rsidRPr="003773CC" w:rsidR="00CB42BD" w:rsidP="00484761" w:rsidRDefault="00CB42BD" w14:paraId="4BEB03FF" w14:textId="77777777">
            <w:pPr>
              <w:jc w:val="right"/>
              <w:cnfStyle w:val="000000000000" w:firstRow="0" w:lastRow="0" w:firstColumn="0" w:lastColumn="0" w:oddVBand="0" w:evenVBand="0" w:oddHBand="0"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152,0</w:t>
            </w:r>
          </w:p>
        </w:tc>
      </w:tr>
      <w:tr w:rsidRPr="003773CC" w:rsidR="00CB42BD" w:rsidTr="00484761" w14:paraId="2BDC790D"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4636" w:type="dxa"/>
            <w:shd w:val="clear" w:color="auto" w:fill="DDEFF8"/>
            <w:noWrap/>
            <w:hideMark/>
          </w:tcPr>
          <w:p w:rsidRPr="001F2266" w:rsidR="00CB42BD" w:rsidP="00484761" w:rsidRDefault="00CB42BD" w14:paraId="6D85A56F" w14:textId="77777777">
            <w:pPr>
              <w:rPr>
                <w:rFonts w:ascii="Verdana" w:hAnsi="Verdana" w:eastAsia="Times New Roman" w:cs="Calibri"/>
                <w:b w:val="0"/>
                <w:bCs w:val="0"/>
                <w:color w:val="000000"/>
                <w:sz w:val="14"/>
                <w:szCs w:val="14"/>
                <w:lang w:eastAsia="nl-NL"/>
              </w:rPr>
            </w:pPr>
            <w:r w:rsidRPr="001F2266">
              <w:rPr>
                <w:rFonts w:ascii="Verdana" w:hAnsi="Verdana" w:eastAsia="Times New Roman" w:cs="Calibri"/>
                <w:b w:val="0"/>
                <w:bCs w:val="0"/>
                <w:color w:val="000000"/>
                <w:sz w:val="14"/>
                <w:szCs w:val="14"/>
                <w:lang w:eastAsia="nl-NL"/>
              </w:rPr>
              <w:t>Wijnaccijns</w:t>
            </w:r>
          </w:p>
        </w:tc>
        <w:tc>
          <w:tcPr>
            <w:tcW w:w="975" w:type="dxa"/>
            <w:hideMark/>
          </w:tcPr>
          <w:p w:rsidRPr="003773CC" w:rsidR="00CB42BD" w:rsidP="00484761" w:rsidRDefault="00CB42BD" w14:paraId="3B288AFC" w14:textId="77777777">
            <w:pPr>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Pr>
                <w:rFonts w:ascii="Verdana" w:hAnsi="Verdana" w:eastAsia="Times New Roman" w:cs="Calibri"/>
                <w:color w:val="000000"/>
                <w:sz w:val="14"/>
                <w:szCs w:val="14"/>
                <w:lang w:eastAsia="nl-NL"/>
              </w:rPr>
              <w:t>nee</w:t>
            </w:r>
          </w:p>
        </w:tc>
        <w:tc>
          <w:tcPr>
            <w:tcW w:w="1184" w:type="dxa"/>
            <w:noWrap/>
            <w:vAlign w:val="bottom"/>
            <w:hideMark/>
          </w:tcPr>
          <w:p w:rsidRPr="003773CC" w:rsidR="00CB42BD" w:rsidP="00484761" w:rsidRDefault="00CB42BD" w14:paraId="1D68C289"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56FBC534"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0,0</w:t>
            </w:r>
          </w:p>
        </w:tc>
        <w:tc>
          <w:tcPr>
            <w:tcW w:w="1184" w:type="dxa"/>
            <w:noWrap/>
            <w:vAlign w:val="bottom"/>
            <w:hideMark/>
          </w:tcPr>
          <w:p w:rsidRPr="003773CC" w:rsidR="00CB42BD" w:rsidP="00484761" w:rsidRDefault="00CB42BD" w14:paraId="13C94804" w14:textId="77777777">
            <w:pPr>
              <w:jc w:val="right"/>
              <w:cnfStyle w:val="000000100000" w:firstRow="0" w:lastRow="0" w:firstColumn="0" w:lastColumn="0" w:oddVBand="0" w:evenVBand="0" w:oddHBand="1" w:evenHBand="0" w:firstRowFirstColumn="0" w:firstRowLastColumn="0" w:lastRowFirstColumn="0" w:lastRowLastColumn="0"/>
              <w:rPr>
                <w:rFonts w:ascii="Verdana" w:hAnsi="Verdana" w:eastAsia="Times New Roman" w:cs="Calibri"/>
                <w:color w:val="000000"/>
                <w:sz w:val="14"/>
                <w:szCs w:val="14"/>
                <w:lang w:eastAsia="nl-NL"/>
              </w:rPr>
            </w:pPr>
            <w:r w:rsidRPr="00990D86">
              <w:rPr>
                <w:rFonts w:ascii="Verdana" w:hAnsi="Verdana" w:eastAsia="Times New Roman" w:cs="Calibri"/>
                <w:color w:val="000000"/>
                <w:sz w:val="14"/>
                <w:szCs w:val="14"/>
                <w:lang w:eastAsia="nl-NL"/>
              </w:rPr>
              <w:t>6,0</w:t>
            </w:r>
          </w:p>
        </w:tc>
      </w:tr>
    </w:tbl>
    <w:p w:rsidR="00D04A03" w:rsidP="00CB42BD" w:rsidRDefault="00CB42BD" w14:paraId="6AC52C25" w14:textId="1F079C50">
      <w:pPr>
        <w:rPr>
          <w:rFonts w:asciiTheme="minorHAnsi" w:hAnsiTheme="minorHAnsi"/>
          <w:sz w:val="16"/>
          <w:szCs w:val="16"/>
        </w:rPr>
      </w:pPr>
      <w:r w:rsidRPr="00CB42BD">
        <w:rPr>
          <w:rFonts w:asciiTheme="minorHAnsi" w:hAnsiTheme="minorHAnsi"/>
          <w:sz w:val="16"/>
          <w:szCs w:val="16"/>
        </w:rPr>
        <w:t>Bron: Ministerie van Financiën</w:t>
      </w:r>
    </w:p>
    <w:p w:rsidR="004D05B0" w:rsidP="00035D8B" w:rsidRDefault="001B7827" w14:paraId="74088FEE" w14:textId="1213DAD8">
      <w:pPr>
        <w:spacing w:line="276" w:lineRule="auto"/>
        <w:rPr>
          <w:rFonts w:eastAsia="Verdana" w:cs="Verdana"/>
          <w:b/>
          <w:bCs/>
          <w:u w:val="single"/>
        </w:rPr>
      </w:pPr>
      <w:r w:rsidRPr="000B4D4D">
        <w:rPr>
          <w:rFonts w:eastAsia="Verdana" w:cs="Verdana"/>
          <w:b/>
          <w:bCs/>
          <w:u w:val="single"/>
        </w:rPr>
        <w:t>Herstel- en Veerkrachtplan</w:t>
      </w:r>
    </w:p>
    <w:p w:rsidRPr="006C57CE" w:rsidR="001843FE" w:rsidP="00035D8B" w:rsidRDefault="001843FE" w14:paraId="23FC40D4" w14:textId="6DAE28DF">
      <w:pPr>
        <w:spacing w:line="276" w:lineRule="auto"/>
      </w:pPr>
      <w:r w:rsidRPr="006C57CE">
        <w:t>Het Nederlandse Herstel</w:t>
      </w:r>
      <w:r w:rsidR="00254649">
        <w:t>-</w:t>
      </w:r>
      <w:r w:rsidRPr="006C57CE">
        <w:t xml:space="preserve"> en Veerkrachtplan (HVP) bestaat uit een combinatie van hervormingen en investeringen ter waarde van 5,4 miljard euro. Nederland heeft inmiddels drie betaalverzoeken ingediend die door de Europese Commissie zijn goedgekeurd en uitbetaald. Daarmee heeft Nederland inmiddels 3 miljard euro ontvangen. In 2026 dient Nederland de laatste twee betaalverzoeken in. Nederland ontvangt geen leningen uit de Herstel- en Veerkrachtfaciliteit.</w:t>
      </w:r>
      <w:r w:rsidRPr="006C57CE" w:rsidR="00425E6E">
        <w:t xml:space="preserve"> In 2027 en later lopen er geen HVP</w:t>
      </w:r>
      <w:r w:rsidR="00254649">
        <w:t>-</w:t>
      </w:r>
      <w:r w:rsidRPr="006C57CE" w:rsidR="00425E6E">
        <w:t xml:space="preserve">betalingen meer. </w:t>
      </w:r>
    </w:p>
    <w:p w:rsidR="0066466D" w:rsidP="00085DC2" w:rsidRDefault="0066466D" w14:paraId="765402FD" w14:textId="1E9F6A98">
      <w:pPr>
        <w:spacing w:line="240" w:lineRule="auto"/>
      </w:pPr>
    </w:p>
    <w:p w:rsidR="00EB02C7" w:rsidP="00EB02C7" w:rsidRDefault="00EB02C7" w14:paraId="03DF0680" w14:textId="3CAB8B51">
      <w:pPr>
        <w:pStyle w:val="Bijschrift"/>
        <w:keepNext/>
      </w:pPr>
      <w:r>
        <w:t xml:space="preserve">Tabel </w:t>
      </w:r>
      <w:r w:rsidR="00C2284F">
        <w:t>5</w:t>
      </w:r>
      <w:r w:rsidR="00606614">
        <w:t>b</w:t>
      </w:r>
      <w:r>
        <w:t>: HVP subsidies</w:t>
      </w:r>
    </w:p>
    <w:tbl>
      <w:tblPr>
        <w:tblStyle w:val="Lichtelijst-accent11"/>
        <w:tblW w:w="9079" w:type="dxa"/>
        <w:tblLook w:val="04A0" w:firstRow="1" w:lastRow="0" w:firstColumn="1" w:lastColumn="0" w:noHBand="0" w:noVBand="1"/>
      </w:tblPr>
      <w:tblGrid>
        <w:gridCol w:w="2631"/>
        <w:gridCol w:w="921"/>
        <w:gridCol w:w="921"/>
        <w:gridCol w:w="921"/>
        <w:gridCol w:w="922"/>
        <w:gridCol w:w="921"/>
        <w:gridCol w:w="921"/>
        <w:gridCol w:w="921"/>
      </w:tblGrid>
      <w:tr w:rsidRPr="000B4D4D" w:rsidR="001843FE" w:rsidTr="00296C42" w14:paraId="25F08EA2" w14:textId="77777777">
        <w:trPr>
          <w:cnfStyle w:val="100000000000" w:firstRow="1" w:lastRow="0" w:firstColumn="0" w:lastColumn="0" w:oddVBand="0" w:evenVBand="0" w:oddHBand="0"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2631" w:type="dxa"/>
          </w:tcPr>
          <w:p w:rsidRPr="00EB02C7" w:rsidR="001843FE" w:rsidP="00296C42" w:rsidRDefault="001843FE" w14:paraId="3A9B0515" w14:textId="77777777">
            <w:pPr>
              <w:rPr>
                <w:rFonts w:eastAsia="Verdana" w:cs="Verdana" w:asciiTheme="minorHAnsi" w:hAnsiTheme="minorHAnsi"/>
                <w:sz w:val="16"/>
                <w:szCs w:val="16"/>
              </w:rPr>
            </w:pPr>
          </w:p>
        </w:tc>
        <w:tc>
          <w:tcPr>
            <w:tcW w:w="921" w:type="dxa"/>
          </w:tcPr>
          <w:p w:rsidRPr="00EB02C7" w:rsidR="001843FE" w:rsidP="00296C42" w:rsidRDefault="001843FE" w14:paraId="681EC467" w14:textId="77777777">
            <w:pPr>
              <w:cnfStyle w:val="100000000000" w:firstRow="1" w:lastRow="0" w:firstColumn="0" w:lastColumn="0" w:oddVBand="0" w:evenVBand="0" w:oddHBand="0" w:evenHBand="0" w:firstRowFirstColumn="0" w:firstRowLastColumn="0" w:lastRowFirstColumn="0" w:lastRowLastColumn="0"/>
              <w:rPr>
                <w:rFonts w:eastAsia="Verdana" w:cs="Verdana" w:asciiTheme="minorHAnsi" w:hAnsiTheme="minorHAnsi"/>
                <w:b w:val="0"/>
                <w:sz w:val="16"/>
                <w:szCs w:val="16"/>
              </w:rPr>
            </w:pPr>
            <w:r w:rsidRPr="00EB02C7">
              <w:rPr>
                <w:rFonts w:eastAsia="Verdana" w:cs="Verdana" w:asciiTheme="minorHAnsi" w:hAnsiTheme="minorHAnsi"/>
                <w:sz w:val="16"/>
                <w:szCs w:val="16"/>
              </w:rPr>
              <w:t>2020</w:t>
            </w:r>
          </w:p>
        </w:tc>
        <w:tc>
          <w:tcPr>
            <w:tcW w:w="921" w:type="dxa"/>
          </w:tcPr>
          <w:p w:rsidRPr="00EB02C7" w:rsidR="001843FE" w:rsidP="00296C42" w:rsidRDefault="001843FE" w14:paraId="7F619215" w14:textId="77777777">
            <w:pPr>
              <w:cnfStyle w:val="100000000000" w:firstRow="1" w:lastRow="0" w:firstColumn="0" w:lastColumn="0" w:oddVBand="0" w:evenVBand="0" w:oddHBand="0" w:evenHBand="0" w:firstRowFirstColumn="0" w:firstRowLastColumn="0" w:lastRowFirstColumn="0" w:lastRowLastColumn="0"/>
              <w:rPr>
                <w:rFonts w:eastAsia="Verdana" w:cs="Verdana" w:asciiTheme="minorHAnsi" w:hAnsiTheme="minorHAnsi"/>
                <w:b w:val="0"/>
                <w:sz w:val="16"/>
                <w:szCs w:val="16"/>
              </w:rPr>
            </w:pPr>
            <w:r w:rsidRPr="00EB02C7">
              <w:rPr>
                <w:rFonts w:eastAsia="Verdana" w:cs="Verdana" w:asciiTheme="minorHAnsi" w:hAnsiTheme="minorHAnsi"/>
                <w:sz w:val="16"/>
                <w:szCs w:val="16"/>
              </w:rPr>
              <w:t>2021</w:t>
            </w:r>
          </w:p>
        </w:tc>
        <w:tc>
          <w:tcPr>
            <w:tcW w:w="921" w:type="dxa"/>
          </w:tcPr>
          <w:p w:rsidRPr="00EB02C7" w:rsidR="001843FE" w:rsidP="00296C42" w:rsidRDefault="001843FE" w14:paraId="5D2E3AB2" w14:textId="77777777">
            <w:pPr>
              <w:cnfStyle w:val="100000000000" w:firstRow="1" w:lastRow="0" w:firstColumn="0" w:lastColumn="0" w:oddVBand="0" w:evenVBand="0" w:oddHBand="0" w:evenHBand="0" w:firstRowFirstColumn="0" w:firstRowLastColumn="0" w:lastRowFirstColumn="0" w:lastRowLastColumn="0"/>
              <w:rPr>
                <w:rFonts w:eastAsia="Verdana" w:cs="Verdana" w:asciiTheme="minorHAnsi" w:hAnsiTheme="minorHAnsi"/>
                <w:b w:val="0"/>
                <w:sz w:val="16"/>
                <w:szCs w:val="16"/>
              </w:rPr>
            </w:pPr>
            <w:r w:rsidRPr="00EB02C7">
              <w:rPr>
                <w:rFonts w:eastAsia="Verdana" w:cs="Verdana" w:asciiTheme="minorHAnsi" w:hAnsiTheme="minorHAnsi"/>
                <w:sz w:val="16"/>
                <w:szCs w:val="16"/>
              </w:rPr>
              <w:t>2022</w:t>
            </w:r>
          </w:p>
        </w:tc>
        <w:tc>
          <w:tcPr>
            <w:tcW w:w="922" w:type="dxa"/>
          </w:tcPr>
          <w:p w:rsidRPr="00EB02C7" w:rsidR="001843FE" w:rsidP="00296C42" w:rsidRDefault="001843FE" w14:paraId="518E9D4C" w14:textId="77777777">
            <w:pPr>
              <w:cnfStyle w:val="100000000000" w:firstRow="1" w:lastRow="0" w:firstColumn="0" w:lastColumn="0" w:oddVBand="0" w:evenVBand="0" w:oddHBand="0" w:evenHBand="0" w:firstRowFirstColumn="0" w:firstRowLastColumn="0" w:lastRowFirstColumn="0" w:lastRowLastColumn="0"/>
              <w:rPr>
                <w:rFonts w:eastAsia="Verdana" w:cs="Verdana" w:asciiTheme="minorHAnsi" w:hAnsiTheme="minorHAnsi"/>
                <w:b w:val="0"/>
                <w:sz w:val="16"/>
                <w:szCs w:val="16"/>
              </w:rPr>
            </w:pPr>
            <w:r w:rsidRPr="00EB02C7">
              <w:rPr>
                <w:rFonts w:eastAsia="Verdana" w:cs="Verdana" w:asciiTheme="minorHAnsi" w:hAnsiTheme="minorHAnsi"/>
                <w:sz w:val="16"/>
                <w:szCs w:val="16"/>
              </w:rPr>
              <w:t>2023</w:t>
            </w:r>
          </w:p>
        </w:tc>
        <w:tc>
          <w:tcPr>
            <w:tcW w:w="921" w:type="dxa"/>
          </w:tcPr>
          <w:p w:rsidRPr="00EB02C7" w:rsidR="001843FE" w:rsidP="00296C42" w:rsidRDefault="001843FE" w14:paraId="67355642" w14:textId="77777777">
            <w:pPr>
              <w:cnfStyle w:val="100000000000" w:firstRow="1" w:lastRow="0" w:firstColumn="0" w:lastColumn="0" w:oddVBand="0" w:evenVBand="0" w:oddHBand="0" w:evenHBand="0" w:firstRowFirstColumn="0" w:firstRowLastColumn="0" w:lastRowFirstColumn="0" w:lastRowLastColumn="0"/>
              <w:rPr>
                <w:rFonts w:eastAsia="Verdana" w:cs="Verdana" w:asciiTheme="minorHAnsi" w:hAnsiTheme="minorHAnsi"/>
                <w:b w:val="0"/>
                <w:sz w:val="16"/>
                <w:szCs w:val="16"/>
              </w:rPr>
            </w:pPr>
            <w:r w:rsidRPr="00EB02C7">
              <w:rPr>
                <w:rFonts w:eastAsia="Verdana" w:cs="Verdana" w:asciiTheme="minorHAnsi" w:hAnsiTheme="minorHAnsi"/>
                <w:sz w:val="16"/>
                <w:szCs w:val="16"/>
              </w:rPr>
              <w:t>2024</w:t>
            </w:r>
          </w:p>
        </w:tc>
        <w:tc>
          <w:tcPr>
            <w:tcW w:w="921" w:type="dxa"/>
          </w:tcPr>
          <w:p w:rsidRPr="00EB02C7" w:rsidR="001843FE" w:rsidP="00296C42" w:rsidRDefault="001843FE" w14:paraId="043B002A" w14:textId="77777777">
            <w:pPr>
              <w:cnfStyle w:val="100000000000" w:firstRow="1" w:lastRow="0" w:firstColumn="0" w:lastColumn="0" w:oddVBand="0" w:evenVBand="0" w:oddHBand="0" w:evenHBand="0" w:firstRowFirstColumn="0" w:firstRowLastColumn="0" w:lastRowFirstColumn="0" w:lastRowLastColumn="0"/>
              <w:rPr>
                <w:rFonts w:eastAsia="Verdana" w:cs="Verdana" w:asciiTheme="minorHAnsi" w:hAnsiTheme="minorHAnsi"/>
                <w:b w:val="0"/>
                <w:sz w:val="16"/>
                <w:szCs w:val="16"/>
              </w:rPr>
            </w:pPr>
            <w:r w:rsidRPr="00EB02C7">
              <w:rPr>
                <w:rFonts w:eastAsia="Verdana" w:cs="Verdana" w:asciiTheme="minorHAnsi" w:hAnsiTheme="minorHAnsi"/>
                <w:sz w:val="16"/>
                <w:szCs w:val="16"/>
              </w:rPr>
              <w:t>2025</w:t>
            </w:r>
          </w:p>
        </w:tc>
        <w:tc>
          <w:tcPr>
            <w:tcW w:w="921" w:type="dxa"/>
          </w:tcPr>
          <w:p w:rsidRPr="00EB02C7" w:rsidR="001843FE" w:rsidP="00296C42" w:rsidRDefault="001843FE" w14:paraId="66820B18" w14:textId="77777777">
            <w:pPr>
              <w:cnfStyle w:val="100000000000" w:firstRow="1" w:lastRow="0" w:firstColumn="0" w:lastColumn="0" w:oddVBand="0" w:evenVBand="0" w:oddHBand="0" w:evenHBand="0" w:firstRowFirstColumn="0" w:firstRowLastColumn="0" w:lastRowFirstColumn="0" w:lastRowLastColumn="0"/>
              <w:rPr>
                <w:rFonts w:eastAsia="Verdana" w:cs="Verdana" w:asciiTheme="minorHAnsi" w:hAnsiTheme="minorHAnsi"/>
                <w:b w:val="0"/>
                <w:sz w:val="16"/>
                <w:szCs w:val="16"/>
              </w:rPr>
            </w:pPr>
            <w:r w:rsidRPr="00EB02C7">
              <w:rPr>
                <w:rFonts w:eastAsia="Verdana" w:cs="Verdana" w:asciiTheme="minorHAnsi" w:hAnsiTheme="minorHAnsi"/>
                <w:sz w:val="16"/>
                <w:szCs w:val="16"/>
              </w:rPr>
              <w:t>2026</w:t>
            </w:r>
          </w:p>
        </w:tc>
      </w:tr>
      <w:tr w:rsidRPr="000B4D4D" w:rsidR="001843FE" w:rsidTr="00296C42" w14:paraId="347997F6" w14:textId="77777777">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2631" w:type="dxa"/>
            <w:shd w:val="clear" w:color="auto" w:fill="007BC7"/>
          </w:tcPr>
          <w:p w:rsidRPr="00EB02C7" w:rsidR="001843FE" w:rsidP="00296C42" w:rsidRDefault="001843FE" w14:paraId="189C9A72" w14:textId="77777777">
            <w:pPr>
              <w:rPr>
                <w:rFonts w:eastAsia="Verdana" w:cs="Verdana" w:asciiTheme="minorHAnsi" w:hAnsiTheme="minorHAnsi"/>
                <w:b w:val="0"/>
                <w:color w:val="FFFFFF" w:themeColor="background1"/>
                <w:sz w:val="16"/>
                <w:szCs w:val="16"/>
              </w:rPr>
            </w:pPr>
            <w:r w:rsidRPr="00EB02C7">
              <w:rPr>
                <w:rFonts w:eastAsia="Verdana" w:cs="Verdana" w:asciiTheme="minorHAnsi" w:hAnsiTheme="minorHAnsi"/>
                <w:color w:val="FFFFFF" w:themeColor="background1"/>
                <w:sz w:val="16"/>
                <w:szCs w:val="16"/>
              </w:rPr>
              <w:t>Ontvangsten van HVP-subsidies</w:t>
            </w:r>
          </w:p>
        </w:tc>
        <w:tc>
          <w:tcPr>
            <w:tcW w:w="921" w:type="dxa"/>
            <w:shd w:val="clear" w:color="auto" w:fill="007BC7"/>
          </w:tcPr>
          <w:p w:rsidRPr="00EB02C7" w:rsidR="001843FE" w:rsidP="00296C42" w:rsidRDefault="001843FE" w14:paraId="4ADDC6BA"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391DBA11"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4477F89D"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2" w:type="dxa"/>
            <w:shd w:val="clear" w:color="auto" w:fill="007BC7"/>
          </w:tcPr>
          <w:p w:rsidRPr="00EB02C7" w:rsidR="001843FE" w:rsidP="00296C42" w:rsidRDefault="001843FE" w14:paraId="49898217"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3B508B24"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1BF6B54E"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629620EA"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r>
      <w:tr w:rsidRPr="000B4D4D" w:rsidR="001843FE" w:rsidTr="00296C42" w14:paraId="2EA202BD" w14:textId="77777777">
        <w:trPr>
          <w:trHeight w:val="625"/>
        </w:trPr>
        <w:tc>
          <w:tcPr>
            <w:cnfStyle w:val="001000000000" w:firstRow="0" w:lastRow="0" w:firstColumn="1" w:lastColumn="0" w:oddVBand="0" w:evenVBand="0" w:oddHBand="0" w:evenHBand="0" w:firstRowFirstColumn="0" w:firstRowLastColumn="0" w:lastRowFirstColumn="0" w:lastRowLastColumn="0"/>
            <w:tcW w:w="2631" w:type="dxa"/>
            <w:shd w:val="clear" w:color="auto" w:fill="DDEFF8"/>
          </w:tcPr>
          <w:p w:rsidRPr="00EB02C7" w:rsidR="001843FE" w:rsidP="00296C42" w:rsidRDefault="001843FE" w14:paraId="37C781DF" w14:textId="77777777">
            <w:pPr>
              <w:rPr>
                <w:rFonts w:eastAsia="Verdana" w:cs="Verdana" w:asciiTheme="minorHAnsi" w:hAnsiTheme="minorHAnsi"/>
                <w:b w:val="0"/>
                <w:bCs w:val="0"/>
                <w:sz w:val="16"/>
                <w:szCs w:val="16"/>
              </w:rPr>
            </w:pPr>
            <w:r w:rsidRPr="00EB02C7">
              <w:rPr>
                <w:rFonts w:eastAsia="Verdana" w:cs="Verdana" w:asciiTheme="minorHAnsi" w:hAnsiTheme="minorHAnsi"/>
                <w:b w:val="0"/>
                <w:bCs w:val="0"/>
                <w:sz w:val="16"/>
                <w:szCs w:val="16"/>
              </w:rPr>
              <w:t>1. HVP subsidies zoals meegenomen in de ontvangst projecties</w:t>
            </w:r>
          </w:p>
        </w:tc>
        <w:tc>
          <w:tcPr>
            <w:tcW w:w="921" w:type="dxa"/>
          </w:tcPr>
          <w:p w:rsidRPr="00EB02C7" w:rsidR="001843FE" w:rsidP="00296C42" w:rsidRDefault="001843FE" w14:paraId="7BCE291E"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p>
        </w:tc>
        <w:tc>
          <w:tcPr>
            <w:tcW w:w="921" w:type="dxa"/>
          </w:tcPr>
          <w:p w:rsidRPr="00EB02C7" w:rsidR="001843FE" w:rsidP="00296C42" w:rsidRDefault="001843FE" w14:paraId="2F0C4D53"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05FF3283"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2" w:type="dxa"/>
          </w:tcPr>
          <w:p w:rsidRPr="00EB02C7" w:rsidR="001843FE" w:rsidP="00296C42" w:rsidRDefault="001843FE" w14:paraId="2A417866"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2CB4AC5C"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0,12%</w:t>
            </w:r>
          </w:p>
        </w:tc>
        <w:tc>
          <w:tcPr>
            <w:tcW w:w="921" w:type="dxa"/>
          </w:tcPr>
          <w:p w:rsidRPr="00EB02C7" w:rsidR="001843FE" w:rsidP="00296C42" w:rsidRDefault="001843FE" w14:paraId="2A450DF4"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0,10%</w:t>
            </w:r>
          </w:p>
        </w:tc>
        <w:tc>
          <w:tcPr>
            <w:tcW w:w="921" w:type="dxa"/>
          </w:tcPr>
          <w:p w:rsidRPr="00EB02C7" w:rsidR="001843FE" w:rsidP="00296C42" w:rsidRDefault="001843FE" w14:paraId="36351CE3"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0,24%</w:t>
            </w:r>
          </w:p>
        </w:tc>
      </w:tr>
      <w:tr w:rsidRPr="000B4D4D" w:rsidR="001843FE" w:rsidTr="00296C42" w14:paraId="0D7E00C0" w14:textId="77777777">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631" w:type="dxa"/>
            <w:shd w:val="clear" w:color="auto" w:fill="DDEFF8"/>
          </w:tcPr>
          <w:p w:rsidRPr="00EB02C7" w:rsidR="001843FE" w:rsidP="00296C42" w:rsidRDefault="001843FE" w14:paraId="184FD113" w14:textId="77777777">
            <w:pPr>
              <w:rPr>
                <w:rFonts w:eastAsia="Verdana" w:cs="Verdana" w:asciiTheme="minorHAnsi" w:hAnsiTheme="minorHAnsi"/>
                <w:b w:val="0"/>
                <w:bCs w:val="0"/>
                <w:sz w:val="16"/>
                <w:szCs w:val="16"/>
              </w:rPr>
            </w:pPr>
            <w:r w:rsidRPr="00EB02C7">
              <w:rPr>
                <w:rFonts w:eastAsia="Verdana" w:cs="Verdana" w:asciiTheme="minorHAnsi" w:hAnsiTheme="minorHAnsi"/>
                <w:b w:val="0"/>
                <w:bCs w:val="0"/>
                <w:sz w:val="16"/>
                <w:szCs w:val="16"/>
              </w:rPr>
              <w:t>2. Ontvangsten van de HVP subsidies</w:t>
            </w:r>
          </w:p>
        </w:tc>
        <w:tc>
          <w:tcPr>
            <w:tcW w:w="921" w:type="dxa"/>
          </w:tcPr>
          <w:p w:rsidRPr="00EB02C7" w:rsidR="001843FE" w:rsidP="00296C42" w:rsidRDefault="001843FE" w14:paraId="49147329"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p>
        </w:tc>
        <w:tc>
          <w:tcPr>
            <w:tcW w:w="921" w:type="dxa"/>
          </w:tcPr>
          <w:p w:rsidRPr="00EB02C7" w:rsidR="001843FE" w:rsidP="00296C42" w:rsidRDefault="001843FE" w14:paraId="3092BAA5"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080F221D"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2" w:type="dxa"/>
          </w:tcPr>
          <w:p w:rsidRPr="00EB02C7" w:rsidR="001843FE" w:rsidP="00296C42" w:rsidRDefault="001843FE" w14:paraId="479C61AA"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555B9A43"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0,12%</w:t>
            </w:r>
          </w:p>
        </w:tc>
        <w:tc>
          <w:tcPr>
            <w:tcW w:w="921" w:type="dxa"/>
          </w:tcPr>
          <w:p w:rsidRPr="00EB02C7" w:rsidR="001843FE" w:rsidP="00296C42" w:rsidRDefault="001843FE" w14:paraId="3639DE92"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0,10%</w:t>
            </w:r>
          </w:p>
        </w:tc>
        <w:tc>
          <w:tcPr>
            <w:tcW w:w="921" w:type="dxa"/>
          </w:tcPr>
          <w:p w:rsidRPr="00EB02C7" w:rsidR="001843FE" w:rsidP="00296C42" w:rsidRDefault="001843FE" w14:paraId="651C65E5" w14:textId="79EAA1ED">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w:t>
            </w:r>
            <w:r w:rsidR="00425E6E">
              <w:rPr>
                <w:rFonts w:asciiTheme="minorHAnsi" w:hAnsiTheme="minorHAnsi"/>
                <w:sz w:val="16"/>
                <w:szCs w:val="16"/>
              </w:rPr>
              <w:t>4</w:t>
            </w:r>
            <w:r w:rsidRPr="00EB02C7">
              <w:rPr>
                <w:rFonts w:asciiTheme="minorHAnsi" w:hAnsiTheme="minorHAnsi"/>
                <w:sz w:val="16"/>
                <w:szCs w:val="16"/>
              </w:rPr>
              <w:t>%</w:t>
            </w:r>
          </w:p>
        </w:tc>
      </w:tr>
      <w:tr w:rsidRPr="000B4D4D" w:rsidR="001843FE" w:rsidTr="00296C42" w14:paraId="6AE5BCE6" w14:textId="77777777">
        <w:trPr>
          <w:trHeight w:val="411"/>
        </w:trPr>
        <w:tc>
          <w:tcPr>
            <w:cnfStyle w:val="001000000000" w:firstRow="0" w:lastRow="0" w:firstColumn="1" w:lastColumn="0" w:oddVBand="0" w:evenVBand="0" w:oddHBand="0" w:evenHBand="0" w:firstRowFirstColumn="0" w:firstRowLastColumn="0" w:lastRowFirstColumn="0" w:lastRowLastColumn="0"/>
            <w:tcW w:w="2631" w:type="dxa"/>
            <w:shd w:val="clear" w:color="auto" w:fill="007BC7"/>
          </w:tcPr>
          <w:p w:rsidRPr="00EB02C7" w:rsidR="001843FE" w:rsidP="00296C42" w:rsidRDefault="001843FE" w14:paraId="35EF7136" w14:textId="77777777">
            <w:pPr>
              <w:rPr>
                <w:rFonts w:eastAsia="Verdana" w:cs="Verdana" w:asciiTheme="minorHAnsi" w:hAnsiTheme="minorHAnsi"/>
                <w:b w:val="0"/>
                <w:color w:val="FFFFFF" w:themeColor="background1"/>
                <w:sz w:val="16"/>
                <w:szCs w:val="16"/>
              </w:rPr>
            </w:pPr>
            <w:r w:rsidRPr="00EB02C7">
              <w:rPr>
                <w:rFonts w:eastAsia="Verdana" w:cs="Verdana" w:asciiTheme="minorHAnsi" w:hAnsiTheme="minorHAnsi"/>
                <w:color w:val="FFFFFF" w:themeColor="background1"/>
                <w:sz w:val="16"/>
                <w:szCs w:val="16"/>
              </w:rPr>
              <w:t>Uitgaven gefinancierd door HVP-subsidies</w:t>
            </w:r>
          </w:p>
        </w:tc>
        <w:tc>
          <w:tcPr>
            <w:tcW w:w="921" w:type="dxa"/>
            <w:shd w:val="clear" w:color="auto" w:fill="007BC7"/>
          </w:tcPr>
          <w:p w:rsidRPr="00EB02C7" w:rsidR="001843FE" w:rsidP="00296C42" w:rsidRDefault="001843FE" w14:paraId="3DD6E595" w14:textId="77777777">
            <w:pPr>
              <w:jc w:val="right"/>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78324B1C" w14:textId="77777777">
            <w:pPr>
              <w:jc w:val="right"/>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3C78640A" w14:textId="77777777">
            <w:pPr>
              <w:jc w:val="right"/>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2" w:type="dxa"/>
            <w:shd w:val="clear" w:color="auto" w:fill="007BC7"/>
          </w:tcPr>
          <w:p w:rsidRPr="00EB02C7" w:rsidR="001843FE" w:rsidP="00296C42" w:rsidRDefault="001843FE" w14:paraId="71A298A4" w14:textId="77777777">
            <w:pPr>
              <w:jc w:val="right"/>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05C6B096" w14:textId="77777777">
            <w:pPr>
              <w:jc w:val="right"/>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32711846" w14:textId="77777777">
            <w:pPr>
              <w:jc w:val="right"/>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37BD0E98" w14:textId="77777777">
            <w:pPr>
              <w:jc w:val="right"/>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r>
      <w:tr w:rsidRPr="000B4D4D" w:rsidR="001843FE" w:rsidTr="00296C42" w14:paraId="3877C374" w14:textId="77777777">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2631" w:type="dxa"/>
            <w:shd w:val="clear" w:color="auto" w:fill="DDEFF8"/>
          </w:tcPr>
          <w:p w:rsidRPr="00EB02C7" w:rsidR="001843FE" w:rsidP="00296C42" w:rsidRDefault="001843FE" w14:paraId="0A8CC20A" w14:textId="77777777">
            <w:pPr>
              <w:rPr>
                <w:rFonts w:eastAsia="Verdana" w:cs="Verdana" w:asciiTheme="minorHAnsi" w:hAnsiTheme="minorHAnsi"/>
                <w:b w:val="0"/>
                <w:bCs w:val="0"/>
                <w:sz w:val="16"/>
                <w:szCs w:val="16"/>
              </w:rPr>
            </w:pPr>
            <w:r w:rsidRPr="00EB02C7">
              <w:rPr>
                <w:rFonts w:eastAsia="Verdana" w:cs="Verdana" w:asciiTheme="minorHAnsi" w:hAnsiTheme="minorHAnsi"/>
                <w:b w:val="0"/>
                <w:bCs w:val="0"/>
                <w:sz w:val="16"/>
                <w:szCs w:val="16"/>
              </w:rPr>
              <w:t>3. Totale lopende uitgaven</w:t>
            </w:r>
          </w:p>
        </w:tc>
        <w:tc>
          <w:tcPr>
            <w:tcW w:w="921" w:type="dxa"/>
          </w:tcPr>
          <w:p w:rsidRPr="00EB02C7" w:rsidR="001843FE" w:rsidP="00296C42" w:rsidRDefault="001843FE" w14:paraId="54FC9E1F"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0,01%</w:t>
            </w:r>
          </w:p>
        </w:tc>
        <w:tc>
          <w:tcPr>
            <w:tcW w:w="921" w:type="dxa"/>
          </w:tcPr>
          <w:p w:rsidRPr="00EB02C7" w:rsidR="001843FE" w:rsidP="00296C42" w:rsidRDefault="001843FE" w14:paraId="7A4AF6B5"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0,05%</w:t>
            </w:r>
          </w:p>
        </w:tc>
        <w:tc>
          <w:tcPr>
            <w:tcW w:w="921" w:type="dxa"/>
          </w:tcPr>
          <w:p w:rsidRPr="00EB02C7" w:rsidR="001843FE" w:rsidP="00296C42" w:rsidRDefault="001843FE" w14:paraId="28E769BA"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0,06%</w:t>
            </w:r>
          </w:p>
        </w:tc>
        <w:tc>
          <w:tcPr>
            <w:tcW w:w="922" w:type="dxa"/>
          </w:tcPr>
          <w:p w:rsidRPr="00EB02C7" w:rsidR="001843FE" w:rsidP="00296C42" w:rsidRDefault="001843FE" w14:paraId="50CFD4AB"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0,09%</w:t>
            </w:r>
          </w:p>
        </w:tc>
        <w:tc>
          <w:tcPr>
            <w:tcW w:w="921" w:type="dxa"/>
          </w:tcPr>
          <w:p w:rsidRPr="00EB02C7" w:rsidR="001843FE" w:rsidP="00296C42" w:rsidRDefault="001843FE" w14:paraId="501E84A1"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0,07%</w:t>
            </w:r>
          </w:p>
        </w:tc>
        <w:tc>
          <w:tcPr>
            <w:tcW w:w="921" w:type="dxa"/>
          </w:tcPr>
          <w:p w:rsidRPr="00EB02C7" w:rsidR="001843FE" w:rsidP="00296C42" w:rsidRDefault="001843FE" w14:paraId="3DD2EC88"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0,05%</w:t>
            </w:r>
          </w:p>
        </w:tc>
        <w:tc>
          <w:tcPr>
            <w:tcW w:w="921" w:type="dxa"/>
          </w:tcPr>
          <w:p w:rsidRPr="00EB02C7" w:rsidR="001843FE" w:rsidP="00296C42" w:rsidRDefault="001843FE" w14:paraId="5FC8E14A"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0,04%</w:t>
            </w:r>
          </w:p>
        </w:tc>
      </w:tr>
      <w:tr w:rsidRPr="000B4D4D" w:rsidR="001843FE" w:rsidTr="00296C42" w14:paraId="6164A1F3" w14:textId="77777777">
        <w:trPr>
          <w:trHeight w:val="198"/>
        </w:trPr>
        <w:tc>
          <w:tcPr>
            <w:cnfStyle w:val="001000000000" w:firstRow="0" w:lastRow="0" w:firstColumn="1" w:lastColumn="0" w:oddVBand="0" w:evenVBand="0" w:oddHBand="0" w:evenHBand="0" w:firstRowFirstColumn="0" w:firstRowLastColumn="0" w:lastRowFirstColumn="0" w:lastRowLastColumn="0"/>
            <w:tcW w:w="2631" w:type="dxa"/>
            <w:shd w:val="clear" w:color="auto" w:fill="DDEFF8"/>
          </w:tcPr>
          <w:p w:rsidRPr="00EB02C7" w:rsidR="001843FE" w:rsidP="00296C42" w:rsidRDefault="001843FE" w14:paraId="6591FE5F" w14:textId="77777777">
            <w:pPr>
              <w:rPr>
                <w:rFonts w:eastAsia="Verdana" w:cs="Verdana" w:asciiTheme="minorHAnsi" w:hAnsiTheme="minorHAnsi"/>
                <w:b w:val="0"/>
                <w:bCs w:val="0"/>
                <w:sz w:val="16"/>
                <w:szCs w:val="16"/>
              </w:rPr>
            </w:pPr>
            <w:r w:rsidRPr="00EB02C7">
              <w:rPr>
                <w:rFonts w:eastAsia="Verdana" w:cs="Verdana" w:asciiTheme="minorHAnsi" w:hAnsiTheme="minorHAnsi"/>
                <w:b w:val="0"/>
                <w:bCs w:val="0"/>
                <w:sz w:val="16"/>
                <w:szCs w:val="16"/>
              </w:rPr>
              <w:t>4. Bruto vaste kapitaalformatie</w:t>
            </w:r>
          </w:p>
        </w:tc>
        <w:tc>
          <w:tcPr>
            <w:tcW w:w="921" w:type="dxa"/>
          </w:tcPr>
          <w:p w:rsidRPr="00EB02C7" w:rsidR="001843FE" w:rsidP="00296C42" w:rsidRDefault="001843FE" w14:paraId="2CD87C6C"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082A0305"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0,02%</w:t>
            </w:r>
          </w:p>
        </w:tc>
        <w:tc>
          <w:tcPr>
            <w:tcW w:w="921" w:type="dxa"/>
          </w:tcPr>
          <w:p w:rsidRPr="00EB02C7" w:rsidR="001843FE" w:rsidP="00296C42" w:rsidRDefault="001843FE" w14:paraId="4EC28ABE"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0,02%</w:t>
            </w:r>
          </w:p>
        </w:tc>
        <w:tc>
          <w:tcPr>
            <w:tcW w:w="922" w:type="dxa"/>
          </w:tcPr>
          <w:p w:rsidRPr="00EB02C7" w:rsidR="001843FE" w:rsidP="00296C42" w:rsidRDefault="001843FE" w14:paraId="18517025"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0,03%</w:t>
            </w:r>
          </w:p>
        </w:tc>
        <w:tc>
          <w:tcPr>
            <w:tcW w:w="921" w:type="dxa"/>
          </w:tcPr>
          <w:p w:rsidRPr="00EB02C7" w:rsidR="001843FE" w:rsidP="00296C42" w:rsidRDefault="001843FE" w14:paraId="0747FC1C"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0,02%</w:t>
            </w:r>
          </w:p>
        </w:tc>
        <w:tc>
          <w:tcPr>
            <w:tcW w:w="921" w:type="dxa"/>
          </w:tcPr>
          <w:p w:rsidRPr="00EB02C7" w:rsidR="001843FE" w:rsidP="00296C42" w:rsidRDefault="001843FE" w14:paraId="6F9F6847"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0,02%</w:t>
            </w:r>
          </w:p>
        </w:tc>
        <w:tc>
          <w:tcPr>
            <w:tcW w:w="921" w:type="dxa"/>
          </w:tcPr>
          <w:p w:rsidRPr="00EB02C7" w:rsidR="001843FE" w:rsidP="00296C42" w:rsidRDefault="001843FE" w14:paraId="51706F24"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0,01%</w:t>
            </w:r>
          </w:p>
        </w:tc>
      </w:tr>
      <w:tr w:rsidRPr="000B4D4D" w:rsidR="001843FE" w:rsidTr="00296C42" w14:paraId="7007CA50" w14:textId="77777777">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2631" w:type="dxa"/>
            <w:shd w:val="clear" w:color="auto" w:fill="DDEFF8"/>
          </w:tcPr>
          <w:p w:rsidRPr="00EB02C7" w:rsidR="001843FE" w:rsidP="00296C42" w:rsidRDefault="001843FE" w14:paraId="6CA5DA5D" w14:textId="77777777">
            <w:pPr>
              <w:rPr>
                <w:rFonts w:eastAsia="Verdana" w:cs="Verdana" w:asciiTheme="minorHAnsi" w:hAnsiTheme="minorHAnsi"/>
                <w:b w:val="0"/>
                <w:bCs w:val="0"/>
                <w:sz w:val="16"/>
                <w:szCs w:val="16"/>
              </w:rPr>
            </w:pPr>
            <w:r w:rsidRPr="00EB02C7">
              <w:rPr>
                <w:rFonts w:eastAsia="Verdana" w:cs="Verdana" w:asciiTheme="minorHAnsi" w:hAnsiTheme="minorHAnsi"/>
                <w:b w:val="0"/>
                <w:bCs w:val="0"/>
                <w:sz w:val="16"/>
                <w:szCs w:val="16"/>
              </w:rPr>
              <w:t>5. Andere kapitaaluitgaven</w:t>
            </w:r>
          </w:p>
        </w:tc>
        <w:tc>
          <w:tcPr>
            <w:tcW w:w="921" w:type="dxa"/>
          </w:tcPr>
          <w:p w:rsidRPr="00EB02C7" w:rsidR="001843FE" w:rsidP="00296C42" w:rsidRDefault="001843FE" w14:paraId="31B721FD"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599FB8A8"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5F7BE563"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2" w:type="dxa"/>
          </w:tcPr>
          <w:p w:rsidRPr="00EB02C7" w:rsidR="001843FE" w:rsidP="00296C42" w:rsidRDefault="001843FE" w14:paraId="2F1BF76F"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5EF02973"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3E730F99"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5F2A2CDC"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r>
      <w:tr w:rsidRPr="000B4D4D" w:rsidR="001843FE" w:rsidTr="00296C42" w14:paraId="259CE762" w14:textId="77777777">
        <w:trPr>
          <w:trHeight w:val="198"/>
        </w:trPr>
        <w:tc>
          <w:tcPr>
            <w:cnfStyle w:val="001000000000" w:firstRow="0" w:lastRow="0" w:firstColumn="1" w:lastColumn="0" w:oddVBand="0" w:evenVBand="0" w:oddHBand="0" w:evenHBand="0" w:firstRowFirstColumn="0" w:firstRowLastColumn="0" w:lastRowFirstColumn="0" w:lastRowLastColumn="0"/>
            <w:tcW w:w="2631" w:type="dxa"/>
            <w:shd w:val="clear" w:color="auto" w:fill="DDEFF8"/>
          </w:tcPr>
          <w:p w:rsidRPr="00EB02C7" w:rsidR="001843FE" w:rsidP="00296C42" w:rsidRDefault="001843FE" w14:paraId="75E94975" w14:textId="77777777">
            <w:pPr>
              <w:rPr>
                <w:rFonts w:eastAsia="Verdana" w:cs="Verdana" w:asciiTheme="minorHAnsi" w:hAnsiTheme="minorHAnsi"/>
                <w:b w:val="0"/>
                <w:bCs w:val="0"/>
                <w:sz w:val="16"/>
                <w:szCs w:val="16"/>
              </w:rPr>
            </w:pPr>
            <w:r w:rsidRPr="00EB02C7">
              <w:rPr>
                <w:rFonts w:eastAsia="Verdana" w:cs="Verdana" w:asciiTheme="minorHAnsi" w:hAnsiTheme="minorHAnsi"/>
                <w:b w:val="0"/>
                <w:bCs w:val="0"/>
                <w:sz w:val="16"/>
                <w:szCs w:val="16"/>
              </w:rPr>
              <w:t>6. Totale kapitaaluitgaven</w:t>
            </w:r>
          </w:p>
        </w:tc>
        <w:tc>
          <w:tcPr>
            <w:tcW w:w="921" w:type="dxa"/>
          </w:tcPr>
          <w:p w:rsidRPr="00EB02C7" w:rsidR="001843FE" w:rsidP="00296C42" w:rsidRDefault="001843FE" w14:paraId="11B40B03"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43172F28"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0,02%</w:t>
            </w:r>
          </w:p>
        </w:tc>
        <w:tc>
          <w:tcPr>
            <w:tcW w:w="921" w:type="dxa"/>
          </w:tcPr>
          <w:p w:rsidRPr="00EB02C7" w:rsidR="001843FE" w:rsidP="00296C42" w:rsidRDefault="001843FE" w14:paraId="6B78ECCB"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0,02%</w:t>
            </w:r>
          </w:p>
        </w:tc>
        <w:tc>
          <w:tcPr>
            <w:tcW w:w="922" w:type="dxa"/>
          </w:tcPr>
          <w:p w:rsidRPr="00EB02C7" w:rsidR="001843FE" w:rsidP="00296C42" w:rsidRDefault="001843FE" w14:paraId="19210ABB"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0,03%</w:t>
            </w:r>
          </w:p>
        </w:tc>
        <w:tc>
          <w:tcPr>
            <w:tcW w:w="921" w:type="dxa"/>
          </w:tcPr>
          <w:p w:rsidRPr="00EB02C7" w:rsidR="001843FE" w:rsidP="00296C42" w:rsidRDefault="001843FE" w14:paraId="23A55977"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0,02%</w:t>
            </w:r>
          </w:p>
        </w:tc>
        <w:tc>
          <w:tcPr>
            <w:tcW w:w="921" w:type="dxa"/>
          </w:tcPr>
          <w:p w:rsidRPr="00EB02C7" w:rsidR="001843FE" w:rsidP="00296C42" w:rsidRDefault="001843FE" w14:paraId="1965E02E"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0,02%</w:t>
            </w:r>
          </w:p>
        </w:tc>
        <w:tc>
          <w:tcPr>
            <w:tcW w:w="921" w:type="dxa"/>
          </w:tcPr>
          <w:p w:rsidRPr="00EB02C7" w:rsidR="001843FE" w:rsidP="00296C42" w:rsidRDefault="001843FE" w14:paraId="74561628"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0,01%</w:t>
            </w:r>
          </w:p>
        </w:tc>
      </w:tr>
      <w:tr w:rsidRPr="000B4D4D" w:rsidR="001843FE" w:rsidTr="00296C42" w14:paraId="287D585C" w14:textId="77777777">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2631" w:type="dxa"/>
            <w:shd w:val="clear" w:color="auto" w:fill="007BC7"/>
          </w:tcPr>
          <w:p w:rsidRPr="00EB02C7" w:rsidR="001843FE" w:rsidP="00296C42" w:rsidRDefault="001843FE" w14:paraId="0F654EFB" w14:textId="77777777">
            <w:pPr>
              <w:rPr>
                <w:rFonts w:eastAsia="Verdana" w:cs="Verdana" w:asciiTheme="minorHAnsi" w:hAnsiTheme="minorHAnsi"/>
                <w:b w:val="0"/>
                <w:color w:val="FFFFFF" w:themeColor="background1"/>
                <w:sz w:val="16"/>
                <w:szCs w:val="16"/>
              </w:rPr>
            </w:pPr>
            <w:r w:rsidRPr="00EB02C7">
              <w:rPr>
                <w:rFonts w:eastAsia="Verdana" w:cs="Verdana" w:asciiTheme="minorHAnsi" w:hAnsiTheme="minorHAnsi"/>
                <w:color w:val="FFFFFF" w:themeColor="background1"/>
                <w:sz w:val="16"/>
                <w:szCs w:val="16"/>
              </w:rPr>
              <w:t>Andere kosten gefinancierd door HVP-subsidies</w:t>
            </w:r>
          </w:p>
        </w:tc>
        <w:tc>
          <w:tcPr>
            <w:tcW w:w="921" w:type="dxa"/>
            <w:shd w:val="clear" w:color="auto" w:fill="007BC7"/>
          </w:tcPr>
          <w:p w:rsidRPr="00EB02C7" w:rsidR="001843FE" w:rsidP="00296C42" w:rsidRDefault="001843FE" w14:paraId="3C93A563"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073C9545"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3A37246D"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2" w:type="dxa"/>
            <w:shd w:val="clear" w:color="auto" w:fill="007BC7"/>
          </w:tcPr>
          <w:p w:rsidRPr="00EB02C7" w:rsidR="001843FE" w:rsidP="00296C42" w:rsidRDefault="001843FE" w14:paraId="707D3174"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0DDF1067"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4184EA34"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c>
          <w:tcPr>
            <w:tcW w:w="921" w:type="dxa"/>
            <w:shd w:val="clear" w:color="auto" w:fill="007BC7"/>
          </w:tcPr>
          <w:p w:rsidRPr="00EB02C7" w:rsidR="001843FE" w:rsidP="00296C42" w:rsidRDefault="001843FE" w14:paraId="23199BDE" w14:textId="77777777">
            <w:pPr>
              <w:jc w:val="right"/>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b/>
                <w:color w:val="FFFFFF" w:themeColor="background1"/>
                <w:sz w:val="16"/>
                <w:szCs w:val="16"/>
              </w:rPr>
            </w:pPr>
            <w:r w:rsidRPr="00EB02C7">
              <w:rPr>
                <w:rFonts w:eastAsia="Verdana" w:cs="Verdana" w:asciiTheme="minorHAnsi" w:hAnsiTheme="minorHAnsi"/>
                <w:b/>
                <w:color w:val="FFFFFF" w:themeColor="background1"/>
                <w:sz w:val="16"/>
                <w:szCs w:val="16"/>
              </w:rPr>
              <w:t>% bbp</w:t>
            </w:r>
          </w:p>
        </w:tc>
      </w:tr>
      <w:tr w:rsidRPr="000B4D4D" w:rsidR="001843FE" w:rsidTr="00296C42" w14:paraId="11BFD515" w14:textId="77777777">
        <w:trPr>
          <w:trHeight w:val="411"/>
        </w:trPr>
        <w:tc>
          <w:tcPr>
            <w:cnfStyle w:val="001000000000" w:firstRow="0" w:lastRow="0" w:firstColumn="1" w:lastColumn="0" w:oddVBand="0" w:evenVBand="0" w:oddHBand="0" w:evenHBand="0" w:firstRowFirstColumn="0" w:firstRowLastColumn="0" w:lastRowFirstColumn="0" w:lastRowLastColumn="0"/>
            <w:tcW w:w="2631" w:type="dxa"/>
            <w:shd w:val="clear" w:color="auto" w:fill="DDEFF8"/>
          </w:tcPr>
          <w:p w:rsidRPr="00EB02C7" w:rsidR="001843FE" w:rsidP="00296C42" w:rsidRDefault="001843FE" w14:paraId="6BB38A8D" w14:textId="77777777">
            <w:pPr>
              <w:rPr>
                <w:rFonts w:eastAsia="Verdana" w:cs="Verdana" w:asciiTheme="minorHAnsi" w:hAnsiTheme="minorHAnsi"/>
                <w:b w:val="0"/>
                <w:bCs w:val="0"/>
                <w:sz w:val="16"/>
                <w:szCs w:val="16"/>
              </w:rPr>
            </w:pPr>
            <w:r w:rsidRPr="00EB02C7">
              <w:rPr>
                <w:rFonts w:eastAsia="Verdana" w:cs="Verdana" w:asciiTheme="minorHAnsi" w:hAnsiTheme="minorHAnsi"/>
                <w:b w:val="0"/>
                <w:bCs w:val="0"/>
                <w:sz w:val="16"/>
                <w:szCs w:val="16"/>
              </w:rPr>
              <w:t>7. Verlaging van belastinginkomsten</w:t>
            </w:r>
          </w:p>
        </w:tc>
        <w:tc>
          <w:tcPr>
            <w:tcW w:w="921" w:type="dxa"/>
          </w:tcPr>
          <w:p w:rsidRPr="00EB02C7" w:rsidR="001843FE" w:rsidP="00296C42" w:rsidRDefault="001843FE" w14:paraId="61D727DA"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1620ADF0"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7EBD9E8F"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2" w:type="dxa"/>
          </w:tcPr>
          <w:p w:rsidRPr="00EB02C7" w:rsidR="001843FE" w:rsidP="00296C42" w:rsidRDefault="001843FE" w14:paraId="4B78D400"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7569EE2C"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7BE2F695"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4D1AA1D9"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r>
      <w:tr w:rsidRPr="000B4D4D" w:rsidR="001843FE" w:rsidTr="00296C42" w14:paraId="73A90E3A" w14:textId="77777777">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2631" w:type="dxa"/>
            <w:shd w:val="clear" w:color="auto" w:fill="DDEFF8"/>
          </w:tcPr>
          <w:p w:rsidRPr="00EB02C7" w:rsidR="001843FE" w:rsidP="00296C42" w:rsidRDefault="001843FE" w14:paraId="075E328A" w14:textId="77777777">
            <w:pPr>
              <w:rPr>
                <w:rFonts w:eastAsia="Verdana" w:cs="Verdana" w:asciiTheme="minorHAnsi" w:hAnsiTheme="minorHAnsi"/>
                <w:b w:val="0"/>
                <w:bCs w:val="0"/>
                <w:sz w:val="16"/>
                <w:szCs w:val="16"/>
              </w:rPr>
            </w:pPr>
            <w:r w:rsidRPr="00EB02C7">
              <w:rPr>
                <w:rFonts w:eastAsia="Verdana" w:cs="Verdana" w:asciiTheme="minorHAnsi" w:hAnsiTheme="minorHAnsi"/>
                <w:b w:val="0"/>
                <w:bCs w:val="0"/>
                <w:sz w:val="16"/>
                <w:szCs w:val="16"/>
              </w:rPr>
              <w:t>8. Andere kosten met impact op ontvangsten</w:t>
            </w:r>
          </w:p>
        </w:tc>
        <w:tc>
          <w:tcPr>
            <w:tcW w:w="921" w:type="dxa"/>
          </w:tcPr>
          <w:p w:rsidRPr="00EB02C7" w:rsidR="001843FE" w:rsidP="00296C42" w:rsidRDefault="001843FE" w14:paraId="43C59C8B"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0F13541F"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738ED1A5"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2" w:type="dxa"/>
          </w:tcPr>
          <w:p w:rsidRPr="00EB02C7" w:rsidR="001843FE" w:rsidP="00296C42" w:rsidRDefault="001843FE" w14:paraId="490DA379"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2B452E9A"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18199507"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2876E12C" w14:textId="77777777">
            <w:pPr>
              <w:cnfStyle w:val="000000100000" w:firstRow="0" w:lastRow="0" w:firstColumn="0" w:lastColumn="0" w:oddVBand="0" w:evenVBand="0" w:oddHBand="1"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r>
      <w:tr w:rsidRPr="000B4D4D" w:rsidR="001843FE" w:rsidTr="00296C42" w14:paraId="146BB3E7" w14:textId="77777777">
        <w:trPr>
          <w:trHeight w:val="198"/>
        </w:trPr>
        <w:tc>
          <w:tcPr>
            <w:cnfStyle w:val="001000000000" w:firstRow="0" w:lastRow="0" w:firstColumn="1" w:lastColumn="0" w:oddVBand="0" w:evenVBand="0" w:oddHBand="0" w:evenHBand="0" w:firstRowFirstColumn="0" w:firstRowLastColumn="0" w:lastRowFirstColumn="0" w:lastRowLastColumn="0"/>
            <w:tcW w:w="2631" w:type="dxa"/>
            <w:shd w:val="clear" w:color="auto" w:fill="DDEFF8"/>
          </w:tcPr>
          <w:p w:rsidRPr="00EB02C7" w:rsidR="001843FE" w:rsidP="00296C42" w:rsidRDefault="001843FE" w14:paraId="3793BE95" w14:textId="77777777">
            <w:pPr>
              <w:rPr>
                <w:rFonts w:eastAsia="Verdana" w:cs="Verdana" w:asciiTheme="minorHAnsi" w:hAnsiTheme="minorHAnsi"/>
                <w:b w:val="0"/>
                <w:bCs w:val="0"/>
                <w:sz w:val="16"/>
                <w:szCs w:val="16"/>
              </w:rPr>
            </w:pPr>
            <w:r w:rsidRPr="00EB02C7">
              <w:rPr>
                <w:rFonts w:eastAsia="Verdana" w:cs="Verdana" w:asciiTheme="minorHAnsi" w:hAnsiTheme="minorHAnsi"/>
                <w:b w:val="0"/>
                <w:bCs w:val="0"/>
                <w:sz w:val="16"/>
                <w:szCs w:val="16"/>
              </w:rPr>
              <w:t>9. Financiële transacties</w:t>
            </w:r>
          </w:p>
        </w:tc>
        <w:tc>
          <w:tcPr>
            <w:tcW w:w="921" w:type="dxa"/>
          </w:tcPr>
          <w:p w:rsidRPr="00EB02C7" w:rsidR="001843FE" w:rsidP="00296C42" w:rsidRDefault="001843FE" w14:paraId="3A03292E"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264F9564"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5622E256"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2" w:type="dxa"/>
          </w:tcPr>
          <w:p w:rsidRPr="00EB02C7" w:rsidR="001843FE" w:rsidP="00296C42" w:rsidRDefault="001843FE" w14:paraId="1351E240"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47615F08"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7D878F11"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c>
          <w:tcPr>
            <w:tcW w:w="921" w:type="dxa"/>
          </w:tcPr>
          <w:p w:rsidRPr="00EB02C7" w:rsidR="001843FE" w:rsidP="00296C42" w:rsidRDefault="001843FE" w14:paraId="54888539" w14:textId="77777777">
            <w:pPr>
              <w:cnfStyle w:val="000000000000" w:firstRow="0" w:lastRow="0" w:firstColumn="0" w:lastColumn="0" w:oddVBand="0" w:evenVBand="0" w:oddHBand="0" w:evenHBand="0" w:firstRowFirstColumn="0" w:firstRowLastColumn="0" w:lastRowFirstColumn="0" w:lastRowLastColumn="0"/>
              <w:rPr>
                <w:rFonts w:eastAsia="Verdana" w:cs="Verdana" w:asciiTheme="minorHAnsi" w:hAnsiTheme="minorHAnsi"/>
                <w:sz w:val="16"/>
                <w:szCs w:val="16"/>
              </w:rPr>
            </w:pPr>
            <w:r w:rsidRPr="00EB02C7">
              <w:rPr>
                <w:rFonts w:asciiTheme="minorHAnsi" w:hAnsiTheme="minorHAnsi"/>
                <w:sz w:val="16"/>
                <w:szCs w:val="16"/>
              </w:rPr>
              <w:t>0,00%</w:t>
            </w:r>
          </w:p>
        </w:tc>
      </w:tr>
    </w:tbl>
    <w:p w:rsidRPr="007D7E35" w:rsidR="007D7E35" w:rsidP="007D7E35" w:rsidRDefault="007D7E35" w14:paraId="26C40E89" w14:textId="77777777">
      <w:pPr>
        <w:spacing w:after="160" w:line="240" w:lineRule="auto"/>
        <w:rPr>
          <w:rFonts w:asciiTheme="minorHAnsi" w:hAnsiTheme="minorHAnsi"/>
          <w:sz w:val="16"/>
          <w:szCs w:val="16"/>
        </w:rPr>
      </w:pPr>
      <w:r w:rsidRPr="007D7E35">
        <w:rPr>
          <w:rFonts w:asciiTheme="minorHAnsi" w:hAnsiTheme="minorHAnsi"/>
          <w:sz w:val="16"/>
          <w:szCs w:val="16"/>
        </w:rPr>
        <w:t>Bron: Ministerie van Financiën</w:t>
      </w:r>
    </w:p>
    <w:p w:rsidR="0066466D" w:rsidP="00085DC2" w:rsidRDefault="0066466D" w14:paraId="5660C398" w14:textId="77777777">
      <w:pPr>
        <w:spacing w:line="240" w:lineRule="auto"/>
      </w:pPr>
    </w:p>
    <w:p w:rsidR="0066466D" w:rsidP="00085DC2" w:rsidRDefault="0066466D" w14:paraId="1DDCE111" w14:textId="77777777">
      <w:pPr>
        <w:spacing w:line="240" w:lineRule="auto"/>
      </w:pPr>
    </w:p>
    <w:p w:rsidR="0066466D" w:rsidP="00085DC2" w:rsidRDefault="0066466D" w14:paraId="15E40C3B" w14:textId="77777777">
      <w:pPr>
        <w:spacing w:line="240" w:lineRule="auto"/>
      </w:pPr>
    </w:p>
    <w:p w:rsidRPr="0066466D" w:rsidR="0066466D" w:rsidP="00085DC2" w:rsidRDefault="0066466D" w14:paraId="4DBE8E51" w14:textId="77777777">
      <w:pPr>
        <w:spacing w:line="240" w:lineRule="auto"/>
      </w:pPr>
    </w:p>
    <w:p w:rsidRPr="00F762FA" w:rsidR="0064072F" w:rsidP="00085DC2" w:rsidRDefault="0064072F" w14:paraId="1C9645B2" w14:textId="77777777">
      <w:pPr>
        <w:pStyle w:val="Default"/>
        <w:rPr>
          <w:rFonts w:eastAsia="Univers LT Pro" w:asciiTheme="majorHAnsi" w:hAnsiTheme="majorHAnsi"/>
          <w:color w:val="221E1F"/>
          <w:sz w:val="18"/>
          <w:szCs w:val="18"/>
          <w:lang w:val="nl-NL"/>
        </w:rPr>
      </w:pPr>
    </w:p>
    <w:p w:rsidRPr="00F762FA" w:rsidR="00692E78" w:rsidP="00085DC2" w:rsidRDefault="00692E78" w14:paraId="093C9203" w14:textId="77777777">
      <w:pPr>
        <w:spacing w:line="240" w:lineRule="auto"/>
        <w:rPr>
          <w:rFonts w:eastAsia="Times New Roman"/>
          <w:b/>
          <w:bCs/>
          <w:lang w:eastAsia="nl-NL"/>
        </w:rPr>
      </w:pPr>
    </w:p>
    <w:p w:rsidR="00935AD1" w:rsidP="00085DC2" w:rsidRDefault="0066466D" w14:paraId="246C127B" w14:textId="74E2783C">
      <w:pPr>
        <w:spacing w:after="160" w:line="240" w:lineRule="auto"/>
        <w:rPr>
          <w:rStyle w:val="Zwaar"/>
        </w:rPr>
      </w:pPr>
      <w:r>
        <w:rPr>
          <w:rStyle w:val="Zwaar"/>
        </w:rPr>
        <w:br w:type="page"/>
      </w:r>
    </w:p>
    <w:p w:rsidRPr="004B3C2C" w:rsidR="009E5F8F" w:rsidP="00085DC2" w:rsidRDefault="009E5F8F" w14:paraId="68C6E893" w14:textId="250D3957">
      <w:pPr>
        <w:pStyle w:val="Kop1"/>
        <w:rPr>
          <w:spacing w:val="0"/>
        </w:rPr>
      </w:pPr>
      <w:bookmarkStart w:name="_Toc145074038" w:id="19"/>
      <w:bookmarkStart w:name="_Toc240548533" w:id="20"/>
      <w:r w:rsidRPr="004B3C2C">
        <w:rPr>
          <w:color w:val="007BC7"/>
          <w:spacing w:val="0"/>
        </w:rPr>
        <w:t>Hoofdstuk 6:</w:t>
      </w:r>
      <w:r w:rsidRPr="004B3C2C">
        <w:rPr>
          <w:spacing w:val="0"/>
        </w:rPr>
        <w:t xml:space="preserve"> </w:t>
      </w:r>
      <w:r w:rsidRPr="004B3C2C">
        <w:rPr>
          <w:spacing w:val="0"/>
        </w:rPr>
        <w:br/>
      </w:r>
      <w:bookmarkEnd w:id="19"/>
      <w:r w:rsidR="00A0613E">
        <w:rPr>
          <w:spacing w:val="0"/>
        </w:rPr>
        <w:t>Landspecifieke aanbevelingen</w:t>
      </w:r>
      <w:bookmarkEnd w:id="20"/>
    </w:p>
    <w:p w:rsidR="00C85280" w:rsidP="00085DC2" w:rsidRDefault="00C85280" w14:paraId="1660E693" w14:textId="1AE1D81C">
      <w:pPr>
        <w:spacing w:after="160" w:line="240" w:lineRule="auto"/>
        <w:rPr>
          <w:rFonts w:eastAsia="Verdana" w:cs="Verdana"/>
          <w:i/>
          <w:iCs/>
        </w:rPr>
      </w:pPr>
      <w:bookmarkStart w:name="_Toc145074039" w:id="21"/>
      <w:bookmarkStart w:name="_Toc83199261" w:id="22"/>
      <w:r w:rsidRPr="00C85280">
        <w:rPr>
          <w:i/>
          <w:iCs/>
        </w:rPr>
        <w:t>In dit hoofdstuk wordt een update gegeven van de</w:t>
      </w:r>
      <w:r w:rsidRPr="00C85280">
        <w:rPr>
          <w:rFonts w:eastAsia="Verdana" w:cs="Verdana"/>
          <w:i/>
          <w:iCs/>
        </w:rPr>
        <w:t xml:space="preserve"> voortgang van de investeringen en hervormingen die het kabinet heeft opgenomen in het </w:t>
      </w:r>
      <w:r w:rsidR="00F47E55">
        <w:rPr>
          <w:rFonts w:eastAsia="Verdana" w:cs="Verdana"/>
          <w:i/>
          <w:iCs/>
        </w:rPr>
        <w:t>FSP</w:t>
      </w:r>
      <w:r w:rsidRPr="00C85280">
        <w:rPr>
          <w:rFonts w:eastAsia="Verdana" w:cs="Verdana"/>
          <w:i/>
          <w:iCs/>
        </w:rPr>
        <w:t>.</w:t>
      </w:r>
    </w:p>
    <w:p w:rsidR="006C57CE" w:rsidP="003526AC" w:rsidRDefault="006C57CE" w14:paraId="1F676480" w14:textId="7567E247">
      <w:pPr>
        <w:spacing w:line="240" w:lineRule="auto"/>
        <w:rPr>
          <w:rFonts w:ascii="Verdana" w:hAnsi="Verdana"/>
        </w:rPr>
      </w:pPr>
      <w:r w:rsidRPr="00163659">
        <w:rPr>
          <w:rFonts w:ascii="Verdana" w:hAnsi="Verdana"/>
          <w:b/>
          <w:bCs/>
        </w:rPr>
        <w:t xml:space="preserve">Als onderdeel van het Europees Semester beoordeelt de Commissie het beleid van lidstaten (sociaal, economisch, arbeidsmarkt, structureel en budgettair). </w:t>
      </w:r>
      <w:r w:rsidRPr="00954555">
        <w:rPr>
          <w:rFonts w:ascii="Verdana" w:hAnsi="Verdana"/>
          <w:bCs/>
        </w:rPr>
        <w:t xml:space="preserve">De Commissie doet aan de hand hiervan </w:t>
      </w:r>
      <w:r w:rsidR="00BC72D3">
        <w:rPr>
          <w:rFonts w:ascii="Verdana" w:hAnsi="Verdana"/>
          <w:bCs/>
        </w:rPr>
        <w:t xml:space="preserve">elk jaar </w:t>
      </w:r>
      <w:r w:rsidRPr="00954555">
        <w:rPr>
          <w:rFonts w:ascii="Verdana" w:hAnsi="Verdana"/>
          <w:bCs/>
        </w:rPr>
        <w:t xml:space="preserve">voorstellen voor </w:t>
      </w:r>
      <w:proofErr w:type="spellStart"/>
      <w:r w:rsidRPr="00954555" w:rsidR="00254649">
        <w:rPr>
          <w:rFonts w:ascii="Verdana" w:hAnsi="Verdana"/>
          <w:bCs/>
        </w:rPr>
        <w:t>lands</w:t>
      </w:r>
      <w:r w:rsidR="00254649">
        <w:rPr>
          <w:rFonts w:ascii="Verdana" w:hAnsi="Verdana"/>
          <w:bCs/>
        </w:rPr>
        <w:t>p</w:t>
      </w:r>
      <w:r w:rsidRPr="00954555" w:rsidR="00254649">
        <w:rPr>
          <w:rFonts w:ascii="Verdana" w:hAnsi="Verdana"/>
          <w:bCs/>
        </w:rPr>
        <w:t>ecifieke</w:t>
      </w:r>
      <w:proofErr w:type="spellEnd"/>
      <w:r w:rsidRPr="00954555">
        <w:rPr>
          <w:rFonts w:ascii="Verdana" w:hAnsi="Verdana"/>
          <w:bCs/>
        </w:rPr>
        <w:t xml:space="preserve"> aanbevelingen</w:t>
      </w:r>
      <w:r w:rsidR="00BC72D3">
        <w:rPr>
          <w:rFonts w:ascii="Verdana" w:hAnsi="Verdana"/>
          <w:bCs/>
        </w:rPr>
        <w:t xml:space="preserve"> (</w:t>
      </w:r>
      <w:proofErr w:type="spellStart"/>
      <w:r w:rsidR="00BC72D3">
        <w:rPr>
          <w:rFonts w:ascii="Verdana" w:hAnsi="Verdana"/>
          <w:bCs/>
        </w:rPr>
        <w:t>LSA’s</w:t>
      </w:r>
      <w:proofErr w:type="spellEnd"/>
      <w:r w:rsidR="00BC72D3">
        <w:rPr>
          <w:rFonts w:ascii="Verdana" w:hAnsi="Verdana"/>
          <w:bCs/>
        </w:rPr>
        <w:t>)</w:t>
      </w:r>
      <w:r w:rsidRPr="00954555">
        <w:rPr>
          <w:rFonts w:ascii="Verdana" w:hAnsi="Verdana"/>
          <w:bCs/>
        </w:rPr>
        <w:t xml:space="preserve"> van de Raad. In dit </w:t>
      </w:r>
      <w:r w:rsidR="00254649">
        <w:rPr>
          <w:rFonts w:ascii="Verdana" w:hAnsi="Verdana"/>
          <w:bCs/>
        </w:rPr>
        <w:t>o</w:t>
      </w:r>
      <w:r w:rsidRPr="00954555">
        <w:rPr>
          <w:rFonts w:ascii="Verdana" w:hAnsi="Verdana"/>
          <w:bCs/>
        </w:rPr>
        <w:t xml:space="preserve">ntwerpbegrotingsplan worden de investeringen en hervormingen gepresenteerd die deze landspecifieke aanbevelingen adresseren. </w:t>
      </w:r>
      <w:r>
        <w:rPr>
          <w:rFonts w:ascii="Verdana" w:hAnsi="Verdana"/>
        </w:rPr>
        <w:t xml:space="preserve">Hierin wordt onderscheid gemaakt tussen lopende investeringen en hervormingen en investeringen en hervormingen die zijn aangekondigd in het coalitieakkoord 2026-2030, waarvoor geldt dat deze nog uitgewerkt moeten worden en die nog niet door het parlement zijn goedgekeurd. </w:t>
      </w:r>
    </w:p>
    <w:p w:rsidR="00BC72D3" w:rsidP="003526AC" w:rsidRDefault="00BC72D3" w14:paraId="7F214651" w14:textId="77777777">
      <w:pPr>
        <w:spacing w:line="240" w:lineRule="auto"/>
        <w:rPr>
          <w:rFonts w:ascii="Verdana" w:hAnsi="Verdana"/>
        </w:rPr>
      </w:pPr>
    </w:p>
    <w:p w:rsidR="006C57CE" w:rsidP="003526AC" w:rsidRDefault="006C57CE" w14:paraId="5C873706" w14:textId="49357F0C">
      <w:pPr>
        <w:spacing w:line="240" w:lineRule="auto"/>
        <w:rPr>
          <w:rFonts w:ascii="Verdana" w:hAnsi="Verdana"/>
          <w:bCs/>
        </w:rPr>
      </w:pPr>
      <w:r w:rsidRPr="00532ED7">
        <w:rPr>
          <w:rFonts w:ascii="Verdana" w:hAnsi="Verdana"/>
          <w:b/>
        </w:rPr>
        <w:t>In dit hoofdstuk worden maatregelen behandeld die ingaan op de structurele landspecifieke aanbevelingen teruggaand tot 2020 die volgens de jaarlijkse Commissiebeoordeling nog niet substantieel of volledig zijn geïmplementeerd of uitgevoerd.</w:t>
      </w:r>
      <w:r>
        <w:rPr>
          <w:rStyle w:val="Voetnootmarkering"/>
          <w:rFonts w:ascii="Verdana" w:hAnsi="Verdana"/>
          <w:bCs/>
        </w:rPr>
        <w:footnoteReference w:id="19"/>
      </w:r>
      <w:r w:rsidRPr="00954555">
        <w:rPr>
          <w:rFonts w:ascii="Verdana" w:hAnsi="Verdana"/>
          <w:bCs/>
        </w:rPr>
        <w:t xml:space="preserve"> Ook de gemeenschappelijke prioriteiten van de Unie worden geadresseerd. </w:t>
      </w:r>
    </w:p>
    <w:p w:rsidR="003526AC" w:rsidP="003526AC" w:rsidRDefault="003526AC" w14:paraId="5CBCCFB2" w14:textId="77777777">
      <w:pPr>
        <w:spacing w:line="240" w:lineRule="auto"/>
        <w:rPr>
          <w:rFonts w:ascii="Verdana" w:hAnsi="Verdana"/>
          <w:b/>
        </w:rPr>
      </w:pPr>
    </w:p>
    <w:p w:rsidR="006C57CE" w:rsidP="003526AC" w:rsidRDefault="006C57CE" w14:paraId="4A56C7AE" w14:textId="105BB8F5">
      <w:pPr>
        <w:spacing w:line="240" w:lineRule="auto"/>
        <w:rPr>
          <w:rFonts w:ascii="Verdana" w:hAnsi="Verdana"/>
        </w:rPr>
      </w:pPr>
      <w:r w:rsidRPr="005D395F">
        <w:rPr>
          <w:rFonts w:ascii="Verdana" w:hAnsi="Verdana"/>
          <w:b/>
          <w:bCs/>
        </w:rPr>
        <w:t xml:space="preserve">Tabel 6a t/m 6d bevat een overzicht van de maatregelen per </w:t>
      </w:r>
      <w:proofErr w:type="spellStart"/>
      <w:r w:rsidRPr="005D395F">
        <w:rPr>
          <w:rFonts w:ascii="Verdana" w:hAnsi="Verdana"/>
          <w:b/>
          <w:bCs/>
        </w:rPr>
        <w:t>landspecifieke</w:t>
      </w:r>
      <w:proofErr w:type="spellEnd"/>
      <w:r w:rsidRPr="005D395F">
        <w:rPr>
          <w:rFonts w:ascii="Verdana" w:hAnsi="Verdana"/>
          <w:b/>
          <w:bCs/>
        </w:rPr>
        <w:t xml:space="preserve"> </w:t>
      </w:r>
      <w:proofErr w:type="spellStart"/>
      <w:r w:rsidRPr="005D395F">
        <w:rPr>
          <w:rFonts w:ascii="Verdana" w:hAnsi="Verdana"/>
          <w:b/>
          <w:bCs/>
        </w:rPr>
        <w:t>aanbeve-lingen</w:t>
      </w:r>
      <w:proofErr w:type="spellEnd"/>
      <w:r w:rsidRPr="005D395F">
        <w:rPr>
          <w:rFonts w:ascii="Verdana" w:hAnsi="Verdana"/>
          <w:b/>
          <w:bCs/>
        </w:rPr>
        <w:t xml:space="preserve"> gemeenschappelijke prioriteit.</w:t>
      </w:r>
      <w:r w:rsidRPr="00954555">
        <w:rPr>
          <w:rFonts w:ascii="Verdana" w:hAnsi="Verdana"/>
          <w:bCs/>
        </w:rPr>
        <w:t xml:space="preserve"> Het criterium voor opname is dat de maatregel bijdraagt aan de gemeenschappelijke prioriteit of aanbeveling maar nog niet volledig geïmplementeerd is. Volledig geïmplementeerde maatregelen uit het HVP zijn wel opgenomen. In bijlage 2 worden de maatregelen verder toegelicht.</w:t>
      </w:r>
      <w:r w:rsidRPr="005D395F">
        <w:rPr>
          <w:rFonts w:ascii="Verdana" w:hAnsi="Verdana"/>
          <w:b/>
        </w:rPr>
        <w:t xml:space="preserve"> </w:t>
      </w:r>
    </w:p>
    <w:p w:rsidR="004E5F3A" w:rsidP="00BA1126" w:rsidRDefault="004E5F3A" w14:paraId="5E3EF39A" w14:textId="3525525A">
      <w:pPr>
        <w:spacing w:after="160"/>
      </w:pPr>
    </w:p>
    <w:p w:rsidRPr="00C85F24" w:rsidR="00505770" w:rsidP="00505770" w:rsidRDefault="00505770" w14:paraId="2D48754F" w14:textId="77777777">
      <w:pPr>
        <w:spacing w:line="240" w:lineRule="auto"/>
        <w:rPr>
          <w:rFonts w:ascii="Verdana" w:hAnsi="Verdana" w:eastAsia="Times New Roman"/>
          <w:i/>
          <w:color w:val="007BC7" w:themeColor="accent1"/>
        </w:rPr>
      </w:pPr>
      <w:bookmarkStart w:name="_Hlk179289632" w:id="23"/>
      <w:r w:rsidRPr="00C85F24">
        <w:rPr>
          <w:rFonts w:ascii="Verdana" w:hAnsi="Verdana"/>
          <w:b/>
          <w:color w:val="007BC7" w:themeColor="accent1"/>
          <w:lang w:eastAsia="nl-NL"/>
        </w:rPr>
        <w:t xml:space="preserve">Gemeenschappelijke prioriteit: Het verwezenlijken van een eerlijke groene en digitale transitie, met inbegrip van de klimaatdoelstellingen zoals vastgelegd in de Europese Klimaatwet </w:t>
      </w:r>
    </w:p>
    <w:p w:rsidRPr="00B70C95" w:rsidR="00505770" w:rsidP="00505770" w:rsidRDefault="00505770" w14:paraId="4FC9215A" w14:textId="159251FB">
      <w:pPr>
        <w:tabs>
          <w:tab w:val="left" w:pos="1021"/>
        </w:tabs>
        <w:spacing w:line="240" w:lineRule="auto"/>
        <w:rPr>
          <w:rFonts w:ascii="Verdana" w:hAnsi="Verdana" w:eastAsia="Times New Roman"/>
          <w:i/>
        </w:rPr>
      </w:pPr>
      <w:r w:rsidRPr="00B70C95">
        <w:rPr>
          <w:rFonts w:ascii="Verdana" w:hAnsi="Verdana" w:eastAsia="Times New Roman"/>
          <w:i/>
          <w:iCs/>
        </w:rPr>
        <w:t>Het kabinet neemt verschillende maatregelen om een eerlijke groene en digitale transitie te stimuleren. Deze maatregelen adresseren de landspecifieke aanbevelingen met betrekking tot duurzame landbouw, randvoorwaarden verbeteren voor het elektriciteitsnet, energie-efficiëntie in de gebouwde omgeving en onderzoek en ontwikkeling.</w:t>
      </w:r>
    </w:p>
    <w:bookmarkEnd w:id="23"/>
    <w:p w:rsidR="00505770" w:rsidRDefault="00505770" w14:paraId="31CA41E9" w14:textId="77777777">
      <w:pPr>
        <w:spacing w:after="160"/>
      </w:pPr>
    </w:p>
    <w:tbl>
      <w:tblPr>
        <w:tblStyle w:val="Tabelraster"/>
        <w:tblW w:w="9388" w:type="dxa"/>
        <w:tblLook w:val="04A0" w:firstRow="1" w:lastRow="0" w:firstColumn="1" w:lastColumn="0" w:noHBand="0" w:noVBand="1"/>
      </w:tblPr>
      <w:tblGrid>
        <w:gridCol w:w="4619"/>
        <w:gridCol w:w="4769"/>
      </w:tblGrid>
      <w:tr w:rsidRPr="00C85F24" w:rsidR="00505770" w:rsidTr="00D521EB" w14:paraId="7C139B70" w14:textId="77777777">
        <w:trPr>
          <w:trHeight w:val="507"/>
        </w:trPr>
        <w:tc>
          <w:tcPr>
            <w:tcW w:w="9388" w:type="dxa"/>
            <w:gridSpan w:val="2"/>
            <w:tcBorders>
              <w:top w:val="nil"/>
              <w:left w:val="nil"/>
              <w:bottom w:val="single" w:color="auto" w:sz="4" w:space="0"/>
              <w:right w:val="nil"/>
            </w:tcBorders>
            <w:hideMark/>
          </w:tcPr>
          <w:p w:rsidRPr="00C85F24" w:rsidR="00505770" w:rsidP="00D521EB" w:rsidRDefault="00505770" w14:paraId="374F6648" w14:textId="3494DBE5">
            <w:pPr>
              <w:spacing w:before="240"/>
              <w:rPr>
                <w:rFonts w:ascii="Verdana" w:hAnsi="Verdana" w:eastAsia="Times New Roman"/>
                <w:b/>
                <w:lang w:eastAsia="nl-NL"/>
              </w:rPr>
            </w:pPr>
            <w:r w:rsidRPr="00526FF0">
              <w:rPr>
                <w:rFonts w:ascii="Verdana" w:hAnsi="Verdana"/>
                <w:b/>
                <w:iCs/>
                <w:color w:val="CA005D"/>
                <w:spacing w:val="10"/>
                <w:sz w:val="16"/>
                <w:szCs w:val="16"/>
              </w:rPr>
              <w:t xml:space="preserve">Tabel 6a. </w:t>
            </w:r>
            <w:bookmarkStart w:name="_Hlk179289712" w:id="24"/>
            <w:r w:rsidRPr="00526FF0">
              <w:rPr>
                <w:rFonts w:ascii="Verdana" w:hAnsi="Verdana"/>
                <w:b/>
                <w:iCs/>
                <w:color w:val="CA005D"/>
                <w:spacing w:val="10"/>
                <w:sz w:val="16"/>
                <w:szCs w:val="16"/>
              </w:rPr>
              <w:t>Hervormingen en investeringen in het kader van een eerlijke groene en digitale transitie</w:t>
            </w:r>
            <w:bookmarkEnd w:id="24"/>
          </w:p>
        </w:tc>
      </w:tr>
      <w:tr w:rsidRPr="00C85F24" w:rsidR="00505770" w:rsidTr="00D521EB" w14:paraId="6E14806B" w14:textId="77777777">
        <w:trPr>
          <w:trHeight w:val="507"/>
        </w:trPr>
        <w:tc>
          <w:tcPr>
            <w:tcW w:w="4619" w:type="dxa"/>
            <w:tcBorders>
              <w:top w:val="single" w:color="auto" w:sz="4" w:space="0"/>
              <w:left w:val="single" w:color="auto" w:sz="4" w:space="0"/>
              <w:bottom w:val="single" w:color="auto" w:sz="4" w:space="0"/>
              <w:right w:val="single" w:color="auto" w:sz="4" w:space="0"/>
            </w:tcBorders>
            <w:shd w:val="clear" w:color="auto" w:fill="007BC7" w:themeFill="accent1"/>
            <w:hideMark/>
          </w:tcPr>
          <w:p w:rsidRPr="00C85F24" w:rsidR="00505770" w:rsidP="00D521EB" w:rsidRDefault="00505770" w14:paraId="173F1C3D" w14:textId="77777777">
            <w:pPr>
              <w:rPr>
                <w:rFonts w:ascii="Verdana" w:hAnsi="Verdana"/>
                <w:b/>
                <w:bCs/>
                <w:color w:val="FFFFFF" w:themeColor="background1"/>
                <w:lang w:eastAsia="nl-NL"/>
              </w:rPr>
            </w:pPr>
            <w:bookmarkStart w:name="_Hlk179289693" w:id="25"/>
            <w:bookmarkStart w:name="_Hlk179289760" w:id="26"/>
            <w:r w:rsidRPr="00C85F24">
              <w:rPr>
                <w:rFonts w:ascii="Verdana" w:hAnsi="Verdana"/>
                <w:b/>
                <w:bCs/>
                <w:color w:val="FFFFFF" w:themeColor="background1"/>
                <w:lang w:eastAsia="nl-NL"/>
              </w:rPr>
              <w:t>Landspecifieke aanbeveling</w:t>
            </w:r>
          </w:p>
        </w:tc>
        <w:tc>
          <w:tcPr>
            <w:tcW w:w="4769" w:type="dxa"/>
            <w:tcBorders>
              <w:top w:val="single" w:color="auto" w:sz="4" w:space="0"/>
              <w:left w:val="single" w:color="auto" w:sz="4" w:space="0"/>
              <w:bottom w:val="single" w:color="auto" w:sz="4" w:space="0"/>
              <w:right w:val="single" w:color="auto" w:sz="4" w:space="0"/>
            </w:tcBorders>
            <w:shd w:val="clear" w:color="auto" w:fill="007BC7" w:themeFill="accent1"/>
            <w:hideMark/>
          </w:tcPr>
          <w:p w:rsidRPr="00C85F24" w:rsidR="00505770" w:rsidP="00D521EB" w:rsidRDefault="00505770" w14:paraId="6B2B1012" w14:textId="77777777">
            <w:pPr>
              <w:rPr>
                <w:rFonts w:ascii="Verdana" w:hAnsi="Verdana"/>
                <w:b/>
                <w:color w:val="FFFFFF" w:themeColor="background1"/>
              </w:rPr>
            </w:pPr>
            <w:r w:rsidRPr="00C85F24">
              <w:rPr>
                <w:rFonts w:ascii="Verdana" w:hAnsi="Verdana"/>
                <w:b/>
                <w:bCs/>
                <w:color w:val="FFFFFF" w:themeColor="background1"/>
              </w:rPr>
              <w:t xml:space="preserve">Maatregelen (# correspondeert met de tabel in bijlage </w:t>
            </w:r>
            <w:r>
              <w:rPr>
                <w:rFonts w:ascii="Verdana" w:hAnsi="Verdana"/>
                <w:b/>
                <w:bCs/>
                <w:color w:val="FFFFFF" w:themeColor="background1"/>
              </w:rPr>
              <w:t>vier</w:t>
            </w:r>
            <w:r w:rsidRPr="00C85F24">
              <w:rPr>
                <w:rFonts w:ascii="Verdana" w:hAnsi="Verdana"/>
                <w:b/>
                <w:bCs/>
                <w:color w:val="FFFFFF" w:themeColor="background1"/>
              </w:rPr>
              <w:t xml:space="preserve">) </w:t>
            </w:r>
          </w:p>
        </w:tc>
      </w:tr>
      <w:tr w:rsidRPr="00C85F24" w:rsidR="00505770" w:rsidTr="00D521EB" w14:paraId="0ADBABE3"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238F68B5" w14:textId="77777777">
            <w:pPr>
              <w:rPr>
                <w:rFonts w:ascii="Verdana" w:hAnsi="Verdana"/>
                <w:b/>
                <w:lang w:eastAsia="nl-NL"/>
              </w:rPr>
            </w:pPr>
            <w:r w:rsidRPr="00C85F24">
              <w:rPr>
                <w:rFonts w:ascii="Verdana" w:hAnsi="Verdana"/>
                <w:b/>
                <w:bCs/>
                <w:lang w:eastAsia="nl-NL"/>
              </w:rPr>
              <w:t xml:space="preserve">Duurzame landbouw </w:t>
            </w:r>
          </w:p>
          <w:p w:rsidRPr="00C85F24" w:rsidR="00505770" w:rsidP="00D521EB" w:rsidRDefault="00505770" w14:paraId="4FB0A784" w14:textId="77777777">
            <w:pPr>
              <w:rPr>
                <w:rFonts w:ascii="Verdana" w:hAnsi="Verdana"/>
                <w:lang w:eastAsia="nl-NL"/>
              </w:rPr>
            </w:pPr>
            <w:r w:rsidRPr="00C85F24">
              <w:rPr>
                <w:rFonts w:ascii="Verdana" w:hAnsi="Verdana"/>
                <w:lang w:eastAsia="nl-NL"/>
              </w:rPr>
              <w:t>2025.4.4 Structurele maatregelen om overmatige stikstofdepositie en de verslechtering van de waterkwaliteit effectief aan te pakken, met name door verdere inzet op duurzame landbouw.</w:t>
            </w:r>
          </w:p>
          <w:p w:rsidRPr="00C85F24" w:rsidR="00505770" w:rsidP="00D521EB" w:rsidRDefault="00505770" w14:paraId="471762E5" w14:textId="77777777">
            <w:pPr>
              <w:rPr>
                <w:rFonts w:ascii="Verdana" w:hAnsi="Verdana"/>
                <w:lang w:eastAsia="nl-NL"/>
              </w:rPr>
            </w:pPr>
            <w:r w:rsidRPr="00C85F24">
              <w:rPr>
                <w:rFonts w:ascii="Verdana" w:hAnsi="Verdana"/>
                <w:lang w:eastAsia="nl-NL"/>
              </w:rPr>
              <w:t xml:space="preserve">Oudere </w:t>
            </w:r>
            <w:proofErr w:type="spellStart"/>
            <w:r w:rsidRPr="00C85F24">
              <w:rPr>
                <w:rFonts w:ascii="Verdana" w:hAnsi="Verdana"/>
                <w:lang w:eastAsia="nl-NL"/>
              </w:rPr>
              <w:t>LSA’s</w:t>
            </w:r>
            <w:proofErr w:type="spellEnd"/>
            <w:r w:rsidRPr="00C85F24">
              <w:rPr>
                <w:rFonts w:ascii="Verdana" w:hAnsi="Verdana"/>
                <w:lang w:eastAsia="nl-NL"/>
              </w:rPr>
              <w:t xml:space="preserve"> 2024.4.2, </w:t>
            </w:r>
            <w:r w:rsidRPr="00C85F24">
              <w:rPr>
                <w:rFonts w:ascii="Verdana" w:hAnsi="Verdana"/>
                <w:lang w:val="en-US" w:eastAsia="nl-NL"/>
              </w:rPr>
              <w:t xml:space="preserve">2023.4.4, </w:t>
            </w:r>
            <w:r w:rsidRPr="00C85F24">
              <w:rPr>
                <w:rFonts w:ascii="Verdana" w:hAnsi="Verdana"/>
                <w:lang w:val="en-US"/>
              </w:rPr>
              <w:t>2022.4.5</w:t>
            </w: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6739D344" w14:textId="77777777">
            <w:pPr>
              <w:rPr>
                <w:rFonts w:ascii="Verdana" w:hAnsi="Verdana"/>
              </w:rPr>
            </w:pPr>
            <w:r w:rsidRPr="00C85F24">
              <w:rPr>
                <w:rFonts w:ascii="Verdana" w:hAnsi="Verdana"/>
              </w:rPr>
              <w:t>Coalitieakkoord:</w:t>
            </w:r>
          </w:p>
          <w:p w:rsidR="00505770" w:rsidP="00505770" w:rsidRDefault="00505770" w14:paraId="306ABD02" w14:textId="77777777">
            <w:pPr>
              <w:pStyle w:val="Lijstalinea"/>
              <w:numPr>
                <w:ilvl w:val="0"/>
                <w:numId w:val="20"/>
              </w:numPr>
              <w:rPr>
                <w:rFonts w:ascii="Verdana" w:hAnsi="Verdana"/>
              </w:rPr>
            </w:pPr>
            <w:r w:rsidRPr="00C85F24">
              <w:rPr>
                <w:rFonts w:ascii="Verdana" w:hAnsi="Verdana"/>
              </w:rPr>
              <w:t>Investeringspakket voor de landbouw, natuur en stikstofaanpak (1)</w:t>
            </w:r>
          </w:p>
          <w:p w:rsidRPr="00954555" w:rsidR="00505770" w:rsidP="00D521EB" w:rsidRDefault="00505770" w14:paraId="09E1BF62" w14:textId="77777777">
            <w:pPr>
              <w:pStyle w:val="Lijstalinea"/>
              <w:rPr>
                <w:rFonts w:ascii="Verdana" w:hAnsi="Verdana" w:eastAsia="Times New Roman"/>
              </w:rPr>
            </w:pPr>
            <w:r w:rsidRPr="00954555">
              <w:rPr>
                <w:rFonts w:ascii="Verdana" w:hAnsi="Verdana" w:eastAsia="Times New Roman"/>
                <w:color w:val="000000"/>
                <w:u w:val="single"/>
              </w:rPr>
              <w:t>Update</w:t>
            </w:r>
            <w:r>
              <w:rPr>
                <w:rFonts w:ascii="Verdana" w:hAnsi="Verdana" w:eastAsia="Times New Roman"/>
                <w:color w:val="000000"/>
              </w:rPr>
              <w:t xml:space="preserve">: </w:t>
            </w:r>
            <w:r w:rsidRPr="00954555">
              <w:rPr>
                <w:rFonts w:ascii="Verdana" w:hAnsi="Verdana" w:eastAsia="Times New Roman"/>
                <w:color w:val="000000"/>
              </w:rPr>
              <w:t>Op 26 juni 2026 heeft het kabinet een samenhangend pakket voor Landbouw, Natuur en Stikstof gepresenteerd (</w:t>
            </w:r>
            <w:hyperlink w:history="1" r:id="rId12">
              <w:r w:rsidRPr="00954555">
                <w:rPr>
                  <w:rStyle w:val="Hyperlink"/>
                  <w:rFonts w:ascii="Verdana" w:hAnsi="Verdana" w:eastAsia="Times New Roman"/>
                </w:rPr>
                <w:t>Kamerbrief 36 800, nr. XIV-87</w:t>
              </w:r>
            </w:hyperlink>
            <w:r w:rsidRPr="00954555">
              <w:rPr>
                <w:rFonts w:ascii="Verdana" w:hAnsi="Verdana" w:eastAsia="Times New Roman"/>
                <w:color w:val="000000"/>
              </w:rPr>
              <w:t xml:space="preserve">). Hierin staan diverse maatregelen opgenomen gericht op het reduceren van stikstof, herstellen van de natuur, het weer mogelijk maken van vergunningsverlening en het realiseren van een toekomstbestendige agrarische sector. Ook staat hierin een indicatieve verdeling van de in het coalitieakkoord beschikbaar gestelde 20 miljard opgenomen. De komende periode wordt het voorliggende pakket verder uitgewerkt in wet- en regelgeving. </w:t>
            </w:r>
          </w:p>
          <w:p w:rsidRPr="00C85F24" w:rsidR="00505770" w:rsidP="00D521EB" w:rsidRDefault="00505770" w14:paraId="3477DB48" w14:textId="77777777">
            <w:pPr>
              <w:rPr>
                <w:rFonts w:ascii="Verdana" w:hAnsi="Verdana"/>
              </w:rPr>
            </w:pPr>
          </w:p>
          <w:p w:rsidRPr="00C85F24" w:rsidR="00505770" w:rsidP="00D521EB" w:rsidRDefault="00505770" w14:paraId="75243A56" w14:textId="77777777">
            <w:pPr>
              <w:rPr>
                <w:rFonts w:ascii="Verdana" w:hAnsi="Verdana"/>
              </w:rPr>
            </w:pPr>
            <w:r w:rsidRPr="00C85F24">
              <w:rPr>
                <w:rFonts w:ascii="Verdana" w:hAnsi="Verdana"/>
              </w:rPr>
              <w:t>Lopende maatregelen:</w:t>
            </w:r>
          </w:p>
          <w:p w:rsidR="00505770" w:rsidP="00505770" w:rsidRDefault="00505770" w14:paraId="09DEE5A3" w14:textId="77777777">
            <w:pPr>
              <w:pStyle w:val="Lijstalinea"/>
              <w:numPr>
                <w:ilvl w:val="0"/>
                <w:numId w:val="20"/>
              </w:numPr>
              <w:rPr>
                <w:rFonts w:ascii="Verdana" w:hAnsi="Verdana"/>
              </w:rPr>
            </w:pPr>
            <w:r w:rsidRPr="00C85F24">
              <w:rPr>
                <w:rFonts w:ascii="Verdana" w:hAnsi="Verdana"/>
              </w:rPr>
              <w:t>Startpakket uit de ministeriële commissie economie en natuurherstel (MCEN) (2)</w:t>
            </w:r>
          </w:p>
          <w:p w:rsidRPr="00087761" w:rsidR="00505770" w:rsidP="00D521EB" w:rsidRDefault="00505770" w14:paraId="471C6360" w14:textId="77777777">
            <w:pPr>
              <w:pStyle w:val="Lijstalinea"/>
              <w:rPr>
                <w:rFonts w:ascii="Verdana" w:hAnsi="Verdana"/>
              </w:rPr>
            </w:pPr>
            <w:r w:rsidRPr="00954555">
              <w:rPr>
                <w:rFonts w:ascii="Verdana" w:hAnsi="Verdana"/>
                <w:u w:val="single"/>
              </w:rPr>
              <w:t>Update</w:t>
            </w:r>
            <w:r w:rsidRPr="00087761">
              <w:rPr>
                <w:rFonts w:ascii="Verdana" w:hAnsi="Verdana"/>
              </w:rPr>
              <w:t xml:space="preserve">: Van de </w:t>
            </w:r>
            <w:r>
              <w:rPr>
                <w:rFonts w:ascii="Verdana" w:hAnsi="Verdana"/>
              </w:rPr>
              <w:t>maatregelen uit</w:t>
            </w:r>
            <w:r w:rsidRPr="00087761">
              <w:rPr>
                <w:rFonts w:ascii="Verdana" w:hAnsi="Verdana"/>
              </w:rPr>
              <w:t xml:space="preserve"> het startpakket is de stand van zaken:</w:t>
            </w:r>
          </w:p>
          <w:p w:rsidRPr="00087761" w:rsidR="00505770" w:rsidP="00505770" w:rsidRDefault="00505770" w14:paraId="271D2674" w14:textId="77777777">
            <w:pPr>
              <w:pStyle w:val="Lijstalinea"/>
              <w:numPr>
                <w:ilvl w:val="1"/>
                <w:numId w:val="24"/>
              </w:numPr>
              <w:rPr>
                <w:rFonts w:ascii="Verdana" w:hAnsi="Verdana"/>
              </w:rPr>
            </w:pPr>
            <w:r w:rsidRPr="00087761">
              <w:rPr>
                <w:rFonts w:ascii="Verdana" w:hAnsi="Verdana"/>
              </w:rPr>
              <w:t>Op 1 juni 2026 is de Subsidieregeling extensivering melkveehouderij opgesteld. Aanmelding staat open tot en met 27 januari 2027</w:t>
            </w:r>
            <w:r>
              <w:rPr>
                <w:rFonts w:ascii="Verdana" w:hAnsi="Verdana"/>
              </w:rPr>
              <w:t>.</w:t>
            </w:r>
          </w:p>
          <w:p w:rsidRPr="00087761" w:rsidR="00505770" w:rsidP="00505770" w:rsidRDefault="00505770" w14:paraId="2458FC0C" w14:textId="32E84848">
            <w:pPr>
              <w:pStyle w:val="Lijstalinea"/>
              <w:numPr>
                <w:ilvl w:val="1"/>
                <w:numId w:val="24"/>
              </w:numPr>
              <w:rPr>
                <w:rFonts w:ascii="Verdana" w:hAnsi="Verdana"/>
              </w:rPr>
            </w:pPr>
            <w:r w:rsidRPr="00087761">
              <w:rPr>
                <w:rFonts w:ascii="Verdana" w:hAnsi="Verdana"/>
              </w:rPr>
              <w:t>De Commissie heeft in juli 2026, in het kader van de notificatieprocedure, goedkeuring verleend aan de Vrijwillige beëindigingsregeling (</w:t>
            </w:r>
            <w:proofErr w:type="spellStart"/>
            <w:r w:rsidRPr="00087761">
              <w:rPr>
                <w:rFonts w:ascii="Verdana" w:hAnsi="Verdana"/>
              </w:rPr>
              <w:t>Vbr</w:t>
            </w:r>
            <w:proofErr w:type="spellEnd"/>
            <w:r w:rsidRPr="00087761">
              <w:rPr>
                <w:rFonts w:ascii="Verdana" w:hAnsi="Verdana"/>
              </w:rPr>
              <w:t>). Het kabinet zal zo snel mogelijk besluiten ove</w:t>
            </w:r>
            <w:r w:rsidR="00BC72D3">
              <w:rPr>
                <w:rFonts w:ascii="Verdana" w:hAnsi="Verdana"/>
              </w:rPr>
              <w:t>r</w:t>
            </w:r>
            <w:r w:rsidRPr="00087761">
              <w:rPr>
                <w:rFonts w:ascii="Verdana" w:hAnsi="Verdana"/>
              </w:rPr>
              <w:t xml:space="preserve"> publicatie en openstelling in samenhang met de overige onderdelen van het pakket.</w:t>
            </w:r>
          </w:p>
          <w:p w:rsidRPr="00087761" w:rsidR="00505770" w:rsidP="00505770" w:rsidRDefault="00505770" w14:paraId="04CA0BEA" w14:textId="77777777">
            <w:pPr>
              <w:pStyle w:val="Lijstalinea"/>
              <w:numPr>
                <w:ilvl w:val="1"/>
                <w:numId w:val="24"/>
              </w:numPr>
              <w:rPr>
                <w:rFonts w:ascii="Verdana" w:hAnsi="Verdana"/>
              </w:rPr>
            </w:pPr>
            <w:r w:rsidRPr="00087761">
              <w:rPr>
                <w:rFonts w:ascii="Verdana" w:hAnsi="Verdana"/>
              </w:rPr>
              <w:t>In juni 2026 zijn de bedrijfsspecifieke emissienormen voor de melkveehouderij aangekondigd. Voor de intensieve sectoren volgen deze in Q1 2027.</w:t>
            </w:r>
          </w:p>
          <w:p w:rsidRPr="00C85F24" w:rsidR="00505770" w:rsidP="00505770" w:rsidRDefault="00505770" w14:paraId="5637C249" w14:textId="77777777">
            <w:pPr>
              <w:pStyle w:val="Lijstalinea"/>
              <w:numPr>
                <w:ilvl w:val="1"/>
                <w:numId w:val="24"/>
              </w:numPr>
              <w:rPr>
                <w:rFonts w:ascii="Verdana" w:hAnsi="Verdana"/>
              </w:rPr>
            </w:pPr>
            <w:r w:rsidRPr="00087761">
              <w:rPr>
                <w:rFonts w:ascii="Verdana" w:hAnsi="Verdana"/>
              </w:rPr>
              <w:t>In juni 2026 zijn Rijk, Provincie Gelderland, gemeenten en waterschappen gestart met de aanpak Veluwe.</w:t>
            </w:r>
          </w:p>
          <w:p w:rsidR="00505770" w:rsidP="00505770" w:rsidRDefault="00505770" w14:paraId="34253FCA" w14:textId="77777777">
            <w:pPr>
              <w:pStyle w:val="Lijstalinea"/>
              <w:numPr>
                <w:ilvl w:val="0"/>
                <w:numId w:val="20"/>
              </w:numPr>
              <w:rPr>
                <w:rFonts w:ascii="Verdana" w:hAnsi="Verdana"/>
              </w:rPr>
            </w:pPr>
            <w:r w:rsidRPr="00C85F24">
              <w:rPr>
                <w:rFonts w:ascii="Verdana" w:hAnsi="Verdana"/>
              </w:rPr>
              <w:t>Omschakelprogramma ‘duurzame landbouw' (3)</w:t>
            </w:r>
          </w:p>
          <w:p w:rsidRPr="00954555" w:rsidR="00505770" w:rsidP="00D521EB" w:rsidRDefault="00505770" w14:paraId="140CF6FC" w14:textId="77777777">
            <w:pPr>
              <w:pStyle w:val="Lijstalinea"/>
              <w:rPr>
                <w:rFonts w:ascii="Verdana" w:hAnsi="Verdana"/>
                <w:u w:val="single"/>
              </w:rPr>
            </w:pPr>
            <w:r>
              <w:rPr>
                <w:rFonts w:ascii="Verdana" w:hAnsi="Verdana"/>
                <w:u w:val="single"/>
              </w:rPr>
              <w:t>Update:</w:t>
            </w:r>
            <w:r w:rsidRPr="00954555">
              <w:rPr>
                <w:rFonts w:ascii="Verdana" w:hAnsi="Verdana"/>
              </w:rPr>
              <w:t xml:space="preserve"> Het Omschakelprogramma Duurzame Landbouw heeft inmiddels vorm gekregen, onder andere via het structurele Investeringsfonds Duurzame Landbouw (IDL), waarmee boeren tegen gunstige financieringsvoorwaarden kunnen investeren in de omschakeling naar een duurzamere bedrijfsvoering. Voor het structurele fonds is €130,8 miljoen aan fondsvermogen, incl. uitvoeringskosten </w:t>
            </w:r>
            <w:proofErr w:type="spellStart"/>
            <w:r w:rsidRPr="00954555">
              <w:rPr>
                <w:rFonts w:ascii="Verdana" w:hAnsi="Verdana"/>
              </w:rPr>
              <w:t>beschikba</w:t>
            </w:r>
            <w:r>
              <w:rPr>
                <w:rFonts w:ascii="Verdana" w:hAnsi="Verdana"/>
              </w:rPr>
              <w:t>s</w:t>
            </w:r>
            <w:r w:rsidRPr="00954555">
              <w:rPr>
                <w:rFonts w:ascii="Verdana" w:hAnsi="Verdana"/>
              </w:rPr>
              <w:t>ar</w:t>
            </w:r>
            <w:proofErr w:type="spellEnd"/>
            <w:r w:rsidRPr="00954555">
              <w:rPr>
                <w:rFonts w:ascii="Verdana" w:hAnsi="Verdana"/>
              </w:rPr>
              <w:t xml:space="preserve"> gesteld. Kamerstuk 30 252, nr. 170</w:t>
            </w:r>
          </w:p>
          <w:p w:rsidR="00505770" w:rsidP="00505770" w:rsidRDefault="00505770" w14:paraId="506BE9C7" w14:textId="77777777">
            <w:pPr>
              <w:pStyle w:val="Lijstalinea"/>
              <w:numPr>
                <w:ilvl w:val="0"/>
                <w:numId w:val="20"/>
              </w:numPr>
              <w:rPr>
                <w:rFonts w:ascii="Verdana" w:hAnsi="Verdana"/>
              </w:rPr>
            </w:pPr>
            <w:r w:rsidRPr="00C85F24">
              <w:rPr>
                <w:rFonts w:ascii="Verdana" w:hAnsi="Verdana"/>
              </w:rPr>
              <w:t>(addendum op) 7e actieprogramma Nitraatrichtlijn (4)</w:t>
            </w:r>
          </w:p>
          <w:p w:rsidRPr="00954555" w:rsidR="00505770" w:rsidP="00D521EB" w:rsidRDefault="00505770" w14:paraId="56F45507" w14:textId="77777777">
            <w:pPr>
              <w:pStyle w:val="Lijstalinea"/>
              <w:rPr>
                <w:rFonts w:ascii="Verdana" w:hAnsi="Verdana"/>
              </w:rPr>
            </w:pPr>
            <w:r>
              <w:rPr>
                <w:rFonts w:ascii="Verdana" w:hAnsi="Verdana"/>
                <w:u w:val="single"/>
              </w:rPr>
              <w:t>Update:</w:t>
            </w:r>
            <w:r>
              <w:rPr>
                <w:rFonts w:ascii="Verdana" w:hAnsi="Verdana"/>
              </w:rPr>
              <w:t xml:space="preserve"> </w:t>
            </w:r>
            <w:r w:rsidRPr="00954555">
              <w:rPr>
                <w:rFonts w:ascii="Verdana" w:hAnsi="Verdana"/>
              </w:rPr>
              <w:t>Het 7e actieprogramma Nitraatrichtlijn is grotendeels geïmplementeerd (veelal in regelgeving).</w:t>
            </w:r>
            <w:r>
              <w:rPr>
                <w:rFonts w:ascii="Verdana" w:hAnsi="Verdana"/>
              </w:rPr>
              <w:t xml:space="preserve"> </w:t>
            </w:r>
            <w:r w:rsidRPr="00954555">
              <w:rPr>
                <w:rFonts w:ascii="Verdana" w:hAnsi="Verdana"/>
              </w:rPr>
              <w:t>Op dit moment wordt het 8e Actieprogramma Nitraatrichtlijn voorbereid.</w:t>
            </w:r>
            <w:r>
              <w:rPr>
                <w:rFonts w:ascii="Verdana" w:hAnsi="Verdana"/>
              </w:rPr>
              <w:t xml:space="preserve"> </w:t>
            </w:r>
            <w:r w:rsidRPr="00954555">
              <w:rPr>
                <w:rFonts w:ascii="Verdana" w:hAnsi="Verdana"/>
              </w:rPr>
              <w:t>Naar verwachting zal het 8e Actieprogramma 1 juli 2027 worden vastgesteld. Dit is medegedeeld in de brief aan de Tweede Kamer op 22 mei jl. (Kamerbrief 33 037, nr. 645).</w:t>
            </w:r>
          </w:p>
          <w:p w:rsidRPr="00954555" w:rsidR="00505770" w:rsidP="00D521EB" w:rsidRDefault="00505770" w14:paraId="766ED04C" w14:textId="77777777">
            <w:pPr>
              <w:pStyle w:val="Lijstalinea"/>
              <w:rPr>
                <w:rFonts w:ascii="Verdana" w:hAnsi="Verdana"/>
                <w:u w:val="single"/>
              </w:rPr>
            </w:pPr>
          </w:p>
          <w:p w:rsidRPr="00C85F24" w:rsidR="00505770" w:rsidP="00D521EB" w:rsidRDefault="00505770" w14:paraId="1439DCE3" w14:textId="77777777">
            <w:pPr>
              <w:pStyle w:val="Lijstalinea"/>
              <w:rPr>
                <w:rFonts w:ascii="Verdana" w:hAnsi="Verdana"/>
              </w:rPr>
            </w:pPr>
          </w:p>
        </w:tc>
      </w:tr>
      <w:tr w:rsidRPr="00C85F24" w:rsidR="00505770" w:rsidTr="00D521EB" w14:paraId="521802E0"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285DD884" w14:textId="77777777">
            <w:pPr>
              <w:rPr>
                <w:rFonts w:ascii="Verdana" w:hAnsi="Verdana"/>
                <w:lang w:eastAsia="nl-NL"/>
              </w:rPr>
            </w:pPr>
            <w:r w:rsidRPr="00C85F24">
              <w:rPr>
                <w:rFonts w:ascii="Verdana" w:hAnsi="Verdana"/>
                <w:b/>
                <w:bCs/>
                <w:lang w:eastAsia="nl-NL"/>
              </w:rPr>
              <w:t>Transitie naar hernieuwbare energie</w:t>
            </w:r>
          </w:p>
          <w:p w:rsidRPr="00C85F24" w:rsidR="00505770" w:rsidP="00D521EB" w:rsidRDefault="00505770" w14:paraId="33480A82" w14:textId="77777777">
            <w:pPr>
              <w:rPr>
                <w:rFonts w:ascii="Verdana" w:hAnsi="Verdana"/>
                <w:lang w:eastAsia="nl-NL"/>
              </w:rPr>
            </w:pPr>
            <w:bookmarkStart w:name="_Hlk174436285" w:id="27"/>
            <w:r w:rsidRPr="00C85F24">
              <w:rPr>
                <w:rFonts w:ascii="Verdana" w:hAnsi="Verdana"/>
                <w:lang w:eastAsia="nl-NL"/>
              </w:rPr>
              <w:t xml:space="preserve">2025.4.1/4.2 Terugdringen van de afhankelijkheid van fossiele brandstoffen door versnelde uitrol van hernieuwbare energie en verbeteren energie-efficiëntie. </w:t>
            </w:r>
          </w:p>
          <w:p w:rsidRPr="00C85F24" w:rsidR="00505770" w:rsidP="00D521EB" w:rsidRDefault="00505770" w14:paraId="6DC7ECCC" w14:textId="77777777">
            <w:pPr>
              <w:rPr>
                <w:rFonts w:ascii="Verdana" w:hAnsi="Verdana"/>
                <w:lang w:val="en-US" w:eastAsia="nl-NL"/>
              </w:rPr>
            </w:pPr>
            <w:r w:rsidRPr="00C85F24">
              <w:rPr>
                <w:rFonts w:ascii="Verdana" w:hAnsi="Verdana"/>
                <w:lang w:eastAsia="nl-NL"/>
              </w:rPr>
              <w:t xml:space="preserve">Oudere </w:t>
            </w:r>
            <w:proofErr w:type="spellStart"/>
            <w:r w:rsidRPr="00C85F24">
              <w:rPr>
                <w:rFonts w:ascii="Verdana" w:hAnsi="Verdana"/>
                <w:lang w:eastAsia="nl-NL"/>
              </w:rPr>
              <w:t>LSA’s</w:t>
            </w:r>
            <w:proofErr w:type="spellEnd"/>
            <w:r w:rsidRPr="00C85F24">
              <w:rPr>
                <w:rFonts w:ascii="Verdana" w:hAnsi="Verdana"/>
                <w:lang w:eastAsia="nl-NL"/>
              </w:rPr>
              <w:t>: 2024.4.1</w:t>
            </w:r>
            <w:bookmarkEnd w:id="27"/>
            <w:r w:rsidRPr="00C85F24">
              <w:rPr>
                <w:rFonts w:ascii="Verdana" w:hAnsi="Verdana"/>
                <w:lang w:eastAsia="nl-NL"/>
              </w:rPr>
              <w:t xml:space="preserve">, </w:t>
            </w:r>
            <w:r w:rsidRPr="00C85F24">
              <w:rPr>
                <w:rFonts w:ascii="Verdana" w:hAnsi="Verdana"/>
                <w:lang w:val="en-US" w:eastAsia="nl-NL"/>
              </w:rPr>
              <w:t>2023.4.2, 2022.4.2,</w:t>
            </w:r>
          </w:p>
          <w:p w:rsidRPr="00C85F24" w:rsidR="00505770" w:rsidP="00D521EB" w:rsidRDefault="00505770" w14:paraId="29D44A91" w14:textId="77777777">
            <w:pPr>
              <w:rPr>
                <w:rFonts w:ascii="Verdana" w:hAnsi="Verdana"/>
                <w:lang w:val="en-US" w:eastAsia="nl-NL"/>
              </w:rPr>
            </w:pPr>
            <w:r w:rsidRPr="00C85F24">
              <w:rPr>
                <w:rFonts w:ascii="Verdana" w:hAnsi="Verdana"/>
                <w:lang w:val="en-US" w:eastAsia="nl-NL"/>
              </w:rPr>
              <w:t xml:space="preserve">2020.3.4 </w:t>
            </w:r>
          </w:p>
          <w:p w:rsidRPr="00C85F24" w:rsidR="00505770" w:rsidP="00D521EB" w:rsidRDefault="00505770" w14:paraId="503D6B46" w14:textId="77777777">
            <w:pPr>
              <w:rPr>
                <w:rFonts w:ascii="Verdana" w:hAnsi="Verdana"/>
                <w:lang w:val="en-US" w:eastAsia="nl-NL"/>
              </w:rPr>
            </w:pP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5F494B06" w14:textId="77777777">
            <w:pPr>
              <w:rPr>
                <w:rStyle w:val="normaltextrun"/>
                <w:rFonts w:ascii="Verdana" w:hAnsi="Verdana"/>
              </w:rPr>
            </w:pPr>
            <w:r w:rsidRPr="00C85F24">
              <w:rPr>
                <w:rStyle w:val="normaltextrun"/>
                <w:rFonts w:ascii="Verdana" w:hAnsi="Verdana"/>
              </w:rPr>
              <w:t>Coalitieakkoord:</w:t>
            </w:r>
          </w:p>
          <w:p w:rsidRPr="00C85F24" w:rsidR="00505770" w:rsidP="00505770" w:rsidRDefault="00505770" w14:paraId="19D002EB" w14:textId="77777777">
            <w:pPr>
              <w:pStyle w:val="Lijstalinea"/>
              <w:numPr>
                <w:ilvl w:val="0"/>
                <w:numId w:val="23"/>
              </w:numPr>
              <w:rPr>
                <w:rFonts w:ascii="Verdana" w:hAnsi="Verdana"/>
              </w:rPr>
            </w:pPr>
            <w:r w:rsidRPr="00C85F24">
              <w:rPr>
                <w:rFonts w:ascii="Verdana" w:hAnsi="Verdana"/>
              </w:rPr>
              <w:t>Continuering SDE++ na 2027 t/m 2032 (8 mld. per jaar) (5)</w:t>
            </w:r>
          </w:p>
          <w:p w:rsidRPr="00C85F24" w:rsidR="00505770" w:rsidP="00505770" w:rsidRDefault="00505770" w14:paraId="5C0CADC3" w14:textId="77777777">
            <w:pPr>
              <w:pStyle w:val="Lijstalinea"/>
              <w:numPr>
                <w:ilvl w:val="0"/>
                <w:numId w:val="23"/>
              </w:numPr>
              <w:rPr>
                <w:rFonts w:ascii="Verdana" w:hAnsi="Verdana"/>
              </w:rPr>
            </w:pPr>
            <w:r w:rsidRPr="00C85F24">
              <w:rPr>
                <w:rFonts w:ascii="Verdana" w:hAnsi="Verdana"/>
              </w:rPr>
              <w:t>Wind op Zee: uitbreiding tot 40 GW in 2040 à budget van cumulatief 60 mld. tot 2055 (6)</w:t>
            </w:r>
          </w:p>
          <w:p w:rsidRPr="00C85F24" w:rsidR="00505770" w:rsidP="00505770" w:rsidRDefault="00505770" w14:paraId="6D72FB1D" w14:textId="77777777">
            <w:pPr>
              <w:pStyle w:val="Lijstalinea"/>
              <w:numPr>
                <w:ilvl w:val="0"/>
                <w:numId w:val="23"/>
              </w:numPr>
              <w:rPr>
                <w:rFonts w:ascii="Verdana" w:hAnsi="Verdana"/>
              </w:rPr>
            </w:pPr>
            <w:r w:rsidRPr="00C85F24">
              <w:rPr>
                <w:rFonts w:ascii="Verdana" w:hAnsi="Verdana"/>
              </w:rPr>
              <w:t>Uitvoeringsmiddelen voor medeoverheden van € 800 mln. van 2031-2040 (7)</w:t>
            </w:r>
          </w:p>
          <w:p w:rsidR="00505770" w:rsidP="00505770" w:rsidRDefault="00505770" w14:paraId="6F18693D" w14:textId="77777777">
            <w:pPr>
              <w:pStyle w:val="Lijstalinea"/>
              <w:numPr>
                <w:ilvl w:val="0"/>
                <w:numId w:val="23"/>
              </w:numPr>
              <w:rPr>
                <w:rFonts w:ascii="Verdana" w:hAnsi="Verdana"/>
              </w:rPr>
            </w:pPr>
            <w:r w:rsidRPr="00C85F24">
              <w:rPr>
                <w:rFonts w:ascii="Verdana" w:hAnsi="Verdana"/>
              </w:rPr>
              <w:t>Crisiswet Netcongestie (8)</w:t>
            </w:r>
          </w:p>
          <w:p w:rsidRPr="00954555" w:rsidR="00505770" w:rsidP="00D521EB" w:rsidRDefault="00505770" w14:paraId="168A43F8" w14:textId="77777777">
            <w:pPr>
              <w:pStyle w:val="Lijstalinea"/>
              <w:rPr>
                <w:rFonts w:ascii="Verdana" w:hAnsi="Verdana"/>
              </w:rPr>
            </w:pPr>
            <w:r w:rsidRPr="000E2965">
              <w:rPr>
                <w:rFonts w:ascii="Verdana" w:hAnsi="Verdana"/>
                <w:u w:val="single"/>
              </w:rPr>
              <w:t>Update:</w:t>
            </w:r>
            <w:r w:rsidRPr="000E2965">
              <w:rPr>
                <w:rFonts w:ascii="Verdana" w:hAnsi="Verdana"/>
              </w:rPr>
              <w:t xml:space="preserve"> aan deze afspraak wordt uitvoering gegeven d</w:t>
            </w:r>
            <w:r>
              <w:rPr>
                <w:rFonts w:ascii="Verdana" w:hAnsi="Verdana"/>
              </w:rPr>
              <w:t>.</w:t>
            </w:r>
            <w:r w:rsidRPr="000E2965">
              <w:rPr>
                <w:rFonts w:ascii="Verdana" w:hAnsi="Verdana"/>
              </w:rPr>
              <w:t>m</w:t>
            </w:r>
            <w:r>
              <w:rPr>
                <w:rFonts w:ascii="Verdana" w:hAnsi="Verdana"/>
              </w:rPr>
              <w:t>.</w:t>
            </w:r>
            <w:r w:rsidRPr="000E2965">
              <w:rPr>
                <w:rFonts w:ascii="Verdana" w:hAnsi="Verdana"/>
              </w:rPr>
              <w:t>v</w:t>
            </w:r>
            <w:r>
              <w:rPr>
                <w:rFonts w:ascii="Verdana" w:hAnsi="Verdana"/>
              </w:rPr>
              <w:t>.</w:t>
            </w:r>
            <w:r w:rsidRPr="000E2965">
              <w:rPr>
                <w:rFonts w:ascii="Verdana" w:hAnsi="Verdana"/>
              </w:rPr>
              <w:t xml:space="preserve"> een wetgevingsprogramma “Stroomlijnen energieprojecten”. Dit levert sneller resultaten op dan het maken van een geheel nieuwe wet.</w:t>
            </w:r>
          </w:p>
          <w:p w:rsidRPr="00C85F24" w:rsidR="00505770" w:rsidP="00D521EB" w:rsidRDefault="00505770" w14:paraId="515E4FD8" w14:textId="77777777">
            <w:pPr>
              <w:rPr>
                <w:rStyle w:val="normaltextrun"/>
                <w:rFonts w:ascii="Verdana" w:hAnsi="Verdana"/>
              </w:rPr>
            </w:pPr>
          </w:p>
          <w:p w:rsidRPr="00C85F24" w:rsidR="00505770" w:rsidP="00D521EB" w:rsidRDefault="00505770" w14:paraId="2A29E7A3" w14:textId="77777777">
            <w:pPr>
              <w:rPr>
                <w:rStyle w:val="normaltextrun"/>
                <w:rFonts w:ascii="Verdana" w:hAnsi="Verdana"/>
              </w:rPr>
            </w:pPr>
            <w:r w:rsidRPr="00C85F24">
              <w:rPr>
                <w:rStyle w:val="normaltextrun"/>
                <w:rFonts w:ascii="Verdana" w:hAnsi="Verdana"/>
              </w:rPr>
              <w:t>Lopende maatregelen:</w:t>
            </w:r>
          </w:p>
          <w:p w:rsidRPr="00C85F24" w:rsidR="00505770" w:rsidP="00505770" w:rsidRDefault="00505770" w14:paraId="24A82DB6" w14:textId="77777777">
            <w:pPr>
              <w:pStyle w:val="Lijstalinea"/>
              <w:numPr>
                <w:ilvl w:val="0"/>
                <w:numId w:val="21"/>
              </w:numPr>
              <w:rPr>
                <w:rStyle w:val="eop"/>
                <w:rFonts w:ascii="Verdana" w:hAnsi="Verdana"/>
              </w:rPr>
            </w:pPr>
            <w:r w:rsidRPr="00C85F24">
              <w:rPr>
                <w:rStyle w:val="normaltextrun"/>
                <w:rFonts w:ascii="Verdana" w:hAnsi="Verdana" w:cs="Segoe UI" w:eastAsiaTheme="majorEastAsia"/>
              </w:rPr>
              <w:t>Landelijke Actieprogramma Netcongestie</w:t>
            </w:r>
            <w:r w:rsidRPr="00C85F24">
              <w:rPr>
                <w:rStyle w:val="eop"/>
                <w:rFonts w:ascii="Verdana" w:hAnsi="Verdana" w:cs="Segoe UI"/>
              </w:rPr>
              <w:t xml:space="preserve"> (9) – </w:t>
            </w:r>
            <w:r w:rsidRPr="00C85F24">
              <w:rPr>
                <w:rStyle w:val="eop"/>
                <w:rFonts w:ascii="Verdana" w:hAnsi="Verdana" w:cs="Segoe UI"/>
                <w:i/>
                <w:iCs/>
              </w:rPr>
              <w:t>HVP</w:t>
            </w:r>
          </w:p>
          <w:p w:rsidRPr="00C85F24" w:rsidR="00505770" w:rsidP="00505770" w:rsidRDefault="00505770" w14:paraId="62EE5C42" w14:textId="77777777">
            <w:pPr>
              <w:pStyle w:val="Lijstalinea"/>
              <w:numPr>
                <w:ilvl w:val="0"/>
                <w:numId w:val="21"/>
              </w:numPr>
              <w:rPr>
                <w:rFonts w:ascii="Verdana" w:hAnsi="Verdana"/>
              </w:rPr>
            </w:pPr>
            <w:r w:rsidRPr="00C85F24">
              <w:rPr>
                <w:rStyle w:val="normaltextrun"/>
                <w:rFonts w:ascii="Verdana" w:hAnsi="Verdana" w:cs="Segoe UI" w:eastAsiaTheme="majorEastAsia"/>
              </w:rPr>
              <w:t>Meerjarenprogramma Infrastructuur Energie en Klimaat</w:t>
            </w:r>
            <w:r w:rsidRPr="00C85F24">
              <w:rPr>
                <w:rStyle w:val="eop"/>
                <w:rFonts w:ascii="Verdana" w:hAnsi="Verdana" w:cs="Segoe UI"/>
              </w:rPr>
              <w:t xml:space="preserve"> (10) - </w:t>
            </w:r>
            <w:r w:rsidRPr="00C85F24">
              <w:rPr>
                <w:rStyle w:val="eop"/>
                <w:rFonts w:ascii="Verdana" w:hAnsi="Verdana" w:cs="Segoe UI"/>
                <w:i/>
                <w:iCs/>
              </w:rPr>
              <w:t>HVP</w:t>
            </w:r>
          </w:p>
          <w:p w:rsidRPr="00C85F24" w:rsidR="00505770" w:rsidP="00505770" w:rsidRDefault="00505770" w14:paraId="6D563235" w14:textId="77777777">
            <w:pPr>
              <w:pStyle w:val="Lijstalinea"/>
              <w:numPr>
                <w:ilvl w:val="0"/>
                <w:numId w:val="21"/>
              </w:numPr>
              <w:rPr>
                <w:rFonts w:ascii="Verdana" w:hAnsi="Verdana"/>
              </w:rPr>
            </w:pPr>
            <w:r w:rsidRPr="00C85F24">
              <w:rPr>
                <w:rStyle w:val="normaltextrun"/>
                <w:rFonts w:ascii="Verdana" w:hAnsi="Verdana" w:cs="Segoe UI" w:eastAsiaTheme="majorEastAsia"/>
              </w:rPr>
              <w:t>Programma Energiehoofdstructuur</w:t>
            </w:r>
            <w:r w:rsidRPr="00C85F24">
              <w:rPr>
                <w:rStyle w:val="eop"/>
                <w:rFonts w:ascii="Verdana" w:hAnsi="Verdana" w:cs="Segoe UI"/>
              </w:rPr>
              <w:t> (11)</w:t>
            </w:r>
          </w:p>
          <w:p w:rsidRPr="00C85F24" w:rsidR="00505770" w:rsidP="00505770" w:rsidRDefault="00505770" w14:paraId="1ED0FA1E" w14:textId="77777777">
            <w:pPr>
              <w:pStyle w:val="Lijstalinea"/>
              <w:numPr>
                <w:ilvl w:val="0"/>
                <w:numId w:val="21"/>
              </w:numPr>
              <w:rPr>
                <w:rFonts w:ascii="Verdana" w:hAnsi="Verdana"/>
              </w:rPr>
            </w:pPr>
            <w:r w:rsidRPr="00C85F24">
              <w:rPr>
                <w:rStyle w:val="normaltextrun"/>
                <w:rFonts w:ascii="Verdana" w:hAnsi="Verdana" w:cs="Segoe UI" w:eastAsiaTheme="majorEastAsia"/>
              </w:rPr>
              <w:t>Klimaat- en Energiefonds</w:t>
            </w:r>
            <w:r w:rsidRPr="00C85F24">
              <w:rPr>
                <w:rStyle w:val="eop"/>
                <w:rFonts w:ascii="Verdana" w:hAnsi="Verdana" w:cs="Segoe UI"/>
              </w:rPr>
              <w:t> (12)</w:t>
            </w:r>
          </w:p>
        </w:tc>
      </w:tr>
      <w:tr w:rsidRPr="00C85F24" w:rsidR="00505770" w:rsidTr="00D521EB" w14:paraId="5F46C2BC"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7E332B21" w14:textId="77777777">
            <w:pPr>
              <w:rPr>
                <w:rFonts w:ascii="Verdana" w:hAnsi="Verdana"/>
                <w:lang w:eastAsia="nl-NL"/>
              </w:rPr>
            </w:pPr>
            <w:r w:rsidRPr="00C85F24">
              <w:rPr>
                <w:rFonts w:ascii="Verdana" w:hAnsi="Verdana"/>
                <w:b/>
                <w:bCs/>
                <w:lang w:eastAsia="nl-NL"/>
              </w:rPr>
              <w:t>Energie-efficiëntie, met name in de gebouwde omgeving</w:t>
            </w:r>
          </w:p>
          <w:p w:rsidRPr="00C85F24" w:rsidR="00505770" w:rsidP="00D521EB" w:rsidRDefault="00505770" w14:paraId="0C0A9670" w14:textId="77777777">
            <w:pPr>
              <w:rPr>
                <w:rFonts w:ascii="Verdana" w:hAnsi="Verdana"/>
                <w:lang w:eastAsia="nl-NL"/>
              </w:rPr>
            </w:pPr>
            <w:r w:rsidRPr="00C85F24">
              <w:rPr>
                <w:rFonts w:ascii="Verdana" w:hAnsi="Verdana"/>
                <w:lang w:eastAsia="nl-NL"/>
              </w:rPr>
              <w:t>2025.4.2 versnelling van de uitrol van hernieuwbare energie en verbetering van de energie-efficiëntie in de gebouwde omgeving.</w:t>
            </w:r>
          </w:p>
          <w:p w:rsidRPr="00C85F24" w:rsidR="00505770" w:rsidP="00D521EB" w:rsidRDefault="00505770" w14:paraId="0D3A0D80" w14:textId="77777777">
            <w:pPr>
              <w:rPr>
                <w:rFonts w:ascii="Verdana" w:hAnsi="Verdana"/>
                <w:lang w:val="en-US" w:eastAsia="nl-NL"/>
              </w:rPr>
            </w:pPr>
            <w:proofErr w:type="spellStart"/>
            <w:r w:rsidRPr="00C85F24">
              <w:rPr>
                <w:rFonts w:ascii="Verdana" w:hAnsi="Verdana"/>
                <w:lang w:val="en-US" w:eastAsia="nl-NL"/>
              </w:rPr>
              <w:t>Oudere</w:t>
            </w:r>
            <w:proofErr w:type="spellEnd"/>
            <w:r w:rsidRPr="00C85F24">
              <w:rPr>
                <w:rFonts w:ascii="Verdana" w:hAnsi="Verdana"/>
                <w:lang w:val="en-US" w:eastAsia="nl-NL"/>
              </w:rPr>
              <w:t xml:space="preserve"> LSA’s: 2023.4.3, 2022.4.3 </w:t>
            </w: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07248D91" w14:textId="77777777">
            <w:pPr>
              <w:rPr>
                <w:rFonts w:ascii="Verdana" w:hAnsi="Verdana"/>
              </w:rPr>
            </w:pPr>
            <w:r w:rsidRPr="00C85F24">
              <w:rPr>
                <w:rFonts w:ascii="Verdana" w:hAnsi="Verdana"/>
              </w:rPr>
              <w:t>Lopende maatregelen:</w:t>
            </w:r>
          </w:p>
          <w:p w:rsidRPr="00C85F24" w:rsidR="00505770" w:rsidP="00505770" w:rsidRDefault="00505770" w14:paraId="2057B1A5" w14:textId="77777777">
            <w:pPr>
              <w:pStyle w:val="Lijstalinea"/>
              <w:numPr>
                <w:ilvl w:val="0"/>
                <w:numId w:val="22"/>
              </w:numPr>
              <w:rPr>
                <w:rFonts w:ascii="Verdana" w:hAnsi="Verdana"/>
              </w:rPr>
            </w:pPr>
            <w:r w:rsidRPr="00C85F24">
              <w:rPr>
                <w:rFonts w:ascii="Verdana" w:hAnsi="Verdana"/>
              </w:rPr>
              <w:t xml:space="preserve">Programma Versnelling Verduurzaming Gebouwde Omgeving (PVGO) (13) </w:t>
            </w:r>
          </w:p>
        </w:tc>
      </w:tr>
      <w:bookmarkEnd w:id="25"/>
      <w:tr w:rsidRPr="00C85F24" w:rsidR="00505770" w:rsidTr="00D521EB" w14:paraId="6CC87DD6"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38A97E30" w14:textId="77777777">
            <w:pPr>
              <w:rPr>
                <w:rFonts w:ascii="Verdana" w:hAnsi="Verdana"/>
                <w:b/>
                <w:lang w:eastAsia="nl-NL"/>
              </w:rPr>
            </w:pPr>
            <w:r w:rsidRPr="00C85F24">
              <w:rPr>
                <w:rFonts w:ascii="Verdana" w:hAnsi="Verdana"/>
                <w:b/>
                <w:bCs/>
                <w:lang w:eastAsia="nl-NL"/>
              </w:rPr>
              <w:t>Vaardigheden t.b.v. de groene transitie</w:t>
            </w:r>
          </w:p>
          <w:p w:rsidRPr="00C85F24" w:rsidR="00505770" w:rsidP="00D521EB" w:rsidRDefault="00505770" w14:paraId="595AD3BF" w14:textId="77777777">
            <w:pPr>
              <w:rPr>
                <w:rFonts w:ascii="Verdana" w:hAnsi="Verdana"/>
              </w:rPr>
            </w:pPr>
            <w:r w:rsidRPr="00C85F24">
              <w:rPr>
                <w:rFonts w:ascii="Verdana" w:hAnsi="Verdana"/>
                <w:lang w:eastAsia="nl-NL"/>
              </w:rPr>
              <w:t xml:space="preserve">2025.5.4. </w:t>
            </w:r>
            <w:r w:rsidRPr="00C85F24">
              <w:rPr>
                <w:rFonts w:ascii="Verdana" w:hAnsi="Verdana"/>
              </w:rPr>
              <w:t>Verhoog de deelname aan STEM-opleidingen door gerichte onderwijsondersteuning en loopbaanadvies, vooral voor vrouwen en studenten met een migratieachtergrond.</w:t>
            </w:r>
          </w:p>
          <w:p w:rsidRPr="00C85F24" w:rsidR="00505770" w:rsidP="00D521EB" w:rsidRDefault="00505770" w14:paraId="0C7A3E33" w14:textId="77777777">
            <w:pPr>
              <w:rPr>
                <w:rFonts w:ascii="Verdana" w:hAnsi="Verdana"/>
                <w:b/>
                <w:bCs/>
                <w:lang w:eastAsia="nl-NL"/>
              </w:rPr>
            </w:pPr>
            <w:r w:rsidRPr="00C85F24">
              <w:rPr>
                <w:rFonts w:ascii="Verdana" w:hAnsi="Verdana"/>
              </w:rPr>
              <w:t>Oudere LSA: 2023.4.5</w:t>
            </w: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48B0EF03" w14:textId="77777777">
            <w:pPr>
              <w:rPr>
                <w:rFonts w:ascii="Verdana" w:hAnsi="Verdana"/>
              </w:rPr>
            </w:pPr>
            <w:r w:rsidRPr="00C85F24">
              <w:rPr>
                <w:rFonts w:ascii="Verdana" w:hAnsi="Verdana"/>
              </w:rPr>
              <w:t>Lopende maatregelen</w:t>
            </w:r>
          </w:p>
          <w:p w:rsidRPr="00C85F24" w:rsidR="00505770" w:rsidP="00505770" w:rsidRDefault="00505770" w14:paraId="46CE20AE" w14:textId="77777777">
            <w:pPr>
              <w:pStyle w:val="Lijstalinea"/>
              <w:numPr>
                <w:ilvl w:val="0"/>
                <w:numId w:val="22"/>
              </w:numPr>
              <w:rPr>
                <w:rFonts w:ascii="Verdana" w:hAnsi="Verdana"/>
              </w:rPr>
            </w:pPr>
            <w:r w:rsidRPr="00C85F24">
              <w:rPr>
                <w:rFonts w:ascii="Verdana" w:hAnsi="Verdana"/>
              </w:rPr>
              <w:t>Actieplan Groene en Digitale Banen (14)</w:t>
            </w:r>
          </w:p>
        </w:tc>
      </w:tr>
      <w:tr w:rsidRPr="00C85F24" w:rsidR="00505770" w:rsidTr="00D521EB" w14:paraId="7F226D3C"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629077A5" w14:textId="77777777">
            <w:pPr>
              <w:rPr>
                <w:rFonts w:ascii="Verdana" w:hAnsi="Verdana"/>
                <w:b/>
                <w:lang w:eastAsia="nl-NL"/>
              </w:rPr>
            </w:pPr>
            <w:r w:rsidRPr="00C85F24">
              <w:rPr>
                <w:rFonts w:ascii="Verdana" w:hAnsi="Verdana"/>
                <w:b/>
                <w:bCs/>
                <w:lang w:eastAsia="nl-NL"/>
              </w:rPr>
              <w:t>Onderzoek en ontwikkeling (R&amp;D)</w:t>
            </w:r>
          </w:p>
          <w:p w:rsidRPr="00C85F24" w:rsidR="00505770" w:rsidP="00D521EB" w:rsidRDefault="00505770" w14:paraId="5B4AED5A" w14:textId="77777777">
            <w:pPr>
              <w:rPr>
                <w:rFonts w:ascii="Verdana" w:hAnsi="Verdana"/>
                <w:lang w:eastAsia="nl-NL"/>
              </w:rPr>
            </w:pPr>
            <w:r w:rsidRPr="00C85F24">
              <w:rPr>
                <w:rFonts w:ascii="Verdana" w:hAnsi="Verdana"/>
                <w:lang w:eastAsia="nl-NL"/>
              </w:rPr>
              <w:t xml:space="preserve">2025.3.1 Verhoog publieke en private R&amp;D gerichte steun op investeringen in sleuteltechnologieën. </w:t>
            </w:r>
          </w:p>
          <w:p w:rsidRPr="00C85F24" w:rsidR="00505770" w:rsidP="00D521EB" w:rsidRDefault="00505770" w14:paraId="64806B90" w14:textId="77777777">
            <w:pPr>
              <w:rPr>
                <w:rFonts w:ascii="Verdana" w:hAnsi="Verdana"/>
                <w:lang w:eastAsia="nl-NL"/>
              </w:rPr>
            </w:pPr>
            <w:r w:rsidRPr="00C85F24">
              <w:rPr>
                <w:rFonts w:ascii="Verdana" w:hAnsi="Verdana"/>
                <w:lang w:eastAsia="nl-NL"/>
              </w:rPr>
              <w:t xml:space="preserve">2025.3.2 Pak het financieringstekort voor </w:t>
            </w:r>
            <w:proofErr w:type="spellStart"/>
            <w:r w:rsidRPr="00C85F24">
              <w:rPr>
                <w:rFonts w:ascii="Verdana" w:hAnsi="Verdana"/>
                <w:lang w:eastAsia="nl-NL"/>
              </w:rPr>
              <w:t>start-ups</w:t>
            </w:r>
            <w:proofErr w:type="spellEnd"/>
            <w:r w:rsidRPr="00C85F24">
              <w:rPr>
                <w:rFonts w:ascii="Verdana" w:hAnsi="Verdana"/>
                <w:lang w:eastAsia="nl-NL"/>
              </w:rPr>
              <w:t xml:space="preserve"> en </w:t>
            </w:r>
            <w:proofErr w:type="spellStart"/>
            <w:r w:rsidRPr="00C85F24">
              <w:rPr>
                <w:rFonts w:ascii="Verdana" w:hAnsi="Verdana"/>
                <w:lang w:eastAsia="nl-NL"/>
              </w:rPr>
              <w:t>scale</w:t>
            </w:r>
            <w:proofErr w:type="spellEnd"/>
            <w:r w:rsidRPr="00C85F24">
              <w:rPr>
                <w:rFonts w:ascii="Verdana" w:hAnsi="Verdana"/>
                <w:lang w:eastAsia="nl-NL"/>
              </w:rPr>
              <w:t>-ups in een latere fase aan door gebruik te maken van beschikbare financieringsinstrumenten en door stimulansen te bieden om institutionele investeerders aan te trekken.</w:t>
            </w:r>
          </w:p>
          <w:p w:rsidRPr="00C85F24" w:rsidR="00505770" w:rsidP="00D521EB" w:rsidRDefault="00505770" w14:paraId="2DAB534C" w14:textId="77777777">
            <w:pPr>
              <w:rPr>
                <w:rFonts w:ascii="Verdana" w:hAnsi="Verdana"/>
                <w:b/>
                <w:bCs/>
                <w:lang w:eastAsia="nl-NL"/>
              </w:rPr>
            </w:pP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20A7583D" w14:textId="77777777">
            <w:pPr>
              <w:rPr>
                <w:rFonts w:ascii="Verdana" w:hAnsi="Verdana"/>
              </w:rPr>
            </w:pPr>
            <w:r w:rsidRPr="00C85F24">
              <w:rPr>
                <w:rFonts w:ascii="Verdana" w:hAnsi="Verdana"/>
              </w:rPr>
              <w:t>Coalitieakkoord:</w:t>
            </w:r>
          </w:p>
          <w:p w:rsidR="00505770" w:rsidP="00505770" w:rsidRDefault="00505770" w14:paraId="4EF0D687" w14:textId="77777777">
            <w:pPr>
              <w:pStyle w:val="Lijstalinea"/>
              <w:numPr>
                <w:ilvl w:val="0"/>
                <w:numId w:val="22"/>
              </w:numPr>
              <w:rPr>
                <w:rFonts w:ascii="Verdana" w:hAnsi="Verdana"/>
              </w:rPr>
            </w:pPr>
            <w:r w:rsidRPr="00C85F24">
              <w:rPr>
                <w:rFonts w:ascii="Verdana" w:hAnsi="Verdana"/>
              </w:rPr>
              <w:t xml:space="preserve">Nationaal Agentschap voor Disruptieve innovatie (NADI) </w:t>
            </w:r>
            <w:r>
              <w:rPr>
                <w:rFonts w:ascii="Verdana" w:hAnsi="Verdana"/>
              </w:rPr>
              <w:t>s</w:t>
            </w:r>
            <w:r w:rsidRPr="00C85F24">
              <w:rPr>
                <w:rFonts w:ascii="Verdana" w:hAnsi="Verdana"/>
              </w:rPr>
              <w:t>(15)</w:t>
            </w:r>
          </w:p>
          <w:p w:rsidRPr="00954555" w:rsidR="00505770" w:rsidP="00D521EB" w:rsidRDefault="00505770" w14:paraId="0862E5FE" w14:textId="77777777">
            <w:pPr>
              <w:pStyle w:val="Lijstalinea"/>
              <w:rPr>
                <w:rFonts w:ascii="Verdana" w:hAnsi="Verdana"/>
                <w:u w:val="single"/>
              </w:rPr>
            </w:pPr>
            <w:r w:rsidRPr="00954555">
              <w:rPr>
                <w:rFonts w:ascii="Verdana" w:hAnsi="Verdana"/>
                <w:u w:val="single"/>
              </w:rPr>
              <w:t>Update</w:t>
            </w:r>
            <w:r w:rsidRPr="0064723B">
              <w:rPr>
                <w:rFonts w:ascii="Verdana" w:hAnsi="Verdana"/>
              </w:rPr>
              <w:t>:</w:t>
            </w:r>
            <w:r w:rsidRPr="00954555">
              <w:rPr>
                <w:rFonts w:ascii="Verdana" w:hAnsi="Verdana"/>
              </w:rPr>
              <w:t xml:space="preserve"> Het kabinet maakt </w:t>
            </w:r>
            <w:r w:rsidRPr="00B66A37">
              <w:rPr>
                <w:rFonts w:ascii="Verdana" w:hAnsi="Verdana"/>
              </w:rPr>
              <w:t xml:space="preserve">€ </w:t>
            </w:r>
            <w:r>
              <w:rPr>
                <w:rFonts w:ascii="Verdana" w:hAnsi="Verdana"/>
              </w:rPr>
              <w:t>500</w:t>
            </w:r>
            <w:r w:rsidRPr="00B66A37">
              <w:rPr>
                <w:rFonts w:ascii="Verdana" w:hAnsi="Verdana"/>
              </w:rPr>
              <w:t xml:space="preserve"> miljoen</w:t>
            </w:r>
            <w:r>
              <w:rPr>
                <w:rFonts w:ascii="Verdana" w:hAnsi="Verdana"/>
              </w:rPr>
              <w:t xml:space="preserve"> vrij voor de oprichting van NADI. Met die middelen zal de organisatie</w:t>
            </w:r>
            <w:r w:rsidRPr="00C91E89">
              <w:rPr>
                <w:rFonts w:ascii="Verdana" w:hAnsi="Verdana"/>
              </w:rPr>
              <w:t xml:space="preserve"> tijdelijke, </w:t>
            </w:r>
            <w:proofErr w:type="spellStart"/>
            <w:r w:rsidRPr="00C91E89">
              <w:rPr>
                <w:rFonts w:ascii="Verdana" w:hAnsi="Verdana"/>
              </w:rPr>
              <w:t>probleemgedreven</w:t>
            </w:r>
            <w:proofErr w:type="spellEnd"/>
            <w:r w:rsidRPr="00C91E89">
              <w:rPr>
                <w:rFonts w:ascii="Verdana" w:hAnsi="Verdana"/>
              </w:rPr>
              <w:t xml:space="preserve"> </w:t>
            </w:r>
            <w:r>
              <w:rPr>
                <w:rFonts w:ascii="Verdana" w:hAnsi="Verdana"/>
              </w:rPr>
              <w:t>innovatie</w:t>
            </w:r>
            <w:r w:rsidRPr="00C91E89">
              <w:rPr>
                <w:rFonts w:ascii="Verdana" w:hAnsi="Verdana"/>
              </w:rPr>
              <w:t xml:space="preserve">programma’s opzetten waarbij de oplossing niet vooraf vaststaat. </w:t>
            </w:r>
            <w:r>
              <w:rPr>
                <w:rFonts w:ascii="Verdana" w:hAnsi="Verdana"/>
              </w:rPr>
              <w:t>De ambitie is dat NADI begin 2028 volledig operationeel is.</w:t>
            </w:r>
          </w:p>
          <w:p w:rsidR="00505770" w:rsidP="00505770" w:rsidRDefault="00505770" w14:paraId="551DF8CB" w14:textId="77777777">
            <w:pPr>
              <w:pStyle w:val="Lijstalinea"/>
              <w:numPr>
                <w:ilvl w:val="0"/>
                <w:numId w:val="22"/>
              </w:numPr>
              <w:rPr>
                <w:rFonts w:ascii="Verdana" w:hAnsi="Verdana"/>
              </w:rPr>
            </w:pPr>
            <w:r w:rsidRPr="00C85F24">
              <w:rPr>
                <w:rFonts w:ascii="Verdana" w:hAnsi="Verdana"/>
              </w:rPr>
              <w:t>Nationale investeringsinstelling (16)</w:t>
            </w:r>
          </w:p>
          <w:p w:rsidRPr="00954555" w:rsidR="00505770" w:rsidP="00D521EB" w:rsidRDefault="00505770" w14:paraId="79DE746F" w14:textId="77777777">
            <w:pPr>
              <w:pStyle w:val="Lijstalinea"/>
              <w:rPr>
                <w:rFonts w:ascii="Verdana" w:hAnsi="Verdana"/>
                <w:u w:val="single"/>
              </w:rPr>
            </w:pPr>
            <w:r w:rsidRPr="00954555">
              <w:rPr>
                <w:rFonts w:ascii="Verdana" w:hAnsi="Verdana"/>
                <w:u w:val="single"/>
              </w:rPr>
              <w:t>Update</w:t>
            </w:r>
            <w:r w:rsidRPr="00954555">
              <w:rPr>
                <w:rFonts w:ascii="Verdana" w:hAnsi="Verdana"/>
              </w:rPr>
              <w:t>: Het kabinet heeft voor de oprichting van de Nationale Investeringsinstelling (NII) een initiële kapitaalstorting voorzien van circa</w:t>
            </w:r>
            <w:r>
              <w:rPr>
                <w:rFonts w:ascii="Verdana" w:hAnsi="Verdana"/>
              </w:rPr>
              <w:t xml:space="preserve"> €</w:t>
            </w:r>
            <w:r w:rsidRPr="00954555">
              <w:rPr>
                <w:rFonts w:ascii="Verdana" w:hAnsi="Verdana"/>
              </w:rPr>
              <w:t xml:space="preserve"> 3,3 </w:t>
            </w:r>
            <w:r>
              <w:rPr>
                <w:rFonts w:ascii="Verdana" w:hAnsi="Verdana"/>
              </w:rPr>
              <w:t>miljard.</w:t>
            </w:r>
            <w:r w:rsidRPr="00954555">
              <w:rPr>
                <w:rFonts w:ascii="Verdana" w:hAnsi="Verdana"/>
              </w:rPr>
              <w:t xml:space="preserve"> De NII heeft als doel om de Nederlandse kapitaalmarkt te versterken en om het Nederlandse verdienvermogen te stimuleren door investeringen in innovatieve en technologische bedrijven en projecten, en internationale investeringen die bijdragen aan de Nederlandse economie, partnerschappen en economisch-strategische belangen.</w:t>
            </w:r>
          </w:p>
          <w:p w:rsidRPr="00C85F24" w:rsidR="00505770" w:rsidP="00505770" w:rsidRDefault="00505770" w14:paraId="6625CDB8" w14:textId="77777777">
            <w:pPr>
              <w:pStyle w:val="Lijstalinea"/>
              <w:numPr>
                <w:ilvl w:val="0"/>
                <w:numId w:val="22"/>
              </w:numPr>
              <w:rPr>
                <w:rFonts w:ascii="Verdana" w:hAnsi="Verdana"/>
              </w:rPr>
            </w:pPr>
            <w:r w:rsidRPr="00C85F24">
              <w:rPr>
                <w:rFonts w:ascii="Verdana" w:hAnsi="Verdana"/>
              </w:rPr>
              <w:t>Innovatie regionale campussen (17)</w:t>
            </w:r>
          </w:p>
          <w:p w:rsidRPr="00C85F24" w:rsidR="00505770" w:rsidP="00D521EB" w:rsidRDefault="00505770" w14:paraId="5351EE60" w14:textId="77777777">
            <w:pPr>
              <w:rPr>
                <w:rFonts w:ascii="Verdana" w:hAnsi="Verdana"/>
              </w:rPr>
            </w:pPr>
          </w:p>
          <w:p w:rsidRPr="00C85F24" w:rsidR="00505770" w:rsidP="00D521EB" w:rsidRDefault="00505770" w14:paraId="0932AD3F" w14:textId="77777777">
            <w:pPr>
              <w:rPr>
                <w:rFonts w:ascii="Verdana" w:hAnsi="Verdana"/>
              </w:rPr>
            </w:pPr>
            <w:r w:rsidRPr="00C85F24">
              <w:rPr>
                <w:rFonts w:ascii="Verdana" w:hAnsi="Verdana"/>
              </w:rPr>
              <w:t>Lopende maatregelen:</w:t>
            </w:r>
          </w:p>
          <w:p w:rsidRPr="00B24DD3" w:rsidR="00505770" w:rsidP="00505770" w:rsidRDefault="00505770" w14:paraId="782D1197" w14:textId="77777777">
            <w:pPr>
              <w:pStyle w:val="Lijstalinea"/>
              <w:numPr>
                <w:ilvl w:val="0"/>
                <w:numId w:val="22"/>
              </w:numPr>
              <w:rPr>
                <w:rFonts w:ascii="Verdana" w:hAnsi="Verdana"/>
              </w:rPr>
            </w:pPr>
            <w:r w:rsidRPr="00C85F24">
              <w:rPr>
                <w:rFonts w:ascii="Verdana" w:hAnsi="Verdana"/>
              </w:rPr>
              <w:t>Investeringen in onderzoek en ontwikkeling vanuit het Nationaal Groeifonds (18)</w:t>
            </w:r>
          </w:p>
          <w:p w:rsidRPr="00954555" w:rsidR="00505770" w:rsidP="00D521EB" w:rsidRDefault="00505770" w14:paraId="7408C789" w14:textId="77777777">
            <w:pPr>
              <w:pStyle w:val="Lijstalinea"/>
              <w:rPr>
                <w:rFonts w:ascii="Verdana" w:hAnsi="Verdana"/>
              </w:rPr>
            </w:pPr>
            <w:r w:rsidRPr="00954555">
              <w:rPr>
                <w:rFonts w:ascii="Verdana" w:hAnsi="Verdana"/>
                <w:u w:val="single"/>
              </w:rPr>
              <w:t>Updat</w:t>
            </w:r>
            <w:r>
              <w:rPr>
                <w:rFonts w:ascii="Verdana" w:hAnsi="Verdana"/>
                <w:u w:val="single"/>
              </w:rPr>
              <w:t>e:</w:t>
            </w:r>
            <w:r>
              <w:rPr>
                <w:rFonts w:ascii="Verdana" w:hAnsi="Verdana"/>
              </w:rPr>
              <w:t xml:space="preserve"> </w:t>
            </w:r>
            <w:r w:rsidRPr="00B0708A">
              <w:rPr>
                <w:rFonts w:ascii="Verdana" w:hAnsi="Verdana"/>
              </w:rPr>
              <w:t xml:space="preserve">Door bijstellingen in projecten zijn er middelen vrijgevallen binnen het fonds. </w:t>
            </w:r>
            <w:r w:rsidRPr="00954555">
              <w:rPr>
                <w:rFonts w:ascii="Verdana" w:hAnsi="Verdana"/>
              </w:rPr>
              <w:t>Het Kabinet zal deze middelen gebruiken voor een bijzondere openstelling van het Nationaal Groeifonds gericht op het strategisch industriebeleid. Het beschikbare bedrag voor deze openstelling bedraagt € 375 miljoen.</w:t>
            </w:r>
          </w:p>
          <w:p w:rsidRPr="00C85F24" w:rsidR="00505770" w:rsidP="00505770" w:rsidRDefault="00505770" w14:paraId="0FDBD260" w14:textId="77777777">
            <w:pPr>
              <w:pStyle w:val="Lijstalinea"/>
              <w:numPr>
                <w:ilvl w:val="0"/>
                <w:numId w:val="22"/>
              </w:numPr>
            </w:pPr>
            <w:r w:rsidRPr="00C85F24">
              <w:t>Gerichte programma’s op zes markten uit Industriebeleid met focus (19)</w:t>
            </w:r>
          </w:p>
        </w:tc>
      </w:tr>
      <w:tr w:rsidRPr="00C85F24" w:rsidR="00505770" w:rsidTr="00D521EB" w14:paraId="79D28F5F"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66C5981F" w14:textId="77777777">
            <w:pPr>
              <w:rPr>
                <w:rFonts w:ascii="Verdana" w:hAnsi="Verdana"/>
                <w:b/>
                <w:lang w:eastAsia="nl-NL"/>
              </w:rPr>
            </w:pPr>
            <w:r w:rsidRPr="00C85F24">
              <w:rPr>
                <w:rFonts w:ascii="Verdana" w:hAnsi="Verdana" w:cs="Calibri"/>
                <w:b/>
                <w:bCs/>
                <w:color w:val="000000"/>
              </w:rPr>
              <w:t>Overige maatregelen</w:t>
            </w: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4569CAE2" w14:textId="77777777">
            <w:pPr>
              <w:rPr>
                <w:rFonts w:ascii="Verdana" w:hAnsi="Verdana"/>
              </w:rPr>
            </w:pPr>
            <w:r w:rsidRPr="00C85F24">
              <w:rPr>
                <w:rFonts w:ascii="Verdana" w:hAnsi="Verdana"/>
              </w:rPr>
              <w:t>Lopende maatregelen:</w:t>
            </w:r>
          </w:p>
          <w:p w:rsidRPr="00C85F24" w:rsidR="00505770" w:rsidP="00505770" w:rsidRDefault="00505770" w14:paraId="06990FFB" w14:textId="77777777">
            <w:pPr>
              <w:pStyle w:val="Lijstalinea"/>
              <w:numPr>
                <w:ilvl w:val="0"/>
                <w:numId w:val="22"/>
              </w:numPr>
              <w:rPr>
                <w:rFonts w:ascii="Verdana" w:hAnsi="Verdana"/>
              </w:rPr>
            </w:pPr>
            <w:r w:rsidRPr="00C85F24">
              <w:rPr>
                <w:rFonts w:ascii="Verdana" w:hAnsi="Verdana"/>
              </w:rPr>
              <w:t>Strategie Digitale Economie: Generieke Instrumenten (20)</w:t>
            </w:r>
          </w:p>
          <w:p w:rsidRPr="00C85F24" w:rsidR="00505770" w:rsidP="00505770" w:rsidRDefault="00505770" w14:paraId="3906B56C" w14:textId="77777777">
            <w:pPr>
              <w:pStyle w:val="Lijstalinea"/>
              <w:numPr>
                <w:ilvl w:val="0"/>
                <w:numId w:val="22"/>
              </w:numPr>
              <w:rPr>
                <w:rFonts w:ascii="Verdana" w:hAnsi="Verdana"/>
              </w:rPr>
            </w:pPr>
            <w:r w:rsidRPr="00C85F24">
              <w:rPr>
                <w:rFonts w:ascii="Verdana" w:hAnsi="Verdana"/>
              </w:rPr>
              <w:t>Strategie Digitale Economie: Specifieke Instrumenten (21)</w:t>
            </w:r>
          </w:p>
          <w:p w:rsidRPr="00C85F24" w:rsidR="00505770" w:rsidP="00505770" w:rsidRDefault="00505770" w14:paraId="516AD4A3" w14:textId="77777777">
            <w:pPr>
              <w:pStyle w:val="Lijstalinea"/>
              <w:numPr>
                <w:ilvl w:val="0"/>
                <w:numId w:val="22"/>
              </w:numPr>
              <w:rPr>
                <w:rFonts w:ascii="Verdana" w:hAnsi="Verdana"/>
              </w:rPr>
            </w:pPr>
            <w:r w:rsidRPr="00C85F24">
              <w:rPr>
                <w:rFonts w:ascii="Verdana" w:hAnsi="Verdana"/>
              </w:rPr>
              <w:t>Strategie Digitale Economie: Nationale Groeifonds (22)</w:t>
            </w:r>
          </w:p>
          <w:p w:rsidRPr="00C85F24" w:rsidR="00505770" w:rsidP="00D521EB" w:rsidRDefault="00505770" w14:paraId="0A6C5A58" w14:textId="77777777">
            <w:pPr>
              <w:pStyle w:val="Lijstalinea"/>
              <w:rPr>
                <w:rFonts w:ascii="Verdana" w:hAnsi="Verdana"/>
              </w:rPr>
            </w:pPr>
            <w:r w:rsidRPr="00C85F24">
              <w:rPr>
                <w:rFonts w:ascii="Verdana" w:hAnsi="Verdana"/>
              </w:rPr>
              <w:t>Subsidieregeling Publieke Laadinfrastructuur zwaar vervoer (SPULA) (23)</w:t>
            </w:r>
          </w:p>
        </w:tc>
      </w:tr>
      <w:bookmarkEnd w:id="26"/>
    </w:tbl>
    <w:p w:rsidR="00505770" w:rsidRDefault="00505770" w14:paraId="176471A8" w14:textId="77777777">
      <w:pPr>
        <w:spacing w:after="160"/>
      </w:pPr>
    </w:p>
    <w:tbl>
      <w:tblPr>
        <w:tblStyle w:val="Tabelraster"/>
        <w:tblW w:w="9388" w:type="dxa"/>
        <w:tblLook w:val="04A0" w:firstRow="1" w:lastRow="0" w:firstColumn="1" w:lastColumn="0" w:noHBand="0" w:noVBand="1"/>
      </w:tblPr>
      <w:tblGrid>
        <w:gridCol w:w="4619"/>
        <w:gridCol w:w="4769"/>
      </w:tblGrid>
      <w:tr w:rsidRPr="00C85F24" w:rsidR="00505770" w:rsidTr="00D521EB" w14:paraId="655E67B9" w14:textId="77777777">
        <w:trPr>
          <w:trHeight w:val="507"/>
        </w:trPr>
        <w:tc>
          <w:tcPr>
            <w:tcW w:w="9388" w:type="dxa"/>
            <w:gridSpan w:val="2"/>
            <w:tcBorders>
              <w:top w:val="nil"/>
              <w:left w:val="nil"/>
              <w:bottom w:val="single" w:color="auto" w:sz="4" w:space="0"/>
              <w:right w:val="nil"/>
            </w:tcBorders>
            <w:hideMark/>
          </w:tcPr>
          <w:p w:rsidRPr="00C85F24" w:rsidR="00505770" w:rsidP="00D521EB" w:rsidRDefault="00505770" w14:paraId="537BAACD" w14:textId="77777777">
            <w:pPr>
              <w:rPr>
                <w:rFonts w:ascii="Verdana" w:hAnsi="Verdana"/>
                <w:b/>
                <w:color w:val="007BC7" w:themeColor="accent1"/>
                <w:lang w:eastAsia="nl-NL"/>
              </w:rPr>
            </w:pPr>
            <w:bookmarkStart w:name="_Hlk179289781" w:id="28"/>
            <w:r w:rsidRPr="00C85F24">
              <w:rPr>
                <w:rFonts w:ascii="Verdana" w:hAnsi="Verdana"/>
                <w:b/>
                <w:color w:val="007BC7" w:themeColor="accent1"/>
                <w:lang w:eastAsia="nl-NL"/>
              </w:rPr>
              <w:t>Gemeenschappelijke prioriteit: Sociale en economische veerkracht, inclusief de Europese Pijler van Sociale Rechten</w:t>
            </w:r>
          </w:p>
          <w:p w:rsidRPr="00C85F24" w:rsidR="00505770" w:rsidP="00D521EB" w:rsidRDefault="00505770" w14:paraId="4A546E63" w14:textId="77777777">
            <w:pPr>
              <w:rPr>
                <w:rFonts w:ascii="Verdana" w:hAnsi="Verdana"/>
                <w:b/>
                <w:lang w:eastAsia="nl-NL"/>
              </w:rPr>
            </w:pPr>
          </w:p>
          <w:p w:rsidRPr="00526FF0" w:rsidR="00505770" w:rsidP="00D521EB" w:rsidRDefault="00505770" w14:paraId="241BA5BB" w14:textId="77777777">
            <w:pPr>
              <w:rPr>
                <w:rFonts w:ascii="Verdana" w:hAnsi="Verdana"/>
                <w:i/>
                <w:iCs/>
                <w:lang w:eastAsia="nl-NL"/>
              </w:rPr>
            </w:pPr>
            <w:r w:rsidRPr="00C85F24">
              <w:rPr>
                <w:rFonts w:ascii="Verdana" w:hAnsi="Verdana"/>
                <w:i/>
                <w:iCs/>
                <w:lang w:eastAsia="nl-NL"/>
              </w:rPr>
              <w:t xml:space="preserve">De gemeenschappelijke prioriteit van sociale en economische veerkracht adresseert dit kabinet met maatregelen die betrekking hebben op belastingheffing, de woningmarkt, de zorg, de arbeidsmarkt en het onderwijs. De relevante landspecifieke aanbevelingen die hierbij worden geadresseerd zijn o.a. het wegnemen van belemmeringen voor de woningbouw, het minder aantrekkelijk maken van flexibele of tijdelijke arbeidscontracten en basisvaardigheden op scholen verbeteren. </w:t>
            </w:r>
          </w:p>
          <w:bookmarkEnd w:id="28"/>
          <w:p w:rsidRPr="00C85F24" w:rsidR="00505770" w:rsidP="00D521EB" w:rsidRDefault="00505770" w14:paraId="53B1C1A3" w14:textId="77777777">
            <w:pPr>
              <w:pStyle w:val="Bijschrift"/>
              <w:keepNext/>
              <w:rPr>
                <w:rFonts w:ascii="Verdana" w:hAnsi="Verdana"/>
                <w:b w:val="0"/>
                <w:lang w:eastAsia="nl-NL"/>
              </w:rPr>
            </w:pPr>
            <w:r w:rsidRPr="00526FF0">
              <w:rPr>
                <w:rFonts w:ascii="Verdana" w:hAnsi="Verdana"/>
                <w:color w:val="CA005D"/>
              </w:rPr>
              <w:t xml:space="preserve">Tabel 6b. </w:t>
            </w:r>
            <w:bookmarkStart w:name="_Hlk179289794" w:id="29"/>
            <w:r w:rsidRPr="00526FF0">
              <w:rPr>
                <w:rFonts w:ascii="Verdana" w:hAnsi="Verdana"/>
                <w:color w:val="CA005D"/>
              </w:rPr>
              <w:t>Hervormingen en investeringen in het kader van sociale en economische veerkrach</w:t>
            </w:r>
            <w:bookmarkEnd w:id="29"/>
            <w:r>
              <w:rPr>
                <w:rFonts w:ascii="Verdana" w:hAnsi="Verdana"/>
                <w:color w:val="CA005D"/>
              </w:rPr>
              <w:t>t</w:t>
            </w:r>
          </w:p>
        </w:tc>
      </w:tr>
      <w:tr w:rsidRPr="00C85F24" w:rsidR="00505770" w:rsidTr="00D521EB" w14:paraId="505579F5" w14:textId="77777777">
        <w:trPr>
          <w:trHeight w:val="507"/>
        </w:trPr>
        <w:tc>
          <w:tcPr>
            <w:tcW w:w="4619" w:type="dxa"/>
            <w:tcBorders>
              <w:top w:val="single" w:color="auto" w:sz="4" w:space="0"/>
              <w:left w:val="single" w:color="auto" w:sz="4" w:space="0"/>
              <w:bottom w:val="single" w:color="auto" w:sz="4" w:space="0"/>
              <w:right w:val="single" w:color="auto" w:sz="4" w:space="0"/>
            </w:tcBorders>
            <w:shd w:val="clear" w:color="auto" w:fill="007BC7" w:themeFill="accent1"/>
            <w:hideMark/>
          </w:tcPr>
          <w:p w:rsidRPr="00C85F24" w:rsidR="00505770" w:rsidP="00D521EB" w:rsidRDefault="00505770" w14:paraId="71BE186B" w14:textId="77777777">
            <w:pPr>
              <w:rPr>
                <w:rFonts w:ascii="Verdana" w:hAnsi="Verdana"/>
                <w:b/>
                <w:bCs/>
                <w:color w:val="FFFFFF" w:themeColor="background1"/>
                <w:lang w:eastAsia="nl-NL"/>
              </w:rPr>
            </w:pPr>
            <w:bookmarkStart w:name="_Hlk179289818" w:id="30"/>
            <w:r w:rsidRPr="00C85F24">
              <w:rPr>
                <w:rFonts w:ascii="Verdana" w:hAnsi="Verdana"/>
                <w:b/>
                <w:bCs/>
                <w:color w:val="FFFFFF" w:themeColor="background1"/>
                <w:lang w:eastAsia="nl-NL"/>
              </w:rPr>
              <w:t>Landspecifieke aanbeveling</w:t>
            </w:r>
          </w:p>
        </w:tc>
        <w:tc>
          <w:tcPr>
            <w:tcW w:w="4769" w:type="dxa"/>
            <w:tcBorders>
              <w:top w:val="single" w:color="auto" w:sz="4" w:space="0"/>
              <w:left w:val="single" w:color="auto" w:sz="4" w:space="0"/>
              <w:bottom w:val="single" w:color="auto" w:sz="4" w:space="0"/>
              <w:right w:val="single" w:color="auto" w:sz="4" w:space="0"/>
            </w:tcBorders>
            <w:shd w:val="clear" w:color="auto" w:fill="007BC7" w:themeFill="accent1"/>
            <w:hideMark/>
          </w:tcPr>
          <w:p w:rsidRPr="00C85F24" w:rsidR="00505770" w:rsidP="00D521EB" w:rsidRDefault="00505770" w14:paraId="24BBB683" w14:textId="77777777">
            <w:pPr>
              <w:rPr>
                <w:rFonts w:ascii="Verdana" w:hAnsi="Verdana"/>
                <w:b/>
                <w:color w:val="FFFFFF" w:themeColor="background1"/>
              </w:rPr>
            </w:pPr>
            <w:r w:rsidRPr="00C85F24">
              <w:rPr>
                <w:rFonts w:ascii="Verdana" w:hAnsi="Verdana"/>
                <w:b/>
                <w:bCs/>
                <w:color w:val="FFFFFF" w:themeColor="background1"/>
              </w:rPr>
              <w:t xml:space="preserve">Maatregelen (# correspondeert met de tabel in bijlage </w:t>
            </w:r>
            <w:r>
              <w:rPr>
                <w:rFonts w:ascii="Verdana" w:hAnsi="Verdana"/>
                <w:b/>
                <w:bCs/>
                <w:color w:val="FFFFFF" w:themeColor="background1"/>
              </w:rPr>
              <w:t>vier</w:t>
            </w:r>
            <w:r w:rsidRPr="00C85F24">
              <w:rPr>
                <w:rFonts w:ascii="Verdana" w:hAnsi="Verdana"/>
                <w:b/>
                <w:bCs/>
                <w:color w:val="FFFFFF" w:themeColor="background1"/>
              </w:rPr>
              <w:t xml:space="preserve">) </w:t>
            </w:r>
          </w:p>
        </w:tc>
      </w:tr>
      <w:tr w:rsidRPr="00C85F24" w:rsidR="00505770" w:rsidTr="00D521EB" w14:paraId="113AB90B"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7A3498F2" w14:textId="77777777">
            <w:pPr>
              <w:rPr>
                <w:rFonts w:ascii="Verdana" w:hAnsi="Verdana" w:cs="Calibri"/>
                <w:b/>
                <w:color w:val="000000" w:themeColor="text1"/>
              </w:rPr>
            </w:pPr>
            <w:r w:rsidRPr="00C85F24">
              <w:rPr>
                <w:rFonts w:ascii="Verdana" w:hAnsi="Verdana" w:cs="Calibri"/>
                <w:b/>
                <w:bCs/>
                <w:color w:val="000000"/>
              </w:rPr>
              <w:t>Belastingsysteem</w:t>
            </w:r>
          </w:p>
          <w:p w:rsidRPr="00C85F24" w:rsidR="00505770" w:rsidP="00D521EB" w:rsidRDefault="00505770" w14:paraId="4EDC8029" w14:textId="77777777">
            <w:pPr>
              <w:rPr>
                <w:rFonts w:ascii="Verdana" w:hAnsi="Verdana"/>
                <w:lang w:eastAsia="nl-NL"/>
              </w:rPr>
            </w:pPr>
            <w:r w:rsidRPr="00C85F24">
              <w:rPr>
                <w:rFonts w:ascii="Verdana" w:hAnsi="Verdana"/>
                <w:lang w:eastAsia="nl-NL"/>
              </w:rPr>
              <w:t>2024.1.3 De belastingheffing op de verschillende soorten inkomsten uit vermogen op één lijn brengen, onder meer om de bevoordeling van schulden van huishoudens te beperken.</w:t>
            </w:r>
          </w:p>
          <w:p w:rsidRPr="00C85F24" w:rsidR="00505770" w:rsidP="00D521EB" w:rsidRDefault="00505770" w14:paraId="7C2D95A9" w14:textId="77777777">
            <w:pPr>
              <w:rPr>
                <w:rFonts w:ascii="Verdana" w:hAnsi="Verdana"/>
                <w:lang w:eastAsia="nl-NL"/>
              </w:rPr>
            </w:pPr>
            <w:r w:rsidRPr="00C85F24">
              <w:rPr>
                <w:rFonts w:ascii="Verdana" w:hAnsi="Verdana"/>
                <w:lang w:eastAsia="nl-NL"/>
              </w:rPr>
              <w:t xml:space="preserve">Oudere </w:t>
            </w:r>
            <w:proofErr w:type="spellStart"/>
            <w:r w:rsidRPr="00C85F24">
              <w:rPr>
                <w:rFonts w:ascii="Verdana" w:hAnsi="Verdana"/>
                <w:lang w:eastAsia="nl-NL"/>
              </w:rPr>
              <w:t>LSA’s</w:t>
            </w:r>
            <w:proofErr w:type="spellEnd"/>
            <w:r w:rsidRPr="00C85F24">
              <w:rPr>
                <w:rFonts w:ascii="Verdana" w:hAnsi="Verdana"/>
                <w:lang w:eastAsia="nl-NL"/>
              </w:rPr>
              <w:t xml:space="preserve">: </w:t>
            </w:r>
            <w:r w:rsidRPr="00C85F24">
              <w:rPr>
                <w:rFonts w:ascii="Verdana" w:hAnsi="Verdana"/>
                <w:lang w:val="en-US" w:eastAsia="nl-NL"/>
              </w:rPr>
              <w:t xml:space="preserve">2023.1.5, 2022.1.4 </w:t>
            </w: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7BD35C64" w14:textId="77777777">
            <w:pPr>
              <w:rPr>
                <w:rFonts w:ascii="Verdana" w:hAnsi="Verdana"/>
              </w:rPr>
            </w:pPr>
            <w:r w:rsidRPr="00C85F24">
              <w:rPr>
                <w:rFonts w:ascii="Verdana" w:hAnsi="Verdana"/>
              </w:rPr>
              <w:t>Lopende maatregelen:</w:t>
            </w:r>
          </w:p>
          <w:p w:rsidRPr="00C85F24" w:rsidR="00505770" w:rsidP="00505770" w:rsidRDefault="00505770" w14:paraId="768C6D06" w14:textId="77777777">
            <w:pPr>
              <w:pStyle w:val="Lijstalinea"/>
              <w:numPr>
                <w:ilvl w:val="0"/>
                <w:numId w:val="30"/>
              </w:numPr>
              <w:rPr>
                <w:rFonts w:ascii="Verdana" w:hAnsi="Verdana"/>
              </w:rPr>
            </w:pPr>
            <w:r w:rsidRPr="00C85F24">
              <w:rPr>
                <w:rFonts w:ascii="Verdana" w:hAnsi="Verdana"/>
              </w:rPr>
              <w:t>Belasten van inkomen uit vermogen (24)</w:t>
            </w:r>
          </w:p>
          <w:p w:rsidRPr="00C85F24" w:rsidR="00505770" w:rsidP="00D521EB" w:rsidRDefault="00505770" w14:paraId="043F7366" w14:textId="1429CD0C">
            <w:pPr>
              <w:rPr>
                <w:rFonts w:ascii="Verdana" w:hAnsi="Verdana"/>
              </w:rPr>
            </w:pPr>
          </w:p>
        </w:tc>
      </w:tr>
      <w:tr w:rsidRPr="00C85F24" w:rsidR="00505770" w:rsidTr="00D521EB" w14:paraId="21D9A86C"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14D99C30" w14:textId="77777777">
            <w:pPr>
              <w:rPr>
                <w:rFonts w:ascii="Verdana" w:hAnsi="Verdana" w:cs="Calibri"/>
                <w:b/>
                <w:color w:val="000000" w:themeColor="text1"/>
              </w:rPr>
            </w:pPr>
            <w:r w:rsidRPr="00C85F24">
              <w:rPr>
                <w:rFonts w:ascii="Verdana" w:hAnsi="Verdana" w:cs="Calibri"/>
                <w:b/>
                <w:bCs/>
                <w:color w:val="000000"/>
              </w:rPr>
              <w:t>Woningmarkt</w:t>
            </w:r>
          </w:p>
          <w:p w:rsidRPr="00C85F24" w:rsidR="00505770" w:rsidP="00D521EB" w:rsidRDefault="00505770" w14:paraId="7B4991F5" w14:textId="77777777">
            <w:pPr>
              <w:rPr>
                <w:rFonts w:ascii="Verdana" w:hAnsi="Verdana"/>
              </w:rPr>
            </w:pPr>
            <w:r w:rsidRPr="00C85F24">
              <w:rPr>
                <w:rFonts w:ascii="Verdana" w:hAnsi="Verdana"/>
              </w:rPr>
              <w:t>2025.1.3 Harmoniseren van de belastingheffing op verschillende vormen van vermogensinkomen, onder meer om prikkels voor schuldfinanciering van woningbezit te verminderen.</w:t>
            </w:r>
          </w:p>
          <w:p w:rsidRPr="00C85F24" w:rsidR="00505770" w:rsidP="00D521EB" w:rsidRDefault="00505770" w14:paraId="507170DE" w14:textId="77777777">
            <w:pPr>
              <w:rPr>
                <w:rFonts w:ascii="Verdana" w:hAnsi="Verdana"/>
              </w:rPr>
            </w:pPr>
            <w:r w:rsidRPr="00C85F24">
              <w:rPr>
                <w:rFonts w:ascii="Verdana" w:hAnsi="Verdana"/>
              </w:rPr>
              <w:t>2025.1.4 Verminderen van obstakels voor nieuwbouw door het vereenvoudigen van planvorming en vergunningverlening.</w:t>
            </w:r>
          </w:p>
          <w:p w:rsidRPr="00C85F24" w:rsidR="00505770" w:rsidP="00D521EB" w:rsidRDefault="00505770" w14:paraId="2B03E112" w14:textId="77777777">
            <w:pPr>
              <w:rPr>
                <w:rFonts w:ascii="Verdana" w:hAnsi="Verdana"/>
              </w:rPr>
            </w:pPr>
            <w:r w:rsidRPr="00C85F24">
              <w:rPr>
                <w:rFonts w:ascii="Verdana" w:hAnsi="Verdana"/>
              </w:rPr>
              <w:t>2025.1.5 Ondersteunen ontwikkeling van betaalbare particuliere huursector, onder meer door investeringen in deze sector aantrekkelijker te maken.</w:t>
            </w:r>
          </w:p>
          <w:p w:rsidRPr="00C85F24" w:rsidR="00505770" w:rsidP="00D521EB" w:rsidRDefault="00505770" w14:paraId="4EDE4302" w14:textId="77777777">
            <w:pPr>
              <w:rPr>
                <w:rFonts w:ascii="Verdana" w:hAnsi="Verdana"/>
              </w:rPr>
            </w:pPr>
            <w:r w:rsidRPr="00C85F24">
              <w:rPr>
                <w:rFonts w:ascii="Verdana" w:hAnsi="Verdana"/>
              </w:rPr>
              <w:t xml:space="preserve">Oudere </w:t>
            </w:r>
            <w:proofErr w:type="spellStart"/>
            <w:r w:rsidRPr="00C85F24">
              <w:rPr>
                <w:rFonts w:ascii="Verdana" w:hAnsi="Verdana"/>
              </w:rPr>
              <w:t>LSA’s</w:t>
            </w:r>
            <w:proofErr w:type="spellEnd"/>
            <w:r w:rsidRPr="00C85F24">
              <w:rPr>
                <w:rFonts w:ascii="Verdana" w:hAnsi="Verdana"/>
              </w:rPr>
              <w:t>: 2024.1.4</w:t>
            </w:r>
            <w:r w:rsidRPr="00C85F24">
              <w:rPr>
                <w:rFonts w:ascii="Verdana" w:hAnsi="Verdana" w:cs="Calibri"/>
                <w:color w:val="000000"/>
              </w:rPr>
              <w:t>,</w:t>
            </w:r>
            <w:r w:rsidRPr="00C85F24">
              <w:rPr>
                <w:rFonts w:ascii="Verdana" w:hAnsi="Verdana"/>
              </w:rPr>
              <w:t xml:space="preserve"> 2023.1.6  </w:t>
            </w:r>
          </w:p>
          <w:p w:rsidRPr="00C85F24" w:rsidR="00505770" w:rsidP="00D521EB" w:rsidRDefault="00505770" w14:paraId="3FBD8AE7" w14:textId="77777777">
            <w:pPr>
              <w:rPr>
                <w:rFonts w:ascii="Verdana" w:hAnsi="Verdana"/>
                <w:lang w:val="en-US" w:eastAsia="nl-NL"/>
              </w:rPr>
            </w:pP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65869E53" w14:textId="77777777">
            <w:pPr>
              <w:rPr>
                <w:rFonts w:ascii="Verdana" w:hAnsi="Verdana"/>
              </w:rPr>
            </w:pPr>
            <w:r w:rsidRPr="00C85F24">
              <w:rPr>
                <w:rFonts w:ascii="Verdana" w:hAnsi="Verdana"/>
              </w:rPr>
              <w:t>Coalitieakkoord:</w:t>
            </w:r>
          </w:p>
          <w:p w:rsidRPr="00C85F24" w:rsidR="00505770" w:rsidP="00505770" w:rsidRDefault="00505770" w14:paraId="7874D142" w14:textId="77777777">
            <w:pPr>
              <w:pStyle w:val="Lijstalinea"/>
              <w:numPr>
                <w:ilvl w:val="0"/>
                <w:numId w:val="29"/>
              </w:numPr>
              <w:rPr>
                <w:rFonts w:ascii="Verdana" w:hAnsi="Verdana"/>
              </w:rPr>
            </w:pPr>
            <w:r w:rsidRPr="00C85F24">
              <w:rPr>
                <w:rFonts w:ascii="Verdana" w:hAnsi="Verdana"/>
              </w:rPr>
              <w:t xml:space="preserve">Maatregelen t.b.v. beschikbaarheid en betaalbaarheid van woningen (25): </w:t>
            </w:r>
          </w:p>
          <w:p w:rsidRPr="00C85F24" w:rsidR="00505770" w:rsidP="00505770" w:rsidRDefault="00505770" w14:paraId="348CBB87" w14:textId="77777777">
            <w:pPr>
              <w:pStyle w:val="Lijstalinea"/>
              <w:numPr>
                <w:ilvl w:val="1"/>
                <w:numId w:val="29"/>
              </w:numPr>
              <w:rPr>
                <w:rFonts w:ascii="Verdana" w:hAnsi="Verdana"/>
              </w:rPr>
            </w:pPr>
            <w:r w:rsidRPr="00C85F24">
              <w:rPr>
                <w:rFonts w:ascii="Verdana" w:hAnsi="Verdana"/>
              </w:rPr>
              <w:t>Vereenvoudigingswet voor structurele vereenvoudiging van wet- en regelgeving</w:t>
            </w:r>
          </w:p>
          <w:p w:rsidRPr="00C85F24" w:rsidR="00505770" w:rsidP="00505770" w:rsidRDefault="00505770" w14:paraId="1602E8E9" w14:textId="77777777">
            <w:pPr>
              <w:pStyle w:val="Lijstalinea"/>
              <w:numPr>
                <w:ilvl w:val="1"/>
                <w:numId w:val="29"/>
              </w:numPr>
              <w:rPr>
                <w:rFonts w:ascii="Verdana" w:hAnsi="Verdana"/>
              </w:rPr>
            </w:pPr>
            <w:r w:rsidRPr="00C85F24">
              <w:rPr>
                <w:rFonts w:ascii="Verdana" w:hAnsi="Verdana"/>
              </w:rPr>
              <w:t>Beperking bezwaarprocedures</w:t>
            </w:r>
          </w:p>
          <w:p w:rsidRPr="00C85F24" w:rsidR="00505770" w:rsidP="00505770" w:rsidRDefault="00505770" w14:paraId="08ADF556" w14:textId="77777777">
            <w:pPr>
              <w:pStyle w:val="Lijstalinea"/>
              <w:numPr>
                <w:ilvl w:val="1"/>
                <w:numId w:val="29"/>
              </w:numPr>
              <w:rPr>
                <w:rFonts w:ascii="Verdana" w:hAnsi="Verdana"/>
              </w:rPr>
            </w:pPr>
            <w:r w:rsidRPr="00C85F24">
              <w:rPr>
                <w:rFonts w:ascii="Verdana" w:hAnsi="Verdana"/>
              </w:rPr>
              <w:t>30 grootschalige nieuwbouwlocaties</w:t>
            </w:r>
          </w:p>
          <w:p w:rsidRPr="00C85F24" w:rsidR="00505770" w:rsidP="00505770" w:rsidRDefault="00505770" w14:paraId="14A98AAF" w14:textId="77777777">
            <w:pPr>
              <w:pStyle w:val="Lijstalinea"/>
              <w:numPr>
                <w:ilvl w:val="1"/>
                <w:numId w:val="29"/>
              </w:numPr>
              <w:rPr>
                <w:rFonts w:ascii="Verdana" w:hAnsi="Verdana"/>
              </w:rPr>
            </w:pPr>
            <w:r w:rsidRPr="00C85F24">
              <w:rPr>
                <w:rFonts w:ascii="Verdana" w:hAnsi="Verdana"/>
              </w:rPr>
              <w:t xml:space="preserve">Digitale planprocessen en </w:t>
            </w:r>
            <w:proofErr w:type="spellStart"/>
            <w:r w:rsidRPr="00C85F24">
              <w:rPr>
                <w:rFonts w:ascii="Verdana" w:hAnsi="Verdana"/>
              </w:rPr>
              <w:t>fastlane</w:t>
            </w:r>
            <w:proofErr w:type="spellEnd"/>
            <w:r w:rsidRPr="00C85F24">
              <w:rPr>
                <w:rFonts w:ascii="Verdana" w:hAnsi="Verdana"/>
              </w:rPr>
              <w:t xml:space="preserve"> voor </w:t>
            </w:r>
            <w:proofErr w:type="spellStart"/>
            <w:r w:rsidRPr="00C85F24">
              <w:rPr>
                <w:rFonts w:ascii="Verdana" w:hAnsi="Verdana"/>
              </w:rPr>
              <w:t>prefabwoningen</w:t>
            </w:r>
            <w:proofErr w:type="spellEnd"/>
          </w:p>
          <w:p w:rsidRPr="00C85F24" w:rsidR="00505770" w:rsidP="00505770" w:rsidRDefault="00505770" w14:paraId="473A1605" w14:textId="77777777">
            <w:pPr>
              <w:pStyle w:val="Lijstalinea"/>
              <w:numPr>
                <w:ilvl w:val="1"/>
                <w:numId w:val="29"/>
              </w:numPr>
              <w:rPr>
                <w:rFonts w:ascii="Verdana" w:hAnsi="Verdana"/>
              </w:rPr>
            </w:pPr>
            <w:r w:rsidRPr="00C85F24">
              <w:rPr>
                <w:rFonts w:ascii="Verdana" w:hAnsi="Verdana"/>
              </w:rPr>
              <w:t>Vereenvoudiging en standaardisatie duurzaamheidsnormen en bouwregelgeving (waaronder prefab).</w:t>
            </w:r>
          </w:p>
          <w:p w:rsidRPr="00C85F24" w:rsidR="00505770" w:rsidP="00505770" w:rsidRDefault="00505770" w14:paraId="1A6B8B5F" w14:textId="77777777">
            <w:pPr>
              <w:pStyle w:val="Lijstalinea"/>
              <w:numPr>
                <w:ilvl w:val="1"/>
                <w:numId w:val="29"/>
              </w:numPr>
              <w:rPr>
                <w:rFonts w:ascii="Verdana" w:hAnsi="Verdana"/>
              </w:rPr>
            </w:pPr>
            <w:r w:rsidRPr="00C85F24">
              <w:rPr>
                <w:rFonts w:ascii="Verdana" w:hAnsi="Verdana"/>
              </w:rPr>
              <w:t>Implementatie Wet regie Volkshuisvesting</w:t>
            </w:r>
          </w:p>
          <w:p w:rsidRPr="00C85F24" w:rsidR="00505770" w:rsidP="00505770" w:rsidRDefault="00505770" w14:paraId="2ACE6EEA" w14:textId="77777777">
            <w:pPr>
              <w:pStyle w:val="Lijstalinea"/>
              <w:numPr>
                <w:ilvl w:val="1"/>
                <w:numId w:val="29"/>
              </w:numPr>
              <w:rPr>
                <w:rFonts w:ascii="Verdana" w:hAnsi="Verdana"/>
              </w:rPr>
            </w:pPr>
            <w:r w:rsidRPr="00C85F24">
              <w:rPr>
                <w:rFonts w:ascii="Verdana" w:hAnsi="Verdana"/>
              </w:rPr>
              <w:t>Verbetering financiële positie woningcorporaties</w:t>
            </w:r>
          </w:p>
          <w:p w:rsidRPr="00C85F24" w:rsidR="00505770" w:rsidP="00505770" w:rsidRDefault="00505770" w14:paraId="4C81D1B6" w14:textId="77777777">
            <w:pPr>
              <w:pStyle w:val="Lijstalinea"/>
              <w:numPr>
                <w:ilvl w:val="1"/>
                <w:numId w:val="29"/>
              </w:numPr>
              <w:rPr>
                <w:rFonts w:ascii="Verdana" w:hAnsi="Verdana"/>
              </w:rPr>
            </w:pPr>
            <w:r w:rsidRPr="00C85F24">
              <w:rPr>
                <w:rFonts w:ascii="Verdana" w:hAnsi="Verdana"/>
              </w:rPr>
              <w:t>Vermogenstoets instroom sociale huursector</w:t>
            </w:r>
          </w:p>
          <w:p w:rsidRPr="00C85F24" w:rsidR="00505770" w:rsidP="00505770" w:rsidRDefault="00505770" w14:paraId="2B5710A1" w14:textId="77777777">
            <w:pPr>
              <w:pStyle w:val="Lijstalinea"/>
              <w:numPr>
                <w:ilvl w:val="1"/>
                <w:numId w:val="29"/>
              </w:numPr>
              <w:rPr>
                <w:rFonts w:ascii="Verdana" w:hAnsi="Verdana"/>
              </w:rPr>
            </w:pPr>
            <w:r w:rsidRPr="00C85F24">
              <w:rPr>
                <w:rFonts w:ascii="Verdana" w:hAnsi="Verdana"/>
              </w:rPr>
              <w:t xml:space="preserve">Wijziging Wet betaalbare huur </w:t>
            </w:r>
            <w:proofErr w:type="spellStart"/>
            <w:r w:rsidRPr="00C85F24">
              <w:rPr>
                <w:rFonts w:ascii="Verdana" w:hAnsi="Verdana"/>
              </w:rPr>
              <w:t>m.o.o</w:t>
            </w:r>
            <w:proofErr w:type="spellEnd"/>
            <w:r w:rsidRPr="00C85F24">
              <w:rPr>
                <w:rFonts w:ascii="Verdana" w:hAnsi="Verdana"/>
              </w:rPr>
              <w:t>. investeringsklimaat huurmarkt</w:t>
            </w:r>
          </w:p>
          <w:p w:rsidRPr="00C85F24" w:rsidR="00505770" w:rsidP="00505770" w:rsidRDefault="00505770" w14:paraId="4625BE57" w14:textId="77777777">
            <w:pPr>
              <w:pStyle w:val="Lijstalinea"/>
              <w:numPr>
                <w:ilvl w:val="1"/>
                <w:numId w:val="29"/>
              </w:numPr>
              <w:rPr>
                <w:rFonts w:ascii="Verdana" w:hAnsi="Verdana"/>
              </w:rPr>
            </w:pPr>
            <w:r w:rsidRPr="00C85F24">
              <w:rPr>
                <w:rFonts w:ascii="Verdana" w:hAnsi="Verdana"/>
              </w:rPr>
              <w:t xml:space="preserve">Inperking zelfbewoningsplicht en opkoopbescherming </w:t>
            </w:r>
          </w:p>
          <w:p w:rsidRPr="00C85F24" w:rsidR="00505770" w:rsidP="00505770" w:rsidRDefault="00505770" w14:paraId="3103DEE1" w14:textId="77777777">
            <w:pPr>
              <w:pStyle w:val="Lijstalinea"/>
              <w:numPr>
                <w:ilvl w:val="1"/>
                <w:numId w:val="29"/>
              </w:numPr>
              <w:rPr>
                <w:rFonts w:ascii="Verdana" w:hAnsi="Verdana"/>
              </w:rPr>
            </w:pPr>
            <w:r w:rsidRPr="00C85F24">
              <w:rPr>
                <w:rFonts w:ascii="Verdana" w:hAnsi="Verdana"/>
              </w:rPr>
              <w:t>Hervorming belasting- en toeslagenstelsel (incl. de huurtoeslag)</w:t>
            </w:r>
          </w:p>
          <w:p w:rsidRPr="00C85F24" w:rsidR="00505770" w:rsidP="00D521EB" w:rsidRDefault="00505770" w14:paraId="7C8A3E51" w14:textId="77777777">
            <w:pPr>
              <w:rPr>
                <w:rFonts w:ascii="Verdana" w:hAnsi="Verdana"/>
              </w:rPr>
            </w:pPr>
          </w:p>
          <w:p w:rsidRPr="00C85F24" w:rsidR="00505770" w:rsidP="00D521EB" w:rsidRDefault="00505770" w14:paraId="5E85AECC" w14:textId="77777777">
            <w:pPr>
              <w:rPr>
                <w:rFonts w:ascii="Verdana" w:hAnsi="Verdana"/>
              </w:rPr>
            </w:pPr>
            <w:r w:rsidRPr="00C85F24">
              <w:rPr>
                <w:rFonts w:ascii="Verdana" w:hAnsi="Verdana"/>
              </w:rPr>
              <w:t>Lopende maatregelen:</w:t>
            </w:r>
          </w:p>
          <w:p w:rsidRPr="00A85497" w:rsidR="00505770" w:rsidP="00505770" w:rsidRDefault="00505770" w14:paraId="498FAE3D" w14:textId="77777777">
            <w:pPr>
              <w:pStyle w:val="Lijstalinea"/>
              <w:numPr>
                <w:ilvl w:val="0"/>
                <w:numId w:val="25"/>
              </w:numPr>
              <w:rPr>
                <w:rFonts w:ascii="Verdana" w:hAnsi="Verdana"/>
              </w:rPr>
            </w:pPr>
            <w:r w:rsidRPr="00C85F24">
              <w:rPr>
                <w:rFonts w:ascii="Verdana" w:hAnsi="Verdana"/>
              </w:rPr>
              <w:t xml:space="preserve">Aanwijzing grootschalige woningbouwlocaties en NOVEX gebieden (26) </w:t>
            </w:r>
          </w:p>
          <w:p w:rsidRPr="00532ED7" w:rsidR="00505770" w:rsidP="00532ED7" w:rsidRDefault="00505770" w14:paraId="281C23BE" w14:textId="77777777">
            <w:pPr>
              <w:pStyle w:val="Lijstalinea"/>
              <w:rPr>
                <w:rFonts w:ascii="Verdana" w:hAnsi="Verdana"/>
              </w:rPr>
            </w:pPr>
            <w:r w:rsidRPr="00A85497">
              <w:rPr>
                <w:rFonts w:ascii="Verdana" w:hAnsi="Verdana"/>
                <w:u w:val="single"/>
              </w:rPr>
              <w:t>Update</w:t>
            </w:r>
            <w:r w:rsidRPr="00A85497">
              <w:rPr>
                <w:rFonts w:ascii="Verdana" w:hAnsi="Verdana"/>
              </w:rPr>
              <w:t>: aanwijzing van 10 additionele grootschalige woningbouwlocaties (bovenop de 21 bestaande nationaal grootschalige locaties) is in voorbereiding.</w:t>
            </w:r>
          </w:p>
          <w:p w:rsidRPr="00532ED7" w:rsidR="00505770" w:rsidP="00505770" w:rsidRDefault="00505770" w14:paraId="5A93F1BC" w14:textId="22AC0580">
            <w:pPr>
              <w:pStyle w:val="Lijstalinea"/>
              <w:numPr>
                <w:ilvl w:val="0"/>
                <w:numId w:val="25"/>
              </w:numPr>
              <w:rPr>
                <w:rFonts w:ascii="Verdana" w:hAnsi="Verdana"/>
              </w:rPr>
            </w:pPr>
            <w:r w:rsidRPr="00C85F24">
              <w:rPr>
                <w:rFonts w:ascii="Verdana" w:hAnsi="Verdana"/>
              </w:rPr>
              <w:t xml:space="preserve">Financiële ondersteuning om sneller en betaalbaarder te kunnen bouwen (1 miljard per jaar tot en met 2035) (27) </w:t>
            </w:r>
            <w:r>
              <w:rPr>
                <w:rFonts w:ascii="Verdana" w:hAnsi="Verdana"/>
              </w:rPr>
              <w:t>–</w:t>
            </w:r>
            <w:r w:rsidRPr="00C85F24">
              <w:rPr>
                <w:rFonts w:ascii="Verdana" w:hAnsi="Verdana"/>
              </w:rPr>
              <w:t xml:space="preserve"> </w:t>
            </w:r>
            <w:r w:rsidRPr="00C85F24">
              <w:rPr>
                <w:rFonts w:ascii="Verdana" w:hAnsi="Verdana"/>
                <w:i/>
                <w:iCs/>
              </w:rPr>
              <w:t>HVP</w:t>
            </w:r>
          </w:p>
          <w:p w:rsidRPr="00532ED7" w:rsidR="00505770" w:rsidP="00532ED7" w:rsidRDefault="00505770" w14:paraId="78AD9E99" w14:textId="77777777">
            <w:pPr>
              <w:pStyle w:val="Lijstalinea"/>
              <w:rPr>
                <w:rFonts w:ascii="Verdana" w:hAnsi="Verdana"/>
              </w:rPr>
            </w:pPr>
            <w:r w:rsidRPr="00532ED7">
              <w:rPr>
                <w:rFonts w:ascii="Verdana" w:hAnsi="Verdana"/>
                <w:u w:val="single"/>
              </w:rPr>
              <w:t>Update</w:t>
            </w:r>
            <w:r w:rsidRPr="00370EC7">
              <w:rPr>
                <w:rFonts w:ascii="Verdana" w:hAnsi="Verdana"/>
              </w:rPr>
              <w:t>: tot en met 2035 is jaarlijkse 1 miljard beschikbaar voor investeringen in betaalbare woningen.</w:t>
            </w:r>
          </w:p>
          <w:p w:rsidRPr="00532ED7" w:rsidR="00505770" w:rsidP="00505770" w:rsidRDefault="00505770" w14:paraId="37AA439A" w14:textId="77777777">
            <w:pPr>
              <w:pStyle w:val="Lijstalinea"/>
              <w:numPr>
                <w:ilvl w:val="0"/>
                <w:numId w:val="25"/>
              </w:numPr>
              <w:rPr>
                <w:rFonts w:ascii="Verdana" w:hAnsi="Verdana"/>
              </w:rPr>
            </w:pPr>
            <w:r w:rsidRPr="00C85F24">
              <w:rPr>
                <w:rFonts w:ascii="Verdana" w:hAnsi="Verdana"/>
              </w:rPr>
              <w:t xml:space="preserve">Wet Versterking regie Volkshuisvesting Versnellen en verkorten beroepsprocedures (28)- </w:t>
            </w:r>
            <w:r w:rsidRPr="00C85F24">
              <w:rPr>
                <w:rFonts w:ascii="Verdana" w:hAnsi="Verdana"/>
                <w:i/>
                <w:iCs/>
              </w:rPr>
              <w:t>HVP</w:t>
            </w:r>
          </w:p>
          <w:p w:rsidRPr="00532ED7" w:rsidR="00505770" w:rsidP="00532ED7" w:rsidRDefault="00505770" w14:paraId="19F033B4" w14:textId="77777777">
            <w:pPr>
              <w:pStyle w:val="Lijstalinea"/>
              <w:rPr>
                <w:rFonts w:ascii="Verdana" w:hAnsi="Verdana"/>
              </w:rPr>
            </w:pPr>
            <w:r w:rsidRPr="006A2E07">
              <w:rPr>
                <w:rFonts w:ascii="Verdana" w:hAnsi="Verdana"/>
                <w:u w:val="single"/>
              </w:rPr>
              <w:t>Update:</w:t>
            </w:r>
            <w:r w:rsidRPr="006A2E07">
              <w:rPr>
                <w:rFonts w:ascii="Verdana" w:hAnsi="Verdana"/>
              </w:rPr>
              <w:t xml:space="preserve"> Per 1 juli 2026 is de </w:t>
            </w:r>
            <w:proofErr w:type="spellStart"/>
            <w:r w:rsidRPr="006A2E07">
              <w:rPr>
                <w:rFonts w:ascii="Verdana" w:hAnsi="Verdana"/>
              </w:rPr>
              <w:t>Wvrv</w:t>
            </w:r>
            <w:proofErr w:type="spellEnd"/>
            <w:r w:rsidRPr="006A2E07">
              <w:rPr>
                <w:rFonts w:ascii="Verdana" w:hAnsi="Verdana"/>
              </w:rPr>
              <w:t xml:space="preserve"> in werking getreden</w:t>
            </w:r>
          </w:p>
          <w:p w:rsidR="00505770" w:rsidP="00505770" w:rsidRDefault="00505770" w14:paraId="2EFC422E" w14:textId="77777777">
            <w:pPr>
              <w:pStyle w:val="Lijstalinea"/>
              <w:numPr>
                <w:ilvl w:val="0"/>
                <w:numId w:val="25"/>
              </w:numPr>
              <w:rPr>
                <w:rFonts w:ascii="Verdana" w:hAnsi="Verdana"/>
              </w:rPr>
            </w:pPr>
            <w:r w:rsidRPr="00C85F24">
              <w:rPr>
                <w:rFonts w:ascii="Verdana" w:hAnsi="Verdana"/>
              </w:rPr>
              <w:t xml:space="preserve">Wet betaalbare huur: modernisering WWS, nieuwbouwopslag, afspraken met IVBN en corporatiesector over nieuwbouw </w:t>
            </w:r>
            <w:proofErr w:type="spellStart"/>
            <w:r w:rsidRPr="00C85F24">
              <w:rPr>
                <w:rFonts w:ascii="Verdana" w:hAnsi="Verdana"/>
              </w:rPr>
              <w:t>middenhuur</w:t>
            </w:r>
            <w:proofErr w:type="spellEnd"/>
            <w:r w:rsidRPr="00C85F24">
              <w:rPr>
                <w:rFonts w:ascii="Verdana" w:hAnsi="Verdana"/>
              </w:rPr>
              <w:t xml:space="preserve"> (100.000 woningen in totaal) (29)</w:t>
            </w:r>
          </w:p>
          <w:p w:rsidRPr="00C85F24" w:rsidR="00505770" w:rsidP="00532ED7" w:rsidRDefault="00505770" w14:paraId="1E83A49F" w14:textId="094A5013">
            <w:pPr>
              <w:pStyle w:val="Lijstalinea"/>
              <w:rPr>
                <w:rFonts w:ascii="Verdana" w:hAnsi="Verdana"/>
              </w:rPr>
            </w:pPr>
            <w:r w:rsidRPr="00532ED7">
              <w:rPr>
                <w:rFonts w:ascii="Verdana" w:hAnsi="Verdana"/>
                <w:u w:val="single"/>
              </w:rPr>
              <w:t>Update</w:t>
            </w:r>
            <w:r w:rsidRPr="00EB4628">
              <w:rPr>
                <w:rFonts w:ascii="Verdana" w:hAnsi="Verdana"/>
              </w:rPr>
              <w:t xml:space="preserve">: Op </w:t>
            </w:r>
            <w:r>
              <w:rPr>
                <w:rFonts w:ascii="Verdana" w:hAnsi="Verdana"/>
              </w:rPr>
              <w:t>2</w:t>
            </w:r>
            <w:r w:rsidRPr="00EB4628">
              <w:rPr>
                <w:rFonts w:ascii="Verdana" w:hAnsi="Verdana"/>
              </w:rPr>
              <w:t xml:space="preserve">0 april jl. heeft het kabinet een </w:t>
            </w:r>
            <w:hyperlink w:history="1" r:id="rId13">
              <w:r w:rsidRPr="00854DA5">
                <w:rPr>
                  <w:rStyle w:val="Hyperlink"/>
                  <w:rFonts w:ascii="Verdana" w:hAnsi="Verdana"/>
                </w:rPr>
                <w:t>Kamerbrief</w:t>
              </w:r>
            </w:hyperlink>
            <w:r w:rsidR="00BC72D3">
              <w:rPr>
                <w:rStyle w:val="Voetnootmarkering"/>
                <w:rFonts w:ascii="Verdana" w:hAnsi="Verdana"/>
              </w:rPr>
              <w:footnoteReference w:id="20"/>
            </w:r>
            <w:r w:rsidRPr="00EB4628">
              <w:rPr>
                <w:rFonts w:ascii="Verdana" w:hAnsi="Verdana"/>
              </w:rPr>
              <w:t xml:space="preserve"> verstuurd met het voornemen om de huurregulering op een aantal specifieke punten gericht te versoepelen</w:t>
            </w:r>
            <w:r>
              <w:rPr>
                <w:rFonts w:ascii="Verdana" w:hAnsi="Verdana"/>
              </w:rPr>
              <w:t>.</w:t>
            </w:r>
          </w:p>
          <w:p w:rsidR="00505770" w:rsidP="00505770" w:rsidRDefault="00505770" w14:paraId="3B4F2D4C" w14:textId="77777777">
            <w:pPr>
              <w:pStyle w:val="Lijstalinea"/>
              <w:numPr>
                <w:ilvl w:val="0"/>
                <w:numId w:val="25"/>
              </w:numPr>
              <w:rPr>
                <w:rFonts w:ascii="Verdana" w:hAnsi="Verdana"/>
              </w:rPr>
            </w:pPr>
            <w:r w:rsidRPr="00C85F24">
              <w:rPr>
                <w:rFonts w:ascii="Verdana" w:hAnsi="Verdana"/>
              </w:rPr>
              <w:t>Wetsvoorstel Hervorming Huurtoeslag ter ondersteuning betaalbaarheid in midden- en vrije huursector. (30)</w:t>
            </w:r>
          </w:p>
          <w:p w:rsidRPr="00532ED7" w:rsidR="00505770" w:rsidP="00532ED7" w:rsidRDefault="00505770" w14:paraId="678985AA" w14:textId="77777777">
            <w:pPr>
              <w:pStyle w:val="Lijstalinea"/>
              <w:rPr>
                <w:rFonts w:ascii="Verdana" w:hAnsi="Verdana"/>
              </w:rPr>
            </w:pPr>
            <w:r w:rsidRPr="009C674A">
              <w:rPr>
                <w:rFonts w:ascii="Verdana" w:hAnsi="Verdana"/>
                <w:u w:val="single"/>
              </w:rPr>
              <w:t>Update:</w:t>
            </w:r>
            <w:r w:rsidRPr="009C674A">
              <w:rPr>
                <w:rFonts w:ascii="Verdana" w:hAnsi="Verdana"/>
              </w:rPr>
              <w:t xml:space="preserve"> Per 1 januari 2026 is de huurtoeslag op verschillende punten gewijzigd. Huishoudens in de midden- en vrije huursector kunnen nu ook huurtoeslag ontvangen indien zij daarvoor in aanmerking komen op basis van het inkomen. </w:t>
            </w:r>
          </w:p>
        </w:tc>
      </w:tr>
      <w:tr w:rsidRPr="00C85F24" w:rsidR="00505770" w:rsidTr="00D521EB" w14:paraId="42060DCC"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361EECA9" w14:textId="77777777">
            <w:pPr>
              <w:rPr>
                <w:rFonts w:ascii="Verdana" w:hAnsi="Verdana" w:cs="Calibri"/>
                <w:b/>
                <w:color w:val="000000" w:themeColor="text1"/>
              </w:rPr>
            </w:pPr>
            <w:r w:rsidRPr="00C85F24">
              <w:rPr>
                <w:rFonts w:ascii="Verdana" w:hAnsi="Verdana" w:cs="Calibri"/>
                <w:b/>
                <w:bCs/>
                <w:color w:val="000000"/>
              </w:rPr>
              <w:t>Zorg</w:t>
            </w:r>
          </w:p>
          <w:p w:rsidRPr="00C85F24" w:rsidR="00505770" w:rsidP="00D521EB" w:rsidRDefault="00505770" w14:paraId="5B69D66D" w14:textId="77777777">
            <w:pPr>
              <w:rPr>
                <w:rFonts w:ascii="Verdana" w:hAnsi="Verdana"/>
                <w:lang w:eastAsia="nl-NL"/>
              </w:rPr>
            </w:pPr>
            <w:r w:rsidRPr="00C85F24">
              <w:rPr>
                <w:rFonts w:ascii="Verdana" w:hAnsi="Verdana"/>
                <w:lang w:eastAsia="nl-NL"/>
              </w:rPr>
              <w:t xml:space="preserve">2025.1.6 Aanpakken van de verwachte stijging van </w:t>
            </w:r>
            <w:proofErr w:type="spellStart"/>
            <w:r w:rsidRPr="00C85F24">
              <w:rPr>
                <w:rFonts w:ascii="Verdana" w:hAnsi="Verdana"/>
                <w:lang w:eastAsia="nl-NL"/>
              </w:rPr>
              <w:t>leeftijdsgerelateerde</w:t>
            </w:r>
            <w:proofErr w:type="spellEnd"/>
            <w:r w:rsidRPr="00C85F24">
              <w:rPr>
                <w:rFonts w:ascii="Verdana" w:hAnsi="Verdana"/>
                <w:lang w:eastAsia="nl-NL"/>
              </w:rPr>
              <w:t xml:space="preserve"> uitgaven aan langdurige zorg door het stelsel </w:t>
            </w:r>
            <w:proofErr w:type="spellStart"/>
            <w:r w:rsidRPr="00C85F24">
              <w:rPr>
                <w:rFonts w:ascii="Verdana" w:hAnsi="Verdana"/>
                <w:lang w:eastAsia="nl-NL"/>
              </w:rPr>
              <w:t>kosteneffectiever</w:t>
            </w:r>
            <w:proofErr w:type="spellEnd"/>
            <w:r w:rsidRPr="00C85F24">
              <w:rPr>
                <w:rFonts w:ascii="Verdana" w:hAnsi="Verdana"/>
                <w:lang w:eastAsia="nl-NL"/>
              </w:rPr>
              <w:t xml:space="preserve"> te maken, onder meer via een doelmatiger toewijzing van voorzieningen.</w:t>
            </w:r>
          </w:p>
          <w:p w:rsidRPr="00C85F24" w:rsidR="00505770" w:rsidP="00D521EB" w:rsidRDefault="00505770" w14:paraId="0653F4EF" w14:textId="77777777">
            <w:pPr>
              <w:rPr>
                <w:rFonts w:ascii="Verdana" w:hAnsi="Verdana"/>
                <w:lang w:val="en-US" w:eastAsia="nl-NL"/>
              </w:rPr>
            </w:pPr>
            <w:proofErr w:type="spellStart"/>
            <w:r w:rsidRPr="00C85F24">
              <w:rPr>
                <w:rFonts w:ascii="Verdana" w:hAnsi="Verdana"/>
                <w:lang w:val="en-US" w:eastAsia="nl-NL"/>
              </w:rPr>
              <w:t>Oudere</w:t>
            </w:r>
            <w:proofErr w:type="spellEnd"/>
            <w:r w:rsidRPr="00C85F24">
              <w:rPr>
                <w:rFonts w:ascii="Verdana" w:hAnsi="Verdana"/>
                <w:lang w:val="en-US" w:eastAsia="nl-NL"/>
              </w:rPr>
              <w:t xml:space="preserve"> LSA’s: </w:t>
            </w:r>
            <w:r w:rsidRPr="00C85F24">
              <w:rPr>
                <w:rFonts w:ascii="Verdana" w:hAnsi="Verdana"/>
                <w:lang w:eastAsia="nl-NL"/>
              </w:rPr>
              <w:t xml:space="preserve">2024.1.5, </w:t>
            </w:r>
            <w:r w:rsidRPr="00C85F24">
              <w:rPr>
                <w:rFonts w:ascii="Verdana" w:hAnsi="Verdana"/>
                <w:lang w:val="en-US" w:eastAsia="nl-NL"/>
              </w:rPr>
              <w:t xml:space="preserve">2020.1.2, </w:t>
            </w:r>
            <w:r w:rsidRPr="00C85F24">
              <w:rPr>
                <w:rFonts w:ascii="Verdana" w:hAnsi="Verdana"/>
              </w:rPr>
              <w:t>2022.3, 2023.3</w:t>
            </w: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5DE8266D" w14:textId="77777777">
            <w:pPr>
              <w:rPr>
                <w:rFonts w:ascii="Verdana" w:hAnsi="Verdana"/>
              </w:rPr>
            </w:pPr>
            <w:r w:rsidRPr="00C85F24">
              <w:rPr>
                <w:rFonts w:ascii="Verdana" w:hAnsi="Verdana"/>
              </w:rPr>
              <w:t>Lopende maatregelen:</w:t>
            </w:r>
          </w:p>
          <w:p w:rsidRPr="00C85F24" w:rsidR="00505770" w:rsidP="00505770" w:rsidRDefault="00505770" w14:paraId="2E1706E1" w14:textId="77777777">
            <w:pPr>
              <w:pStyle w:val="Lijstalinea"/>
              <w:numPr>
                <w:ilvl w:val="0"/>
                <w:numId w:val="26"/>
              </w:numPr>
              <w:rPr>
                <w:rFonts w:ascii="Verdana" w:hAnsi="Verdana"/>
              </w:rPr>
            </w:pPr>
            <w:r w:rsidRPr="00C85F24">
              <w:rPr>
                <w:rFonts w:ascii="Verdana" w:hAnsi="Verdana"/>
              </w:rPr>
              <w:t xml:space="preserve">Tijdelijk extra personele capaciteit voor de zorg in crisistijd (Nationale Zorgreserve en Sector Plan plus) (31) - </w:t>
            </w:r>
            <w:r w:rsidRPr="00C85F24">
              <w:rPr>
                <w:rFonts w:ascii="Verdana" w:hAnsi="Verdana"/>
                <w:i/>
                <w:iCs/>
              </w:rPr>
              <w:t>HVP</w:t>
            </w:r>
          </w:p>
          <w:p w:rsidRPr="00C85F24" w:rsidR="00505770" w:rsidP="00505770" w:rsidRDefault="00505770" w14:paraId="446FB310" w14:textId="77777777">
            <w:pPr>
              <w:pStyle w:val="Lijstalinea"/>
              <w:numPr>
                <w:ilvl w:val="0"/>
                <w:numId w:val="26"/>
              </w:numPr>
              <w:rPr>
                <w:rFonts w:ascii="Verdana" w:hAnsi="Verdana"/>
              </w:rPr>
            </w:pPr>
            <w:r w:rsidRPr="00C85F24">
              <w:rPr>
                <w:rFonts w:ascii="Verdana" w:hAnsi="Verdana"/>
              </w:rPr>
              <w:t xml:space="preserve">IC-opschaling (32) - </w:t>
            </w:r>
            <w:r w:rsidRPr="00C85F24">
              <w:rPr>
                <w:rFonts w:ascii="Verdana" w:hAnsi="Verdana"/>
                <w:i/>
                <w:iCs/>
              </w:rPr>
              <w:t>HVP</w:t>
            </w:r>
          </w:p>
          <w:p w:rsidRPr="00C85F24" w:rsidR="00505770" w:rsidP="00505770" w:rsidRDefault="00505770" w14:paraId="0C35580A" w14:textId="77777777">
            <w:pPr>
              <w:pStyle w:val="Lijstalinea"/>
              <w:numPr>
                <w:ilvl w:val="0"/>
                <w:numId w:val="26"/>
              </w:numPr>
              <w:rPr>
                <w:rFonts w:ascii="Verdana" w:hAnsi="Verdana"/>
              </w:rPr>
            </w:pPr>
            <w:r w:rsidRPr="00C85F24">
              <w:rPr>
                <w:rFonts w:ascii="Verdana" w:hAnsi="Verdana"/>
              </w:rPr>
              <w:t>Hoofdlijnenakkoord Ouderenzorg (2025-2028) (33)</w:t>
            </w:r>
          </w:p>
          <w:p w:rsidRPr="00C85F24" w:rsidR="00505770" w:rsidP="00505770" w:rsidRDefault="00505770" w14:paraId="757F2855" w14:textId="77777777">
            <w:pPr>
              <w:pStyle w:val="Lijstalinea"/>
              <w:numPr>
                <w:ilvl w:val="0"/>
                <w:numId w:val="26"/>
              </w:numPr>
              <w:rPr>
                <w:rFonts w:ascii="Verdana" w:hAnsi="Verdana"/>
              </w:rPr>
            </w:pPr>
            <w:r w:rsidRPr="00C85F24">
              <w:rPr>
                <w:rFonts w:ascii="Verdana" w:hAnsi="Verdana"/>
              </w:rPr>
              <w:t>Toekomstagenda zorg en ondersteuning voor mensen met een beperking (34)</w:t>
            </w:r>
          </w:p>
          <w:p w:rsidRPr="00C85F24" w:rsidR="00505770" w:rsidP="00505770" w:rsidRDefault="00505770" w14:paraId="2A3B47A1" w14:textId="77777777">
            <w:pPr>
              <w:pStyle w:val="Lijstalinea"/>
              <w:numPr>
                <w:ilvl w:val="0"/>
                <w:numId w:val="26"/>
              </w:numPr>
              <w:rPr>
                <w:rFonts w:ascii="Verdana" w:hAnsi="Verdana"/>
              </w:rPr>
            </w:pPr>
            <w:r w:rsidRPr="00C85F24">
              <w:rPr>
                <w:rFonts w:ascii="Verdana" w:hAnsi="Verdana"/>
              </w:rPr>
              <w:t xml:space="preserve">Nationale dementiestrategie 2021 – 2030 (35) </w:t>
            </w:r>
          </w:p>
          <w:p w:rsidRPr="00C85F24" w:rsidR="00505770" w:rsidP="00505770" w:rsidRDefault="00505770" w14:paraId="3F37C3FB" w14:textId="77777777">
            <w:pPr>
              <w:pStyle w:val="Lijstalinea"/>
              <w:numPr>
                <w:ilvl w:val="0"/>
                <w:numId w:val="26"/>
              </w:numPr>
              <w:rPr>
                <w:rFonts w:ascii="Verdana" w:hAnsi="Verdana"/>
              </w:rPr>
            </w:pPr>
            <w:r w:rsidRPr="00C85F24">
              <w:rPr>
                <w:rFonts w:ascii="Verdana" w:hAnsi="Verdana"/>
              </w:rPr>
              <w:t>Verbeteren en Verbreden van de Toets op het Basispakket (VVTB) (36)</w:t>
            </w:r>
          </w:p>
          <w:p w:rsidRPr="00C85F24" w:rsidR="00505770" w:rsidP="00505770" w:rsidRDefault="00505770" w14:paraId="59663B84" w14:textId="77777777">
            <w:pPr>
              <w:pStyle w:val="Lijstalinea"/>
              <w:numPr>
                <w:ilvl w:val="0"/>
                <w:numId w:val="26"/>
              </w:numPr>
              <w:rPr>
                <w:rFonts w:ascii="Verdana" w:hAnsi="Verdana"/>
              </w:rPr>
            </w:pPr>
            <w:r w:rsidRPr="00C85F24">
              <w:rPr>
                <w:rFonts w:ascii="Verdana" w:hAnsi="Verdana"/>
              </w:rPr>
              <w:t>Kennisinfrastructuur in de Langdurige zorg (37)</w:t>
            </w:r>
          </w:p>
        </w:tc>
      </w:tr>
      <w:tr w:rsidRPr="00C85F24" w:rsidR="00505770" w:rsidTr="00D521EB" w14:paraId="69408B25"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7D4C1296" w14:textId="77777777">
            <w:pPr>
              <w:rPr>
                <w:rFonts w:ascii="Verdana" w:hAnsi="Verdana"/>
                <w:lang w:eastAsia="nl-NL"/>
              </w:rPr>
            </w:pPr>
            <w:r w:rsidRPr="00C85F24">
              <w:rPr>
                <w:rFonts w:ascii="Verdana" w:hAnsi="Verdana" w:cs="Calibri"/>
                <w:b/>
                <w:bCs/>
                <w:color w:val="000000"/>
              </w:rPr>
              <w:t>Arbeidsmarkt</w:t>
            </w:r>
            <w:r w:rsidRPr="00C85F24">
              <w:rPr>
                <w:rFonts w:ascii="Verdana" w:hAnsi="Verdana"/>
                <w:lang w:eastAsia="nl-NL"/>
              </w:rPr>
              <w:t xml:space="preserve"> </w:t>
            </w:r>
          </w:p>
          <w:p w:rsidRPr="00C85F24" w:rsidR="00505770" w:rsidP="00D521EB" w:rsidRDefault="00505770" w14:paraId="6A720FA2" w14:textId="77777777">
            <w:pPr>
              <w:rPr>
                <w:rFonts w:ascii="Verdana" w:hAnsi="Verdana"/>
                <w:lang w:eastAsia="nl-NL"/>
              </w:rPr>
            </w:pPr>
            <w:r w:rsidRPr="00C85F24">
              <w:rPr>
                <w:rFonts w:ascii="Verdana" w:hAnsi="Verdana"/>
                <w:lang w:eastAsia="nl-NL"/>
              </w:rPr>
              <w:t>2025.5.1 Maatregelen om prikkels voor het gebruik van flexibele of tijdelijke contracten te verminderen.</w:t>
            </w:r>
          </w:p>
          <w:p w:rsidRPr="00C85F24" w:rsidR="00505770" w:rsidP="00D521EB" w:rsidRDefault="00505770" w14:paraId="34CE9F88" w14:textId="77777777">
            <w:pPr>
              <w:rPr>
                <w:rFonts w:ascii="Verdana" w:hAnsi="Verdana"/>
                <w:lang w:eastAsia="nl-NL"/>
              </w:rPr>
            </w:pPr>
            <w:r w:rsidRPr="00C85F24">
              <w:rPr>
                <w:rFonts w:ascii="Verdana" w:hAnsi="Verdana"/>
                <w:lang w:eastAsia="nl-NL"/>
              </w:rPr>
              <w:t>2025.5.2 Maatregelen om tekorten aan arbeid en vaardigheden aan te pakken, onder andere door: ongebruikt arbeidspotentieel te benutten, de mogelijkheden voor bij- en omscholing voor iedereen te versterken, en mobiliteit naar hoogproductieve sectoren en sectoren die verband houden met maatschappelijke uitdagingen te stimuleren.</w:t>
            </w:r>
          </w:p>
          <w:p w:rsidRPr="00C85F24" w:rsidR="00505770" w:rsidP="00D521EB" w:rsidRDefault="00505770" w14:paraId="75CAEA89" w14:textId="77777777">
            <w:pPr>
              <w:rPr>
                <w:rFonts w:ascii="Verdana" w:hAnsi="Verdana"/>
                <w:lang w:eastAsia="nl-NL"/>
              </w:rPr>
            </w:pPr>
            <w:r w:rsidRPr="00C85F24">
              <w:rPr>
                <w:rFonts w:ascii="Verdana" w:hAnsi="Verdana"/>
                <w:lang w:eastAsia="nl-NL"/>
              </w:rPr>
              <w:t xml:space="preserve">Oudere </w:t>
            </w:r>
            <w:proofErr w:type="spellStart"/>
            <w:r w:rsidRPr="00C85F24">
              <w:rPr>
                <w:rFonts w:ascii="Verdana" w:hAnsi="Verdana"/>
                <w:lang w:eastAsia="nl-NL"/>
              </w:rPr>
              <w:t>LSA’s</w:t>
            </w:r>
            <w:proofErr w:type="spellEnd"/>
            <w:r w:rsidRPr="00C85F24">
              <w:rPr>
                <w:rFonts w:ascii="Verdana" w:hAnsi="Verdana"/>
                <w:lang w:eastAsia="nl-NL"/>
              </w:rPr>
              <w:t xml:space="preserve">: 2024.3.1, 2024.3.2, 2023.3.1, 2023.3.2, 2023.3.3, 2022.3.3, 2022.3, 2022.3.2, 2022.3.1, 2022.3.5, 2020.2.2 </w:t>
            </w: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tcPr>
          <w:p w:rsidRPr="00C85F24" w:rsidR="00505770" w:rsidP="00D521EB" w:rsidRDefault="00505770" w14:paraId="04948A93" w14:textId="77777777">
            <w:pPr>
              <w:rPr>
                <w:rFonts w:ascii="Verdana" w:hAnsi="Verdana"/>
              </w:rPr>
            </w:pPr>
            <w:r w:rsidRPr="00C85F24">
              <w:rPr>
                <w:rFonts w:ascii="Verdana" w:hAnsi="Verdana"/>
              </w:rPr>
              <w:t>Coalitieakkoord:</w:t>
            </w:r>
          </w:p>
          <w:p w:rsidRPr="00C85F24" w:rsidR="00505770" w:rsidP="00505770" w:rsidRDefault="00505770" w14:paraId="5194E62B" w14:textId="77777777">
            <w:pPr>
              <w:pStyle w:val="Lijstalinea"/>
              <w:numPr>
                <w:ilvl w:val="0"/>
                <w:numId w:val="26"/>
              </w:numPr>
              <w:rPr>
                <w:rFonts w:ascii="Verdana" w:hAnsi="Verdana"/>
              </w:rPr>
            </w:pPr>
            <w:r w:rsidRPr="00C85F24">
              <w:rPr>
                <w:rFonts w:ascii="Verdana" w:hAnsi="Verdana"/>
              </w:rPr>
              <w:t>Talentenstrategie, waaronder een drie-jaar-pilot om actief en gericht uit het buitenland halen van goed geschoolde krachten in vooraf afgebakende sectoren (38)</w:t>
            </w:r>
          </w:p>
          <w:p w:rsidRPr="00C85F24" w:rsidR="00505770" w:rsidP="00505770" w:rsidRDefault="00505770" w14:paraId="584EE55F" w14:textId="77777777">
            <w:pPr>
              <w:pStyle w:val="Lijstalinea"/>
              <w:numPr>
                <w:ilvl w:val="0"/>
                <w:numId w:val="26"/>
              </w:numPr>
              <w:rPr>
                <w:rFonts w:ascii="Verdana" w:hAnsi="Verdana"/>
              </w:rPr>
            </w:pPr>
            <w:r w:rsidRPr="00C85F24">
              <w:rPr>
                <w:rFonts w:ascii="Verdana" w:hAnsi="Verdana"/>
              </w:rPr>
              <w:t>Het concurrentiebeding moderniseren (39)</w:t>
            </w:r>
          </w:p>
          <w:p w:rsidRPr="00C85F24" w:rsidR="00505770" w:rsidP="00505770" w:rsidRDefault="00505770" w14:paraId="65C260F9" w14:textId="77777777">
            <w:pPr>
              <w:pStyle w:val="Lijstalinea"/>
              <w:numPr>
                <w:ilvl w:val="0"/>
                <w:numId w:val="26"/>
              </w:numPr>
              <w:rPr>
                <w:rFonts w:ascii="Verdana" w:hAnsi="Verdana"/>
              </w:rPr>
            </w:pPr>
            <w:r w:rsidRPr="00C85F24">
              <w:rPr>
                <w:rFonts w:ascii="Verdana" w:hAnsi="Verdana"/>
              </w:rPr>
              <w:t>Nieuwe LLO-regeling gericht op tekortsectoren en kansrijke beroepen (40)</w:t>
            </w:r>
          </w:p>
          <w:p w:rsidRPr="00C85F24" w:rsidR="00505770" w:rsidP="00505770" w:rsidRDefault="00505770" w14:paraId="6D0F2D23" w14:textId="77777777">
            <w:pPr>
              <w:pStyle w:val="Lijstalinea"/>
              <w:numPr>
                <w:ilvl w:val="0"/>
                <w:numId w:val="26"/>
              </w:numPr>
              <w:rPr>
                <w:rFonts w:ascii="Verdana" w:hAnsi="Verdana"/>
              </w:rPr>
            </w:pPr>
            <w:r w:rsidRPr="00C85F24">
              <w:rPr>
                <w:rFonts w:ascii="Verdana" w:hAnsi="Verdana"/>
              </w:rPr>
              <w:t>Hervorming van de transitievergoeding (41)</w:t>
            </w:r>
          </w:p>
          <w:p w:rsidRPr="00C85F24" w:rsidR="00505770" w:rsidP="00505770" w:rsidRDefault="00505770" w14:paraId="7A437B24" w14:textId="77777777">
            <w:pPr>
              <w:pStyle w:val="Lijstalinea"/>
              <w:numPr>
                <w:ilvl w:val="0"/>
                <w:numId w:val="26"/>
              </w:numPr>
              <w:rPr>
                <w:rFonts w:ascii="Verdana" w:hAnsi="Verdana"/>
              </w:rPr>
            </w:pPr>
            <w:r w:rsidRPr="00C85F24">
              <w:rPr>
                <w:rFonts w:ascii="Verdana" w:hAnsi="Verdana"/>
              </w:rPr>
              <w:t>Een meer activerende WW (42)</w:t>
            </w:r>
          </w:p>
          <w:p w:rsidRPr="00C85F24" w:rsidR="00505770" w:rsidP="00505770" w:rsidRDefault="00505770" w14:paraId="09D815C8" w14:textId="77777777">
            <w:pPr>
              <w:pStyle w:val="Lijstalinea"/>
              <w:numPr>
                <w:ilvl w:val="0"/>
                <w:numId w:val="26"/>
              </w:numPr>
              <w:rPr>
                <w:rFonts w:ascii="Verdana" w:hAnsi="Verdana"/>
              </w:rPr>
            </w:pPr>
            <w:r w:rsidRPr="00C85F24">
              <w:rPr>
                <w:rFonts w:ascii="Verdana" w:hAnsi="Verdana"/>
              </w:rPr>
              <w:t>Bijna gratis kinderopvang voor werkende ouders (43)</w:t>
            </w:r>
          </w:p>
          <w:p w:rsidRPr="00C85F24" w:rsidR="00505770" w:rsidP="00505770" w:rsidRDefault="00505770" w14:paraId="41C85D51" w14:textId="77777777">
            <w:pPr>
              <w:pStyle w:val="Lijstalinea"/>
              <w:numPr>
                <w:ilvl w:val="0"/>
                <w:numId w:val="26"/>
              </w:numPr>
              <w:rPr>
                <w:rFonts w:ascii="Verdana" w:hAnsi="Verdana"/>
              </w:rPr>
            </w:pPr>
            <w:r w:rsidRPr="00C85F24">
              <w:rPr>
                <w:rFonts w:ascii="Verdana" w:hAnsi="Verdana"/>
              </w:rPr>
              <w:t>Meer uniformeren gemeentelijk re-integratiebeleid (44)</w:t>
            </w:r>
          </w:p>
          <w:p w:rsidRPr="00C85F24" w:rsidR="00505770" w:rsidP="00D521EB" w:rsidRDefault="00505770" w14:paraId="3EB0C717" w14:textId="77777777">
            <w:pPr>
              <w:rPr>
                <w:rFonts w:ascii="Verdana" w:hAnsi="Verdana"/>
              </w:rPr>
            </w:pPr>
          </w:p>
          <w:p w:rsidRPr="00C85F24" w:rsidR="00505770" w:rsidP="00D521EB" w:rsidRDefault="00505770" w14:paraId="1ED28EF4" w14:textId="77777777">
            <w:pPr>
              <w:rPr>
                <w:rFonts w:ascii="Verdana" w:hAnsi="Verdana"/>
              </w:rPr>
            </w:pPr>
            <w:r w:rsidRPr="00C85F24">
              <w:rPr>
                <w:rFonts w:ascii="Verdana" w:hAnsi="Verdana"/>
              </w:rPr>
              <w:t>Lopende maatregelen:</w:t>
            </w:r>
          </w:p>
          <w:p w:rsidRPr="00C85F24" w:rsidR="00505770" w:rsidP="00505770" w:rsidRDefault="00505770" w14:paraId="0EC2F911" w14:textId="77777777">
            <w:pPr>
              <w:pStyle w:val="Lijstalinea"/>
              <w:numPr>
                <w:ilvl w:val="0"/>
                <w:numId w:val="26"/>
              </w:numPr>
              <w:rPr>
                <w:rFonts w:ascii="Verdana" w:hAnsi="Verdana"/>
              </w:rPr>
            </w:pPr>
            <w:r w:rsidRPr="00C85F24">
              <w:rPr>
                <w:rFonts w:ascii="Verdana" w:hAnsi="Verdana"/>
              </w:rPr>
              <w:t>Actieplan Groene en Digitale Banen (14)</w:t>
            </w:r>
          </w:p>
          <w:p w:rsidRPr="006D40C5" w:rsidR="00505770" w:rsidP="00505770" w:rsidRDefault="00505770" w14:paraId="68D9AD28" w14:textId="77777777">
            <w:pPr>
              <w:pStyle w:val="Lijstalinea"/>
              <w:numPr>
                <w:ilvl w:val="0"/>
                <w:numId w:val="26"/>
              </w:numPr>
              <w:rPr>
                <w:rFonts w:ascii="Verdana" w:hAnsi="Verdana"/>
              </w:rPr>
            </w:pPr>
            <w:r w:rsidRPr="00C85F24">
              <w:rPr>
                <w:rFonts w:ascii="Verdana" w:hAnsi="Verdana"/>
              </w:rPr>
              <w:t>Wet Meer Zekerheid Flexwerkers (45)</w:t>
            </w:r>
          </w:p>
          <w:p w:rsidRPr="0007649F" w:rsidR="00505770" w:rsidP="00505770" w:rsidRDefault="00505770" w14:paraId="01D4C947" w14:textId="77777777">
            <w:pPr>
              <w:pStyle w:val="Lijstalinea"/>
              <w:numPr>
                <w:ilvl w:val="0"/>
                <w:numId w:val="31"/>
              </w:numPr>
              <w:rPr>
                <w:rFonts w:ascii="Verdana" w:hAnsi="Verdana"/>
              </w:rPr>
            </w:pPr>
            <w:r w:rsidRPr="0007649F">
              <w:rPr>
                <w:rFonts w:ascii="Verdana" w:hAnsi="Verdana"/>
                <w:u w:val="single"/>
              </w:rPr>
              <w:t>Update</w:t>
            </w:r>
            <w:r w:rsidRPr="00532ED7">
              <w:rPr>
                <w:rFonts w:ascii="Verdana" w:hAnsi="Verdana"/>
              </w:rPr>
              <w:t>: In HVP opgenomen ter vervanging van maatregel 46</w:t>
            </w:r>
            <w:r>
              <w:rPr>
                <w:rFonts w:ascii="Verdana" w:hAnsi="Verdana"/>
              </w:rPr>
              <w:t xml:space="preserve"> “Verplichte arbeidsongeschiktheidsverzekering voor zelfstandigen”</w:t>
            </w:r>
            <w:r w:rsidRPr="00532ED7">
              <w:rPr>
                <w:rFonts w:ascii="Verdana" w:hAnsi="Verdana"/>
              </w:rPr>
              <w:t>.</w:t>
            </w:r>
            <w:r>
              <w:rPr>
                <w:rFonts w:ascii="Verdana" w:hAnsi="Verdana"/>
              </w:rPr>
              <w:t xml:space="preserve"> </w:t>
            </w:r>
            <w:r w:rsidRPr="00532ED7">
              <w:rPr>
                <w:rFonts w:ascii="Verdana" w:hAnsi="Verdana"/>
              </w:rPr>
              <w:t>Op 7 juli stemde EK met voorstel in</w:t>
            </w:r>
            <w:r>
              <w:rPr>
                <w:rFonts w:ascii="Verdana" w:hAnsi="Verdana"/>
              </w:rPr>
              <w:t xml:space="preserve">: </w:t>
            </w:r>
            <w:hyperlink w:history="1" r:id="rId14">
              <w:r w:rsidRPr="00583B2D">
                <w:rPr>
                  <w:rStyle w:val="Hyperlink"/>
                  <w:rFonts w:ascii="Verdana" w:hAnsi="Verdana"/>
                </w:rPr>
                <w:t>Wet meer zekerheid flexwerkers (36.746) - Eerste Kamer der Staten-Generaal</w:t>
              </w:r>
            </w:hyperlink>
          </w:p>
          <w:p w:rsidRPr="00532ED7" w:rsidR="00505770" w:rsidP="00505770" w:rsidRDefault="00505770" w14:paraId="6765E696" w14:textId="2BB33A0D">
            <w:pPr>
              <w:pStyle w:val="Lijstalinea"/>
              <w:numPr>
                <w:ilvl w:val="0"/>
                <w:numId w:val="26"/>
              </w:numPr>
              <w:rPr>
                <w:rFonts w:ascii="Verdana" w:hAnsi="Verdana" w:eastAsiaTheme="minorHAnsi"/>
              </w:rPr>
            </w:pPr>
            <w:r w:rsidRPr="00C85F24">
              <w:rPr>
                <w:rFonts w:ascii="Verdana" w:hAnsi="Verdana" w:eastAsiaTheme="minorEastAsia"/>
              </w:rPr>
              <w:t xml:space="preserve">Verplichte arbeidsongeschiktheidsverzekering voor zelfstandigen </w:t>
            </w:r>
            <w:r w:rsidRPr="00C85F24">
              <w:rPr>
                <w:rFonts w:ascii="Verdana" w:hAnsi="Verdana"/>
              </w:rPr>
              <w:t>(46)</w:t>
            </w:r>
          </w:p>
          <w:p w:rsidRPr="00532ED7" w:rsidR="00505770" w:rsidP="00532ED7" w:rsidRDefault="00505770" w14:paraId="4B4BF224" w14:textId="77777777">
            <w:pPr>
              <w:pStyle w:val="Lijstalinea"/>
              <w:rPr>
                <w:rFonts w:ascii="Verdana" w:hAnsi="Verdana"/>
              </w:rPr>
            </w:pPr>
            <w:r w:rsidRPr="00532ED7">
              <w:rPr>
                <w:rFonts w:ascii="Verdana" w:hAnsi="Verdana"/>
                <w:u w:val="single"/>
              </w:rPr>
              <w:t>Update:</w:t>
            </w:r>
            <w:r>
              <w:rPr>
                <w:rFonts w:ascii="Verdana" w:hAnsi="Verdana"/>
              </w:rPr>
              <w:t xml:space="preserve"> s</w:t>
            </w:r>
          </w:p>
          <w:p w:rsidRPr="00C85F24" w:rsidR="00505770" w:rsidP="00505770" w:rsidRDefault="00505770" w14:paraId="3B952D43" w14:textId="77777777">
            <w:pPr>
              <w:pStyle w:val="Lijstalinea"/>
              <w:numPr>
                <w:ilvl w:val="0"/>
                <w:numId w:val="26"/>
              </w:numPr>
              <w:rPr>
                <w:rFonts w:ascii="Verdana" w:hAnsi="Verdana"/>
              </w:rPr>
            </w:pPr>
            <w:r w:rsidRPr="00C85F24">
              <w:rPr>
                <w:rFonts w:ascii="Verdana" w:hAnsi="Verdana"/>
              </w:rPr>
              <w:t>Aanpak arbeidsmarktkrapte (47)</w:t>
            </w:r>
          </w:p>
          <w:p w:rsidRPr="00AC0CE2" w:rsidR="00505770" w:rsidP="00505770" w:rsidRDefault="00505770" w14:paraId="64F6498A" w14:textId="15C6BCC6">
            <w:pPr>
              <w:pStyle w:val="Lijstalinea"/>
              <w:numPr>
                <w:ilvl w:val="0"/>
                <w:numId w:val="26"/>
              </w:numPr>
              <w:rPr>
                <w:rFonts w:ascii="Verdana" w:hAnsi="Verdana"/>
                <w:i/>
              </w:rPr>
            </w:pPr>
            <w:r w:rsidRPr="00C85F24">
              <w:rPr>
                <w:rFonts w:ascii="Verdana" w:hAnsi="Verdana"/>
              </w:rPr>
              <w:t xml:space="preserve">Actieplan aanpak van schijnzelfstandigheid (48) </w:t>
            </w:r>
            <w:r>
              <w:rPr>
                <w:rFonts w:ascii="Verdana" w:hAnsi="Verdana"/>
              </w:rPr>
              <w:t>–</w:t>
            </w:r>
            <w:r w:rsidRPr="00C85F24">
              <w:rPr>
                <w:rFonts w:ascii="Verdana" w:hAnsi="Verdana"/>
              </w:rPr>
              <w:t xml:space="preserve"> </w:t>
            </w:r>
            <w:r w:rsidRPr="00C85F24">
              <w:rPr>
                <w:rFonts w:ascii="Verdana" w:hAnsi="Verdana"/>
                <w:i/>
                <w:iCs/>
              </w:rPr>
              <w:t>HVP</w:t>
            </w:r>
          </w:p>
          <w:p w:rsidRPr="00532ED7" w:rsidR="00505770" w:rsidP="00532ED7" w:rsidRDefault="00505770" w14:paraId="57702A0B" w14:textId="77777777">
            <w:pPr>
              <w:pStyle w:val="Lijstalinea"/>
              <w:rPr>
                <w:rFonts w:ascii="Verdana" w:hAnsi="Verdana"/>
              </w:rPr>
            </w:pPr>
            <w:r w:rsidRPr="00532ED7">
              <w:rPr>
                <w:rFonts w:ascii="Verdana" w:hAnsi="Verdana"/>
                <w:u w:val="single"/>
              </w:rPr>
              <w:t>Update:</w:t>
            </w:r>
            <w:r>
              <w:rPr>
                <w:rFonts w:ascii="Verdana" w:hAnsi="Verdana"/>
              </w:rPr>
              <w:t xml:space="preserve"> </w:t>
            </w:r>
            <w:r w:rsidRPr="00AC0CE2">
              <w:rPr>
                <w:rFonts w:ascii="Verdana" w:hAnsi="Verdana"/>
              </w:rPr>
              <w:t xml:space="preserve">Scopewijziging als onderdeel HVP </w:t>
            </w:r>
            <w:proofErr w:type="spellStart"/>
            <w:r w:rsidRPr="00AC0CE2">
              <w:rPr>
                <w:rFonts w:ascii="Verdana" w:hAnsi="Verdana"/>
              </w:rPr>
              <w:t>goedbevonden</w:t>
            </w:r>
            <w:proofErr w:type="spellEnd"/>
            <w:r w:rsidRPr="00AC0CE2">
              <w:rPr>
                <w:rFonts w:ascii="Verdana" w:hAnsi="Verdana"/>
              </w:rPr>
              <w:t xml:space="preserve"> door ECOFIN</w:t>
            </w:r>
            <w:r>
              <w:rPr>
                <w:rFonts w:ascii="Verdana" w:hAnsi="Verdana"/>
              </w:rPr>
              <w:t xml:space="preserve">. </w:t>
            </w:r>
            <w:r w:rsidRPr="00AC0CE2">
              <w:rPr>
                <w:rFonts w:ascii="Verdana" w:hAnsi="Verdana"/>
              </w:rPr>
              <w:t>Afgerond, met instemming EK op 16 juni 2026</w:t>
            </w:r>
            <w:r>
              <w:rPr>
                <w:rFonts w:ascii="Verdana" w:hAnsi="Verdana"/>
              </w:rPr>
              <w:t xml:space="preserve">: </w:t>
            </w:r>
            <w:hyperlink w:history="1" r:id="rId15">
              <w:r w:rsidRPr="00B00F11">
                <w:rPr>
                  <w:rStyle w:val="Hyperlink"/>
                  <w:rFonts w:ascii="Verdana" w:hAnsi="Verdana"/>
                </w:rPr>
                <w:t>Wet invoering rechtsvermoeden van arbeidsovereenkomst op basis van uurtarief (36.783) - Eerste Kamer der Staten-Generaal</w:t>
              </w:r>
            </w:hyperlink>
          </w:p>
          <w:p w:rsidRPr="00C85F24" w:rsidR="00505770" w:rsidP="00505770" w:rsidRDefault="00505770" w14:paraId="0509CBF4" w14:textId="77777777">
            <w:pPr>
              <w:pStyle w:val="Lijstalinea"/>
              <w:numPr>
                <w:ilvl w:val="0"/>
                <w:numId w:val="26"/>
              </w:numPr>
              <w:rPr>
                <w:rFonts w:ascii="Verdana" w:hAnsi="Verdana"/>
              </w:rPr>
            </w:pPr>
            <w:r w:rsidRPr="00C85F24">
              <w:rPr>
                <w:rFonts w:ascii="Verdana" w:hAnsi="Verdana"/>
              </w:rPr>
              <w:t>Programma voor een inclusieve arbeidsmarkt (49)</w:t>
            </w:r>
          </w:p>
          <w:p w:rsidRPr="00C85F24" w:rsidR="00505770" w:rsidP="00505770" w:rsidRDefault="00505770" w14:paraId="63E20EF4" w14:textId="77777777">
            <w:pPr>
              <w:pStyle w:val="Lijstalinea"/>
              <w:numPr>
                <w:ilvl w:val="0"/>
                <w:numId w:val="26"/>
              </w:numPr>
              <w:rPr>
                <w:rFonts w:ascii="Verdana" w:hAnsi="Verdana"/>
              </w:rPr>
            </w:pPr>
            <w:r w:rsidRPr="00C85F24">
              <w:rPr>
                <w:rFonts w:ascii="Verdana" w:hAnsi="Verdana"/>
              </w:rPr>
              <w:t>Regionale Mobiliteitsteams/ Regionale Werkcentra (50)</w:t>
            </w:r>
          </w:p>
          <w:p w:rsidRPr="00C85F24" w:rsidR="00505770" w:rsidP="00505770" w:rsidRDefault="00505770" w14:paraId="72649322" w14:textId="77777777">
            <w:pPr>
              <w:pStyle w:val="Lijstalinea"/>
              <w:numPr>
                <w:ilvl w:val="0"/>
                <w:numId w:val="26"/>
              </w:numPr>
              <w:rPr>
                <w:rFonts w:ascii="Verdana" w:hAnsi="Verdana"/>
              </w:rPr>
            </w:pPr>
            <w:r w:rsidRPr="00C85F24">
              <w:rPr>
                <w:rFonts w:ascii="Verdana" w:hAnsi="Verdana"/>
              </w:rPr>
              <w:t>Wet Breed Offensief (51)</w:t>
            </w:r>
          </w:p>
          <w:p w:rsidRPr="00C85F24" w:rsidR="00505770" w:rsidP="00505770" w:rsidRDefault="00505770" w14:paraId="176D8028" w14:textId="77777777">
            <w:pPr>
              <w:pStyle w:val="Lijstalinea"/>
              <w:numPr>
                <w:ilvl w:val="0"/>
                <w:numId w:val="26"/>
              </w:numPr>
              <w:rPr>
                <w:rFonts w:ascii="Verdana" w:hAnsi="Verdana"/>
              </w:rPr>
            </w:pPr>
            <w:r w:rsidRPr="00C85F24">
              <w:rPr>
                <w:rFonts w:ascii="Verdana" w:hAnsi="Verdana"/>
              </w:rPr>
              <w:t>Ontwikkelpaden (52)</w:t>
            </w:r>
          </w:p>
          <w:p w:rsidRPr="00C85F24" w:rsidR="00505770" w:rsidP="00505770" w:rsidRDefault="00505770" w14:paraId="5EDA3B4C" w14:textId="77777777">
            <w:pPr>
              <w:pStyle w:val="Lijstalinea"/>
              <w:numPr>
                <w:ilvl w:val="0"/>
                <w:numId w:val="26"/>
              </w:numPr>
              <w:rPr>
                <w:rFonts w:ascii="Verdana" w:hAnsi="Verdana"/>
              </w:rPr>
            </w:pPr>
            <w:r w:rsidRPr="00C85F24">
              <w:rPr>
                <w:rFonts w:ascii="Verdana" w:hAnsi="Verdana"/>
              </w:rPr>
              <w:t>SLIM-regeling (a. SLIM-mkb regeling en b. SLIM-scholingsregeling) (53)</w:t>
            </w:r>
          </w:p>
          <w:p w:rsidRPr="00C85F24" w:rsidR="00505770" w:rsidP="00505770" w:rsidRDefault="00505770" w14:paraId="7521B85C" w14:textId="77777777">
            <w:pPr>
              <w:pStyle w:val="Lijstalinea"/>
              <w:numPr>
                <w:ilvl w:val="0"/>
                <w:numId w:val="26"/>
              </w:numPr>
              <w:rPr>
                <w:rFonts w:ascii="Verdana" w:hAnsi="Verdana"/>
              </w:rPr>
            </w:pPr>
            <w:r w:rsidRPr="00C85F24">
              <w:rPr>
                <w:rFonts w:ascii="Verdana" w:hAnsi="Verdana"/>
              </w:rPr>
              <w:t>Meer uren werkt! (54)</w:t>
            </w:r>
          </w:p>
          <w:p w:rsidRPr="00C85F24" w:rsidR="00505770" w:rsidP="00505770" w:rsidRDefault="00505770" w14:paraId="29AA94E3" w14:textId="77777777">
            <w:pPr>
              <w:pStyle w:val="Lijstalinea"/>
              <w:numPr>
                <w:ilvl w:val="0"/>
                <w:numId w:val="26"/>
              </w:numPr>
              <w:rPr>
                <w:rFonts w:ascii="Verdana" w:hAnsi="Verdana"/>
              </w:rPr>
            </w:pPr>
            <w:r w:rsidRPr="00C85F24">
              <w:rPr>
                <w:rFonts w:ascii="Verdana" w:hAnsi="Verdana"/>
              </w:rPr>
              <w:t>Van School naar Duurzaam werk (55)</w:t>
            </w:r>
          </w:p>
          <w:p w:rsidRPr="00C85F24" w:rsidR="00505770" w:rsidP="00505770" w:rsidRDefault="00505770" w14:paraId="101E9EDC" w14:textId="77777777">
            <w:pPr>
              <w:pStyle w:val="Lijstalinea"/>
              <w:numPr>
                <w:ilvl w:val="0"/>
                <w:numId w:val="26"/>
              </w:numPr>
              <w:rPr>
                <w:rFonts w:ascii="Verdana" w:hAnsi="Verdana"/>
              </w:rPr>
            </w:pPr>
            <w:r w:rsidRPr="00C85F24">
              <w:rPr>
                <w:rFonts w:ascii="Verdana" w:hAnsi="Verdana"/>
              </w:rPr>
              <w:t>Programma Simpel Switchen (56)</w:t>
            </w:r>
          </w:p>
          <w:p w:rsidRPr="00C85F24" w:rsidR="00505770" w:rsidP="00D521EB" w:rsidRDefault="00505770" w14:paraId="01C121F6" w14:textId="77777777">
            <w:pPr>
              <w:rPr>
                <w:rFonts w:ascii="Verdana" w:hAnsi="Verdana"/>
              </w:rPr>
            </w:pPr>
          </w:p>
        </w:tc>
      </w:tr>
      <w:tr w:rsidRPr="00C85F24" w:rsidR="00505770" w:rsidTr="00D521EB" w14:paraId="534CF71A"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6C26EDCC" w14:textId="77777777">
            <w:pPr>
              <w:rPr>
                <w:rFonts w:ascii="Verdana" w:hAnsi="Verdana" w:cs="Calibri"/>
                <w:b/>
                <w:color w:val="000000" w:themeColor="text1"/>
              </w:rPr>
            </w:pPr>
            <w:r w:rsidRPr="00C85F24">
              <w:rPr>
                <w:rFonts w:ascii="Verdana" w:hAnsi="Verdana" w:cs="Calibri"/>
                <w:b/>
                <w:bCs/>
                <w:color w:val="000000"/>
              </w:rPr>
              <w:t>Onderwijs</w:t>
            </w:r>
          </w:p>
          <w:p w:rsidRPr="00C85F24" w:rsidR="00505770" w:rsidP="00D521EB" w:rsidRDefault="00505770" w14:paraId="2C7D9669" w14:textId="77777777">
            <w:pPr>
              <w:rPr>
                <w:rFonts w:ascii="Verdana" w:hAnsi="Verdana" w:cs="Segoe UI" w:eastAsiaTheme="majorEastAsia"/>
              </w:rPr>
            </w:pPr>
            <w:r w:rsidRPr="00C85F24">
              <w:rPr>
                <w:rStyle w:val="normaltextrun"/>
                <w:rFonts w:ascii="Verdana" w:hAnsi="Verdana" w:cs="Segoe UI" w:eastAsiaTheme="majorEastAsia"/>
              </w:rPr>
              <w:t xml:space="preserve">2025.5.3 </w:t>
            </w:r>
            <w:r w:rsidRPr="00C85F24">
              <w:rPr>
                <w:rFonts w:ascii="Verdana" w:hAnsi="Verdana" w:cs="Segoe UI" w:eastAsiaTheme="majorEastAsia"/>
              </w:rPr>
              <w:t>Verbeter basisvaardigheden, onder andere door het aanpakken van lerarentekorten en het bieden van gerichte ondersteuning aan achterstands</w:t>
            </w:r>
            <w:r w:rsidRPr="00C85F24">
              <w:rPr>
                <w:rFonts w:ascii="Verdana" w:hAnsi="Verdana" w:cs="Segoe UI" w:eastAsiaTheme="majorEastAsia"/>
              </w:rPr>
              <w:softHyphen/>
              <w:t>scholen.</w:t>
            </w:r>
          </w:p>
          <w:p w:rsidRPr="00C85F24" w:rsidR="00505770" w:rsidP="00D521EB" w:rsidRDefault="00505770" w14:paraId="68FFF1D0" w14:textId="77777777">
            <w:pPr>
              <w:rPr>
                <w:rStyle w:val="normaltextrun"/>
                <w:rFonts w:ascii="Verdana" w:hAnsi="Verdana" w:cs="Segoe UI" w:eastAsiaTheme="majorEastAsia"/>
              </w:rPr>
            </w:pPr>
            <w:r w:rsidRPr="00C85F24">
              <w:rPr>
                <w:rStyle w:val="normaltextrun"/>
                <w:rFonts w:ascii="Verdana" w:hAnsi="Verdana" w:cs="Segoe UI" w:eastAsiaTheme="majorEastAsia"/>
              </w:rPr>
              <w:t>2025.5.4 V</w:t>
            </w:r>
            <w:r w:rsidRPr="00C85F24">
              <w:rPr>
                <w:rFonts w:ascii="Verdana" w:hAnsi="Verdana" w:cs="Segoe UI" w:eastAsiaTheme="majorEastAsia"/>
              </w:rPr>
              <w:t>erhoog de deelname aan STEM-opleidingen door gerichte onderwijsondersteuning en loopbaanadvies, met speciale aandacht voor vrouwen en leerlingen met een migratieachtergrond.</w:t>
            </w:r>
          </w:p>
          <w:p w:rsidRPr="00C85F24" w:rsidR="00505770" w:rsidP="00D521EB" w:rsidRDefault="00505770" w14:paraId="3DECB731" w14:textId="77777777">
            <w:pPr>
              <w:rPr>
                <w:rFonts w:ascii="Verdana" w:hAnsi="Verdana"/>
              </w:rPr>
            </w:pPr>
            <w:r w:rsidRPr="00C85F24">
              <w:rPr>
                <w:rStyle w:val="normaltextrun"/>
                <w:rFonts w:ascii="Verdana" w:hAnsi="Verdana" w:cs="Segoe UI" w:eastAsiaTheme="majorEastAsia"/>
              </w:rPr>
              <w:t xml:space="preserve">Oudere </w:t>
            </w:r>
            <w:proofErr w:type="spellStart"/>
            <w:r w:rsidRPr="00C85F24">
              <w:rPr>
                <w:rStyle w:val="normaltextrun"/>
                <w:rFonts w:ascii="Verdana" w:hAnsi="Verdana" w:cs="Segoe UI" w:eastAsiaTheme="majorEastAsia"/>
              </w:rPr>
              <w:t>LSA’s</w:t>
            </w:r>
            <w:proofErr w:type="spellEnd"/>
            <w:r w:rsidRPr="00C85F24">
              <w:rPr>
                <w:rStyle w:val="normaltextrun"/>
                <w:rFonts w:ascii="Verdana" w:hAnsi="Verdana" w:cs="Segoe UI" w:eastAsiaTheme="majorEastAsia"/>
              </w:rPr>
              <w:t>: 2024.3.3</w:t>
            </w:r>
            <w:r w:rsidRPr="00C85F24">
              <w:rPr>
                <w:rFonts w:ascii="Verdana" w:hAnsi="Verdana"/>
              </w:rPr>
              <w:t xml:space="preserve"> </w:t>
            </w: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3D3CAB97" w14:textId="77777777">
            <w:pPr>
              <w:rPr>
                <w:rFonts w:ascii="Verdana" w:hAnsi="Verdana"/>
              </w:rPr>
            </w:pPr>
            <w:r w:rsidRPr="00C85F24">
              <w:rPr>
                <w:rFonts w:ascii="Verdana" w:hAnsi="Verdana"/>
              </w:rPr>
              <w:t>Coalitieakkoord:</w:t>
            </w:r>
          </w:p>
          <w:p w:rsidRPr="00C85F24" w:rsidR="00505770" w:rsidP="00505770" w:rsidRDefault="00505770" w14:paraId="5B8FA30F" w14:textId="77777777">
            <w:pPr>
              <w:pStyle w:val="Lijstalinea"/>
              <w:numPr>
                <w:ilvl w:val="0"/>
                <w:numId w:val="25"/>
              </w:numPr>
              <w:rPr>
                <w:rStyle w:val="eop"/>
                <w:rFonts w:ascii="Verdana" w:hAnsi="Verdana"/>
              </w:rPr>
            </w:pPr>
            <w:r w:rsidRPr="00C85F24">
              <w:rPr>
                <w:rStyle w:val="eop"/>
                <w:rFonts w:ascii="Verdana" w:hAnsi="Verdana" w:cs="Segoe UI"/>
              </w:rPr>
              <w:t>Aanpakken leerachterstanden (57)</w:t>
            </w:r>
          </w:p>
          <w:p w:rsidRPr="00C85F24" w:rsidR="00505770" w:rsidP="00505770" w:rsidRDefault="00505770" w14:paraId="306F632C" w14:textId="77777777">
            <w:pPr>
              <w:pStyle w:val="Lijstalinea"/>
              <w:numPr>
                <w:ilvl w:val="0"/>
                <w:numId w:val="25"/>
              </w:numPr>
              <w:rPr>
                <w:rFonts w:ascii="Verdana" w:hAnsi="Verdana"/>
              </w:rPr>
            </w:pPr>
            <w:r w:rsidRPr="00C85F24">
              <w:rPr>
                <w:rStyle w:val="normaltextrun"/>
                <w:rFonts w:ascii="Verdana" w:hAnsi="Verdana" w:cs="Segoe UI"/>
              </w:rPr>
              <w:t>Staatscommissie leerprestaties (58)</w:t>
            </w:r>
          </w:p>
          <w:p w:rsidRPr="00C85F24" w:rsidR="00505770" w:rsidP="00D521EB" w:rsidRDefault="00505770" w14:paraId="3C3C57F7" w14:textId="77777777">
            <w:pPr>
              <w:rPr>
                <w:rFonts w:ascii="Verdana" w:hAnsi="Verdana"/>
              </w:rPr>
            </w:pPr>
          </w:p>
          <w:p w:rsidRPr="00C85F24" w:rsidR="00505770" w:rsidP="00D521EB" w:rsidRDefault="00505770" w14:paraId="7207756B" w14:textId="77777777">
            <w:pPr>
              <w:rPr>
                <w:rFonts w:ascii="Verdana" w:hAnsi="Verdana"/>
              </w:rPr>
            </w:pPr>
            <w:r w:rsidRPr="00C85F24">
              <w:rPr>
                <w:rFonts w:ascii="Verdana" w:hAnsi="Verdana"/>
              </w:rPr>
              <w:t>Lopende maatregelen:</w:t>
            </w:r>
          </w:p>
          <w:p w:rsidRPr="00C85F24" w:rsidR="00505770" w:rsidP="00505770" w:rsidRDefault="00505770" w14:paraId="23309025" w14:textId="77777777">
            <w:pPr>
              <w:pStyle w:val="Lijstalinea"/>
              <w:numPr>
                <w:ilvl w:val="0"/>
                <w:numId w:val="25"/>
              </w:numPr>
              <w:rPr>
                <w:rFonts w:ascii="Verdana" w:hAnsi="Verdana"/>
              </w:rPr>
            </w:pPr>
            <w:r w:rsidRPr="00C85F24">
              <w:rPr>
                <w:rFonts w:ascii="Verdana" w:hAnsi="Verdana"/>
              </w:rPr>
              <w:t>Actieplan Groene en Digitale Banen (14)</w:t>
            </w:r>
          </w:p>
          <w:p w:rsidR="00505770" w:rsidP="00505770" w:rsidRDefault="00505770" w14:paraId="1916A21A" w14:textId="77777777">
            <w:pPr>
              <w:pStyle w:val="Lijstalinea"/>
              <w:numPr>
                <w:ilvl w:val="0"/>
                <w:numId w:val="25"/>
              </w:numPr>
              <w:rPr>
                <w:rFonts w:ascii="Verdana" w:hAnsi="Verdana"/>
              </w:rPr>
            </w:pPr>
            <w:r w:rsidRPr="00C85F24">
              <w:rPr>
                <w:rFonts w:ascii="Verdana" w:hAnsi="Verdana"/>
              </w:rPr>
              <w:t>Nieuwe kerndoelen basisvaardigheden primair onderwijs en onderbouw voortgezet onderwijs (59)</w:t>
            </w:r>
          </w:p>
          <w:p w:rsidRPr="00532ED7" w:rsidR="00505770" w:rsidP="00532ED7" w:rsidRDefault="00505770" w14:paraId="14557DF0" w14:textId="77777777">
            <w:pPr>
              <w:pStyle w:val="Lijstalinea"/>
              <w:rPr>
                <w:rFonts w:ascii="Verdana" w:hAnsi="Verdana"/>
                <w:u w:val="single"/>
              </w:rPr>
            </w:pPr>
            <w:r>
              <w:rPr>
                <w:rFonts w:ascii="Verdana" w:hAnsi="Verdana"/>
                <w:u w:val="single"/>
              </w:rPr>
              <w:t xml:space="preserve">Update: </w:t>
            </w:r>
            <w:r w:rsidRPr="00532ED7">
              <w:rPr>
                <w:rFonts w:ascii="Verdana" w:hAnsi="Verdana"/>
              </w:rPr>
              <w:t>Sinds augustus 2026 staan de eerste nieuwe kerndoelen in de wet. Dit zijn de (functionele) kerndoelen Nederlands, rekenen en wiskunde en Friese taal en cultuur.</w:t>
            </w:r>
          </w:p>
          <w:p w:rsidRPr="00C85F24" w:rsidR="00505770" w:rsidP="00505770" w:rsidRDefault="00505770" w14:paraId="2ECD2666" w14:textId="77777777">
            <w:pPr>
              <w:pStyle w:val="Lijstalinea"/>
              <w:numPr>
                <w:ilvl w:val="0"/>
                <w:numId w:val="25"/>
              </w:numPr>
              <w:rPr>
                <w:rFonts w:ascii="Verdana" w:hAnsi="Verdana"/>
              </w:rPr>
            </w:pPr>
            <w:r w:rsidRPr="00C85F24">
              <w:rPr>
                <w:rFonts w:ascii="Verdana" w:hAnsi="Verdana"/>
              </w:rPr>
              <w:t>Nieuwe examenprogramma’s bovenbouw voortgezet onderwijs (60)</w:t>
            </w:r>
          </w:p>
          <w:p w:rsidR="00505770" w:rsidP="00505770" w:rsidRDefault="00505770" w14:paraId="0F46D21A" w14:textId="77777777">
            <w:pPr>
              <w:pStyle w:val="Lijstalinea"/>
              <w:numPr>
                <w:ilvl w:val="0"/>
                <w:numId w:val="25"/>
              </w:numPr>
              <w:rPr>
                <w:rFonts w:ascii="Verdana" w:hAnsi="Verdana"/>
              </w:rPr>
            </w:pPr>
            <w:r w:rsidRPr="00C85F24">
              <w:rPr>
                <w:rFonts w:ascii="Verdana" w:hAnsi="Verdana"/>
              </w:rPr>
              <w:t>Subsidieregeling Verbetering basisvaardigheden (61)</w:t>
            </w:r>
          </w:p>
          <w:p w:rsidRPr="00532ED7" w:rsidR="00505770" w:rsidP="00532ED7" w:rsidRDefault="00505770" w14:paraId="2AF6E805" w14:textId="77777777">
            <w:pPr>
              <w:pStyle w:val="Lijstalinea"/>
              <w:rPr>
                <w:rFonts w:ascii="Verdana" w:hAnsi="Verdana"/>
                <w:u w:val="single"/>
              </w:rPr>
            </w:pPr>
            <w:r w:rsidRPr="00532ED7">
              <w:rPr>
                <w:rFonts w:ascii="Verdana" w:hAnsi="Verdana"/>
                <w:u w:val="single"/>
              </w:rPr>
              <w:t>Update</w:t>
            </w:r>
            <w:r>
              <w:rPr>
                <w:rFonts w:ascii="Verdana" w:hAnsi="Verdana"/>
                <w:u w:val="single"/>
              </w:rPr>
              <w:t>:</w:t>
            </w:r>
            <w:r w:rsidRPr="00532ED7">
              <w:rPr>
                <w:rFonts w:ascii="Verdana" w:hAnsi="Verdana"/>
              </w:rPr>
              <w:t xml:space="preserve"> De subsidie Verbetering basisvaardigheden wordt vanaf januari 2027 vervangen door structurele bekostiging voor de verbetering van de basisvaardigheden.</w:t>
            </w:r>
          </w:p>
          <w:p w:rsidRPr="00C85F24" w:rsidR="00505770" w:rsidP="00505770" w:rsidRDefault="00505770" w14:paraId="5D2FC09C" w14:textId="77777777">
            <w:pPr>
              <w:pStyle w:val="Lijstalinea"/>
              <w:numPr>
                <w:ilvl w:val="0"/>
                <w:numId w:val="25"/>
              </w:numPr>
              <w:rPr>
                <w:rFonts w:ascii="Verdana" w:hAnsi="Verdana"/>
              </w:rPr>
            </w:pPr>
            <w:r w:rsidRPr="00C85F24">
              <w:rPr>
                <w:rFonts w:ascii="Verdana" w:hAnsi="Verdana"/>
              </w:rPr>
              <w:t>Gerichte bekostiging basisvaardigheden (62) </w:t>
            </w:r>
          </w:p>
          <w:p w:rsidRPr="00C85F24" w:rsidR="00505770" w:rsidP="00505770" w:rsidRDefault="00505770" w14:paraId="0BFD14BD" w14:textId="77777777">
            <w:pPr>
              <w:pStyle w:val="Lijstalinea"/>
              <w:numPr>
                <w:ilvl w:val="0"/>
                <w:numId w:val="25"/>
              </w:numPr>
              <w:rPr>
                <w:rFonts w:ascii="Verdana" w:hAnsi="Verdana"/>
              </w:rPr>
            </w:pPr>
            <w:r w:rsidRPr="00C85F24">
              <w:rPr>
                <w:rFonts w:ascii="Verdana" w:hAnsi="Verdana"/>
              </w:rPr>
              <w:t xml:space="preserve">Toevoegen van het </w:t>
            </w:r>
            <w:proofErr w:type="spellStart"/>
            <w:r w:rsidRPr="00C85F24">
              <w:rPr>
                <w:rFonts w:ascii="Verdana" w:hAnsi="Verdana"/>
              </w:rPr>
              <w:t>evidence-informed</w:t>
            </w:r>
            <w:proofErr w:type="spellEnd"/>
            <w:r w:rsidRPr="00C85F24">
              <w:rPr>
                <w:rFonts w:ascii="Verdana" w:hAnsi="Verdana"/>
              </w:rPr>
              <w:t xml:space="preserve"> werken aan de wettelijke deugdelijkheidseisen funderend onderwijs (63)</w:t>
            </w:r>
          </w:p>
          <w:p w:rsidRPr="00C85F24" w:rsidR="00505770" w:rsidP="00505770" w:rsidRDefault="00505770" w14:paraId="07115800" w14:textId="77777777">
            <w:pPr>
              <w:pStyle w:val="Lijstalinea"/>
              <w:numPr>
                <w:ilvl w:val="0"/>
                <w:numId w:val="25"/>
              </w:numPr>
              <w:rPr>
                <w:rFonts w:ascii="Verdana" w:hAnsi="Verdana"/>
              </w:rPr>
            </w:pPr>
            <w:r w:rsidRPr="00C85F24">
              <w:rPr>
                <w:rFonts w:ascii="Verdana" w:hAnsi="Verdana"/>
              </w:rPr>
              <w:t>Stimulering leerlingvolgsystemen in de onderbouw vo (64)</w:t>
            </w:r>
          </w:p>
          <w:p w:rsidRPr="00C85F24" w:rsidR="00505770" w:rsidP="00505770" w:rsidRDefault="00505770" w14:paraId="3F69BA76" w14:textId="77777777">
            <w:pPr>
              <w:pStyle w:val="Lijstalinea"/>
              <w:numPr>
                <w:ilvl w:val="0"/>
                <w:numId w:val="25"/>
              </w:numPr>
              <w:rPr>
                <w:rFonts w:ascii="Verdana" w:hAnsi="Verdana"/>
              </w:rPr>
            </w:pPr>
            <w:proofErr w:type="spellStart"/>
            <w:r w:rsidRPr="00C85F24">
              <w:rPr>
                <w:rFonts w:ascii="Verdana" w:hAnsi="Verdana"/>
              </w:rPr>
              <w:t>BoekStart</w:t>
            </w:r>
            <w:proofErr w:type="spellEnd"/>
            <w:r w:rsidRPr="00C85F24">
              <w:rPr>
                <w:rFonts w:ascii="Verdana" w:hAnsi="Verdana"/>
              </w:rPr>
              <w:t xml:space="preserve"> en de Bibliotheek op school (65) </w:t>
            </w:r>
          </w:p>
          <w:p w:rsidRPr="00C85F24" w:rsidR="00505770" w:rsidP="00505770" w:rsidRDefault="00505770" w14:paraId="56231F20" w14:textId="77777777">
            <w:pPr>
              <w:pStyle w:val="Lijstalinea"/>
              <w:numPr>
                <w:ilvl w:val="0"/>
                <w:numId w:val="25"/>
              </w:numPr>
              <w:rPr>
                <w:rFonts w:ascii="Verdana" w:hAnsi="Verdana"/>
              </w:rPr>
            </w:pPr>
            <w:r w:rsidRPr="00C85F24">
              <w:rPr>
                <w:rFonts w:ascii="Verdana" w:hAnsi="Verdana"/>
              </w:rPr>
              <w:t>Extra ruimte voor kwalitatief goede leraren in het Onderwijsakkoord (66)</w:t>
            </w:r>
          </w:p>
          <w:p w:rsidRPr="00C85F24" w:rsidR="00505770" w:rsidP="00505770" w:rsidRDefault="00505770" w14:paraId="1C6DFBCC" w14:textId="77777777">
            <w:pPr>
              <w:pStyle w:val="Lijstalinea"/>
              <w:numPr>
                <w:ilvl w:val="0"/>
                <w:numId w:val="25"/>
              </w:numPr>
              <w:rPr>
                <w:rFonts w:ascii="Verdana" w:hAnsi="Verdana"/>
              </w:rPr>
            </w:pPr>
            <w:r w:rsidRPr="00C85F24">
              <w:rPr>
                <w:rFonts w:ascii="Verdana" w:hAnsi="Verdana"/>
              </w:rPr>
              <w:t xml:space="preserve">Regeling </w:t>
            </w:r>
            <w:proofErr w:type="spellStart"/>
            <w:r w:rsidRPr="00C85F24">
              <w:rPr>
                <w:rFonts w:ascii="Verdana" w:hAnsi="Verdana"/>
              </w:rPr>
              <w:t>zij-instroom</w:t>
            </w:r>
            <w:proofErr w:type="spellEnd"/>
            <w:r w:rsidRPr="00C85F24">
              <w:rPr>
                <w:rFonts w:ascii="Verdana" w:hAnsi="Verdana"/>
              </w:rPr>
              <w:t xml:space="preserve"> (67) </w:t>
            </w:r>
          </w:p>
          <w:p w:rsidR="00505770" w:rsidP="00505770" w:rsidRDefault="00505770" w14:paraId="42618D89" w14:textId="77777777">
            <w:pPr>
              <w:pStyle w:val="Lijstalinea"/>
              <w:numPr>
                <w:ilvl w:val="0"/>
                <w:numId w:val="25"/>
              </w:numPr>
              <w:rPr>
                <w:rFonts w:ascii="Verdana" w:hAnsi="Verdana"/>
              </w:rPr>
            </w:pPr>
            <w:r w:rsidRPr="00C85F24">
              <w:rPr>
                <w:rFonts w:ascii="Verdana" w:hAnsi="Verdana"/>
              </w:rPr>
              <w:t>Regeling SOOL (subsidie onderwijspersoneel opleiding tot leraar) (68)</w:t>
            </w:r>
          </w:p>
          <w:p w:rsidRPr="00C80822" w:rsidR="00505770" w:rsidP="00532ED7" w:rsidRDefault="00505770" w14:paraId="337FA519" w14:textId="77777777">
            <w:pPr>
              <w:pStyle w:val="Lijstalinea"/>
              <w:rPr>
                <w:rFonts w:ascii="Verdana" w:hAnsi="Verdana"/>
              </w:rPr>
            </w:pPr>
            <w:r>
              <w:rPr>
                <w:rFonts w:ascii="Verdana" w:hAnsi="Verdana"/>
                <w:u w:val="single"/>
              </w:rPr>
              <w:t>Update</w:t>
            </w:r>
            <w:r w:rsidRPr="00532ED7">
              <w:rPr>
                <w:rFonts w:ascii="Verdana" w:hAnsi="Verdana"/>
              </w:rPr>
              <w:t>: De regeling Onderwijspersoneel Opleiding tot Leraar (SOOL</w:t>
            </w:r>
            <w:r w:rsidRPr="00532ED7">
              <w:rPr>
                <w:rFonts w:ascii="Verdana" w:hAnsi="Verdana"/>
              </w:rPr>
              <w:noBreakHyphen/>
              <w:t>mbo) vervangt de Instructeursbeurs mbo, die per 1 januari 2026 is beëindigd. De SOOL</w:t>
            </w:r>
            <w:r w:rsidRPr="00532ED7">
              <w:rPr>
                <w:rFonts w:ascii="Verdana" w:hAnsi="Verdana"/>
              </w:rPr>
              <w:noBreakHyphen/>
              <w:t>mbo subsidie ondersteunt mbo</w:t>
            </w:r>
            <w:r w:rsidRPr="00532ED7">
              <w:rPr>
                <w:rFonts w:ascii="Verdana" w:hAnsi="Verdana"/>
              </w:rPr>
              <w:noBreakHyphen/>
              <w:t>instellingen bij het opleiden van instructeurs tot docent. </w:t>
            </w:r>
          </w:p>
          <w:p w:rsidRPr="00C85F24" w:rsidR="00505770" w:rsidP="00505770" w:rsidRDefault="00505770" w14:paraId="42ED923D" w14:textId="77777777">
            <w:pPr>
              <w:pStyle w:val="Lijstalinea"/>
              <w:numPr>
                <w:ilvl w:val="0"/>
                <w:numId w:val="25"/>
              </w:numPr>
              <w:rPr>
                <w:rFonts w:ascii="Verdana" w:hAnsi="Verdana"/>
              </w:rPr>
            </w:pPr>
            <w:r w:rsidRPr="00C85F24">
              <w:rPr>
                <w:rFonts w:ascii="Verdana" w:hAnsi="Verdana"/>
              </w:rPr>
              <w:t>Regeling statushouders en de stap naar de klas (69)</w:t>
            </w:r>
          </w:p>
          <w:p w:rsidRPr="00C85F24" w:rsidR="00505770" w:rsidP="00505770" w:rsidRDefault="00505770" w14:paraId="2F10060D" w14:textId="77777777">
            <w:pPr>
              <w:pStyle w:val="Lijstalinea"/>
              <w:numPr>
                <w:ilvl w:val="0"/>
                <w:numId w:val="25"/>
              </w:numPr>
              <w:rPr>
                <w:rFonts w:ascii="Verdana" w:hAnsi="Verdana"/>
              </w:rPr>
            </w:pPr>
            <w:r w:rsidRPr="00C85F24">
              <w:rPr>
                <w:rFonts w:ascii="Verdana" w:hAnsi="Verdana"/>
              </w:rPr>
              <w:t>Verhoging salarissen van leraren in het primair onderwijs (70)</w:t>
            </w:r>
          </w:p>
          <w:p w:rsidRPr="00C85F24" w:rsidR="00505770" w:rsidP="00505770" w:rsidRDefault="00505770" w14:paraId="14C4FD0A" w14:textId="77777777">
            <w:pPr>
              <w:pStyle w:val="Lijstalinea"/>
              <w:numPr>
                <w:ilvl w:val="0"/>
                <w:numId w:val="25"/>
              </w:numPr>
              <w:rPr>
                <w:rFonts w:ascii="Verdana" w:hAnsi="Verdana"/>
              </w:rPr>
            </w:pPr>
            <w:r w:rsidRPr="00C85F24">
              <w:rPr>
                <w:rFonts w:ascii="Verdana" w:hAnsi="Verdana"/>
              </w:rPr>
              <w:t>Verlagen werkdruk (71)</w:t>
            </w:r>
          </w:p>
          <w:p w:rsidRPr="00C85F24" w:rsidR="00505770" w:rsidP="00505770" w:rsidRDefault="00505770" w14:paraId="642C13B7" w14:textId="77777777">
            <w:pPr>
              <w:pStyle w:val="Lijstalinea"/>
              <w:numPr>
                <w:ilvl w:val="0"/>
                <w:numId w:val="25"/>
              </w:numPr>
              <w:rPr>
                <w:rFonts w:ascii="Verdana" w:hAnsi="Verdana"/>
              </w:rPr>
            </w:pPr>
            <w:r w:rsidRPr="00C85F24">
              <w:rPr>
                <w:rFonts w:ascii="Verdana" w:hAnsi="Verdana"/>
              </w:rPr>
              <w:t>Professionalisering leraren, schoolleiders en ondersteunend personeel (72)</w:t>
            </w:r>
          </w:p>
          <w:p w:rsidRPr="00C85F24" w:rsidR="00505770" w:rsidP="00505770" w:rsidRDefault="00505770" w14:paraId="09FD3E55" w14:textId="77777777">
            <w:pPr>
              <w:pStyle w:val="Lijstalinea"/>
              <w:numPr>
                <w:ilvl w:val="0"/>
                <w:numId w:val="25"/>
              </w:numPr>
              <w:rPr>
                <w:rFonts w:ascii="Verdana" w:hAnsi="Verdana"/>
              </w:rPr>
            </w:pPr>
            <w:r w:rsidRPr="00C85F24">
              <w:rPr>
                <w:rFonts w:ascii="Verdana" w:hAnsi="Verdana"/>
              </w:rPr>
              <w:t>Regeling onderwijskansen voortgezet onderwijs (73)</w:t>
            </w:r>
          </w:p>
        </w:tc>
      </w:tr>
      <w:tr w:rsidRPr="00C85F24" w:rsidR="00505770" w:rsidTr="00D521EB" w14:paraId="6165380E"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tcPr>
          <w:p w:rsidRPr="00C85F24" w:rsidR="00505770" w:rsidP="00D521EB" w:rsidRDefault="00505770" w14:paraId="4AB09170" w14:textId="77777777">
            <w:pPr>
              <w:rPr>
                <w:rFonts w:ascii="Verdana" w:hAnsi="Verdana" w:cs="Calibri"/>
                <w:b/>
                <w:color w:val="000000" w:themeColor="text1"/>
              </w:rPr>
            </w:pPr>
            <w:r w:rsidRPr="00C85F24">
              <w:rPr>
                <w:rFonts w:ascii="Verdana" w:hAnsi="Verdana" w:cs="Calibri"/>
                <w:b/>
                <w:bCs/>
                <w:color w:val="000000"/>
              </w:rPr>
              <w:t>Overige maatregelen</w:t>
            </w: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tcPr>
          <w:p w:rsidRPr="00C85F24" w:rsidR="00505770" w:rsidP="00D521EB" w:rsidRDefault="00505770" w14:paraId="72C84C3A" w14:textId="77777777">
            <w:pPr>
              <w:rPr>
                <w:rFonts w:ascii="Verdana" w:hAnsi="Verdana"/>
              </w:rPr>
            </w:pPr>
            <w:r w:rsidRPr="00C85F24">
              <w:rPr>
                <w:rFonts w:ascii="Verdana" w:hAnsi="Verdana"/>
              </w:rPr>
              <w:t>Lopende maatregelen</w:t>
            </w:r>
          </w:p>
          <w:p w:rsidRPr="00C85F24" w:rsidR="00505770" w:rsidP="00505770" w:rsidRDefault="00505770" w14:paraId="09214569" w14:textId="77777777">
            <w:pPr>
              <w:pStyle w:val="Lijstalinea"/>
              <w:numPr>
                <w:ilvl w:val="0"/>
                <w:numId w:val="25"/>
              </w:numPr>
              <w:rPr>
                <w:rFonts w:ascii="Verdana" w:hAnsi="Verdana"/>
              </w:rPr>
            </w:pPr>
            <w:r w:rsidRPr="00C85F24">
              <w:rPr>
                <w:rFonts w:ascii="Verdana" w:hAnsi="Verdana"/>
              </w:rPr>
              <w:t xml:space="preserve">Wet toekomst pensioenen (74) – </w:t>
            </w:r>
            <w:r w:rsidRPr="00C85F24">
              <w:rPr>
                <w:rFonts w:ascii="Verdana" w:hAnsi="Verdana"/>
                <w:i/>
                <w:iCs/>
              </w:rPr>
              <w:t>HVP</w:t>
            </w:r>
          </w:p>
          <w:p w:rsidRPr="00C85F24" w:rsidR="00505770" w:rsidP="00505770" w:rsidRDefault="00505770" w14:paraId="5C7075D4" w14:textId="77777777">
            <w:pPr>
              <w:pStyle w:val="Lijstalinea"/>
              <w:numPr>
                <w:ilvl w:val="0"/>
                <w:numId w:val="25"/>
              </w:numPr>
              <w:rPr>
                <w:rFonts w:ascii="Verdana" w:hAnsi="Verdana"/>
              </w:rPr>
            </w:pPr>
            <w:r w:rsidRPr="00C85F24">
              <w:rPr>
                <w:rFonts w:ascii="Verdana" w:hAnsi="Verdana"/>
              </w:rPr>
              <w:t>Project Beethoven (75)</w:t>
            </w:r>
          </w:p>
        </w:tc>
      </w:tr>
      <w:tr w:rsidRPr="00C85F24" w:rsidR="00505770" w:rsidTr="00D521EB" w14:paraId="72FE62D3" w14:textId="77777777">
        <w:trPr>
          <w:trHeight w:val="507"/>
        </w:trPr>
        <w:tc>
          <w:tcPr>
            <w:tcW w:w="9388" w:type="dxa"/>
            <w:gridSpan w:val="2"/>
            <w:tcBorders>
              <w:top w:val="nil"/>
              <w:left w:val="nil"/>
              <w:bottom w:val="single" w:color="auto" w:sz="4" w:space="0"/>
              <w:right w:val="nil"/>
            </w:tcBorders>
            <w:hideMark/>
          </w:tcPr>
          <w:p w:rsidRPr="00C85F24" w:rsidR="00505770" w:rsidP="00D521EB" w:rsidRDefault="00505770" w14:paraId="03245C76" w14:textId="77777777">
            <w:pPr>
              <w:rPr>
                <w:rFonts w:ascii="Verdana" w:hAnsi="Verdana"/>
                <w:b/>
                <w:lang w:eastAsia="nl-NL"/>
              </w:rPr>
            </w:pPr>
            <w:bookmarkStart w:name="_Hlk174107038" w:id="31"/>
            <w:bookmarkEnd w:id="30"/>
            <w:r w:rsidRPr="00C85F24">
              <w:rPr>
                <w:rFonts w:ascii="Verdana" w:hAnsi="Verdana"/>
                <w:b/>
                <w:bCs/>
                <w:lang w:eastAsia="nl-NL"/>
              </w:rPr>
              <w:br/>
            </w:r>
            <w:bookmarkStart w:name="_Hlk179289880" w:id="32"/>
            <w:r w:rsidRPr="00C85F24">
              <w:rPr>
                <w:rFonts w:ascii="Verdana" w:hAnsi="Verdana"/>
                <w:b/>
                <w:color w:val="007BC7" w:themeColor="accent1"/>
                <w:lang w:eastAsia="nl-NL"/>
              </w:rPr>
              <w:t>Gemeenschappelijke prioriteit: Energiezekerheid</w:t>
            </w:r>
          </w:p>
          <w:p w:rsidRPr="00C85F24" w:rsidR="00505770" w:rsidP="00D521EB" w:rsidRDefault="00505770" w14:paraId="24FBD982" w14:textId="77777777">
            <w:pPr>
              <w:rPr>
                <w:rFonts w:ascii="Verdana" w:hAnsi="Verdana"/>
                <w:b/>
                <w:lang w:eastAsia="nl-NL"/>
              </w:rPr>
            </w:pPr>
          </w:p>
          <w:p w:rsidRPr="00C85F24" w:rsidR="00505770" w:rsidP="00D521EB" w:rsidRDefault="00505770" w14:paraId="6CD4245F" w14:textId="77777777">
            <w:pPr>
              <w:rPr>
                <w:rFonts w:ascii="Verdana" w:hAnsi="Verdana"/>
                <w:i/>
                <w:lang w:eastAsia="nl-NL"/>
              </w:rPr>
            </w:pPr>
            <w:r w:rsidRPr="00C85F24">
              <w:rPr>
                <w:rFonts w:ascii="Verdana" w:hAnsi="Verdana"/>
                <w:i/>
                <w:iCs/>
                <w:lang w:eastAsia="nl-NL"/>
              </w:rPr>
              <w:t xml:space="preserve">Het kabinet neemt maatregelen om energiezekerheid te verbeteren door in te zetten op meer energieonafhankelijkheid en duurzame energieproductie. Relevante maatregelen zijn bijvoorbeeld het Landelijke Actieprogramma Netcongestie en de voorgenomen crisiswet Netcongestie. </w:t>
            </w:r>
          </w:p>
          <w:bookmarkEnd w:id="32"/>
          <w:p w:rsidRPr="00C85F24" w:rsidR="00505770" w:rsidP="00D521EB" w:rsidRDefault="00505770" w14:paraId="218440AE" w14:textId="77777777">
            <w:pPr>
              <w:rPr>
                <w:rFonts w:ascii="Verdana" w:hAnsi="Verdana"/>
                <w:b/>
              </w:rPr>
            </w:pPr>
          </w:p>
          <w:p w:rsidRPr="00C85F24" w:rsidR="00505770" w:rsidP="00D521EB" w:rsidRDefault="00505770" w14:paraId="69B229E7" w14:textId="77777777">
            <w:pPr>
              <w:pStyle w:val="Bijschrift"/>
              <w:keepNext/>
              <w:rPr>
                <w:rFonts w:ascii="Verdana" w:hAnsi="Verdana"/>
                <w:b w:val="0"/>
                <w:lang w:eastAsia="nl-NL"/>
              </w:rPr>
            </w:pPr>
            <w:r w:rsidRPr="00526FF0">
              <w:rPr>
                <w:rFonts w:ascii="Verdana" w:hAnsi="Verdana"/>
                <w:color w:val="CA005D"/>
              </w:rPr>
              <w:t xml:space="preserve">Tabel 6c. </w:t>
            </w:r>
            <w:bookmarkStart w:name="_Hlk179289898" w:id="33"/>
            <w:r w:rsidRPr="00526FF0">
              <w:rPr>
                <w:rFonts w:ascii="Verdana" w:hAnsi="Verdana"/>
                <w:color w:val="CA005D"/>
              </w:rPr>
              <w:t>Hervormingen en investeringen in het kader van Energiezekerheid</w:t>
            </w:r>
            <w:bookmarkEnd w:id="33"/>
          </w:p>
        </w:tc>
      </w:tr>
      <w:tr w:rsidRPr="00C85F24" w:rsidR="00505770" w:rsidTr="00D521EB" w14:paraId="64AADBAF" w14:textId="77777777">
        <w:trPr>
          <w:trHeight w:val="507"/>
        </w:trPr>
        <w:tc>
          <w:tcPr>
            <w:tcW w:w="4619" w:type="dxa"/>
            <w:tcBorders>
              <w:top w:val="single" w:color="auto" w:sz="4" w:space="0"/>
              <w:left w:val="single" w:color="auto" w:sz="4" w:space="0"/>
              <w:bottom w:val="single" w:color="auto" w:sz="4" w:space="0"/>
              <w:right w:val="single" w:color="auto" w:sz="4" w:space="0"/>
            </w:tcBorders>
            <w:shd w:val="clear" w:color="auto" w:fill="007BC7" w:themeFill="accent1"/>
            <w:hideMark/>
          </w:tcPr>
          <w:p w:rsidRPr="00C85F24" w:rsidR="00505770" w:rsidP="00D521EB" w:rsidRDefault="00505770" w14:paraId="242225AD" w14:textId="77777777">
            <w:pPr>
              <w:rPr>
                <w:rFonts w:ascii="Verdana" w:hAnsi="Verdana"/>
                <w:b/>
                <w:bCs/>
                <w:color w:val="FFFFFF" w:themeColor="background1"/>
                <w:lang w:eastAsia="nl-NL"/>
              </w:rPr>
            </w:pPr>
            <w:bookmarkStart w:name="_Hlk179289911" w:id="34"/>
            <w:r w:rsidRPr="00C85F24">
              <w:rPr>
                <w:rFonts w:ascii="Verdana" w:hAnsi="Verdana"/>
                <w:b/>
                <w:bCs/>
                <w:color w:val="FFFFFF" w:themeColor="background1"/>
                <w:lang w:eastAsia="nl-NL"/>
              </w:rPr>
              <w:t>Landspecifieke aanbeveling</w:t>
            </w:r>
          </w:p>
        </w:tc>
        <w:tc>
          <w:tcPr>
            <w:tcW w:w="4769" w:type="dxa"/>
            <w:tcBorders>
              <w:top w:val="single" w:color="auto" w:sz="4" w:space="0"/>
              <w:left w:val="single" w:color="auto" w:sz="4" w:space="0"/>
              <w:bottom w:val="single" w:color="auto" w:sz="4" w:space="0"/>
              <w:right w:val="single" w:color="auto" w:sz="4" w:space="0"/>
            </w:tcBorders>
            <w:shd w:val="clear" w:color="auto" w:fill="007BC7" w:themeFill="accent1"/>
            <w:hideMark/>
          </w:tcPr>
          <w:p w:rsidRPr="00C85F24" w:rsidR="00505770" w:rsidP="00D521EB" w:rsidRDefault="00505770" w14:paraId="4D0C1C6A" w14:textId="77777777">
            <w:pPr>
              <w:rPr>
                <w:rFonts w:ascii="Verdana" w:hAnsi="Verdana"/>
                <w:b/>
                <w:color w:val="FFFFFF" w:themeColor="background1"/>
              </w:rPr>
            </w:pPr>
            <w:r w:rsidRPr="00C85F24">
              <w:rPr>
                <w:rFonts w:ascii="Verdana" w:hAnsi="Verdana"/>
                <w:b/>
                <w:bCs/>
                <w:color w:val="FFFFFF" w:themeColor="background1"/>
              </w:rPr>
              <w:t xml:space="preserve">Maatregelen (# correspondeert met de tabel in bijlage </w:t>
            </w:r>
            <w:r>
              <w:rPr>
                <w:rFonts w:ascii="Verdana" w:hAnsi="Verdana"/>
                <w:b/>
                <w:bCs/>
                <w:color w:val="FFFFFF" w:themeColor="background1"/>
              </w:rPr>
              <w:t>vier</w:t>
            </w:r>
            <w:r w:rsidRPr="00C85F24">
              <w:rPr>
                <w:rFonts w:ascii="Verdana" w:hAnsi="Verdana"/>
                <w:b/>
                <w:bCs/>
                <w:color w:val="FFFFFF" w:themeColor="background1"/>
              </w:rPr>
              <w:t>)</w:t>
            </w:r>
          </w:p>
        </w:tc>
      </w:tr>
      <w:tr w:rsidRPr="00C85F24" w:rsidR="00505770" w:rsidTr="00D521EB" w14:paraId="143B504E" w14:textId="77777777">
        <w:trPr>
          <w:trHeight w:val="372"/>
        </w:trPr>
        <w:tc>
          <w:tcPr>
            <w:tcW w:w="4619" w:type="dxa"/>
            <w:tcBorders>
              <w:top w:val="single" w:color="auto" w:sz="4" w:space="0"/>
              <w:left w:val="single" w:color="auto" w:sz="4" w:space="0"/>
              <w:bottom w:val="single" w:color="auto" w:sz="4" w:space="0"/>
              <w:right w:val="single" w:color="auto" w:sz="4" w:space="0"/>
            </w:tcBorders>
            <w:hideMark/>
          </w:tcPr>
          <w:p w:rsidRPr="00C85F24" w:rsidR="00505770" w:rsidP="00D521EB" w:rsidRDefault="00505770" w14:paraId="09BAA5DD" w14:textId="77777777">
            <w:pPr>
              <w:rPr>
                <w:rFonts w:ascii="Verdana" w:hAnsi="Verdana" w:cs="Calibri"/>
                <w:b/>
                <w:color w:val="000000" w:themeColor="text1"/>
              </w:rPr>
            </w:pPr>
            <w:r w:rsidRPr="00C85F24">
              <w:rPr>
                <w:rFonts w:ascii="Verdana" w:hAnsi="Verdana" w:cs="Calibri"/>
                <w:b/>
                <w:bCs/>
                <w:color w:val="000000"/>
              </w:rPr>
              <w:t>Elektriciteitsnet</w:t>
            </w:r>
          </w:p>
          <w:p w:rsidRPr="00C85F24" w:rsidR="00505770" w:rsidP="00D521EB" w:rsidRDefault="00505770" w14:paraId="5879C83B" w14:textId="77777777">
            <w:pPr>
              <w:rPr>
                <w:rFonts w:ascii="Verdana" w:hAnsi="Verdana"/>
                <w:lang w:eastAsia="nl-NL"/>
              </w:rPr>
            </w:pPr>
            <w:r w:rsidRPr="00C85F24">
              <w:rPr>
                <w:rFonts w:ascii="Verdana" w:hAnsi="Verdana"/>
                <w:lang w:eastAsia="nl-NL"/>
              </w:rPr>
              <w:t>2025.4.3 Verminderen van netcongestie door verhogen transmissie- en distributiecapaciteit, flexibiliteitsoplossingen te implementeren, grensoverschrijdende handel te maximaliseren en vereenvoudigen vergunningsprocedures.</w:t>
            </w:r>
          </w:p>
          <w:p w:rsidRPr="00C85F24" w:rsidR="00505770" w:rsidP="00D521EB" w:rsidRDefault="00505770" w14:paraId="53035B12" w14:textId="77777777">
            <w:pPr>
              <w:rPr>
                <w:rFonts w:ascii="Verdana" w:hAnsi="Verdana" w:cs="Calibri"/>
                <w:color w:val="000000" w:themeColor="text1"/>
              </w:rPr>
            </w:pPr>
            <w:r w:rsidRPr="00C85F24">
              <w:rPr>
                <w:rFonts w:ascii="Verdana" w:hAnsi="Verdana" w:cs="Calibri"/>
                <w:color w:val="000000"/>
              </w:rPr>
              <w:t xml:space="preserve">Oudere </w:t>
            </w:r>
            <w:proofErr w:type="spellStart"/>
            <w:r w:rsidRPr="00C85F24">
              <w:rPr>
                <w:rFonts w:ascii="Verdana" w:hAnsi="Verdana" w:cs="Calibri"/>
                <w:color w:val="000000"/>
              </w:rPr>
              <w:t>LSA’s</w:t>
            </w:r>
            <w:proofErr w:type="spellEnd"/>
            <w:r w:rsidRPr="00C85F24">
              <w:rPr>
                <w:rFonts w:ascii="Verdana" w:hAnsi="Verdana" w:cs="Calibri"/>
                <w:color w:val="000000"/>
              </w:rPr>
              <w:t>: 2024.4.1, 2023.4.2, 2022.4.2</w:t>
            </w:r>
          </w:p>
        </w:tc>
        <w:tc>
          <w:tcPr>
            <w:tcW w:w="4769" w:type="dxa"/>
            <w:tcBorders>
              <w:top w:val="single" w:color="auto" w:sz="4" w:space="0"/>
              <w:left w:val="single" w:color="auto" w:sz="4" w:space="0"/>
              <w:bottom w:val="single" w:color="auto" w:sz="4" w:space="0"/>
              <w:right w:val="single" w:color="auto" w:sz="4" w:space="0"/>
            </w:tcBorders>
          </w:tcPr>
          <w:p w:rsidRPr="00C85F24" w:rsidR="00505770" w:rsidP="00D521EB" w:rsidRDefault="00505770" w14:paraId="42C9A0FF" w14:textId="77777777">
            <w:pPr>
              <w:rPr>
                <w:rFonts w:ascii="Verdana" w:hAnsi="Verdana"/>
              </w:rPr>
            </w:pPr>
            <w:r w:rsidRPr="00C85F24">
              <w:rPr>
                <w:rFonts w:ascii="Verdana" w:hAnsi="Verdana"/>
              </w:rPr>
              <w:t>Coalitieakkoord:</w:t>
            </w:r>
          </w:p>
          <w:p w:rsidRPr="00C85F24" w:rsidR="00505770" w:rsidP="00505770" w:rsidRDefault="00505770" w14:paraId="4C324036" w14:textId="77777777">
            <w:pPr>
              <w:pStyle w:val="Lijstalinea"/>
              <w:numPr>
                <w:ilvl w:val="0"/>
                <w:numId w:val="21"/>
              </w:numPr>
              <w:rPr>
                <w:rStyle w:val="normaltextrun"/>
                <w:rFonts w:ascii="Verdana" w:hAnsi="Verdana"/>
              </w:rPr>
            </w:pPr>
            <w:r w:rsidRPr="00C85F24">
              <w:rPr>
                <w:rStyle w:val="normaltextrun"/>
                <w:rFonts w:ascii="Verdana" w:hAnsi="Verdana" w:cs="Segoe UI" w:eastAsiaTheme="majorEastAsia"/>
              </w:rPr>
              <w:t>Crisiswet Netcongestie (8)</w:t>
            </w:r>
          </w:p>
          <w:p w:rsidRPr="00C85F24" w:rsidR="00505770" w:rsidP="00D521EB" w:rsidRDefault="00505770" w14:paraId="3ED62ED6" w14:textId="77777777">
            <w:pPr>
              <w:rPr>
                <w:rStyle w:val="normaltextrun"/>
                <w:rFonts w:ascii="Verdana" w:hAnsi="Verdana"/>
              </w:rPr>
            </w:pPr>
          </w:p>
          <w:p w:rsidRPr="00C85F24" w:rsidR="00505770" w:rsidP="00D521EB" w:rsidRDefault="00505770" w14:paraId="39CF8BB4" w14:textId="77777777">
            <w:pPr>
              <w:rPr>
                <w:rStyle w:val="normaltextrun"/>
                <w:rFonts w:ascii="Verdana" w:hAnsi="Verdana"/>
              </w:rPr>
            </w:pPr>
            <w:r w:rsidRPr="00C85F24">
              <w:rPr>
                <w:rStyle w:val="normaltextrun"/>
                <w:rFonts w:ascii="Verdana" w:hAnsi="Verdana"/>
              </w:rPr>
              <w:t>Lopende maatregelen:</w:t>
            </w:r>
          </w:p>
          <w:p w:rsidRPr="00C85F24" w:rsidR="00505770" w:rsidP="00505770" w:rsidRDefault="00505770" w14:paraId="6A2F4890" w14:textId="77777777">
            <w:pPr>
              <w:pStyle w:val="Lijstalinea"/>
              <w:numPr>
                <w:ilvl w:val="0"/>
                <w:numId w:val="21"/>
              </w:numPr>
              <w:rPr>
                <w:rStyle w:val="eop"/>
                <w:rFonts w:ascii="Verdana" w:hAnsi="Verdana"/>
              </w:rPr>
            </w:pPr>
            <w:r w:rsidRPr="00C85F24">
              <w:rPr>
                <w:rStyle w:val="normaltextrun"/>
                <w:rFonts w:ascii="Verdana" w:hAnsi="Verdana" w:cs="Segoe UI" w:eastAsiaTheme="majorEastAsia"/>
              </w:rPr>
              <w:t>Landelijke Actieprogramma Netcongestie</w:t>
            </w:r>
            <w:r w:rsidRPr="00C85F24">
              <w:rPr>
                <w:rStyle w:val="eop"/>
                <w:rFonts w:ascii="Verdana" w:hAnsi="Verdana" w:cs="Segoe UI"/>
              </w:rPr>
              <w:t> (9)</w:t>
            </w:r>
            <w:r w:rsidRPr="00C85F24">
              <w:rPr>
                <w:rStyle w:val="eop"/>
                <w:rFonts w:ascii="Verdana" w:hAnsi="Verdana" w:cs="Segoe UI"/>
                <w:i/>
                <w:iCs/>
              </w:rPr>
              <w:t xml:space="preserve"> – HVP</w:t>
            </w:r>
          </w:p>
          <w:p w:rsidRPr="00C85F24" w:rsidR="00505770" w:rsidP="00D521EB" w:rsidRDefault="00505770" w14:paraId="32FFA3CA" w14:textId="77777777">
            <w:pPr>
              <w:rPr>
                <w:rStyle w:val="normaltextrun"/>
                <w:rFonts w:ascii="Verdana" w:hAnsi="Verdana" w:cs="Segoe UI" w:eastAsiaTheme="majorEastAsia"/>
              </w:rPr>
            </w:pPr>
          </w:p>
        </w:tc>
      </w:tr>
      <w:tr w:rsidRPr="00C85F24" w:rsidR="00505770" w:rsidTr="00D521EB" w14:paraId="0628E181" w14:textId="77777777">
        <w:trPr>
          <w:trHeight w:val="372"/>
        </w:trPr>
        <w:tc>
          <w:tcPr>
            <w:tcW w:w="4619" w:type="dxa"/>
            <w:tcBorders>
              <w:top w:val="single" w:color="auto" w:sz="4" w:space="0"/>
              <w:left w:val="single" w:color="auto" w:sz="4" w:space="0"/>
              <w:bottom w:val="single" w:color="auto" w:sz="4" w:space="0"/>
              <w:right w:val="single" w:color="auto" w:sz="4" w:space="0"/>
            </w:tcBorders>
            <w:hideMark/>
          </w:tcPr>
          <w:p w:rsidRPr="00C85F24" w:rsidR="00505770" w:rsidP="00D521EB" w:rsidRDefault="00505770" w14:paraId="42848499" w14:textId="77777777">
            <w:pPr>
              <w:rPr>
                <w:rFonts w:ascii="Verdana" w:hAnsi="Verdana" w:eastAsia="Times New Roman"/>
                <w:lang w:eastAsia="nl-NL"/>
              </w:rPr>
            </w:pPr>
            <w:r w:rsidRPr="00C85F24">
              <w:rPr>
                <w:rFonts w:ascii="Verdana" w:hAnsi="Verdana"/>
                <w:b/>
                <w:bCs/>
                <w:lang w:eastAsia="nl-NL"/>
              </w:rPr>
              <w:t>Energie-efficiënte, met name in de gebouwde omgeving</w:t>
            </w:r>
          </w:p>
          <w:p w:rsidRPr="00C85F24" w:rsidR="00505770" w:rsidP="00D521EB" w:rsidRDefault="00505770" w14:paraId="70DFA743" w14:textId="77777777">
            <w:pPr>
              <w:rPr>
                <w:rFonts w:ascii="Verdana" w:hAnsi="Verdana"/>
                <w:lang w:eastAsia="nl-NL"/>
              </w:rPr>
            </w:pPr>
            <w:r w:rsidRPr="00C85F24">
              <w:rPr>
                <w:rFonts w:ascii="Verdana" w:hAnsi="Verdana"/>
                <w:lang w:eastAsia="nl-NL"/>
              </w:rPr>
              <w:t>2025.4.2 versnelling van de uitrol van hernieuwbare energie en verbetering van de energie-efficiëntie in de gebouwde omgeving.</w:t>
            </w:r>
          </w:p>
          <w:p w:rsidRPr="00C85F24" w:rsidR="00505770" w:rsidP="00D521EB" w:rsidRDefault="00505770" w14:paraId="4F20B2B2" w14:textId="77777777">
            <w:pPr>
              <w:rPr>
                <w:rFonts w:ascii="Verdana" w:hAnsi="Verdana"/>
                <w:lang w:eastAsia="nl-NL"/>
              </w:rPr>
            </w:pPr>
            <w:r w:rsidRPr="00C85F24">
              <w:rPr>
                <w:rFonts w:ascii="Verdana" w:hAnsi="Verdana"/>
                <w:lang w:eastAsia="nl-NL"/>
              </w:rPr>
              <w:t>2023.4.3</w:t>
            </w:r>
          </w:p>
          <w:p w:rsidRPr="00C85F24" w:rsidR="00505770" w:rsidP="00D521EB" w:rsidRDefault="00505770" w14:paraId="34742C29" w14:textId="77777777">
            <w:pPr>
              <w:rPr>
                <w:rFonts w:ascii="Verdana" w:hAnsi="Verdana" w:cs="Calibri"/>
                <w:b/>
                <w:color w:val="000000" w:themeColor="text1"/>
              </w:rPr>
            </w:pPr>
            <w:r w:rsidRPr="00C85F24">
              <w:rPr>
                <w:rFonts w:ascii="Verdana" w:hAnsi="Verdana"/>
                <w:lang w:eastAsia="nl-NL"/>
              </w:rPr>
              <w:t>2022.4.3</w:t>
            </w:r>
          </w:p>
        </w:tc>
        <w:tc>
          <w:tcPr>
            <w:tcW w:w="4769" w:type="dxa"/>
            <w:tcBorders>
              <w:top w:val="single" w:color="auto" w:sz="4" w:space="0"/>
              <w:left w:val="single" w:color="auto" w:sz="4" w:space="0"/>
              <w:bottom w:val="single" w:color="auto" w:sz="4" w:space="0"/>
              <w:right w:val="single" w:color="auto" w:sz="4" w:space="0"/>
            </w:tcBorders>
            <w:hideMark/>
          </w:tcPr>
          <w:p w:rsidRPr="00C85F24" w:rsidR="00505770" w:rsidP="00D521EB" w:rsidRDefault="00505770" w14:paraId="67CEDE09" w14:textId="77777777">
            <w:pPr>
              <w:rPr>
                <w:rStyle w:val="normaltextrun"/>
                <w:rFonts w:ascii="Verdana" w:hAnsi="Verdana" w:cs="Segoe UI" w:eastAsiaTheme="majorEastAsia"/>
              </w:rPr>
            </w:pPr>
          </w:p>
        </w:tc>
      </w:tr>
      <w:tr w:rsidRPr="00C85F24" w:rsidR="00505770" w:rsidTr="00D521EB" w14:paraId="06566C99" w14:textId="77777777">
        <w:trPr>
          <w:trHeight w:val="372"/>
        </w:trPr>
        <w:tc>
          <w:tcPr>
            <w:tcW w:w="4619" w:type="dxa"/>
            <w:tcBorders>
              <w:top w:val="single" w:color="auto" w:sz="4" w:space="0"/>
              <w:left w:val="single" w:color="auto" w:sz="4" w:space="0"/>
              <w:bottom w:val="single" w:color="auto" w:sz="4" w:space="0"/>
              <w:right w:val="single" w:color="auto" w:sz="4" w:space="0"/>
            </w:tcBorders>
            <w:hideMark/>
          </w:tcPr>
          <w:p w:rsidRPr="00C85F24" w:rsidR="00505770" w:rsidP="00D521EB" w:rsidRDefault="00505770" w14:paraId="695FCA5B" w14:textId="77777777">
            <w:pPr>
              <w:rPr>
                <w:rFonts w:ascii="Verdana" w:hAnsi="Verdana" w:eastAsia="Times New Roman"/>
                <w:lang w:eastAsia="nl-NL"/>
              </w:rPr>
            </w:pPr>
            <w:r w:rsidRPr="00C85F24">
              <w:rPr>
                <w:rFonts w:ascii="Verdana" w:hAnsi="Verdana" w:cs="Calibri"/>
                <w:b/>
                <w:bCs/>
                <w:color w:val="000000"/>
              </w:rPr>
              <w:t>Overige maatregelen</w:t>
            </w:r>
          </w:p>
        </w:tc>
        <w:tc>
          <w:tcPr>
            <w:tcW w:w="4769" w:type="dxa"/>
            <w:tcBorders>
              <w:top w:val="single" w:color="auto" w:sz="4" w:space="0"/>
              <w:left w:val="single" w:color="auto" w:sz="4" w:space="0"/>
              <w:bottom w:val="single" w:color="auto" w:sz="4" w:space="0"/>
              <w:right w:val="single" w:color="auto" w:sz="4" w:space="0"/>
            </w:tcBorders>
            <w:hideMark/>
          </w:tcPr>
          <w:p w:rsidRPr="00C85F24" w:rsidR="00505770" w:rsidP="00505770" w:rsidRDefault="00505770" w14:paraId="1AE3039D" w14:textId="77777777">
            <w:pPr>
              <w:pStyle w:val="Lijstalinea"/>
              <w:numPr>
                <w:ilvl w:val="0"/>
                <w:numId w:val="27"/>
              </w:numPr>
              <w:rPr>
                <w:rFonts w:ascii="Verdana" w:hAnsi="Verdana"/>
              </w:rPr>
            </w:pPr>
            <w:r w:rsidRPr="00C85F24">
              <w:rPr>
                <w:rStyle w:val="normaltextrun"/>
                <w:rFonts w:ascii="Verdana" w:hAnsi="Verdana" w:cs="Segoe UI" w:eastAsiaTheme="majorEastAsia"/>
              </w:rPr>
              <w:t>Wet bestrijden Energieleveringscrisis</w:t>
            </w:r>
            <w:r w:rsidRPr="00C85F24">
              <w:rPr>
                <w:rStyle w:val="eop"/>
                <w:rFonts w:ascii="Verdana" w:hAnsi="Verdana" w:cs="Segoe UI"/>
              </w:rPr>
              <w:t> (76)</w:t>
            </w:r>
          </w:p>
          <w:p w:rsidRPr="00C85F24" w:rsidR="00505770" w:rsidP="00505770" w:rsidRDefault="00505770" w14:paraId="120E6FDC" w14:textId="77777777">
            <w:pPr>
              <w:pStyle w:val="Lijstalinea"/>
              <w:numPr>
                <w:ilvl w:val="0"/>
                <w:numId w:val="27"/>
              </w:numPr>
              <w:rPr>
                <w:rFonts w:ascii="Verdana" w:hAnsi="Verdana"/>
              </w:rPr>
            </w:pPr>
            <w:r w:rsidRPr="00C85F24">
              <w:rPr>
                <w:rStyle w:val="normaltextrun"/>
                <w:rFonts w:ascii="Verdana" w:hAnsi="Verdana" w:cs="Segoe UI" w:eastAsiaTheme="majorEastAsia"/>
              </w:rPr>
              <w:t>Aanpassing Wet Voorraadvorming Aardolieproducten</w:t>
            </w:r>
            <w:r w:rsidRPr="00C85F24">
              <w:rPr>
                <w:rStyle w:val="eop"/>
                <w:rFonts w:ascii="Verdana" w:hAnsi="Verdana" w:cs="Segoe UI"/>
              </w:rPr>
              <w:t> (77</w:t>
            </w:r>
            <w:r w:rsidRPr="00C85F24">
              <w:rPr>
                <w:rStyle w:val="eop"/>
                <w:rFonts w:ascii="Verdana" w:hAnsi="Verdana"/>
              </w:rPr>
              <w:t>)</w:t>
            </w:r>
          </w:p>
          <w:p w:rsidRPr="00532ED7" w:rsidR="00505770" w:rsidP="00505770" w:rsidRDefault="00505770" w14:paraId="4EE60BE2" w14:textId="77777777">
            <w:pPr>
              <w:pStyle w:val="Lijstalinea"/>
              <w:numPr>
                <w:ilvl w:val="0"/>
                <w:numId w:val="27"/>
              </w:numPr>
              <w:rPr>
                <w:rStyle w:val="eop"/>
                <w:rFonts w:ascii="Verdana" w:hAnsi="Verdana" w:eastAsiaTheme="minorHAnsi"/>
              </w:rPr>
            </w:pPr>
            <w:r w:rsidRPr="00C85F24">
              <w:rPr>
                <w:rStyle w:val="normaltextrun"/>
                <w:rFonts w:ascii="Verdana" w:hAnsi="Verdana" w:cs="Segoe UI" w:eastAsiaTheme="majorEastAsia"/>
              </w:rPr>
              <w:t>CER/NIS </w:t>
            </w:r>
            <w:r w:rsidRPr="00C85F24">
              <w:rPr>
                <w:rStyle w:val="eop"/>
                <w:rFonts w:ascii="Verdana" w:hAnsi="Verdana" w:cs="Segoe UI"/>
              </w:rPr>
              <w:t> (78</w:t>
            </w:r>
            <w:r w:rsidRPr="00C85F24">
              <w:rPr>
                <w:rStyle w:val="eop"/>
                <w:rFonts w:ascii="Verdana" w:hAnsi="Verdana"/>
              </w:rPr>
              <w:t>)</w:t>
            </w:r>
          </w:p>
          <w:p w:rsidRPr="00532ED7" w:rsidR="00505770" w:rsidP="00532ED7" w:rsidRDefault="00505770" w14:paraId="6A62C972" w14:textId="77777777">
            <w:pPr>
              <w:pStyle w:val="Lijstalinea"/>
              <w:contextualSpacing w:val="0"/>
              <w:rPr>
                <w:rFonts w:ascii="Verdana" w:hAnsi="Verdana" w:eastAsia="Times New Roman"/>
              </w:rPr>
            </w:pPr>
            <w:r w:rsidRPr="00532ED7">
              <w:rPr>
                <w:rFonts w:ascii="Verdana" w:hAnsi="Verdana" w:eastAsia="Times New Roman"/>
                <w:u w:val="single"/>
              </w:rPr>
              <w:t>Update</w:t>
            </w:r>
            <w:r>
              <w:rPr>
                <w:rFonts w:ascii="Verdana" w:hAnsi="Verdana" w:eastAsia="Times New Roman"/>
              </w:rPr>
              <w:t>: De Cyberbeveiligingswet en Wet weerbaarheid kritieke entiteiten vanaf 15 augustus 2026 van kracht. De Cyberbeveiligingswet implementeert de Europese NIS2-richtlijn in Nederland en de Wet weerbaarheid kritieke entiteiten implementeert de Europese CER-richtlijn in Nederland.</w:t>
            </w:r>
          </w:p>
          <w:p w:rsidRPr="00532ED7" w:rsidR="00505770" w:rsidP="00505770" w:rsidRDefault="00505770" w14:paraId="6AD70D47" w14:textId="77777777">
            <w:pPr>
              <w:pStyle w:val="Lijstalinea"/>
              <w:numPr>
                <w:ilvl w:val="0"/>
                <w:numId w:val="27"/>
              </w:numPr>
              <w:rPr>
                <w:rStyle w:val="eop"/>
                <w:rFonts w:ascii="Verdana" w:hAnsi="Verdana" w:eastAsiaTheme="minorHAnsi"/>
              </w:rPr>
            </w:pPr>
            <w:r w:rsidRPr="00C85F24">
              <w:rPr>
                <w:rStyle w:val="normaltextrun"/>
                <w:rFonts w:ascii="Verdana" w:hAnsi="Verdana" w:cs="Segoe UI" w:eastAsiaTheme="majorEastAsia"/>
              </w:rPr>
              <w:t>Waterstof</w:t>
            </w:r>
            <w:r w:rsidRPr="00C85F24">
              <w:rPr>
                <w:rStyle w:val="eop"/>
                <w:rFonts w:ascii="Verdana" w:hAnsi="Verdana" w:cs="Segoe UI"/>
              </w:rPr>
              <w:t> (79</w:t>
            </w:r>
            <w:r w:rsidRPr="00C85F24">
              <w:rPr>
                <w:rStyle w:val="eop"/>
                <w:rFonts w:ascii="Verdana" w:hAnsi="Verdana"/>
              </w:rPr>
              <w:t>)</w:t>
            </w:r>
          </w:p>
          <w:p w:rsidRPr="00010E19" w:rsidR="00505770" w:rsidP="00532ED7" w:rsidRDefault="00505770" w14:paraId="57254817" w14:textId="0444A650">
            <w:pPr>
              <w:pStyle w:val="Lijstalinea"/>
              <w:contextualSpacing w:val="0"/>
              <w:rPr>
                <w:rStyle w:val="eop"/>
                <w:rFonts w:ascii="Verdana" w:hAnsi="Verdana"/>
              </w:rPr>
            </w:pPr>
            <w:r w:rsidRPr="00532ED7">
              <w:rPr>
                <w:rFonts w:ascii="Verdana" w:hAnsi="Verdana" w:eastAsia="Times New Roman"/>
                <w:u w:val="single"/>
              </w:rPr>
              <w:t>Update:</w:t>
            </w:r>
            <w:r w:rsidRPr="00010E19">
              <w:rPr>
                <w:rFonts w:ascii="Verdana" w:hAnsi="Verdana" w:eastAsia="Times New Roman"/>
              </w:rPr>
              <w:t xml:space="preserve"> Het kabinet heeft op 22 mei jl. met een nota van wijziging het budget voor de elektrolysetender in 2026 verhoogd van 500 naar 780 miljoen (</w:t>
            </w:r>
            <w:hyperlink w:history="1" r:id="rId16">
              <w:r w:rsidRPr="00010E19">
                <w:rPr>
                  <w:rStyle w:val="Hyperlink"/>
                  <w:rFonts w:ascii="Verdana" w:hAnsi="Verdana" w:eastAsia="Times New Roman"/>
                </w:rPr>
                <w:t>link</w:t>
              </w:r>
            </w:hyperlink>
            <w:r w:rsidRPr="00010E19">
              <w:rPr>
                <w:rFonts w:ascii="Verdana" w:hAnsi="Verdana" w:eastAsia="Times New Roman"/>
              </w:rPr>
              <w:t>).</w:t>
            </w:r>
          </w:p>
          <w:p w:rsidRPr="00C85F24" w:rsidR="00505770" w:rsidP="00D521EB" w:rsidRDefault="00505770" w14:paraId="4C4B7864" w14:textId="77777777">
            <w:pPr>
              <w:ind w:left="360"/>
              <w:rPr>
                <w:rFonts w:ascii="Verdana" w:hAnsi="Verdana"/>
              </w:rPr>
            </w:pPr>
          </w:p>
        </w:tc>
      </w:tr>
      <w:bookmarkEnd w:id="31"/>
      <w:bookmarkEnd w:id="34"/>
      <w:tr w:rsidRPr="00C85F24" w:rsidR="00505770" w:rsidTr="00D521EB" w14:paraId="5B402C6B" w14:textId="77777777">
        <w:trPr>
          <w:trHeight w:val="507"/>
        </w:trPr>
        <w:tc>
          <w:tcPr>
            <w:tcW w:w="9388" w:type="dxa"/>
            <w:gridSpan w:val="2"/>
            <w:tcBorders>
              <w:top w:val="nil"/>
              <w:left w:val="nil"/>
              <w:bottom w:val="single" w:color="auto" w:sz="4" w:space="0"/>
              <w:right w:val="nil"/>
            </w:tcBorders>
            <w:hideMark/>
          </w:tcPr>
          <w:p w:rsidRPr="00C85F24" w:rsidR="00505770" w:rsidP="00D521EB" w:rsidRDefault="00505770" w14:paraId="3C90DC02" w14:textId="77777777">
            <w:pPr>
              <w:rPr>
                <w:rFonts w:ascii="Verdana" w:hAnsi="Verdana"/>
                <w:b/>
                <w:lang w:eastAsia="nl-NL"/>
              </w:rPr>
            </w:pPr>
            <w:r w:rsidRPr="00C85F24">
              <w:rPr>
                <w:rFonts w:ascii="Verdana" w:hAnsi="Verdana"/>
                <w:b/>
                <w:bCs/>
                <w:color w:val="007BC7" w:themeColor="accent1"/>
                <w:lang w:eastAsia="nl-NL"/>
              </w:rPr>
              <w:br/>
            </w:r>
            <w:bookmarkStart w:name="_Hlk179289973" w:id="35"/>
            <w:r w:rsidRPr="00C85F24">
              <w:rPr>
                <w:rFonts w:ascii="Verdana" w:hAnsi="Verdana"/>
                <w:b/>
                <w:color w:val="007BC7" w:themeColor="accent1"/>
                <w:lang w:eastAsia="nl-NL"/>
              </w:rPr>
              <w:t xml:space="preserve">Gemeenschappelijke prioriteit: Opbouw van defensiecapaciteiten </w:t>
            </w:r>
          </w:p>
          <w:p w:rsidRPr="00C85F24" w:rsidR="00505770" w:rsidP="00D521EB" w:rsidRDefault="00505770" w14:paraId="1C551BEF" w14:textId="77777777">
            <w:pPr>
              <w:rPr>
                <w:rFonts w:ascii="Verdana" w:hAnsi="Verdana"/>
                <w:bCs/>
                <w:lang w:eastAsia="nl-NL"/>
              </w:rPr>
            </w:pPr>
          </w:p>
          <w:p w:rsidRPr="00C85F24" w:rsidR="00505770" w:rsidP="00D521EB" w:rsidRDefault="00505770" w14:paraId="081D6630" w14:textId="77777777">
            <w:pPr>
              <w:rPr>
                <w:rFonts w:ascii="Verdana" w:hAnsi="Verdana"/>
                <w:i/>
                <w:lang w:eastAsia="nl-NL"/>
              </w:rPr>
            </w:pPr>
            <w:r w:rsidRPr="00C85F24">
              <w:rPr>
                <w:rFonts w:ascii="Verdana" w:hAnsi="Verdana"/>
                <w:i/>
                <w:iCs/>
                <w:lang w:eastAsia="nl-NL"/>
              </w:rPr>
              <w:t>Samen met andere landen zet Nederland in op meer strategische zelfstandigheid en samenwerking bij transport, productie en industrie op het terrein van defensie. Zo brengt het kabinet de defensie-uitgaven in lijn met de NAVO-doelstelling. Nederland blijft ook deelnemen aan het vergroten van de NAVO-capaciteit op het grondgebied van NAVO-lidstaten en internationale missies.</w:t>
            </w:r>
          </w:p>
          <w:bookmarkEnd w:id="35"/>
          <w:p w:rsidRPr="00C85F24" w:rsidR="00505770" w:rsidP="00D521EB" w:rsidRDefault="00505770" w14:paraId="6AE5E20D" w14:textId="77777777">
            <w:pPr>
              <w:rPr>
                <w:rFonts w:ascii="Verdana" w:hAnsi="Verdana"/>
                <w:b/>
                <w:lang w:eastAsia="nl-NL"/>
              </w:rPr>
            </w:pPr>
          </w:p>
          <w:p w:rsidR="00505770" w:rsidP="00D521EB" w:rsidRDefault="00505770" w14:paraId="101E09C8" w14:textId="77777777">
            <w:pPr>
              <w:rPr>
                <w:rFonts w:ascii="Verdana" w:hAnsi="Verdana"/>
                <w:b/>
                <w:iCs/>
                <w:color w:val="CA005D"/>
                <w:spacing w:val="10"/>
                <w:sz w:val="16"/>
                <w:szCs w:val="16"/>
              </w:rPr>
            </w:pPr>
          </w:p>
          <w:p w:rsidRPr="00C85F24" w:rsidR="00505770" w:rsidP="00D521EB" w:rsidRDefault="00505770" w14:paraId="6B69F746" w14:textId="77777777">
            <w:pPr>
              <w:rPr>
                <w:rFonts w:ascii="Verdana" w:hAnsi="Verdana"/>
                <w:b/>
                <w:lang w:eastAsia="nl-NL"/>
              </w:rPr>
            </w:pPr>
            <w:r w:rsidRPr="00526FF0">
              <w:rPr>
                <w:rFonts w:ascii="Verdana" w:hAnsi="Verdana"/>
                <w:b/>
                <w:iCs/>
                <w:color w:val="CA005D"/>
                <w:spacing w:val="10"/>
                <w:sz w:val="16"/>
                <w:szCs w:val="16"/>
              </w:rPr>
              <w:t xml:space="preserve">Tabel 6d. </w:t>
            </w:r>
            <w:bookmarkStart w:name="_Hlk179289958" w:id="36"/>
            <w:r w:rsidRPr="00526FF0">
              <w:rPr>
                <w:rFonts w:ascii="Verdana" w:hAnsi="Verdana"/>
                <w:b/>
                <w:iCs/>
                <w:color w:val="CA005D"/>
                <w:spacing w:val="10"/>
                <w:sz w:val="16"/>
                <w:szCs w:val="16"/>
              </w:rPr>
              <w:t>Hervormingen en investeringen in het kader van de opbouw van de defensiecapaciteiten</w:t>
            </w:r>
            <w:bookmarkEnd w:id="36"/>
          </w:p>
        </w:tc>
      </w:tr>
      <w:tr w:rsidRPr="00C85F24" w:rsidR="00505770" w:rsidTr="00D521EB" w14:paraId="769BD5B6" w14:textId="77777777">
        <w:trPr>
          <w:trHeight w:val="507"/>
        </w:trPr>
        <w:tc>
          <w:tcPr>
            <w:tcW w:w="4619" w:type="dxa"/>
            <w:tcBorders>
              <w:top w:val="single" w:color="auto" w:sz="4" w:space="0"/>
              <w:left w:val="single" w:color="auto" w:sz="4" w:space="0"/>
              <w:bottom w:val="single" w:color="auto" w:sz="4" w:space="0"/>
              <w:right w:val="single" w:color="auto" w:sz="4" w:space="0"/>
            </w:tcBorders>
            <w:shd w:val="clear" w:color="auto" w:fill="007BC7" w:themeFill="accent1"/>
            <w:hideMark/>
          </w:tcPr>
          <w:p w:rsidRPr="00C85F24" w:rsidR="00505770" w:rsidP="00D521EB" w:rsidRDefault="00505770" w14:paraId="47F4E59A" w14:textId="77777777">
            <w:pPr>
              <w:rPr>
                <w:rFonts w:ascii="Verdana" w:hAnsi="Verdana"/>
                <w:b/>
                <w:bCs/>
                <w:color w:val="FFFFFF" w:themeColor="background1"/>
                <w:lang w:eastAsia="nl-NL"/>
              </w:rPr>
            </w:pPr>
            <w:bookmarkStart w:name="_Hlk179289949" w:id="37"/>
            <w:r w:rsidRPr="00C85F24">
              <w:rPr>
                <w:rFonts w:ascii="Verdana" w:hAnsi="Verdana"/>
                <w:b/>
                <w:bCs/>
                <w:color w:val="FFFFFF" w:themeColor="background1"/>
                <w:lang w:eastAsia="nl-NL"/>
              </w:rPr>
              <w:t>Landspecifieke aanbeveling</w:t>
            </w:r>
          </w:p>
        </w:tc>
        <w:tc>
          <w:tcPr>
            <w:tcW w:w="4769" w:type="dxa"/>
            <w:tcBorders>
              <w:top w:val="single" w:color="auto" w:sz="4" w:space="0"/>
              <w:left w:val="single" w:color="auto" w:sz="4" w:space="0"/>
              <w:bottom w:val="single" w:color="auto" w:sz="4" w:space="0"/>
              <w:right w:val="single" w:color="auto" w:sz="4" w:space="0"/>
            </w:tcBorders>
            <w:shd w:val="clear" w:color="auto" w:fill="007BC7" w:themeFill="accent1"/>
            <w:hideMark/>
          </w:tcPr>
          <w:p w:rsidRPr="00C85F24" w:rsidR="00505770" w:rsidP="00D521EB" w:rsidRDefault="00505770" w14:paraId="191931E5" w14:textId="77777777">
            <w:pPr>
              <w:rPr>
                <w:rFonts w:ascii="Verdana" w:hAnsi="Verdana"/>
                <w:b/>
                <w:color w:val="FFFFFF" w:themeColor="background1"/>
              </w:rPr>
            </w:pPr>
            <w:r w:rsidRPr="00C85F24">
              <w:rPr>
                <w:rFonts w:ascii="Verdana" w:hAnsi="Verdana"/>
                <w:b/>
                <w:bCs/>
                <w:color w:val="FFFFFF" w:themeColor="background1"/>
              </w:rPr>
              <w:t xml:space="preserve">Maatregelen (# correspondeert met de tabel in bijlage </w:t>
            </w:r>
            <w:r>
              <w:rPr>
                <w:rFonts w:ascii="Verdana" w:hAnsi="Verdana"/>
                <w:b/>
                <w:bCs/>
                <w:color w:val="FFFFFF" w:themeColor="background1"/>
              </w:rPr>
              <w:t>vier</w:t>
            </w:r>
            <w:r w:rsidRPr="00C85F24">
              <w:rPr>
                <w:rFonts w:ascii="Verdana" w:hAnsi="Verdana"/>
                <w:b/>
                <w:bCs/>
                <w:color w:val="FFFFFF" w:themeColor="background1"/>
              </w:rPr>
              <w:t xml:space="preserve">) </w:t>
            </w:r>
          </w:p>
        </w:tc>
      </w:tr>
      <w:tr w:rsidRPr="00C85F24" w:rsidR="00505770" w:rsidTr="00D521EB" w14:paraId="69EE614D" w14:textId="77777777">
        <w:trPr>
          <w:trHeight w:val="372"/>
        </w:trPr>
        <w:tc>
          <w:tcPr>
            <w:tcW w:w="461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D521EB" w:rsidRDefault="00505770" w14:paraId="536297CF" w14:textId="77777777">
            <w:pPr>
              <w:rPr>
                <w:rFonts w:ascii="Verdana" w:hAnsi="Verdana" w:cs="Calibri"/>
                <w:b/>
                <w:bCs/>
                <w:color w:val="000000"/>
              </w:rPr>
            </w:pPr>
            <w:r w:rsidRPr="00C85F24">
              <w:rPr>
                <w:rFonts w:ascii="Verdana" w:hAnsi="Verdana" w:cs="Calibri"/>
                <w:b/>
                <w:bCs/>
                <w:color w:val="000000"/>
              </w:rPr>
              <w:t>Overige maatregelen</w:t>
            </w:r>
          </w:p>
          <w:p w:rsidRPr="00C85F24" w:rsidR="00505770" w:rsidP="00D521EB" w:rsidRDefault="00505770" w14:paraId="0866C13C" w14:textId="77777777">
            <w:pPr>
              <w:rPr>
                <w:rFonts w:ascii="Verdana" w:hAnsi="Verdana"/>
                <w:u w:val="single"/>
                <w:lang w:eastAsia="nl-NL"/>
              </w:rPr>
            </w:pPr>
            <w:r w:rsidRPr="00C85F24">
              <w:rPr>
                <w:rFonts w:ascii="Verdana" w:hAnsi="Verdana"/>
                <w:lang w:eastAsia="nl-NL"/>
              </w:rPr>
              <w:t>2025.1.1 verhogen van defensie- en veiligheidsuitgaven met waarborging van de houdbaarheid overheidsschuld</w:t>
            </w:r>
            <w:r w:rsidRPr="00C85F24">
              <w:rPr>
                <w:rFonts w:ascii="Verdana" w:hAnsi="Verdana"/>
                <w:u w:val="single"/>
                <w:lang w:eastAsia="nl-NL"/>
              </w:rPr>
              <w:t xml:space="preserve"> </w:t>
            </w:r>
          </w:p>
        </w:tc>
        <w:tc>
          <w:tcPr>
            <w:tcW w:w="4769"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C85F24" w:rsidR="00505770" w:rsidP="00505770" w:rsidRDefault="00505770" w14:paraId="690FD6E3" w14:textId="77777777">
            <w:pPr>
              <w:pStyle w:val="Lijstalinea"/>
              <w:numPr>
                <w:ilvl w:val="0"/>
                <w:numId w:val="28"/>
              </w:numPr>
              <w:rPr>
                <w:rFonts w:ascii="Verdana" w:hAnsi="Verdana"/>
              </w:rPr>
            </w:pPr>
            <w:r w:rsidRPr="00C85F24">
              <w:rPr>
                <w:rFonts w:ascii="Verdana" w:hAnsi="Verdana"/>
              </w:rPr>
              <w:t>Investeringen 2024-2028</w:t>
            </w:r>
          </w:p>
          <w:p w:rsidRPr="00C85F24" w:rsidR="00505770" w:rsidP="00505770" w:rsidRDefault="00505770" w14:paraId="1FB3B63B" w14:textId="77777777">
            <w:pPr>
              <w:pStyle w:val="Lijstalinea"/>
              <w:numPr>
                <w:ilvl w:val="1"/>
                <w:numId w:val="28"/>
              </w:numPr>
              <w:rPr>
                <w:rFonts w:ascii="Verdana" w:hAnsi="Verdana"/>
              </w:rPr>
            </w:pPr>
            <w:proofErr w:type="spellStart"/>
            <w:r w:rsidRPr="00C85F24">
              <w:rPr>
                <w:rFonts w:ascii="Verdana" w:hAnsi="Verdana"/>
              </w:rPr>
              <w:t>Defensiebreed</w:t>
            </w:r>
            <w:proofErr w:type="spellEnd"/>
            <w:r w:rsidRPr="00C85F24">
              <w:rPr>
                <w:rFonts w:ascii="Verdana" w:hAnsi="Verdana"/>
              </w:rPr>
              <w:t xml:space="preserve"> materieel €10,96 mld. (80)</w:t>
            </w:r>
          </w:p>
          <w:p w:rsidRPr="00C85F24" w:rsidR="00505770" w:rsidP="00505770" w:rsidRDefault="00505770" w14:paraId="4C62C143" w14:textId="77777777">
            <w:pPr>
              <w:pStyle w:val="Lijstalinea"/>
              <w:numPr>
                <w:ilvl w:val="1"/>
                <w:numId w:val="28"/>
              </w:numPr>
              <w:rPr>
                <w:rFonts w:ascii="Verdana" w:hAnsi="Verdana"/>
              </w:rPr>
            </w:pPr>
            <w:r w:rsidRPr="00C85F24">
              <w:rPr>
                <w:rFonts w:ascii="Verdana" w:hAnsi="Verdana"/>
              </w:rPr>
              <w:t>Maritiem materieel €13,98 mld. (81)</w:t>
            </w:r>
          </w:p>
          <w:p w:rsidRPr="00C85F24" w:rsidR="00505770" w:rsidP="00505770" w:rsidRDefault="00505770" w14:paraId="039CFA4A" w14:textId="77777777">
            <w:pPr>
              <w:pStyle w:val="Lijstalinea"/>
              <w:numPr>
                <w:ilvl w:val="1"/>
                <w:numId w:val="28"/>
              </w:numPr>
              <w:rPr>
                <w:rFonts w:ascii="Verdana" w:hAnsi="Verdana"/>
              </w:rPr>
            </w:pPr>
            <w:r w:rsidRPr="00C85F24">
              <w:rPr>
                <w:rFonts w:ascii="Verdana" w:hAnsi="Verdana"/>
              </w:rPr>
              <w:t>Land materieel €16,7 mld. (82)</w:t>
            </w:r>
          </w:p>
          <w:p w:rsidRPr="00C85F24" w:rsidR="00505770" w:rsidP="00505770" w:rsidRDefault="00505770" w14:paraId="383A9F48" w14:textId="77777777">
            <w:pPr>
              <w:pStyle w:val="Lijstalinea"/>
              <w:numPr>
                <w:ilvl w:val="1"/>
                <w:numId w:val="28"/>
              </w:numPr>
              <w:rPr>
                <w:rFonts w:ascii="Verdana" w:hAnsi="Verdana"/>
              </w:rPr>
            </w:pPr>
            <w:r w:rsidRPr="00C85F24">
              <w:rPr>
                <w:rFonts w:ascii="Verdana" w:hAnsi="Verdana"/>
              </w:rPr>
              <w:t>Lucht materieel €14,85 mld. (83)</w:t>
            </w:r>
          </w:p>
          <w:p w:rsidRPr="00C85F24" w:rsidR="00505770" w:rsidP="00505770" w:rsidRDefault="00505770" w14:paraId="3BFD620D" w14:textId="77777777">
            <w:pPr>
              <w:pStyle w:val="Lijstalinea"/>
              <w:numPr>
                <w:ilvl w:val="1"/>
                <w:numId w:val="28"/>
              </w:numPr>
              <w:rPr>
                <w:rFonts w:ascii="Verdana" w:hAnsi="Verdana"/>
              </w:rPr>
            </w:pPr>
            <w:r w:rsidRPr="00C85F24">
              <w:rPr>
                <w:rFonts w:ascii="Verdana" w:hAnsi="Verdana"/>
              </w:rPr>
              <w:t>Infrastructuur en Vastgoed €8,83 mld. (84)</w:t>
            </w:r>
          </w:p>
          <w:p w:rsidRPr="00C85F24" w:rsidR="00505770" w:rsidP="00505770" w:rsidRDefault="00505770" w14:paraId="02A75ED9" w14:textId="77777777">
            <w:pPr>
              <w:pStyle w:val="Lijstalinea"/>
              <w:numPr>
                <w:ilvl w:val="1"/>
                <w:numId w:val="28"/>
              </w:numPr>
              <w:rPr>
                <w:rFonts w:ascii="Verdana" w:hAnsi="Verdana"/>
              </w:rPr>
            </w:pPr>
            <w:r w:rsidRPr="00C85F24">
              <w:rPr>
                <w:rFonts w:ascii="Verdana" w:hAnsi="Verdana"/>
              </w:rPr>
              <w:t>IT €9,13 mld. (85)</w:t>
            </w:r>
          </w:p>
        </w:tc>
      </w:tr>
      <w:bookmarkEnd w:id="37"/>
    </w:tbl>
    <w:p w:rsidR="00505770" w:rsidRDefault="00505770" w14:paraId="2C8CDE11" w14:textId="77777777">
      <w:pPr>
        <w:spacing w:after="160"/>
      </w:pPr>
    </w:p>
    <w:p w:rsidR="00505770" w:rsidP="00505770" w:rsidRDefault="00505770" w14:paraId="24C3C19D" w14:textId="77777777">
      <w:pPr>
        <w:spacing w:line="240" w:lineRule="auto"/>
        <w:rPr>
          <w:rFonts w:ascii="Verdana" w:hAnsi="Verdana"/>
          <w:i/>
          <w:iCs/>
        </w:rPr>
      </w:pPr>
      <w:r w:rsidRPr="00B70C95">
        <w:rPr>
          <w:rFonts w:ascii="Verdana" w:hAnsi="Verdana"/>
          <w:b/>
          <w:color w:val="007BC7" w:themeColor="accent1"/>
        </w:rPr>
        <w:t>Investeringsbehoeften voor de gemeenschappelijke prioriteiten</w:t>
      </w:r>
      <w:r w:rsidRPr="00C85F24">
        <w:rPr>
          <w:rFonts w:ascii="Verdana" w:hAnsi="Verdana"/>
          <w:i/>
        </w:rPr>
        <w:br/>
      </w:r>
      <w:r w:rsidRPr="00B70C95">
        <w:rPr>
          <w:rFonts w:ascii="Verdana" w:hAnsi="Verdana"/>
          <w:i/>
          <w:iCs/>
        </w:rPr>
        <w:t xml:space="preserve">Lidstaten worden volgens de vereisten voor het plan gevraagd om investeringsbehoeften te rapporteren die gerelateerd zijn aan de gemeenschappelijke prioriteiten van de Unie. </w:t>
      </w:r>
      <w:r w:rsidRPr="00B70C95">
        <w:rPr>
          <w:rFonts w:ascii="Verdana" w:hAnsi="Verdana" w:cs="Calibri"/>
          <w:color w:val="000000"/>
          <w:lang w:eastAsia="nl-NL"/>
        </w:rPr>
        <w:t xml:space="preserve">Voor de gemeenschappelijke prioriteiten wordt aan de belangrijkste investeringsbehoefte voldaan door de gerelateerde maatregelen in Tabel </w:t>
      </w:r>
      <w:r>
        <w:rPr>
          <w:rFonts w:ascii="Verdana" w:hAnsi="Verdana" w:cs="Calibri"/>
          <w:color w:val="000000"/>
          <w:lang w:eastAsia="nl-NL"/>
        </w:rPr>
        <w:t>6e</w:t>
      </w:r>
      <w:r w:rsidRPr="00B70C95">
        <w:rPr>
          <w:rFonts w:ascii="Verdana" w:hAnsi="Verdana" w:cs="Calibri"/>
          <w:color w:val="000000"/>
          <w:lang w:eastAsia="nl-NL"/>
        </w:rPr>
        <w:t>. Het is niet mogelijk om een inschatting te maken van de investeringsbehoefte in algemene zin.</w:t>
      </w:r>
      <w:r w:rsidRPr="00B70C95">
        <w:rPr>
          <w:rFonts w:ascii="Verdana" w:hAnsi="Verdana"/>
          <w:i/>
          <w:iCs/>
        </w:rPr>
        <w:t xml:space="preserve"> </w:t>
      </w:r>
    </w:p>
    <w:p w:rsidRPr="00C85F24" w:rsidR="00505770" w:rsidP="00505770" w:rsidRDefault="00505770" w14:paraId="43DA0C41" w14:textId="77777777">
      <w:pPr>
        <w:spacing w:line="240" w:lineRule="auto"/>
        <w:rPr>
          <w:rFonts w:ascii="Verdana" w:hAnsi="Verdana"/>
          <w:color w:val="000000" w:themeColor="text1"/>
        </w:rPr>
      </w:pPr>
    </w:p>
    <w:p w:rsidRPr="00505770" w:rsidR="00505770" w:rsidP="00505770" w:rsidRDefault="00505770" w14:paraId="529E0F46" w14:textId="5027DDFC">
      <w:pPr>
        <w:pStyle w:val="Bijschrift"/>
        <w:keepNext/>
        <w:rPr>
          <w:rFonts w:ascii="Verdana" w:hAnsi="Verdana"/>
          <w:b w:val="0"/>
          <w:i/>
          <w:color w:val="CA005D"/>
        </w:rPr>
      </w:pPr>
      <w:r w:rsidRPr="00526FF0">
        <w:rPr>
          <w:rFonts w:ascii="Verdana" w:hAnsi="Verdana"/>
          <w:color w:val="CA005D"/>
        </w:rPr>
        <w:t>Tabel 6e. Overige benodigde investeringen.</w:t>
      </w:r>
    </w:p>
    <w:tbl>
      <w:tblPr>
        <w:tblStyle w:val="Tabelraster"/>
        <w:tblW w:w="9388" w:type="dxa"/>
        <w:tblLook w:val="04A0" w:firstRow="1" w:lastRow="0" w:firstColumn="1" w:lastColumn="0" w:noHBand="0" w:noVBand="1"/>
      </w:tblPr>
      <w:tblGrid>
        <w:gridCol w:w="4536"/>
        <w:gridCol w:w="4852"/>
      </w:tblGrid>
      <w:tr w:rsidRPr="00B70C95" w:rsidR="00505770" w:rsidTr="00D521EB" w14:paraId="67A0617C" w14:textId="77777777">
        <w:trPr>
          <w:trHeight w:val="507"/>
        </w:trPr>
        <w:tc>
          <w:tcPr>
            <w:tcW w:w="4536" w:type="dxa"/>
            <w:tcBorders>
              <w:top w:val="single" w:color="auto" w:sz="4" w:space="0"/>
              <w:left w:val="single" w:color="auto" w:sz="4" w:space="0"/>
              <w:bottom w:val="single" w:color="auto" w:sz="4" w:space="0"/>
              <w:right w:val="single" w:color="auto" w:sz="4" w:space="0"/>
            </w:tcBorders>
            <w:shd w:val="clear" w:color="auto" w:fill="007BC7" w:themeFill="accent1"/>
            <w:hideMark/>
          </w:tcPr>
          <w:p w:rsidRPr="00B70C95" w:rsidR="00505770" w:rsidP="00D521EB" w:rsidRDefault="00505770" w14:paraId="3D4A47E5" w14:textId="77777777">
            <w:pPr>
              <w:rPr>
                <w:rFonts w:ascii="Verdana" w:hAnsi="Verdana"/>
                <w:b/>
                <w:color w:val="FFFFFF" w:themeColor="background1"/>
                <w:lang w:eastAsia="nl-NL"/>
              </w:rPr>
            </w:pPr>
            <w:r w:rsidRPr="00B70C95">
              <w:rPr>
                <w:rFonts w:ascii="Verdana" w:hAnsi="Verdana"/>
                <w:b/>
                <w:bCs/>
                <w:color w:val="FFFFFF" w:themeColor="background1"/>
                <w:lang w:eastAsia="nl-NL"/>
              </w:rPr>
              <w:t>Gemeenschappelijke prioriteit</w:t>
            </w:r>
          </w:p>
        </w:tc>
        <w:tc>
          <w:tcPr>
            <w:tcW w:w="4852" w:type="dxa"/>
            <w:tcBorders>
              <w:top w:val="single" w:color="auto" w:sz="4" w:space="0"/>
              <w:left w:val="single" w:color="auto" w:sz="4" w:space="0"/>
              <w:bottom w:val="single" w:color="auto" w:sz="4" w:space="0"/>
              <w:right w:val="single" w:color="auto" w:sz="4" w:space="0"/>
            </w:tcBorders>
            <w:shd w:val="clear" w:color="auto" w:fill="007BC7" w:themeFill="accent1"/>
            <w:hideMark/>
          </w:tcPr>
          <w:p w:rsidRPr="00B70C95" w:rsidR="00505770" w:rsidP="00D521EB" w:rsidRDefault="00505770" w14:paraId="65B4E41F" w14:textId="77777777">
            <w:pPr>
              <w:rPr>
                <w:rFonts w:ascii="Verdana" w:hAnsi="Verdana"/>
                <w:b/>
                <w:color w:val="FFFFFF" w:themeColor="background1"/>
              </w:rPr>
            </w:pPr>
            <w:r w:rsidRPr="00B70C95">
              <w:rPr>
                <w:rFonts w:ascii="Verdana" w:hAnsi="Verdana"/>
                <w:b/>
                <w:bCs/>
                <w:color w:val="FFFFFF" w:themeColor="background1"/>
              </w:rPr>
              <w:t>Beschrijving van investeringsbehoefte</w:t>
            </w:r>
          </w:p>
        </w:tc>
      </w:tr>
      <w:tr w:rsidRPr="00B70C95" w:rsidR="00505770" w:rsidTr="00D521EB" w14:paraId="148923C6" w14:textId="77777777">
        <w:trPr>
          <w:trHeight w:val="372"/>
        </w:trPr>
        <w:tc>
          <w:tcPr>
            <w:tcW w:w="4536" w:type="dxa"/>
            <w:tcBorders>
              <w:top w:val="single" w:color="auto" w:sz="4" w:space="0"/>
              <w:left w:val="single" w:color="auto" w:sz="4" w:space="0"/>
              <w:bottom w:val="single" w:color="auto" w:sz="4" w:space="0"/>
              <w:right w:val="single" w:color="auto" w:sz="4" w:space="0"/>
            </w:tcBorders>
            <w:hideMark/>
          </w:tcPr>
          <w:p w:rsidRPr="00B70C95" w:rsidR="00505770" w:rsidP="00D521EB" w:rsidRDefault="00505770" w14:paraId="0EC8C54A" w14:textId="77777777">
            <w:pPr>
              <w:rPr>
                <w:rFonts w:ascii="Verdana" w:hAnsi="Verdana"/>
                <w:lang w:eastAsia="nl-NL"/>
              </w:rPr>
            </w:pPr>
            <w:r w:rsidRPr="00B70C95">
              <w:rPr>
                <w:rFonts w:ascii="Verdana" w:hAnsi="Verdana"/>
                <w:lang w:eastAsia="nl-NL"/>
              </w:rPr>
              <w:t>Een eerlijke groene en digitale transitie, inclusief consistentie met de Europese Klimaatwet</w:t>
            </w:r>
          </w:p>
        </w:tc>
        <w:tc>
          <w:tcPr>
            <w:tcW w:w="4852" w:type="dxa"/>
            <w:tcBorders>
              <w:top w:val="single" w:color="auto" w:sz="4" w:space="0"/>
              <w:left w:val="single" w:color="auto" w:sz="4" w:space="0"/>
              <w:bottom w:val="single" w:color="auto" w:sz="4" w:space="0"/>
              <w:right w:val="single" w:color="auto" w:sz="4" w:space="0"/>
            </w:tcBorders>
            <w:vAlign w:val="bottom"/>
          </w:tcPr>
          <w:p w:rsidRPr="00B70C95" w:rsidR="00505770" w:rsidP="00D521EB" w:rsidRDefault="00505770" w14:paraId="4745694C" w14:textId="77777777">
            <w:pPr>
              <w:rPr>
                <w:rFonts w:ascii="Verdana" w:hAnsi="Verdana"/>
                <w:lang w:val="en-US"/>
              </w:rPr>
            </w:pPr>
            <w:r w:rsidRPr="00B70C95">
              <w:rPr>
                <w:rFonts w:ascii="Verdana" w:hAnsi="Verdana"/>
              </w:rPr>
              <w:t xml:space="preserve">Zie Tabel </w:t>
            </w:r>
            <w:r>
              <w:rPr>
                <w:rFonts w:ascii="Verdana" w:hAnsi="Verdana"/>
              </w:rPr>
              <w:t>6</w:t>
            </w:r>
            <w:r w:rsidRPr="00B70C95">
              <w:rPr>
                <w:rFonts w:ascii="Verdana" w:hAnsi="Verdana"/>
              </w:rPr>
              <w:t>a</w:t>
            </w:r>
          </w:p>
          <w:p w:rsidRPr="00B70C95" w:rsidR="00505770" w:rsidP="00D521EB" w:rsidRDefault="00505770" w14:paraId="4CE5520A" w14:textId="77777777">
            <w:pPr>
              <w:rPr>
                <w:rFonts w:ascii="Verdana" w:hAnsi="Verdana" w:cstheme="minorHAnsi"/>
              </w:rPr>
            </w:pPr>
          </w:p>
        </w:tc>
      </w:tr>
      <w:tr w:rsidRPr="00B70C95" w:rsidR="00505770" w:rsidTr="00D521EB" w14:paraId="567DB5D9" w14:textId="77777777">
        <w:trPr>
          <w:trHeight w:val="372"/>
        </w:trPr>
        <w:tc>
          <w:tcPr>
            <w:tcW w:w="4536" w:type="dxa"/>
            <w:tcBorders>
              <w:top w:val="single" w:color="auto" w:sz="4" w:space="0"/>
              <w:left w:val="single" w:color="auto" w:sz="4" w:space="0"/>
              <w:bottom w:val="single" w:color="auto" w:sz="4" w:space="0"/>
              <w:right w:val="single" w:color="auto" w:sz="4" w:space="0"/>
            </w:tcBorders>
            <w:hideMark/>
          </w:tcPr>
          <w:p w:rsidRPr="00B70C95" w:rsidR="00505770" w:rsidP="00D521EB" w:rsidRDefault="00505770" w14:paraId="6C2E2A1C" w14:textId="77777777">
            <w:pPr>
              <w:rPr>
                <w:rFonts w:ascii="Verdana" w:hAnsi="Verdana" w:cs="Calibri"/>
                <w:color w:val="000000" w:themeColor="text1"/>
              </w:rPr>
            </w:pPr>
            <w:r w:rsidRPr="00B70C95">
              <w:rPr>
                <w:rFonts w:ascii="Verdana" w:hAnsi="Verdana" w:cs="Calibri"/>
                <w:color w:val="000000"/>
              </w:rPr>
              <w:t>Sociale en economische veerkracht, inclusief de Europese Pijler van Sociale Rechten</w:t>
            </w:r>
          </w:p>
        </w:tc>
        <w:tc>
          <w:tcPr>
            <w:tcW w:w="4852" w:type="dxa"/>
            <w:tcBorders>
              <w:top w:val="single" w:color="auto" w:sz="4" w:space="0"/>
              <w:left w:val="single" w:color="auto" w:sz="4" w:space="0"/>
              <w:bottom w:val="single" w:color="auto" w:sz="4" w:space="0"/>
              <w:right w:val="single" w:color="auto" w:sz="4" w:space="0"/>
            </w:tcBorders>
            <w:vAlign w:val="bottom"/>
            <w:hideMark/>
          </w:tcPr>
          <w:p w:rsidRPr="00B70C95" w:rsidR="00505770" w:rsidP="00D521EB" w:rsidRDefault="00505770" w14:paraId="42126371" w14:textId="77777777">
            <w:pPr>
              <w:rPr>
                <w:rFonts w:ascii="Verdana" w:hAnsi="Verdana"/>
              </w:rPr>
            </w:pPr>
            <w:r w:rsidRPr="00B70C95">
              <w:rPr>
                <w:rFonts w:ascii="Verdana" w:hAnsi="Verdana" w:cs="Calibri"/>
                <w:color w:val="000000"/>
                <w:lang w:eastAsia="nl-NL"/>
              </w:rPr>
              <w:t xml:space="preserve">Zie Tabel </w:t>
            </w:r>
            <w:r>
              <w:rPr>
                <w:rFonts w:ascii="Verdana" w:hAnsi="Verdana" w:cs="Calibri"/>
                <w:color w:val="000000"/>
                <w:lang w:eastAsia="nl-NL"/>
              </w:rPr>
              <w:t>6</w:t>
            </w:r>
            <w:r w:rsidRPr="00B70C95">
              <w:rPr>
                <w:rFonts w:ascii="Verdana" w:hAnsi="Verdana" w:cs="Calibri"/>
                <w:color w:val="000000"/>
                <w:lang w:eastAsia="nl-NL"/>
              </w:rPr>
              <w:t>b</w:t>
            </w:r>
          </w:p>
        </w:tc>
      </w:tr>
      <w:tr w:rsidRPr="00B70C95" w:rsidR="00505770" w:rsidTr="00D521EB" w14:paraId="63861FE1" w14:textId="77777777">
        <w:trPr>
          <w:trHeight w:val="372"/>
        </w:trPr>
        <w:tc>
          <w:tcPr>
            <w:tcW w:w="4536" w:type="dxa"/>
            <w:tcBorders>
              <w:top w:val="single" w:color="auto" w:sz="4" w:space="0"/>
              <w:left w:val="single" w:color="auto" w:sz="4" w:space="0"/>
              <w:bottom w:val="single" w:color="auto" w:sz="4" w:space="0"/>
              <w:right w:val="single" w:color="auto" w:sz="4" w:space="0"/>
            </w:tcBorders>
            <w:hideMark/>
          </w:tcPr>
          <w:p w:rsidRPr="00B70C95" w:rsidR="00505770" w:rsidP="00D521EB" w:rsidRDefault="00505770" w14:paraId="2FB630D5" w14:textId="77777777">
            <w:pPr>
              <w:rPr>
                <w:rFonts w:ascii="Verdana" w:hAnsi="Verdana" w:cs="Calibri"/>
                <w:color w:val="000000" w:themeColor="text1"/>
              </w:rPr>
            </w:pPr>
            <w:r w:rsidRPr="00B70C95">
              <w:rPr>
                <w:rFonts w:ascii="Verdana" w:hAnsi="Verdana" w:cs="Calibri"/>
                <w:color w:val="000000"/>
              </w:rPr>
              <w:t>Energiezekerheid</w:t>
            </w:r>
          </w:p>
        </w:tc>
        <w:tc>
          <w:tcPr>
            <w:tcW w:w="4852" w:type="dxa"/>
            <w:tcBorders>
              <w:top w:val="single" w:color="auto" w:sz="4" w:space="0"/>
              <w:left w:val="single" w:color="auto" w:sz="4" w:space="0"/>
              <w:bottom w:val="single" w:color="auto" w:sz="4" w:space="0"/>
              <w:right w:val="single" w:color="auto" w:sz="4" w:space="0"/>
            </w:tcBorders>
            <w:vAlign w:val="bottom"/>
            <w:hideMark/>
          </w:tcPr>
          <w:p w:rsidRPr="00B70C95" w:rsidR="00505770" w:rsidP="00D521EB" w:rsidRDefault="00505770" w14:paraId="7B7C1D8A" w14:textId="77777777">
            <w:pPr>
              <w:rPr>
                <w:rFonts w:ascii="Verdana" w:hAnsi="Verdana"/>
              </w:rPr>
            </w:pPr>
            <w:r w:rsidRPr="00B70C95">
              <w:rPr>
                <w:rFonts w:ascii="Verdana" w:hAnsi="Verdana"/>
              </w:rPr>
              <w:t xml:space="preserve">Zie Tabel </w:t>
            </w:r>
            <w:r>
              <w:rPr>
                <w:rFonts w:ascii="Verdana" w:hAnsi="Verdana"/>
              </w:rPr>
              <w:t>6</w:t>
            </w:r>
            <w:r w:rsidRPr="00B70C95">
              <w:rPr>
                <w:rFonts w:ascii="Verdana" w:hAnsi="Verdana"/>
              </w:rPr>
              <w:t>c</w:t>
            </w:r>
          </w:p>
        </w:tc>
      </w:tr>
      <w:tr w:rsidRPr="00B70C95" w:rsidR="00505770" w:rsidTr="00D521EB" w14:paraId="1B284499" w14:textId="77777777">
        <w:trPr>
          <w:trHeight w:val="372"/>
        </w:trPr>
        <w:tc>
          <w:tcPr>
            <w:tcW w:w="4536" w:type="dxa"/>
            <w:tcBorders>
              <w:top w:val="single" w:color="auto" w:sz="4" w:space="0"/>
              <w:left w:val="single" w:color="auto" w:sz="4" w:space="0"/>
              <w:bottom w:val="single" w:color="auto" w:sz="4" w:space="0"/>
              <w:right w:val="single" w:color="auto" w:sz="4" w:space="0"/>
            </w:tcBorders>
            <w:hideMark/>
          </w:tcPr>
          <w:p w:rsidRPr="00B70C95" w:rsidR="00505770" w:rsidP="00D521EB" w:rsidRDefault="00505770" w14:paraId="2B81F88B" w14:textId="77777777">
            <w:pPr>
              <w:rPr>
                <w:rFonts w:ascii="Verdana" w:hAnsi="Verdana" w:cs="Calibri"/>
                <w:color w:val="000000" w:themeColor="text1"/>
              </w:rPr>
            </w:pPr>
            <w:r w:rsidRPr="00B70C95">
              <w:rPr>
                <w:rFonts w:ascii="Verdana" w:hAnsi="Verdana" w:cs="Calibri"/>
                <w:color w:val="000000"/>
              </w:rPr>
              <w:t>Waar nodig, de opbouw van defensiecapaciteiten</w:t>
            </w:r>
          </w:p>
        </w:tc>
        <w:tc>
          <w:tcPr>
            <w:tcW w:w="4852" w:type="dxa"/>
            <w:tcBorders>
              <w:top w:val="single" w:color="auto" w:sz="4" w:space="0"/>
              <w:left w:val="single" w:color="auto" w:sz="4" w:space="0"/>
              <w:bottom w:val="single" w:color="auto" w:sz="4" w:space="0"/>
              <w:right w:val="single" w:color="auto" w:sz="4" w:space="0"/>
            </w:tcBorders>
            <w:vAlign w:val="bottom"/>
            <w:hideMark/>
          </w:tcPr>
          <w:p w:rsidRPr="00B70C95" w:rsidR="00505770" w:rsidP="00D521EB" w:rsidRDefault="00505770" w14:paraId="3428C55D" w14:textId="77777777">
            <w:pPr>
              <w:rPr>
                <w:rFonts w:ascii="Verdana" w:hAnsi="Verdana"/>
              </w:rPr>
            </w:pPr>
            <w:r w:rsidRPr="00B70C95">
              <w:rPr>
                <w:rFonts w:ascii="Verdana" w:hAnsi="Verdana"/>
              </w:rPr>
              <w:t xml:space="preserve">Zie Tabel </w:t>
            </w:r>
            <w:r>
              <w:rPr>
                <w:rFonts w:ascii="Verdana" w:hAnsi="Verdana"/>
              </w:rPr>
              <w:t>6</w:t>
            </w:r>
            <w:r w:rsidRPr="00B70C95">
              <w:rPr>
                <w:rFonts w:ascii="Verdana" w:hAnsi="Verdana"/>
              </w:rPr>
              <w:t>d</w:t>
            </w:r>
          </w:p>
        </w:tc>
      </w:tr>
    </w:tbl>
    <w:p w:rsidR="00505770" w:rsidP="00BA1126" w:rsidRDefault="00505770" w14:paraId="0A0283F8" w14:textId="77777777">
      <w:pPr>
        <w:spacing w:after="160"/>
        <w:rPr>
          <w:rFonts w:asciiTheme="minorHAnsi" w:hAnsiTheme="minorHAnsi" w:eastAsiaTheme="minorEastAsia" w:cstheme="minorBidi"/>
        </w:rPr>
      </w:pPr>
    </w:p>
    <w:p w:rsidR="00675690" w:rsidP="00BA1126" w:rsidRDefault="00675690" w14:paraId="56448168" w14:textId="77777777">
      <w:pPr>
        <w:spacing w:after="160"/>
        <w:rPr>
          <w:rFonts w:asciiTheme="minorHAnsi" w:hAnsiTheme="minorHAnsi" w:eastAsiaTheme="minorEastAsia" w:cstheme="minorBidi"/>
        </w:rPr>
      </w:pPr>
    </w:p>
    <w:p w:rsidRPr="00BA1126" w:rsidR="00505770" w:rsidP="00BA1126" w:rsidRDefault="00505770" w14:paraId="56A4032A" w14:textId="77777777">
      <w:pPr>
        <w:spacing w:after="160"/>
        <w:rPr>
          <w:rFonts w:asciiTheme="minorHAnsi" w:hAnsiTheme="minorHAnsi" w:eastAsiaTheme="minorEastAsia" w:cstheme="minorBidi"/>
        </w:rPr>
      </w:pPr>
    </w:p>
    <w:p w:rsidRPr="004B3C2C" w:rsidR="00F762FA" w:rsidP="00085DC2" w:rsidRDefault="00F762FA" w14:paraId="01FC33EC" w14:textId="4B5983B2">
      <w:pPr>
        <w:pStyle w:val="Kop1"/>
        <w:rPr>
          <w:spacing w:val="0"/>
        </w:rPr>
      </w:pPr>
      <w:bookmarkStart w:name="_Toc240548534" w:id="38"/>
      <w:r w:rsidRPr="004B3C2C">
        <w:rPr>
          <w:color w:val="007BC7"/>
          <w:spacing w:val="0"/>
        </w:rPr>
        <w:t>Hoofdstuk 7:</w:t>
      </w:r>
      <w:r w:rsidRPr="004B3C2C">
        <w:rPr>
          <w:spacing w:val="0"/>
        </w:rPr>
        <w:t xml:space="preserve"> </w:t>
      </w:r>
      <w:r w:rsidRPr="004B3C2C">
        <w:rPr>
          <w:spacing w:val="0"/>
        </w:rPr>
        <w:br/>
      </w:r>
      <w:bookmarkEnd w:id="21"/>
      <w:r w:rsidR="00A0613E">
        <w:rPr>
          <w:spacing w:val="0"/>
        </w:rPr>
        <w:t>Verdelingseffecten van de belangrijkste maatregelen op het gebied van inkomsten en uitgaven</w:t>
      </w:r>
      <w:bookmarkEnd w:id="38"/>
    </w:p>
    <w:p w:rsidRPr="003B21D7" w:rsidR="00BA0E9E" w:rsidP="00BA0E9E" w:rsidRDefault="00BA0E9E" w14:paraId="0CD168FE" w14:textId="07AC1F6F">
      <w:pPr>
        <w:spacing w:line="240" w:lineRule="auto"/>
        <w:rPr>
          <w:i/>
          <w:iCs/>
        </w:rPr>
      </w:pPr>
      <w:bookmarkStart w:name="_Toc145074041" w:id="39"/>
      <w:bookmarkEnd w:id="22"/>
      <w:r>
        <w:rPr>
          <w:i/>
          <w:iCs/>
        </w:rPr>
        <w:t>Dit hoofdstuk geeft een gedetailleerd overzicht van de koopkrachtontwikkeling in 202</w:t>
      </w:r>
      <w:r w:rsidR="00254649">
        <w:rPr>
          <w:i/>
          <w:iCs/>
        </w:rPr>
        <w:t>7</w:t>
      </w:r>
      <w:r>
        <w:rPr>
          <w:i/>
          <w:iCs/>
        </w:rPr>
        <w:t xml:space="preserve"> als gevolg van de belangrijkste maatregelen op het gebied van inkomsten en uitgaven. </w:t>
      </w:r>
    </w:p>
    <w:p w:rsidR="00BA0E9E" w:rsidP="005B5BBC" w:rsidRDefault="00BA0E9E" w14:paraId="344BC840" w14:textId="77777777">
      <w:pPr>
        <w:spacing w:line="240" w:lineRule="auto"/>
        <w:rPr>
          <w:rFonts w:asciiTheme="minorHAnsi" w:hAnsiTheme="minorHAnsi"/>
        </w:rPr>
      </w:pPr>
    </w:p>
    <w:p w:rsidRPr="0068638E" w:rsidR="0068638E" w:rsidP="00206D89" w:rsidRDefault="0068638E" w14:paraId="437DBB2E" w14:textId="7B39F659">
      <w:pPr>
        <w:spacing w:line="276" w:lineRule="auto"/>
        <w:rPr>
          <w:rFonts w:asciiTheme="minorHAnsi" w:hAnsiTheme="minorHAnsi"/>
          <w:b/>
          <w:bCs/>
        </w:rPr>
      </w:pPr>
      <w:r w:rsidRPr="0068638E">
        <w:rPr>
          <w:rFonts w:asciiTheme="minorHAnsi" w:hAnsiTheme="minorHAnsi"/>
          <w:b/>
          <w:bCs/>
        </w:rPr>
        <w:t>Het kabinet heeft middelen beschikbaar gesteld voor de verbetering van de koopkracht van huishoudens.</w:t>
      </w:r>
      <w:r>
        <w:rPr>
          <w:rFonts w:asciiTheme="minorHAnsi" w:hAnsiTheme="minorHAnsi"/>
          <w:b/>
          <w:bCs/>
        </w:rPr>
        <w:t xml:space="preserve"> </w:t>
      </w:r>
      <w:r w:rsidRPr="0068638E">
        <w:rPr>
          <w:rFonts w:asciiTheme="minorHAnsi" w:hAnsiTheme="minorHAnsi"/>
        </w:rPr>
        <w:t>Het kabinet is uitgegaan van de volgende technische invulling: een verhoging van de arbeidskorting met 173 euro en een verlaging van de belastingtarieven in de eerste en tweede schijf met 0,06%.</w:t>
      </w:r>
      <w:r>
        <w:rPr>
          <w:rFonts w:asciiTheme="minorHAnsi" w:hAnsiTheme="minorHAnsi"/>
        </w:rPr>
        <w:t xml:space="preserve"> </w:t>
      </w:r>
      <w:r w:rsidRPr="0068638E">
        <w:rPr>
          <w:rFonts w:asciiTheme="minorHAnsi" w:hAnsiTheme="minorHAnsi"/>
        </w:rPr>
        <w:t>De koopkracht van huishoudens ontwikkelt zich in 2027 met ‒ 0,1%. In 2027 is het armoedecijfer 2,6%. Daarmee voorkomt het</w:t>
      </w:r>
      <w:r>
        <w:rPr>
          <w:rFonts w:asciiTheme="minorHAnsi" w:hAnsiTheme="minorHAnsi"/>
        </w:rPr>
        <w:t xml:space="preserve"> </w:t>
      </w:r>
      <w:r w:rsidRPr="0068638E">
        <w:rPr>
          <w:rFonts w:asciiTheme="minorHAnsi" w:hAnsiTheme="minorHAnsi"/>
        </w:rPr>
        <w:t>kabinet dat de armoede stijgt ten opzichte van 2026.</w:t>
      </w:r>
      <w:r w:rsidR="00254649">
        <w:rPr>
          <w:rFonts w:asciiTheme="minorHAnsi" w:hAnsiTheme="minorHAnsi"/>
        </w:rPr>
        <w:t xml:space="preserve"> </w:t>
      </w:r>
      <w:r w:rsidRPr="0068638E">
        <w:rPr>
          <w:rFonts w:asciiTheme="minorHAnsi" w:hAnsiTheme="minorHAnsi"/>
        </w:rPr>
        <w:t xml:space="preserve">De kinderarmoede daalt van 2,4% in 2026 naar 2,3% in 2027. </w:t>
      </w:r>
      <w:r w:rsidRPr="00DB1DC9">
        <w:rPr>
          <w:rFonts w:asciiTheme="minorHAnsi" w:hAnsiTheme="minorHAnsi"/>
        </w:rPr>
        <w:t xml:space="preserve">Tabellen </w:t>
      </w:r>
      <w:r>
        <w:rPr>
          <w:rFonts w:asciiTheme="minorHAnsi" w:hAnsiTheme="minorHAnsi"/>
        </w:rPr>
        <w:t>9</w:t>
      </w:r>
      <w:r w:rsidRPr="00DB1DC9">
        <w:rPr>
          <w:rFonts w:asciiTheme="minorHAnsi" w:hAnsiTheme="minorHAnsi"/>
        </w:rPr>
        <w:t xml:space="preserve">a en </w:t>
      </w:r>
      <w:r>
        <w:rPr>
          <w:rFonts w:asciiTheme="minorHAnsi" w:hAnsiTheme="minorHAnsi"/>
        </w:rPr>
        <w:t>9</w:t>
      </w:r>
      <w:r w:rsidRPr="00DB1DC9">
        <w:rPr>
          <w:rFonts w:asciiTheme="minorHAnsi" w:hAnsiTheme="minorHAnsi"/>
        </w:rPr>
        <w:t>b geven een gedetailleerd overzicht van de koopkrachtontwikkeling en de armoedecijfers</w:t>
      </w:r>
      <w:r>
        <w:rPr>
          <w:rFonts w:asciiTheme="minorHAnsi" w:hAnsiTheme="minorHAnsi"/>
        </w:rPr>
        <w:t>.</w:t>
      </w:r>
    </w:p>
    <w:p w:rsidR="0068638E" w:rsidP="005B5BBC" w:rsidRDefault="0068638E" w14:paraId="335D4203" w14:textId="77777777">
      <w:pPr>
        <w:spacing w:line="240" w:lineRule="auto"/>
        <w:rPr>
          <w:rFonts w:asciiTheme="minorHAnsi" w:hAnsiTheme="minorHAnsi"/>
        </w:rPr>
      </w:pPr>
    </w:p>
    <w:p w:rsidR="00BA0E9E" w:rsidP="00BA0E9E" w:rsidRDefault="00BA0E9E" w14:paraId="6B33BEB6" w14:textId="5B277E02">
      <w:pPr>
        <w:pStyle w:val="Bijschrift"/>
        <w:keepNext/>
      </w:pPr>
      <w:r>
        <w:t xml:space="preserve">Tabel </w:t>
      </w:r>
      <w:r w:rsidR="00C85280">
        <w:t>9</w:t>
      </w:r>
      <w:r>
        <w:t>a:</w:t>
      </w:r>
      <w:r w:rsidRPr="00C42EDD">
        <w:t xml:space="preserve"> Koopkrachtontwikkeling voor verschillende </w:t>
      </w:r>
    </w:p>
    <w:p w:rsidR="00BA0E9E" w:rsidP="003B21D7" w:rsidRDefault="00BA0E9E" w14:paraId="1D55B24D" w14:textId="1A5C8A56">
      <w:pPr>
        <w:pStyle w:val="Bijschrift"/>
        <w:keepNext/>
      </w:pPr>
      <w:r w:rsidRPr="00C42EDD">
        <w:t>groepen huishoudens (%)</w:t>
      </w:r>
    </w:p>
    <w:tbl>
      <w:tblPr>
        <w:tblStyle w:val="Lichtelijst-accent11"/>
        <w:tblpPr w:leftFromText="141" w:rightFromText="141" w:vertAnchor="text" w:horzAnchor="margin" w:tblpY="11"/>
        <w:tblW w:w="4819" w:type="dxa"/>
        <w:tblLayout w:type="fixed"/>
        <w:tblLook w:val="0420" w:firstRow="1" w:lastRow="0" w:firstColumn="0" w:lastColumn="0" w:noHBand="0" w:noVBand="1"/>
      </w:tblPr>
      <w:tblGrid>
        <w:gridCol w:w="2835"/>
        <w:gridCol w:w="1984"/>
      </w:tblGrid>
      <w:tr w:rsidRPr="00DD2EB5" w:rsidR="00206D89" w:rsidTr="00206D89" w14:paraId="46B9469F" w14:textId="77777777">
        <w:trPr>
          <w:cnfStyle w:val="100000000000" w:firstRow="1" w:lastRow="0" w:firstColumn="0" w:lastColumn="0" w:oddVBand="0" w:evenVBand="0" w:oddHBand="0" w:evenHBand="0" w:firstRowFirstColumn="0" w:firstRowLastColumn="0" w:lastRowFirstColumn="0" w:lastRowLastColumn="0"/>
          <w:trHeight w:val="227"/>
        </w:trPr>
        <w:tc>
          <w:tcPr>
            <w:tcW w:w="2835" w:type="dxa"/>
            <w:noWrap/>
            <w:hideMark/>
          </w:tcPr>
          <w:p w:rsidRPr="003B21D7" w:rsidR="00206D89" w:rsidP="00206D89" w:rsidRDefault="00206D89" w14:paraId="1C596926" w14:textId="77777777">
            <w:pPr>
              <w:rPr>
                <w:rFonts w:ascii="Verdana" w:hAnsi="Verdana"/>
                <w:sz w:val="16"/>
                <w:szCs w:val="16"/>
              </w:rPr>
            </w:pPr>
            <w:r w:rsidRPr="003B21D7">
              <w:rPr>
                <w:rFonts w:ascii="Verdana" w:hAnsi="Verdana"/>
                <w:sz w:val="16"/>
                <w:szCs w:val="16"/>
              </w:rPr>
              <w:t>Koopkrachtontwikkeling</w:t>
            </w:r>
          </w:p>
        </w:tc>
        <w:tc>
          <w:tcPr>
            <w:tcW w:w="1984" w:type="dxa"/>
          </w:tcPr>
          <w:p w:rsidRPr="005B5BBC" w:rsidR="00206D89" w:rsidP="00206D89" w:rsidRDefault="00206D89" w14:paraId="2D238530" w14:textId="77777777">
            <w:pPr>
              <w:jc w:val="center"/>
              <w:rPr>
                <w:rFonts w:ascii="Verdana" w:hAnsi="Verdana" w:eastAsia="Times New Roman" w:cs="Arial"/>
                <w:sz w:val="16"/>
                <w:szCs w:val="16"/>
              </w:rPr>
            </w:pPr>
            <w:r w:rsidRPr="00FD6E8B">
              <w:rPr>
                <w:rFonts w:ascii="Verdana" w:hAnsi="Verdana" w:eastAsia="Times New Roman" w:cs="Arial"/>
                <w:sz w:val="16"/>
                <w:szCs w:val="16"/>
              </w:rPr>
              <w:t>202</w:t>
            </w:r>
            <w:r>
              <w:rPr>
                <w:rFonts w:ascii="Verdana" w:hAnsi="Verdana" w:eastAsia="Times New Roman" w:cs="Arial"/>
                <w:sz w:val="16"/>
                <w:szCs w:val="16"/>
              </w:rPr>
              <w:t>7</w:t>
            </w:r>
          </w:p>
        </w:tc>
      </w:tr>
      <w:tr w:rsidRPr="00DD2EB5" w:rsidR="00206D89" w:rsidTr="00206D89" w14:paraId="3141F663"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tcPr>
          <w:p w:rsidRPr="00DD2EB5" w:rsidR="00206D89" w:rsidP="00206D89" w:rsidRDefault="00206D89" w14:paraId="4CD726D7" w14:textId="77777777">
            <w:pPr>
              <w:rPr>
                <w:rFonts w:ascii="Verdana" w:hAnsi="Verdana" w:eastAsia="Times New Roman" w:cs="Arial"/>
                <w:sz w:val="16"/>
                <w:szCs w:val="16"/>
              </w:rPr>
            </w:pPr>
          </w:p>
        </w:tc>
        <w:tc>
          <w:tcPr>
            <w:tcW w:w="1984" w:type="dxa"/>
          </w:tcPr>
          <w:p w:rsidRPr="00DD2EB5" w:rsidR="00206D89" w:rsidP="00206D89" w:rsidRDefault="00206D89" w14:paraId="74F9E137" w14:textId="77777777">
            <w:pPr>
              <w:jc w:val="center"/>
              <w:rPr>
                <w:rFonts w:ascii="Verdana" w:hAnsi="Verdana"/>
                <w:sz w:val="16"/>
                <w:szCs w:val="16"/>
              </w:rPr>
            </w:pPr>
          </w:p>
        </w:tc>
      </w:tr>
      <w:tr w:rsidRPr="00DD2EB5" w:rsidR="00206D89" w:rsidTr="00206D89" w14:paraId="2FA3386F" w14:textId="77777777">
        <w:trPr>
          <w:trHeight w:val="227"/>
        </w:trPr>
        <w:tc>
          <w:tcPr>
            <w:tcW w:w="2835" w:type="dxa"/>
            <w:shd w:val="clear" w:color="auto" w:fill="DDEFF8"/>
            <w:noWrap/>
            <w:hideMark/>
          </w:tcPr>
          <w:p w:rsidRPr="00DD2EB5" w:rsidR="00206D89" w:rsidP="00206D89" w:rsidRDefault="00206D89" w14:paraId="4A961419" w14:textId="77777777">
            <w:pPr>
              <w:rPr>
                <w:rFonts w:ascii="Verdana" w:hAnsi="Verdana" w:eastAsia="Times New Roman" w:cs="Arial"/>
                <w:sz w:val="16"/>
                <w:szCs w:val="16"/>
              </w:rPr>
            </w:pPr>
            <w:r w:rsidRPr="00DD2EB5">
              <w:rPr>
                <w:rFonts w:ascii="Verdana" w:hAnsi="Verdana" w:eastAsia="Times New Roman" w:cs="Arial"/>
                <w:sz w:val="16"/>
                <w:szCs w:val="16"/>
              </w:rPr>
              <w:t>1e (&lt;=107% WML)</w:t>
            </w:r>
          </w:p>
        </w:tc>
        <w:tc>
          <w:tcPr>
            <w:tcW w:w="1984" w:type="dxa"/>
          </w:tcPr>
          <w:p w:rsidRPr="00DD2EB5" w:rsidR="00206D89" w:rsidP="00206D89" w:rsidRDefault="00206D89" w14:paraId="7A8DDEA4" w14:textId="77777777">
            <w:pPr>
              <w:jc w:val="center"/>
              <w:rPr>
                <w:rFonts w:ascii="Verdana" w:hAnsi="Verdana" w:eastAsia="Times New Roman" w:cs="Arial"/>
                <w:sz w:val="16"/>
                <w:szCs w:val="16"/>
              </w:rPr>
            </w:pPr>
            <w:r>
              <w:rPr>
                <w:rFonts w:ascii="Verdana" w:hAnsi="Verdana" w:eastAsia="Times New Roman" w:cs="Arial"/>
                <w:sz w:val="16"/>
                <w:szCs w:val="16"/>
              </w:rPr>
              <w:t>0,2%</w:t>
            </w:r>
          </w:p>
        </w:tc>
      </w:tr>
      <w:tr w:rsidRPr="00DD2EB5" w:rsidR="00206D89" w:rsidTr="00206D89" w14:paraId="7C4262BE"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hideMark/>
          </w:tcPr>
          <w:p w:rsidRPr="00DD2EB5" w:rsidR="00206D89" w:rsidP="00206D89" w:rsidRDefault="00206D89" w14:paraId="23B8C1BC" w14:textId="77777777">
            <w:pPr>
              <w:rPr>
                <w:rFonts w:ascii="Verdana" w:hAnsi="Verdana" w:eastAsia="Times New Roman" w:cs="Arial"/>
                <w:sz w:val="16"/>
                <w:szCs w:val="16"/>
              </w:rPr>
            </w:pPr>
            <w:r w:rsidRPr="00DD2EB5">
              <w:rPr>
                <w:rFonts w:ascii="Verdana" w:hAnsi="Verdana" w:eastAsia="Times New Roman" w:cs="Arial"/>
                <w:sz w:val="16"/>
                <w:szCs w:val="16"/>
              </w:rPr>
              <w:t>2e (107-173% WML)</w:t>
            </w:r>
          </w:p>
        </w:tc>
        <w:tc>
          <w:tcPr>
            <w:tcW w:w="1984" w:type="dxa"/>
          </w:tcPr>
          <w:p w:rsidRPr="00DD2EB5" w:rsidR="00206D89" w:rsidP="00206D89" w:rsidRDefault="00206D89" w14:paraId="01ED00BF" w14:textId="77777777">
            <w:pPr>
              <w:jc w:val="center"/>
              <w:rPr>
                <w:rFonts w:ascii="Verdana" w:hAnsi="Verdana" w:eastAsia="Times New Roman" w:cs="Arial"/>
                <w:sz w:val="16"/>
                <w:szCs w:val="16"/>
              </w:rPr>
            </w:pPr>
            <w:r>
              <w:rPr>
                <w:rFonts w:ascii="Verdana" w:hAnsi="Verdana" w:eastAsia="Times New Roman" w:cs="Arial"/>
                <w:sz w:val="16"/>
                <w:szCs w:val="16"/>
              </w:rPr>
              <w:t>0,0%</w:t>
            </w:r>
          </w:p>
        </w:tc>
      </w:tr>
      <w:tr w:rsidRPr="00DD2EB5" w:rsidR="00206D89" w:rsidTr="00206D89" w14:paraId="7B044511" w14:textId="77777777">
        <w:trPr>
          <w:trHeight w:val="227"/>
        </w:trPr>
        <w:tc>
          <w:tcPr>
            <w:tcW w:w="2835" w:type="dxa"/>
            <w:shd w:val="clear" w:color="auto" w:fill="DDEFF8"/>
            <w:noWrap/>
            <w:hideMark/>
          </w:tcPr>
          <w:p w:rsidRPr="00DD2EB5" w:rsidR="00206D89" w:rsidP="00206D89" w:rsidRDefault="00206D89" w14:paraId="19D31E8B" w14:textId="77777777">
            <w:pPr>
              <w:rPr>
                <w:rFonts w:ascii="Verdana" w:hAnsi="Verdana" w:eastAsia="Times New Roman" w:cs="Arial"/>
                <w:sz w:val="16"/>
                <w:szCs w:val="16"/>
              </w:rPr>
            </w:pPr>
            <w:r w:rsidRPr="00DD2EB5">
              <w:rPr>
                <w:rFonts w:ascii="Verdana" w:hAnsi="Verdana" w:eastAsia="Times New Roman" w:cs="Arial"/>
                <w:sz w:val="16"/>
                <w:szCs w:val="16"/>
              </w:rPr>
              <w:t>3e (173-257% WML)</w:t>
            </w:r>
          </w:p>
        </w:tc>
        <w:tc>
          <w:tcPr>
            <w:tcW w:w="1984" w:type="dxa"/>
          </w:tcPr>
          <w:p w:rsidRPr="00DD2EB5" w:rsidR="00206D89" w:rsidP="00206D89" w:rsidRDefault="00206D89" w14:paraId="53478D4A" w14:textId="77777777">
            <w:pPr>
              <w:jc w:val="center"/>
              <w:rPr>
                <w:rFonts w:ascii="Verdana" w:hAnsi="Verdana" w:eastAsia="Times New Roman" w:cs="Arial"/>
                <w:sz w:val="16"/>
                <w:szCs w:val="16"/>
              </w:rPr>
            </w:pPr>
            <w:r>
              <w:rPr>
                <w:rFonts w:ascii="Verdana" w:hAnsi="Verdana" w:eastAsia="Times New Roman" w:cs="Arial"/>
                <w:sz w:val="16"/>
                <w:szCs w:val="16"/>
              </w:rPr>
              <w:t>-0,1%</w:t>
            </w:r>
          </w:p>
        </w:tc>
      </w:tr>
      <w:tr w:rsidRPr="00DD2EB5" w:rsidR="00206D89" w:rsidTr="00206D89" w14:paraId="4126CE2B"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hideMark/>
          </w:tcPr>
          <w:p w:rsidRPr="00DD2EB5" w:rsidR="00206D89" w:rsidP="00206D89" w:rsidRDefault="00206D89" w14:paraId="6DDAA0AC" w14:textId="77777777">
            <w:pPr>
              <w:rPr>
                <w:rFonts w:ascii="Verdana" w:hAnsi="Verdana" w:eastAsia="Times New Roman" w:cs="Arial"/>
                <w:sz w:val="16"/>
                <w:szCs w:val="16"/>
              </w:rPr>
            </w:pPr>
            <w:r w:rsidRPr="00DD2EB5">
              <w:rPr>
                <w:rFonts w:ascii="Verdana" w:hAnsi="Verdana" w:eastAsia="Times New Roman" w:cs="Arial"/>
                <w:sz w:val="16"/>
                <w:szCs w:val="16"/>
              </w:rPr>
              <w:t>4e (257-381% WML)</w:t>
            </w:r>
          </w:p>
        </w:tc>
        <w:tc>
          <w:tcPr>
            <w:tcW w:w="1984" w:type="dxa"/>
          </w:tcPr>
          <w:p w:rsidRPr="00DD2EB5" w:rsidR="00206D89" w:rsidP="00206D89" w:rsidRDefault="00206D89" w14:paraId="7752DE4B" w14:textId="77777777">
            <w:pPr>
              <w:jc w:val="center"/>
              <w:rPr>
                <w:rFonts w:ascii="Verdana" w:hAnsi="Verdana" w:eastAsia="Times New Roman" w:cs="Arial"/>
                <w:sz w:val="16"/>
                <w:szCs w:val="16"/>
              </w:rPr>
            </w:pPr>
            <w:r>
              <w:rPr>
                <w:rFonts w:ascii="Verdana" w:hAnsi="Verdana"/>
                <w:sz w:val="16"/>
                <w:szCs w:val="16"/>
              </w:rPr>
              <w:t>-0,2%</w:t>
            </w:r>
          </w:p>
        </w:tc>
      </w:tr>
      <w:tr w:rsidRPr="00DD2EB5" w:rsidR="00206D89" w:rsidTr="00206D89" w14:paraId="1F07F527" w14:textId="77777777">
        <w:trPr>
          <w:trHeight w:val="227"/>
        </w:trPr>
        <w:tc>
          <w:tcPr>
            <w:tcW w:w="2835" w:type="dxa"/>
            <w:shd w:val="clear" w:color="auto" w:fill="DDEFF8"/>
            <w:noWrap/>
          </w:tcPr>
          <w:p w:rsidRPr="00DD2EB5" w:rsidR="00206D89" w:rsidP="00206D89" w:rsidRDefault="00206D89" w14:paraId="08C02942" w14:textId="77777777">
            <w:pPr>
              <w:rPr>
                <w:rFonts w:ascii="Verdana" w:hAnsi="Verdana" w:eastAsia="Times New Roman" w:cs="Arial"/>
                <w:sz w:val="16"/>
                <w:szCs w:val="16"/>
              </w:rPr>
            </w:pPr>
            <w:r w:rsidRPr="00DD2EB5">
              <w:rPr>
                <w:rFonts w:ascii="Verdana" w:hAnsi="Verdana" w:eastAsia="Times New Roman" w:cs="Arial"/>
                <w:sz w:val="16"/>
                <w:szCs w:val="16"/>
              </w:rPr>
              <w:t>5e (&gt;381% WML)</w:t>
            </w:r>
          </w:p>
        </w:tc>
        <w:tc>
          <w:tcPr>
            <w:tcW w:w="1984" w:type="dxa"/>
          </w:tcPr>
          <w:p w:rsidRPr="00DD2EB5" w:rsidR="00206D89" w:rsidP="00206D89" w:rsidRDefault="00206D89" w14:paraId="4EFB7017" w14:textId="77777777">
            <w:pPr>
              <w:jc w:val="center"/>
              <w:rPr>
                <w:rFonts w:ascii="Verdana" w:hAnsi="Verdana"/>
                <w:sz w:val="16"/>
                <w:szCs w:val="16"/>
              </w:rPr>
            </w:pPr>
            <w:r>
              <w:rPr>
                <w:rFonts w:ascii="Verdana" w:hAnsi="Verdana"/>
                <w:sz w:val="16"/>
                <w:szCs w:val="16"/>
              </w:rPr>
              <w:t>-0,2%</w:t>
            </w:r>
          </w:p>
        </w:tc>
      </w:tr>
      <w:tr w:rsidRPr="00DD2EB5" w:rsidR="00206D89" w:rsidTr="00206D89" w14:paraId="2D8CC585"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tcPr>
          <w:p w:rsidRPr="00DD2EB5" w:rsidR="00206D89" w:rsidP="00206D89" w:rsidRDefault="00206D89" w14:paraId="0F54A7FF" w14:textId="77777777">
            <w:pPr>
              <w:rPr>
                <w:rFonts w:ascii="Verdana" w:hAnsi="Verdana" w:eastAsia="Times New Roman" w:cs="Arial"/>
                <w:sz w:val="16"/>
                <w:szCs w:val="16"/>
              </w:rPr>
            </w:pPr>
          </w:p>
        </w:tc>
        <w:tc>
          <w:tcPr>
            <w:tcW w:w="1984" w:type="dxa"/>
          </w:tcPr>
          <w:p w:rsidRPr="00DD2EB5" w:rsidR="00206D89" w:rsidP="00206D89" w:rsidRDefault="00206D89" w14:paraId="3DBD9869" w14:textId="77777777">
            <w:pPr>
              <w:jc w:val="center"/>
              <w:rPr>
                <w:rFonts w:ascii="Verdana" w:hAnsi="Verdana"/>
                <w:sz w:val="16"/>
                <w:szCs w:val="16"/>
              </w:rPr>
            </w:pPr>
          </w:p>
        </w:tc>
      </w:tr>
      <w:tr w:rsidRPr="00DD2EB5" w:rsidR="00206D89" w:rsidTr="00206D89" w14:paraId="5CDEBA9C" w14:textId="77777777">
        <w:trPr>
          <w:trHeight w:val="227"/>
        </w:trPr>
        <w:tc>
          <w:tcPr>
            <w:tcW w:w="2835" w:type="dxa"/>
            <w:shd w:val="clear" w:color="auto" w:fill="DDEFF8"/>
            <w:noWrap/>
          </w:tcPr>
          <w:p w:rsidRPr="00DD2EB5" w:rsidR="00206D89" w:rsidP="00206D89" w:rsidRDefault="00206D89" w14:paraId="0C823CD6" w14:textId="77777777">
            <w:pPr>
              <w:rPr>
                <w:rFonts w:ascii="Verdana" w:hAnsi="Verdana" w:eastAsia="Times New Roman" w:cs="Arial"/>
                <w:b/>
                <w:bCs/>
                <w:sz w:val="16"/>
                <w:szCs w:val="16"/>
              </w:rPr>
            </w:pPr>
            <w:r w:rsidRPr="00DD2EB5">
              <w:rPr>
                <w:rFonts w:ascii="Verdana" w:hAnsi="Verdana" w:eastAsia="Times New Roman" w:cs="Arial"/>
                <w:b/>
                <w:bCs/>
                <w:sz w:val="16"/>
                <w:szCs w:val="16"/>
              </w:rPr>
              <w:t>Inkomensbron</w:t>
            </w:r>
          </w:p>
        </w:tc>
        <w:tc>
          <w:tcPr>
            <w:tcW w:w="1984" w:type="dxa"/>
          </w:tcPr>
          <w:p w:rsidRPr="00DD2EB5" w:rsidR="00206D89" w:rsidP="00206D89" w:rsidRDefault="00206D89" w14:paraId="7B649616" w14:textId="77777777">
            <w:pPr>
              <w:jc w:val="center"/>
              <w:rPr>
                <w:rFonts w:ascii="Verdana" w:hAnsi="Verdana"/>
                <w:sz w:val="16"/>
                <w:szCs w:val="16"/>
              </w:rPr>
            </w:pPr>
          </w:p>
        </w:tc>
      </w:tr>
      <w:tr w:rsidRPr="00DD2EB5" w:rsidR="00206D89" w:rsidTr="00206D89" w14:paraId="73F97E4A"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tcPr>
          <w:p w:rsidRPr="00DD2EB5" w:rsidR="00206D89" w:rsidP="00206D89" w:rsidRDefault="00206D89" w14:paraId="67A9CCCF" w14:textId="77777777">
            <w:pPr>
              <w:rPr>
                <w:rFonts w:ascii="Verdana" w:hAnsi="Verdana" w:eastAsia="Times New Roman" w:cs="Arial"/>
                <w:sz w:val="16"/>
                <w:szCs w:val="16"/>
              </w:rPr>
            </w:pPr>
            <w:r w:rsidRPr="00DD2EB5">
              <w:rPr>
                <w:rFonts w:ascii="Verdana" w:hAnsi="Verdana" w:eastAsia="Times New Roman" w:cs="Arial"/>
                <w:sz w:val="16"/>
                <w:szCs w:val="16"/>
              </w:rPr>
              <w:t>Werkenden</w:t>
            </w:r>
          </w:p>
        </w:tc>
        <w:tc>
          <w:tcPr>
            <w:tcW w:w="1984" w:type="dxa"/>
          </w:tcPr>
          <w:p w:rsidRPr="00DD2EB5" w:rsidR="00206D89" w:rsidP="00206D89" w:rsidRDefault="00206D89" w14:paraId="78230EBE" w14:textId="77777777">
            <w:pPr>
              <w:jc w:val="center"/>
              <w:rPr>
                <w:rFonts w:ascii="Verdana" w:hAnsi="Verdana"/>
                <w:sz w:val="16"/>
                <w:szCs w:val="16"/>
              </w:rPr>
            </w:pPr>
            <w:r>
              <w:rPr>
                <w:rFonts w:ascii="Verdana" w:hAnsi="Verdana"/>
                <w:sz w:val="16"/>
                <w:szCs w:val="16"/>
              </w:rPr>
              <w:t>-0,2%</w:t>
            </w:r>
          </w:p>
        </w:tc>
      </w:tr>
      <w:tr w:rsidRPr="00DD2EB5" w:rsidR="00206D89" w:rsidTr="00206D89" w14:paraId="5BAAD3AB" w14:textId="77777777">
        <w:trPr>
          <w:trHeight w:val="227"/>
        </w:trPr>
        <w:tc>
          <w:tcPr>
            <w:tcW w:w="2835" w:type="dxa"/>
            <w:shd w:val="clear" w:color="auto" w:fill="DDEFF8"/>
            <w:noWrap/>
          </w:tcPr>
          <w:p w:rsidRPr="00DD2EB5" w:rsidR="00206D89" w:rsidP="00206D89" w:rsidRDefault="00206D89" w14:paraId="456ED30B" w14:textId="77777777">
            <w:pPr>
              <w:rPr>
                <w:rFonts w:ascii="Verdana" w:hAnsi="Verdana" w:eastAsia="Times New Roman" w:cs="Arial"/>
                <w:sz w:val="16"/>
                <w:szCs w:val="16"/>
              </w:rPr>
            </w:pPr>
            <w:r w:rsidRPr="00DD2EB5">
              <w:rPr>
                <w:rFonts w:ascii="Verdana" w:hAnsi="Verdana" w:eastAsia="Times New Roman" w:cs="Arial"/>
                <w:sz w:val="16"/>
                <w:szCs w:val="16"/>
              </w:rPr>
              <w:t>Uitkeringsgerechtigden</w:t>
            </w:r>
          </w:p>
        </w:tc>
        <w:tc>
          <w:tcPr>
            <w:tcW w:w="1984" w:type="dxa"/>
          </w:tcPr>
          <w:p w:rsidRPr="00DD2EB5" w:rsidR="00206D89" w:rsidP="00206D89" w:rsidRDefault="00206D89" w14:paraId="47A33812" w14:textId="77777777">
            <w:pPr>
              <w:jc w:val="center"/>
              <w:rPr>
                <w:rFonts w:ascii="Verdana" w:hAnsi="Verdana"/>
                <w:sz w:val="16"/>
                <w:szCs w:val="16"/>
              </w:rPr>
            </w:pPr>
            <w:r>
              <w:rPr>
                <w:rFonts w:ascii="Verdana" w:hAnsi="Verdana"/>
                <w:sz w:val="16"/>
                <w:szCs w:val="16"/>
              </w:rPr>
              <w:t>-0,1%</w:t>
            </w:r>
          </w:p>
        </w:tc>
      </w:tr>
      <w:tr w:rsidRPr="00DD2EB5" w:rsidR="00206D89" w:rsidTr="00206D89" w14:paraId="0B689C48"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tcPr>
          <w:p w:rsidRPr="00DD2EB5" w:rsidR="00206D89" w:rsidP="00206D89" w:rsidRDefault="00206D89" w14:paraId="43872BC0" w14:textId="77777777">
            <w:pPr>
              <w:rPr>
                <w:rFonts w:ascii="Verdana" w:hAnsi="Verdana" w:eastAsia="Times New Roman" w:cs="Arial"/>
                <w:sz w:val="16"/>
                <w:szCs w:val="16"/>
              </w:rPr>
            </w:pPr>
            <w:r w:rsidRPr="00DD2EB5">
              <w:rPr>
                <w:rFonts w:ascii="Verdana" w:hAnsi="Verdana" w:eastAsia="Times New Roman" w:cs="Arial"/>
                <w:sz w:val="16"/>
                <w:szCs w:val="16"/>
              </w:rPr>
              <w:t>Gepensioneerden</w:t>
            </w:r>
          </w:p>
        </w:tc>
        <w:tc>
          <w:tcPr>
            <w:tcW w:w="1984" w:type="dxa"/>
          </w:tcPr>
          <w:p w:rsidRPr="00DD2EB5" w:rsidR="00206D89" w:rsidP="00206D89" w:rsidRDefault="00206D89" w14:paraId="33A63C6B" w14:textId="77777777">
            <w:pPr>
              <w:jc w:val="center"/>
              <w:rPr>
                <w:rFonts w:ascii="Verdana" w:hAnsi="Verdana"/>
                <w:sz w:val="16"/>
                <w:szCs w:val="16"/>
              </w:rPr>
            </w:pPr>
            <w:r>
              <w:rPr>
                <w:rFonts w:ascii="Verdana" w:hAnsi="Verdana"/>
                <w:sz w:val="16"/>
                <w:szCs w:val="16"/>
              </w:rPr>
              <w:t>0,3%</w:t>
            </w:r>
          </w:p>
        </w:tc>
      </w:tr>
      <w:tr w:rsidRPr="00DD2EB5" w:rsidR="00206D89" w:rsidTr="00206D89" w14:paraId="3463C346" w14:textId="77777777">
        <w:trPr>
          <w:trHeight w:val="227"/>
        </w:trPr>
        <w:tc>
          <w:tcPr>
            <w:tcW w:w="2835" w:type="dxa"/>
            <w:shd w:val="clear" w:color="auto" w:fill="DDEFF8"/>
            <w:noWrap/>
          </w:tcPr>
          <w:p w:rsidRPr="00DD2EB5" w:rsidR="00206D89" w:rsidP="00206D89" w:rsidRDefault="00206D89" w14:paraId="47402D9A" w14:textId="77777777">
            <w:pPr>
              <w:rPr>
                <w:rFonts w:ascii="Verdana" w:hAnsi="Verdana" w:eastAsia="Times New Roman" w:cs="Arial"/>
                <w:sz w:val="16"/>
                <w:szCs w:val="16"/>
              </w:rPr>
            </w:pPr>
          </w:p>
        </w:tc>
        <w:tc>
          <w:tcPr>
            <w:tcW w:w="1984" w:type="dxa"/>
          </w:tcPr>
          <w:p w:rsidRPr="00DD2EB5" w:rsidR="00206D89" w:rsidP="00206D89" w:rsidRDefault="00206D89" w14:paraId="042256AC" w14:textId="77777777">
            <w:pPr>
              <w:jc w:val="center"/>
              <w:rPr>
                <w:rFonts w:ascii="Verdana" w:hAnsi="Verdana"/>
                <w:sz w:val="16"/>
                <w:szCs w:val="16"/>
              </w:rPr>
            </w:pPr>
          </w:p>
        </w:tc>
      </w:tr>
      <w:tr w:rsidRPr="00DD2EB5" w:rsidR="00206D89" w:rsidTr="00206D89" w14:paraId="5D9D5205"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tcPr>
          <w:p w:rsidRPr="00DD2EB5" w:rsidR="00206D89" w:rsidP="00206D89" w:rsidRDefault="00206D89" w14:paraId="72473682" w14:textId="77777777">
            <w:pPr>
              <w:rPr>
                <w:rFonts w:ascii="Verdana" w:hAnsi="Verdana" w:eastAsia="Times New Roman" w:cs="Arial"/>
                <w:b/>
                <w:bCs/>
                <w:sz w:val="16"/>
                <w:szCs w:val="16"/>
              </w:rPr>
            </w:pPr>
            <w:r w:rsidRPr="00DD2EB5">
              <w:rPr>
                <w:rFonts w:ascii="Verdana" w:hAnsi="Verdana" w:eastAsia="Times New Roman" w:cs="Arial"/>
                <w:b/>
                <w:bCs/>
                <w:sz w:val="16"/>
                <w:szCs w:val="16"/>
              </w:rPr>
              <w:t>Huishoudtype</w:t>
            </w:r>
          </w:p>
        </w:tc>
        <w:tc>
          <w:tcPr>
            <w:tcW w:w="1984" w:type="dxa"/>
          </w:tcPr>
          <w:p w:rsidRPr="00DD2EB5" w:rsidR="00206D89" w:rsidP="00206D89" w:rsidRDefault="00206D89" w14:paraId="31031083" w14:textId="77777777">
            <w:pPr>
              <w:jc w:val="center"/>
              <w:rPr>
                <w:rFonts w:ascii="Verdana" w:hAnsi="Verdana"/>
                <w:sz w:val="16"/>
                <w:szCs w:val="16"/>
              </w:rPr>
            </w:pPr>
          </w:p>
        </w:tc>
      </w:tr>
      <w:tr w:rsidRPr="00DD2EB5" w:rsidR="00206D89" w:rsidTr="00206D89" w14:paraId="031336AC" w14:textId="77777777">
        <w:trPr>
          <w:trHeight w:val="227"/>
        </w:trPr>
        <w:tc>
          <w:tcPr>
            <w:tcW w:w="2835" w:type="dxa"/>
            <w:shd w:val="clear" w:color="auto" w:fill="DDEFF8"/>
            <w:noWrap/>
          </w:tcPr>
          <w:p w:rsidRPr="00DD2EB5" w:rsidR="00206D89" w:rsidP="00206D89" w:rsidRDefault="00206D89" w14:paraId="77608140" w14:textId="77777777">
            <w:pPr>
              <w:rPr>
                <w:rFonts w:ascii="Verdana" w:hAnsi="Verdana" w:eastAsia="Times New Roman" w:cs="Arial"/>
                <w:sz w:val="16"/>
                <w:szCs w:val="16"/>
              </w:rPr>
            </w:pPr>
            <w:r w:rsidRPr="00DD2EB5">
              <w:rPr>
                <w:rFonts w:ascii="Verdana" w:hAnsi="Verdana" w:eastAsia="Times New Roman" w:cs="Arial"/>
                <w:sz w:val="16"/>
                <w:szCs w:val="16"/>
              </w:rPr>
              <w:t>Tweeverdieners</w:t>
            </w:r>
          </w:p>
        </w:tc>
        <w:tc>
          <w:tcPr>
            <w:tcW w:w="1984" w:type="dxa"/>
          </w:tcPr>
          <w:p w:rsidRPr="00DD2EB5" w:rsidR="00206D89" w:rsidP="00206D89" w:rsidRDefault="00206D89" w14:paraId="4C4B629E" w14:textId="77777777">
            <w:pPr>
              <w:jc w:val="center"/>
              <w:rPr>
                <w:rFonts w:ascii="Verdana" w:hAnsi="Verdana"/>
                <w:sz w:val="16"/>
                <w:szCs w:val="16"/>
              </w:rPr>
            </w:pPr>
            <w:r>
              <w:rPr>
                <w:rFonts w:ascii="Verdana" w:hAnsi="Verdana"/>
                <w:sz w:val="16"/>
                <w:szCs w:val="16"/>
              </w:rPr>
              <w:t>-0,1%</w:t>
            </w:r>
          </w:p>
        </w:tc>
      </w:tr>
      <w:tr w:rsidRPr="00DD2EB5" w:rsidR="00206D89" w:rsidTr="00206D89" w14:paraId="480D3AC9"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tcPr>
          <w:p w:rsidRPr="00DD2EB5" w:rsidR="00206D89" w:rsidP="00206D89" w:rsidRDefault="00206D89" w14:paraId="13250DD9" w14:textId="77777777">
            <w:pPr>
              <w:rPr>
                <w:rFonts w:ascii="Verdana" w:hAnsi="Verdana" w:eastAsia="Times New Roman" w:cs="Arial"/>
                <w:sz w:val="16"/>
                <w:szCs w:val="16"/>
              </w:rPr>
            </w:pPr>
            <w:r w:rsidRPr="00DD2EB5">
              <w:rPr>
                <w:rFonts w:ascii="Verdana" w:hAnsi="Verdana" w:eastAsia="Times New Roman" w:cs="Arial"/>
                <w:sz w:val="16"/>
                <w:szCs w:val="16"/>
              </w:rPr>
              <w:t>Alleenstaanden</w:t>
            </w:r>
          </w:p>
        </w:tc>
        <w:tc>
          <w:tcPr>
            <w:tcW w:w="1984" w:type="dxa"/>
          </w:tcPr>
          <w:p w:rsidRPr="00DD2EB5" w:rsidR="00206D89" w:rsidP="00206D89" w:rsidRDefault="00206D89" w14:paraId="0F90FB81" w14:textId="77777777">
            <w:pPr>
              <w:jc w:val="center"/>
              <w:rPr>
                <w:rFonts w:ascii="Verdana" w:hAnsi="Verdana"/>
                <w:sz w:val="16"/>
                <w:szCs w:val="16"/>
              </w:rPr>
            </w:pPr>
            <w:r>
              <w:rPr>
                <w:rFonts w:ascii="Verdana" w:hAnsi="Verdana"/>
                <w:sz w:val="16"/>
                <w:szCs w:val="16"/>
              </w:rPr>
              <w:t>-0,1%</w:t>
            </w:r>
          </w:p>
        </w:tc>
      </w:tr>
      <w:tr w:rsidRPr="00DD2EB5" w:rsidR="00206D89" w:rsidTr="00206D89" w14:paraId="5A16B1A0" w14:textId="77777777">
        <w:trPr>
          <w:trHeight w:val="227"/>
        </w:trPr>
        <w:tc>
          <w:tcPr>
            <w:tcW w:w="2835" w:type="dxa"/>
            <w:shd w:val="clear" w:color="auto" w:fill="DDEFF8"/>
            <w:noWrap/>
          </w:tcPr>
          <w:p w:rsidRPr="00DD2EB5" w:rsidR="00206D89" w:rsidP="00206D89" w:rsidRDefault="00206D89" w14:paraId="3E951054" w14:textId="77777777">
            <w:pPr>
              <w:rPr>
                <w:rFonts w:ascii="Verdana" w:hAnsi="Verdana" w:eastAsia="Times New Roman" w:cs="Arial"/>
                <w:sz w:val="16"/>
                <w:szCs w:val="16"/>
              </w:rPr>
            </w:pPr>
            <w:r w:rsidRPr="00DD2EB5">
              <w:rPr>
                <w:rFonts w:ascii="Verdana" w:hAnsi="Verdana" w:eastAsia="Times New Roman" w:cs="Arial"/>
                <w:sz w:val="16"/>
                <w:szCs w:val="16"/>
              </w:rPr>
              <w:t>Alleenverdieners</w:t>
            </w:r>
          </w:p>
        </w:tc>
        <w:tc>
          <w:tcPr>
            <w:tcW w:w="1984" w:type="dxa"/>
          </w:tcPr>
          <w:p w:rsidRPr="00DD2EB5" w:rsidR="00206D89" w:rsidP="00206D89" w:rsidRDefault="00206D89" w14:paraId="77A04226" w14:textId="77777777">
            <w:pPr>
              <w:jc w:val="center"/>
              <w:rPr>
                <w:rFonts w:ascii="Verdana" w:hAnsi="Verdana"/>
                <w:sz w:val="16"/>
                <w:szCs w:val="16"/>
              </w:rPr>
            </w:pPr>
            <w:r>
              <w:rPr>
                <w:rFonts w:ascii="Verdana" w:hAnsi="Verdana"/>
                <w:sz w:val="16"/>
                <w:szCs w:val="16"/>
              </w:rPr>
              <w:t>-0,2%</w:t>
            </w:r>
          </w:p>
        </w:tc>
      </w:tr>
      <w:tr w:rsidRPr="00DD2EB5" w:rsidR="00206D89" w:rsidTr="00206D89" w14:paraId="008E7AA2"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tcPr>
          <w:p w:rsidRPr="00DD2EB5" w:rsidR="00206D89" w:rsidP="00206D89" w:rsidRDefault="00206D89" w14:paraId="33A930DA" w14:textId="77777777">
            <w:pPr>
              <w:rPr>
                <w:rFonts w:ascii="Verdana" w:hAnsi="Verdana" w:eastAsia="Times New Roman" w:cs="Arial"/>
                <w:sz w:val="16"/>
                <w:szCs w:val="16"/>
              </w:rPr>
            </w:pPr>
          </w:p>
        </w:tc>
        <w:tc>
          <w:tcPr>
            <w:tcW w:w="1984" w:type="dxa"/>
          </w:tcPr>
          <w:p w:rsidRPr="00DD2EB5" w:rsidR="00206D89" w:rsidP="00206D89" w:rsidRDefault="00206D89" w14:paraId="7CC3D9FB" w14:textId="77777777">
            <w:pPr>
              <w:jc w:val="center"/>
              <w:rPr>
                <w:rFonts w:ascii="Verdana" w:hAnsi="Verdana"/>
                <w:sz w:val="16"/>
                <w:szCs w:val="16"/>
              </w:rPr>
            </w:pPr>
          </w:p>
        </w:tc>
      </w:tr>
      <w:tr w:rsidRPr="00DD2EB5" w:rsidR="00206D89" w:rsidTr="00206D89" w14:paraId="66FCBB44" w14:textId="77777777">
        <w:trPr>
          <w:trHeight w:val="227"/>
        </w:trPr>
        <w:tc>
          <w:tcPr>
            <w:tcW w:w="2835" w:type="dxa"/>
            <w:shd w:val="clear" w:color="auto" w:fill="DDEFF8"/>
            <w:noWrap/>
          </w:tcPr>
          <w:p w:rsidRPr="00DD2EB5" w:rsidR="00206D89" w:rsidP="00206D89" w:rsidRDefault="00206D89" w14:paraId="7503437C" w14:textId="77777777">
            <w:pPr>
              <w:rPr>
                <w:rFonts w:ascii="Verdana" w:hAnsi="Verdana" w:eastAsia="Times New Roman" w:cs="Arial"/>
                <w:sz w:val="16"/>
                <w:szCs w:val="16"/>
              </w:rPr>
            </w:pPr>
            <w:r w:rsidRPr="00DD2EB5">
              <w:rPr>
                <w:rFonts w:ascii="Verdana" w:hAnsi="Verdana" w:eastAsia="Times New Roman" w:cs="Arial"/>
                <w:sz w:val="16"/>
                <w:szCs w:val="16"/>
              </w:rPr>
              <w:t>Huishoudens met kinderen</w:t>
            </w:r>
          </w:p>
        </w:tc>
        <w:tc>
          <w:tcPr>
            <w:tcW w:w="1984" w:type="dxa"/>
          </w:tcPr>
          <w:p w:rsidRPr="00DD2EB5" w:rsidR="00206D89" w:rsidP="00206D89" w:rsidRDefault="00206D89" w14:paraId="1940D374" w14:textId="77777777">
            <w:pPr>
              <w:jc w:val="center"/>
              <w:rPr>
                <w:rFonts w:ascii="Verdana" w:hAnsi="Verdana"/>
                <w:sz w:val="16"/>
                <w:szCs w:val="16"/>
              </w:rPr>
            </w:pPr>
            <w:r>
              <w:rPr>
                <w:rFonts w:ascii="Verdana" w:hAnsi="Verdana"/>
                <w:sz w:val="16"/>
                <w:szCs w:val="16"/>
              </w:rPr>
              <w:t>-0,1%</w:t>
            </w:r>
          </w:p>
        </w:tc>
      </w:tr>
      <w:tr w:rsidRPr="00DD2EB5" w:rsidR="00206D89" w:rsidTr="00206D89" w14:paraId="6F54B709"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tcPr>
          <w:p w:rsidRPr="00DD2EB5" w:rsidR="00206D89" w:rsidP="00206D89" w:rsidRDefault="00206D89" w14:paraId="08A90D67" w14:textId="77777777">
            <w:pPr>
              <w:rPr>
                <w:rFonts w:ascii="Verdana" w:hAnsi="Verdana" w:eastAsia="Times New Roman" w:cs="Arial"/>
                <w:sz w:val="16"/>
                <w:szCs w:val="16"/>
              </w:rPr>
            </w:pPr>
            <w:r w:rsidRPr="00DD2EB5">
              <w:rPr>
                <w:rFonts w:ascii="Verdana" w:hAnsi="Verdana" w:eastAsia="Times New Roman" w:cs="Arial"/>
                <w:sz w:val="16"/>
                <w:szCs w:val="16"/>
              </w:rPr>
              <w:t>Huishoudens zonder kinderen</w:t>
            </w:r>
          </w:p>
        </w:tc>
        <w:tc>
          <w:tcPr>
            <w:tcW w:w="1984" w:type="dxa"/>
          </w:tcPr>
          <w:p w:rsidRPr="00DD2EB5" w:rsidR="00206D89" w:rsidP="00206D89" w:rsidRDefault="00206D89" w14:paraId="5873D8E5" w14:textId="77777777">
            <w:pPr>
              <w:jc w:val="center"/>
              <w:rPr>
                <w:rFonts w:ascii="Verdana" w:hAnsi="Verdana"/>
                <w:sz w:val="16"/>
                <w:szCs w:val="16"/>
              </w:rPr>
            </w:pPr>
            <w:r>
              <w:rPr>
                <w:rFonts w:ascii="Verdana" w:hAnsi="Verdana"/>
                <w:sz w:val="16"/>
                <w:szCs w:val="16"/>
              </w:rPr>
              <w:t>-0,2%</w:t>
            </w:r>
          </w:p>
        </w:tc>
      </w:tr>
      <w:tr w:rsidRPr="00DD2EB5" w:rsidR="00206D89" w:rsidTr="00206D89" w14:paraId="526530C4" w14:textId="77777777">
        <w:trPr>
          <w:trHeight w:val="227"/>
        </w:trPr>
        <w:tc>
          <w:tcPr>
            <w:tcW w:w="2835" w:type="dxa"/>
            <w:shd w:val="clear" w:color="auto" w:fill="DDEFF8"/>
            <w:noWrap/>
          </w:tcPr>
          <w:p w:rsidRPr="00DD2EB5" w:rsidR="00206D89" w:rsidP="00206D89" w:rsidRDefault="00206D89" w14:paraId="1FFEB90D" w14:textId="77777777">
            <w:pPr>
              <w:rPr>
                <w:rFonts w:ascii="Verdana" w:hAnsi="Verdana" w:eastAsia="Times New Roman" w:cs="Arial"/>
                <w:sz w:val="16"/>
                <w:szCs w:val="16"/>
              </w:rPr>
            </w:pPr>
          </w:p>
        </w:tc>
        <w:tc>
          <w:tcPr>
            <w:tcW w:w="1984" w:type="dxa"/>
          </w:tcPr>
          <w:p w:rsidRPr="00DD2EB5" w:rsidR="00206D89" w:rsidP="00206D89" w:rsidRDefault="00206D89" w14:paraId="0A0DE70A" w14:textId="77777777">
            <w:pPr>
              <w:jc w:val="center"/>
              <w:rPr>
                <w:rFonts w:ascii="Verdana" w:hAnsi="Verdana"/>
                <w:sz w:val="16"/>
                <w:szCs w:val="16"/>
              </w:rPr>
            </w:pPr>
          </w:p>
        </w:tc>
      </w:tr>
      <w:tr w:rsidRPr="00DD2EB5" w:rsidR="00206D89" w:rsidTr="00206D89" w14:paraId="47FAB4A3" w14:textId="77777777">
        <w:trPr>
          <w:cnfStyle w:val="000000100000" w:firstRow="0" w:lastRow="0" w:firstColumn="0" w:lastColumn="0" w:oddVBand="0" w:evenVBand="0" w:oddHBand="1" w:evenHBand="0" w:firstRowFirstColumn="0" w:firstRowLastColumn="0" w:lastRowFirstColumn="0" w:lastRowLastColumn="0"/>
          <w:trHeight w:val="227"/>
        </w:trPr>
        <w:tc>
          <w:tcPr>
            <w:tcW w:w="2835" w:type="dxa"/>
            <w:shd w:val="clear" w:color="auto" w:fill="DDEFF8"/>
            <w:noWrap/>
          </w:tcPr>
          <w:p w:rsidRPr="00DD2EB5" w:rsidR="00206D89" w:rsidP="00206D89" w:rsidRDefault="00206D89" w14:paraId="0F0CA9A5" w14:textId="77777777">
            <w:pPr>
              <w:rPr>
                <w:rFonts w:ascii="Verdana" w:hAnsi="Verdana" w:eastAsia="Times New Roman" w:cs="Arial"/>
                <w:sz w:val="16"/>
                <w:szCs w:val="16"/>
              </w:rPr>
            </w:pPr>
            <w:r w:rsidRPr="00DD2EB5">
              <w:rPr>
                <w:rFonts w:ascii="Verdana" w:hAnsi="Verdana" w:eastAsia="Times New Roman" w:cs="Arial"/>
                <w:b/>
                <w:sz w:val="16"/>
                <w:szCs w:val="16"/>
              </w:rPr>
              <w:t>Alle huishoudens</w:t>
            </w:r>
          </w:p>
        </w:tc>
        <w:tc>
          <w:tcPr>
            <w:tcW w:w="1984" w:type="dxa"/>
          </w:tcPr>
          <w:p w:rsidRPr="00DD2EB5" w:rsidR="00206D89" w:rsidP="00206D89" w:rsidRDefault="00206D89" w14:paraId="73D4DBA1" w14:textId="77777777">
            <w:pPr>
              <w:jc w:val="center"/>
              <w:rPr>
                <w:rFonts w:ascii="Verdana" w:hAnsi="Verdana"/>
                <w:sz w:val="16"/>
                <w:szCs w:val="16"/>
              </w:rPr>
            </w:pPr>
            <w:r>
              <w:rPr>
                <w:rFonts w:ascii="Verdana" w:hAnsi="Verdana"/>
                <w:sz w:val="16"/>
                <w:szCs w:val="16"/>
              </w:rPr>
              <w:t>-0,1%</w:t>
            </w:r>
          </w:p>
        </w:tc>
      </w:tr>
    </w:tbl>
    <w:p w:rsidR="00BA0E9E" w:rsidP="00022E2C" w:rsidRDefault="00BA0E9E" w14:paraId="6234BE79" w14:textId="77777777">
      <w:pPr>
        <w:spacing w:line="240" w:lineRule="auto"/>
      </w:pPr>
    </w:p>
    <w:p w:rsidR="00BA0E9E" w:rsidP="00022E2C" w:rsidRDefault="00BA0E9E" w14:paraId="1C7C1BBA" w14:textId="77777777">
      <w:pPr>
        <w:spacing w:line="240" w:lineRule="auto"/>
      </w:pPr>
    </w:p>
    <w:p w:rsidR="00BA0E9E" w:rsidP="00022E2C" w:rsidRDefault="00BA0E9E" w14:paraId="60405F7F" w14:textId="77777777">
      <w:pPr>
        <w:spacing w:line="240" w:lineRule="auto"/>
      </w:pPr>
    </w:p>
    <w:p w:rsidR="00BA0E9E" w:rsidP="00022E2C" w:rsidRDefault="00BA0E9E" w14:paraId="209C7C6E" w14:textId="77777777">
      <w:pPr>
        <w:spacing w:line="240" w:lineRule="auto"/>
      </w:pPr>
    </w:p>
    <w:p w:rsidR="00BA0E9E" w:rsidP="00022E2C" w:rsidRDefault="00BA0E9E" w14:paraId="2E5E5404" w14:textId="77777777">
      <w:pPr>
        <w:spacing w:line="240" w:lineRule="auto"/>
      </w:pPr>
    </w:p>
    <w:p w:rsidR="00BA0E9E" w:rsidP="00022E2C" w:rsidRDefault="00BA0E9E" w14:paraId="73C9DEF0" w14:textId="77777777">
      <w:pPr>
        <w:spacing w:line="240" w:lineRule="auto"/>
      </w:pPr>
    </w:p>
    <w:p w:rsidR="00BA0E9E" w:rsidP="00022E2C" w:rsidRDefault="00BA0E9E" w14:paraId="227A93F3" w14:textId="77777777">
      <w:pPr>
        <w:spacing w:line="240" w:lineRule="auto"/>
      </w:pPr>
    </w:p>
    <w:p w:rsidR="00BA0E9E" w:rsidP="00022E2C" w:rsidRDefault="00BA0E9E" w14:paraId="538AA75E" w14:textId="77777777">
      <w:pPr>
        <w:spacing w:line="240" w:lineRule="auto"/>
      </w:pPr>
    </w:p>
    <w:p w:rsidR="00BA0E9E" w:rsidP="00022E2C" w:rsidRDefault="00BA0E9E" w14:paraId="0943B60A" w14:textId="77777777">
      <w:pPr>
        <w:spacing w:line="240" w:lineRule="auto"/>
      </w:pPr>
    </w:p>
    <w:p w:rsidR="00BA0E9E" w:rsidP="00022E2C" w:rsidRDefault="00BA0E9E" w14:paraId="05AB5EE6" w14:textId="77777777">
      <w:pPr>
        <w:spacing w:line="240" w:lineRule="auto"/>
      </w:pPr>
    </w:p>
    <w:p w:rsidR="00BA0E9E" w:rsidP="00022E2C" w:rsidRDefault="00BA0E9E" w14:paraId="1A64590D" w14:textId="77777777">
      <w:pPr>
        <w:spacing w:line="240" w:lineRule="auto"/>
      </w:pPr>
    </w:p>
    <w:p w:rsidR="00BA0E9E" w:rsidP="00022E2C" w:rsidRDefault="00BA0E9E" w14:paraId="16B903BE" w14:textId="77777777">
      <w:pPr>
        <w:spacing w:line="240" w:lineRule="auto"/>
      </w:pPr>
    </w:p>
    <w:p w:rsidR="00BA0E9E" w:rsidP="00022E2C" w:rsidRDefault="00BA0E9E" w14:paraId="14B5A558" w14:textId="0294457B">
      <w:pPr>
        <w:spacing w:after="160" w:line="240" w:lineRule="auto"/>
        <w:rPr>
          <w:rFonts w:asciiTheme="minorHAnsi" w:hAnsiTheme="minorHAnsi"/>
          <w:color w:val="007BC7"/>
        </w:rPr>
      </w:pPr>
    </w:p>
    <w:p w:rsidR="00BA0E9E" w:rsidP="00022E2C" w:rsidRDefault="00BA0E9E" w14:paraId="2856953D" w14:textId="77777777">
      <w:pPr>
        <w:spacing w:after="160" w:line="240" w:lineRule="auto"/>
        <w:rPr>
          <w:rFonts w:asciiTheme="minorHAnsi" w:hAnsiTheme="minorHAnsi"/>
          <w:color w:val="007BC7"/>
        </w:rPr>
      </w:pPr>
    </w:p>
    <w:p w:rsidR="00BA0E9E" w:rsidP="00022E2C" w:rsidRDefault="00BA0E9E" w14:paraId="09EC67D6" w14:textId="77777777">
      <w:pPr>
        <w:spacing w:after="160" w:line="240" w:lineRule="auto"/>
        <w:rPr>
          <w:rFonts w:asciiTheme="minorHAnsi" w:hAnsiTheme="minorHAnsi"/>
          <w:color w:val="007BC7"/>
        </w:rPr>
      </w:pPr>
    </w:p>
    <w:p w:rsidR="00BA0E9E" w:rsidP="00022E2C" w:rsidRDefault="00BA0E9E" w14:paraId="046A158D" w14:textId="77777777">
      <w:pPr>
        <w:spacing w:after="160" w:line="240" w:lineRule="auto"/>
        <w:rPr>
          <w:rFonts w:asciiTheme="minorHAnsi" w:hAnsiTheme="minorHAnsi"/>
          <w:color w:val="007BC7"/>
        </w:rPr>
      </w:pPr>
    </w:p>
    <w:p w:rsidR="007D7E35" w:rsidP="00022E2C" w:rsidRDefault="007D7E35" w14:paraId="5ACCF6EF" w14:textId="77777777">
      <w:pPr>
        <w:spacing w:after="160" w:line="240" w:lineRule="auto"/>
        <w:rPr>
          <w:rFonts w:asciiTheme="minorHAnsi" w:hAnsiTheme="minorHAnsi"/>
          <w:color w:val="007BC7"/>
        </w:rPr>
      </w:pPr>
    </w:p>
    <w:p w:rsidR="00022E2C" w:rsidP="00022E2C" w:rsidRDefault="00022E2C" w14:paraId="3B5D7012" w14:textId="77777777">
      <w:pPr>
        <w:spacing w:after="160" w:line="240" w:lineRule="auto"/>
        <w:rPr>
          <w:rFonts w:asciiTheme="minorHAnsi" w:hAnsiTheme="minorHAnsi"/>
          <w:sz w:val="16"/>
          <w:szCs w:val="16"/>
        </w:rPr>
      </w:pPr>
    </w:p>
    <w:p w:rsidR="00022E2C" w:rsidP="00022E2C" w:rsidRDefault="00022E2C" w14:paraId="23FE0639" w14:textId="77777777">
      <w:pPr>
        <w:spacing w:after="160" w:line="240" w:lineRule="auto"/>
        <w:rPr>
          <w:rFonts w:asciiTheme="minorHAnsi" w:hAnsiTheme="minorHAnsi"/>
          <w:sz w:val="16"/>
          <w:szCs w:val="16"/>
        </w:rPr>
      </w:pPr>
    </w:p>
    <w:p w:rsidR="00206D89" w:rsidP="00206D89" w:rsidRDefault="00206D89" w14:paraId="4A7B8204" w14:textId="77777777">
      <w:pPr>
        <w:spacing w:after="160" w:line="240" w:lineRule="auto"/>
        <w:rPr>
          <w:rFonts w:asciiTheme="minorHAnsi" w:hAnsiTheme="minorHAnsi"/>
          <w:sz w:val="16"/>
          <w:szCs w:val="16"/>
        </w:rPr>
      </w:pPr>
    </w:p>
    <w:p w:rsidRPr="007D7E35" w:rsidR="00206D89" w:rsidP="00206D89" w:rsidRDefault="00206D89" w14:paraId="25C2AF37" w14:textId="541526BA">
      <w:pPr>
        <w:spacing w:after="160" w:line="240" w:lineRule="auto"/>
        <w:rPr>
          <w:rFonts w:asciiTheme="minorHAnsi" w:hAnsiTheme="minorHAnsi"/>
          <w:sz w:val="16"/>
          <w:szCs w:val="16"/>
        </w:rPr>
      </w:pPr>
      <w:r w:rsidRPr="007D7E35">
        <w:rPr>
          <w:rFonts w:asciiTheme="minorHAnsi" w:hAnsiTheme="minorHAnsi"/>
          <w:sz w:val="16"/>
          <w:szCs w:val="16"/>
        </w:rPr>
        <w:t xml:space="preserve">Bron: </w:t>
      </w:r>
      <w:r>
        <w:rPr>
          <w:rFonts w:asciiTheme="minorHAnsi" w:hAnsiTheme="minorHAnsi"/>
          <w:sz w:val="16"/>
          <w:szCs w:val="16"/>
        </w:rPr>
        <w:t>CPB</w:t>
      </w:r>
    </w:p>
    <w:p w:rsidR="007D7E35" w:rsidP="003B21D7" w:rsidRDefault="007D7E35" w14:paraId="6C65413F" w14:textId="77777777">
      <w:pPr>
        <w:pStyle w:val="Bijschrift"/>
        <w:keepNext/>
      </w:pPr>
    </w:p>
    <w:p w:rsidR="00DB1DC9" w:rsidP="003B21D7" w:rsidRDefault="00DB1DC9" w14:paraId="51587129" w14:textId="1FFF780E">
      <w:pPr>
        <w:pStyle w:val="Bijschrift"/>
        <w:keepNext/>
      </w:pPr>
      <w:r>
        <w:t xml:space="preserve">Tabel </w:t>
      </w:r>
      <w:r w:rsidR="00C85280">
        <w:t>9</w:t>
      </w:r>
      <w:r>
        <w:t>b</w:t>
      </w:r>
      <w:r w:rsidRPr="00787212">
        <w:t>: Ontwikkeling aantal personen en kinderen in armoede (%)</w:t>
      </w:r>
    </w:p>
    <w:tbl>
      <w:tblPr>
        <w:tblStyle w:val="Lichtelijst-accent11"/>
        <w:tblW w:w="0" w:type="auto"/>
        <w:tblLayout w:type="fixed"/>
        <w:tblLook w:val="04A0" w:firstRow="1" w:lastRow="0" w:firstColumn="1" w:lastColumn="0" w:noHBand="0" w:noVBand="1"/>
      </w:tblPr>
      <w:tblGrid>
        <w:gridCol w:w="2268"/>
        <w:gridCol w:w="735"/>
        <w:gridCol w:w="736"/>
        <w:gridCol w:w="736"/>
        <w:gridCol w:w="736"/>
      </w:tblGrid>
      <w:tr w:rsidRPr="00DD2EB5" w:rsidR="0068638E" w:rsidTr="001C7EAA" w14:paraId="59295F6C"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noWrap/>
            <w:hideMark/>
          </w:tcPr>
          <w:p w:rsidRPr="00DD2EB5" w:rsidR="0068638E" w:rsidP="001C7EAA" w:rsidRDefault="0068638E" w14:paraId="1B701B19" w14:textId="77777777">
            <w:pPr>
              <w:rPr>
                <w:b w:val="0"/>
                <w:bCs w:val="0"/>
                <w:sz w:val="16"/>
                <w:szCs w:val="16"/>
                <w:lang w:val="en-US"/>
              </w:rPr>
            </w:pPr>
            <w:proofErr w:type="spellStart"/>
            <w:r w:rsidRPr="00DD2EB5">
              <w:rPr>
                <w:sz w:val="16"/>
                <w:szCs w:val="16"/>
                <w:lang w:val="en-US"/>
              </w:rPr>
              <w:t>Aandeel</w:t>
            </w:r>
            <w:proofErr w:type="spellEnd"/>
            <w:r w:rsidRPr="00DD2EB5">
              <w:rPr>
                <w:sz w:val="16"/>
                <w:szCs w:val="16"/>
                <w:lang w:val="en-US"/>
              </w:rPr>
              <w:t xml:space="preserve"> </w:t>
            </w:r>
            <w:proofErr w:type="spellStart"/>
            <w:r w:rsidRPr="00DD2EB5">
              <w:rPr>
                <w:sz w:val="16"/>
                <w:szCs w:val="16"/>
                <w:lang w:val="en-US"/>
              </w:rPr>
              <w:t>armoede</w:t>
            </w:r>
            <w:proofErr w:type="spellEnd"/>
          </w:p>
        </w:tc>
        <w:tc>
          <w:tcPr>
            <w:tcW w:w="735" w:type="dxa"/>
            <w:noWrap/>
            <w:hideMark/>
          </w:tcPr>
          <w:p w:rsidRPr="00DD2EB5" w:rsidR="0068638E" w:rsidP="001C7EAA" w:rsidRDefault="0068638E" w14:paraId="36CC5411" w14:textId="7B7039DD">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en-US"/>
              </w:rPr>
            </w:pPr>
            <w:r w:rsidRPr="00DD2EB5">
              <w:rPr>
                <w:sz w:val="16"/>
                <w:szCs w:val="16"/>
                <w:lang w:val="en-US"/>
              </w:rPr>
              <w:t>202</w:t>
            </w:r>
            <w:r>
              <w:rPr>
                <w:sz w:val="16"/>
                <w:szCs w:val="16"/>
                <w:lang w:val="en-US"/>
              </w:rPr>
              <w:t>4</w:t>
            </w:r>
          </w:p>
        </w:tc>
        <w:tc>
          <w:tcPr>
            <w:tcW w:w="736" w:type="dxa"/>
            <w:noWrap/>
            <w:hideMark/>
          </w:tcPr>
          <w:p w:rsidRPr="00DD2EB5" w:rsidR="0068638E" w:rsidP="001C7EAA" w:rsidRDefault="0068638E" w14:paraId="57C1DCAD" w14:textId="18922662">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en-US"/>
              </w:rPr>
            </w:pPr>
            <w:r w:rsidRPr="00DD2EB5">
              <w:rPr>
                <w:sz w:val="16"/>
                <w:szCs w:val="16"/>
                <w:lang w:val="en-US"/>
              </w:rPr>
              <w:t>2025</w:t>
            </w:r>
          </w:p>
        </w:tc>
        <w:tc>
          <w:tcPr>
            <w:tcW w:w="736" w:type="dxa"/>
            <w:noWrap/>
          </w:tcPr>
          <w:p w:rsidRPr="00DD2EB5" w:rsidR="0068638E" w:rsidP="001C7EAA" w:rsidRDefault="0068638E" w14:paraId="433BC425" w14:textId="39D73978">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en-US"/>
              </w:rPr>
            </w:pPr>
            <w:r w:rsidRPr="00DD2EB5">
              <w:rPr>
                <w:sz w:val="16"/>
                <w:szCs w:val="16"/>
                <w:lang w:val="en-US"/>
              </w:rPr>
              <w:t>2026</w:t>
            </w:r>
          </w:p>
        </w:tc>
        <w:tc>
          <w:tcPr>
            <w:tcW w:w="736" w:type="dxa"/>
            <w:noWrap/>
          </w:tcPr>
          <w:p w:rsidRPr="00DD2EB5" w:rsidR="0068638E" w:rsidP="001C7EAA" w:rsidRDefault="0068638E" w14:paraId="66E09D79" w14:textId="10C48F75">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en-US"/>
              </w:rPr>
            </w:pPr>
            <w:r w:rsidRPr="00DD2EB5">
              <w:rPr>
                <w:sz w:val="16"/>
                <w:szCs w:val="16"/>
                <w:lang w:val="en-US"/>
              </w:rPr>
              <w:t>2027</w:t>
            </w:r>
          </w:p>
        </w:tc>
      </w:tr>
      <w:tr w:rsidRPr="00DD2EB5" w:rsidR="0068638E" w:rsidTr="001C7EAA" w14:paraId="3A8D0EF0"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DDEFF8"/>
            <w:noWrap/>
            <w:hideMark/>
          </w:tcPr>
          <w:p w:rsidRPr="00DD2EB5" w:rsidR="0068638E" w:rsidP="001C7EAA" w:rsidRDefault="0068638E" w14:paraId="233E8914" w14:textId="77777777">
            <w:pPr>
              <w:rPr>
                <w:sz w:val="16"/>
                <w:szCs w:val="16"/>
                <w:lang w:val="en-US"/>
              </w:rPr>
            </w:pPr>
            <w:r>
              <w:rPr>
                <w:sz w:val="16"/>
                <w:szCs w:val="16"/>
                <w:lang w:val="en-US"/>
              </w:rPr>
              <w:t xml:space="preserve"> </w:t>
            </w:r>
            <w:proofErr w:type="spellStart"/>
            <w:r w:rsidRPr="00DD2EB5">
              <w:rPr>
                <w:sz w:val="16"/>
                <w:szCs w:val="16"/>
                <w:lang w:val="en-US"/>
              </w:rPr>
              <w:t>Personen</w:t>
            </w:r>
            <w:proofErr w:type="spellEnd"/>
          </w:p>
        </w:tc>
        <w:tc>
          <w:tcPr>
            <w:tcW w:w="735" w:type="dxa"/>
            <w:noWrap/>
          </w:tcPr>
          <w:p w:rsidRPr="00DD2EB5" w:rsidR="0068638E" w:rsidP="001C7EAA" w:rsidRDefault="0068638E" w14:paraId="311D8BC0" w14:textId="25CF6280">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3,1%</w:t>
            </w:r>
          </w:p>
        </w:tc>
        <w:tc>
          <w:tcPr>
            <w:tcW w:w="736" w:type="dxa"/>
            <w:noWrap/>
          </w:tcPr>
          <w:p w:rsidRPr="00DD2EB5" w:rsidR="0068638E" w:rsidP="001C7EAA" w:rsidRDefault="0068638E" w14:paraId="5587032A" w14:textId="20028E69">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3,0%</w:t>
            </w:r>
          </w:p>
        </w:tc>
        <w:tc>
          <w:tcPr>
            <w:tcW w:w="736" w:type="dxa"/>
            <w:noWrap/>
          </w:tcPr>
          <w:p w:rsidRPr="00DD2EB5" w:rsidR="0068638E" w:rsidP="001C7EAA" w:rsidRDefault="0068638E" w14:paraId="379147DD" w14:textId="1D1E17AE">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2,6%</w:t>
            </w:r>
          </w:p>
        </w:tc>
        <w:tc>
          <w:tcPr>
            <w:tcW w:w="736" w:type="dxa"/>
            <w:noWrap/>
          </w:tcPr>
          <w:p w:rsidRPr="00DD2EB5" w:rsidR="0068638E" w:rsidP="001C7EAA" w:rsidRDefault="0068638E" w14:paraId="5B7EA873" w14:textId="22E49E83">
            <w:pPr>
              <w:jc w:val="cente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2,6%</w:t>
            </w:r>
          </w:p>
        </w:tc>
      </w:tr>
      <w:tr w:rsidRPr="00DD2EB5" w:rsidR="0068638E" w:rsidTr="001C7EAA" w14:paraId="1D781C5E" w14:textId="77777777">
        <w:trPr>
          <w:trHeight w:val="300"/>
        </w:trPr>
        <w:tc>
          <w:tcPr>
            <w:cnfStyle w:val="001000000000" w:firstRow="0" w:lastRow="0" w:firstColumn="1" w:lastColumn="0" w:oddVBand="0" w:evenVBand="0" w:oddHBand="0" w:evenHBand="0" w:firstRowFirstColumn="0" w:firstRowLastColumn="0" w:lastRowFirstColumn="0" w:lastRowLastColumn="0"/>
            <w:tcW w:w="2268" w:type="dxa"/>
            <w:shd w:val="clear" w:color="auto" w:fill="DDEFF8"/>
            <w:noWrap/>
            <w:hideMark/>
          </w:tcPr>
          <w:p w:rsidRPr="00DD2EB5" w:rsidR="0068638E" w:rsidP="001C7EAA" w:rsidRDefault="0068638E" w14:paraId="5082DF62" w14:textId="2E8C732A">
            <w:pPr>
              <w:rPr>
                <w:sz w:val="16"/>
                <w:szCs w:val="16"/>
                <w:lang w:val="en-US"/>
              </w:rPr>
            </w:pPr>
            <w:r>
              <w:rPr>
                <w:sz w:val="16"/>
                <w:szCs w:val="16"/>
                <w:lang w:val="en-US"/>
              </w:rPr>
              <w:t xml:space="preserve"> </w:t>
            </w:r>
            <w:proofErr w:type="spellStart"/>
            <w:r w:rsidRPr="00DD2EB5">
              <w:rPr>
                <w:sz w:val="16"/>
                <w:szCs w:val="16"/>
                <w:lang w:val="en-US"/>
              </w:rPr>
              <w:t>Kinderen</w:t>
            </w:r>
            <w:proofErr w:type="spellEnd"/>
          </w:p>
        </w:tc>
        <w:tc>
          <w:tcPr>
            <w:tcW w:w="735" w:type="dxa"/>
            <w:noWrap/>
          </w:tcPr>
          <w:p w:rsidRPr="00DD2EB5" w:rsidR="0068638E" w:rsidP="001C7EAA" w:rsidRDefault="0068638E" w14:paraId="47C09668" w14:textId="1B90EB5F">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2,8%</w:t>
            </w:r>
          </w:p>
        </w:tc>
        <w:tc>
          <w:tcPr>
            <w:tcW w:w="736" w:type="dxa"/>
            <w:noWrap/>
          </w:tcPr>
          <w:p w:rsidRPr="00DD2EB5" w:rsidR="0068638E" w:rsidP="001C7EAA" w:rsidRDefault="0068638E" w14:paraId="4256EB86" w14:textId="0EE5A287">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2,6%</w:t>
            </w:r>
          </w:p>
        </w:tc>
        <w:tc>
          <w:tcPr>
            <w:tcW w:w="736" w:type="dxa"/>
            <w:noWrap/>
          </w:tcPr>
          <w:p w:rsidRPr="00DD2EB5" w:rsidR="0068638E" w:rsidP="001C7EAA" w:rsidRDefault="0068638E" w14:paraId="1B96420F" w14:textId="4C6E7EFE">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2,4%</w:t>
            </w:r>
          </w:p>
        </w:tc>
        <w:tc>
          <w:tcPr>
            <w:tcW w:w="736" w:type="dxa"/>
            <w:noWrap/>
          </w:tcPr>
          <w:p w:rsidRPr="00DD2EB5" w:rsidR="0068638E" w:rsidP="001C7EAA" w:rsidRDefault="0068638E" w14:paraId="6E70ECC6" w14:textId="7FF71AAC">
            <w:pPr>
              <w:jc w:val="cente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2,3%</w:t>
            </w:r>
          </w:p>
        </w:tc>
      </w:tr>
    </w:tbl>
    <w:p w:rsidRPr="00206D89" w:rsidR="00BA0E9E" w:rsidP="00206D89" w:rsidRDefault="007D7E35" w14:paraId="5CBD479C" w14:textId="24E3FE88">
      <w:pPr>
        <w:spacing w:after="160" w:line="240" w:lineRule="auto"/>
        <w:rPr>
          <w:rFonts w:asciiTheme="minorHAnsi" w:hAnsiTheme="minorHAnsi"/>
          <w:sz w:val="16"/>
          <w:szCs w:val="16"/>
        </w:rPr>
      </w:pPr>
      <w:r w:rsidRPr="007D7E35">
        <w:rPr>
          <w:rFonts w:asciiTheme="minorHAnsi" w:hAnsiTheme="minorHAnsi"/>
          <w:sz w:val="16"/>
          <w:szCs w:val="16"/>
        </w:rPr>
        <w:t xml:space="preserve">Bron: </w:t>
      </w:r>
      <w:r w:rsidR="0068638E">
        <w:rPr>
          <w:rFonts w:asciiTheme="minorHAnsi" w:hAnsiTheme="minorHAnsi"/>
          <w:sz w:val="16"/>
          <w:szCs w:val="16"/>
        </w:rPr>
        <w:t>CPB</w:t>
      </w:r>
      <w:r w:rsidR="00BA1126">
        <w:rPr>
          <w:rFonts w:asciiTheme="minorHAnsi" w:hAnsiTheme="minorHAnsi"/>
          <w:color w:val="007BC7"/>
        </w:rPr>
        <w:br w:type="page"/>
      </w:r>
    </w:p>
    <w:p w:rsidRPr="004B3C2C" w:rsidR="00A54253" w:rsidP="00A54253" w:rsidRDefault="00A54253" w14:paraId="5BA36CA9" w14:textId="77777777">
      <w:pPr>
        <w:pStyle w:val="Kop1"/>
        <w:spacing w:line="276" w:lineRule="auto"/>
        <w:rPr>
          <w:spacing w:val="0"/>
        </w:rPr>
      </w:pPr>
      <w:bookmarkStart w:name="_Toc240548535" w:id="40"/>
      <w:r w:rsidRPr="004B3C2C">
        <w:rPr>
          <w:color w:val="007BC7"/>
          <w:spacing w:val="0"/>
        </w:rPr>
        <w:t>Bijlage 1:</w:t>
      </w:r>
      <w:r w:rsidRPr="004B3C2C">
        <w:rPr>
          <w:rStyle w:val="Kop2Char"/>
          <w:rFonts w:eastAsiaTheme="majorEastAsia"/>
          <w:color w:val="auto"/>
          <w:spacing w:val="0"/>
        </w:rPr>
        <w:t xml:space="preserve"> </w:t>
      </w:r>
      <w:r w:rsidRPr="004B3C2C">
        <w:rPr>
          <w:rStyle w:val="Kop2Char"/>
          <w:rFonts w:eastAsiaTheme="majorEastAsia"/>
          <w:color w:val="auto"/>
          <w:spacing w:val="0"/>
        </w:rPr>
        <w:br/>
      </w:r>
      <w:r w:rsidRPr="00B317C6">
        <w:rPr>
          <w:rStyle w:val="Kop2Char"/>
          <w:i w:val="0"/>
          <w:color w:val="auto"/>
          <w:spacing w:val="0"/>
          <w:sz w:val="28"/>
        </w:rPr>
        <w:t>Methodologische aspecten, met inbegrip van de geraamde effecten van geaggregeerde begrotingsmaatregelen op de economische groei</w:t>
      </w:r>
      <w:bookmarkEnd w:id="39"/>
      <w:bookmarkEnd w:id="40"/>
    </w:p>
    <w:p w:rsidRPr="00577EC0" w:rsidR="000F2ACC" w:rsidP="000F2ACC" w:rsidRDefault="000F2ACC" w14:paraId="4BAD7292" w14:textId="77777777">
      <w:pPr>
        <w:spacing w:line="276" w:lineRule="auto"/>
      </w:pPr>
    </w:p>
    <w:tbl>
      <w:tblPr>
        <w:tblW w:w="9292" w:type="dxa"/>
        <w:tblInd w:w="70" w:type="dxa"/>
        <w:tblCellMar>
          <w:left w:w="70" w:type="dxa"/>
          <w:right w:w="70" w:type="dxa"/>
        </w:tblCellMar>
        <w:tblLook w:val="04A0" w:firstRow="1" w:lastRow="0" w:firstColumn="1" w:lastColumn="0" w:noHBand="0" w:noVBand="1"/>
      </w:tblPr>
      <w:tblGrid>
        <w:gridCol w:w="2931"/>
        <w:gridCol w:w="3125"/>
        <w:gridCol w:w="3204"/>
        <w:gridCol w:w="32"/>
      </w:tblGrid>
      <w:tr w:rsidRPr="00577EC0" w:rsidR="000F2ACC" w:rsidTr="006F5623" w14:paraId="597B1797" w14:textId="77777777">
        <w:trPr>
          <w:trHeight w:val="255"/>
        </w:trPr>
        <w:tc>
          <w:tcPr>
            <w:tcW w:w="6056" w:type="dxa"/>
            <w:gridSpan w:val="2"/>
            <w:tcBorders>
              <w:top w:val="nil"/>
              <w:left w:val="nil"/>
              <w:right w:val="nil"/>
            </w:tcBorders>
            <w:shd w:val="clear" w:color="000000" w:fill="FFFFFF"/>
            <w:noWrap/>
            <w:vAlign w:val="center"/>
            <w:hideMark/>
          </w:tcPr>
          <w:p w:rsidRPr="00505770" w:rsidR="000F2ACC" w:rsidP="00505770" w:rsidRDefault="000F2ACC" w14:paraId="58111930" w14:textId="625DF8DE">
            <w:pPr>
              <w:pStyle w:val="Bijschrift"/>
              <w:keepNext/>
            </w:pPr>
            <w:r w:rsidRPr="00505770">
              <w:t>Tabel B1 Methodologische aspecten</w:t>
            </w:r>
          </w:p>
        </w:tc>
        <w:tc>
          <w:tcPr>
            <w:tcW w:w="3236" w:type="dxa"/>
            <w:gridSpan w:val="2"/>
            <w:tcBorders>
              <w:top w:val="nil"/>
              <w:left w:val="nil"/>
              <w:right w:val="nil"/>
            </w:tcBorders>
            <w:shd w:val="clear" w:color="000000" w:fill="FFFFFF"/>
            <w:noWrap/>
            <w:vAlign w:val="bottom"/>
            <w:hideMark/>
          </w:tcPr>
          <w:p w:rsidRPr="00577EC0" w:rsidR="000F2ACC" w:rsidP="006F5623" w:rsidRDefault="000F2ACC" w14:paraId="23003196" w14:textId="77777777">
            <w:pPr>
              <w:spacing w:line="276" w:lineRule="auto"/>
              <w:rPr>
                <w:rFonts w:eastAsia="Times New Roman" w:cs="Arial"/>
                <w:color w:val="000000"/>
              </w:rPr>
            </w:pPr>
            <w:r w:rsidRPr="00577EC0">
              <w:rPr>
                <w:rFonts w:eastAsia="Times New Roman" w:cs="Arial"/>
                <w:color w:val="000000"/>
              </w:rPr>
              <w:t> </w:t>
            </w:r>
          </w:p>
        </w:tc>
      </w:tr>
      <w:tr w:rsidRPr="00577EC0" w:rsidR="000F2ACC" w:rsidTr="004E5F3A" w14:paraId="27B65A20" w14:textId="77777777">
        <w:trPr>
          <w:trHeight w:val="810"/>
        </w:trPr>
        <w:tc>
          <w:tcPr>
            <w:tcW w:w="2931" w:type="dxa"/>
            <w:shd w:val="clear" w:color="auto" w:fill="4381CF"/>
            <w:noWrap/>
            <w:vAlign w:val="bottom"/>
            <w:hideMark/>
          </w:tcPr>
          <w:p w:rsidRPr="0029385B" w:rsidR="000F2ACC" w:rsidP="006F5623" w:rsidRDefault="000F2ACC" w14:paraId="6244DC5D" w14:textId="77777777">
            <w:pPr>
              <w:spacing w:line="276" w:lineRule="auto"/>
              <w:rPr>
                <w:rFonts w:eastAsia="Times New Roman" w:cs="Arial"/>
                <w:b/>
                <w:bCs/>
                <w:color w:val="FFFFFF" w:themeColor="background1"/>
              </w:rPr>
            </w:pPr>
            <w:r w:rsidRPr="0029385B">
              <w:rPr>
                <w:rFonts w:eastAsia="Times New Roman" w:cs="Arial"/>
                <w:b/>
                <w:bCs/>
                <w:color w:val="FFFFFF" w:themeColor="background1"/>
              </w:rPr>
              <w:t>Technische raming</w:t>
            </w:r>
          </w:p>
        </w:tc>
        <w:tc>
          <w:tcPr>
            <w:tcW w:w="3125" w:type="dxa"/>
            <w:shd w:val="clear" w:color="auto" w:fill="4381CF" w:themeFill="accent3" w:themeFillShade="BF"/>
            <w:vAlign w:val="bottom"/>
            <w:hideMark/>
          </w:tcPr>
          <w:p w:rsidRPr="0029385B" w:rsidR="000F2ACC" w:rsidP="006F5623" w:rsidRDefault="000F2ACC" w14:paraId="06C6B3D4" w14:textId="77777777">
            <w:pPr>
              <w:spacing w:line="276" w:lineRule="auto"/>
              <w:rPr>
                <w:rFonts w:eastAsia="Times New Roman" w:cs="Arial"/>
                <w:b/>
                <w:bCs/>
                <w:color w:val="FFFFFF" w:themeColor="background1"/>
              </w:rPr>
            </w:pPr>
            <w:r w:rsidRPr="0029385B">
              <w:rPr>
                <w:rFonts w:eastAsia="Times New Roman" w:cs="Arial"/>
                <w:b/>
                <w:bCs/>
                <w:color w:val="FFFFFF" w:themeColor="background1"/>
              </w:rPr>
              <w:t>Stappen voor het budgettaire proces waarvoor het gebruikt is</w:t>
            </w:r>
          </w:p>
        </w:tc>
        <w:tc>
          <w:tcPr>
            <w:tcW w:w="3236" w:type="dxa"/>
            <w:gridSpan w:val="2"/>
            <w:shd w:val="clear" w:color="auto" w:fill="4381CF" w:themeFill="accent3" w:themeFillShade="BF"/>
            <w:vAlign w:val="bottom"/>
            <w:hideMark/>
          </w:tcPr>
          <w:p w:rsidRPr="0029385B" w:rsidR="000F2ACC" w:rsidP="006F5623" w:rsidRDefault="000F2ACC" w14:paraId="0FED8FE7" w14:textId="77777777">
            <w:pPr>
              <w:spacing w:line="276" w:lineRule="auto"/>
              <w:rPr>
                <w:rFonts w:eastAsia="Times New Roman" w:cs="Arial"/>
                <w:b/>
                <w:bCs/>
                <w:color w:val="FFFFFF" w:themeColor="background1"/>
              </w:rPr>
            </w:pPr>
            <w:r w:rsidRPr="0029385B">
              <w:rPr>
                <w:rFonts w:eastAsia="Times New Roman" w:cs="Arial"/>
                <w:b/>
                <w:bCs/>
                <w:color w:val="FFFFFF" w:themeColor="background1"/>
              </w:rPr>
              <w:t xml:space="preserve">Belangrijke kenmerken van gebruikt model/ techniek </w:t>
            </w:r>
          </w:p>
        </w:tc>
      </w:tr>
      <w:tr w:rsidRPr="00577EC0" w:rsidR="000F2ACC" w:rsidTr="006F5623" w14:paraId="1AFAC12B" w14:textId="77777777">
        <w:trPr>
          <w:trHeight w:val="765"/>
        </w:trPr>
        <w:tc>
          <w:tcPr>
            <w:tcW w:w="2931" w:type="dxa"/>
            <w:tcBorders>
              <w:top w:val="nil"/>
            </w:tcBorders>
            <w:shd w:val="clear" w:color="000000" w:fill="FFFFFF"/>
            <w:hideMark/>
          </w:tcPr>
          <w:p w:rsidRPr="00577EC0" w:rsidR="000F2ACC" w:rsidP="006F5623" w:rsidRDefault="000F2ACC" w14:paraId="19AC42DD"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SAFFIER III </w:t>
            </w:r>
          </w:p>
        </w:tc>
        <w:tc>
          <w:tcPr>
            <w:tcW w:w="3125" w:type="dxa"/>
            <w:tcBorders>
              <w:top w:val="nil"/>
            </w:tcBorders>
            <w:shd w:val="clear" w:color="auto" w:fill="auto"/>
            <w:hideMark/>
          </w:tcPr>
          <w:p w:rsidRPr="00577EC0" w:rsidR="000F2ACC" w:rsidP="006F5623" w:rsidRDefault="000F2ACC" w14:paraId="008DC579"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macrovoorspelling voor de Nederlandse economie op korte en middellange termijn </w:t>
            </w:r>
          </w:p>
        </w:tc>
        <w:tc>
          <w:tcPr>
            <w:tcW w:w="3236" w:type="dxa"/>
            <w:gridSpan w:val="2"/>
            <w:tcBorders>
              <w:top w:val="nil"/>
            </w:tcBorders>
            <w:shd w:val="clear" w:color="auto" w:fill="auto"/>
            <w:hideMark/>
          </w:tcPr>
          <w:p w:rsidRPr="00577EC0" w:rsidR="000F2ACC" w:rsidP="006F5623" w:rsidRDefault="000F2ACC" w14:paraId="59DD5460"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macro-econometrisch model </w:t>
            </w:r>
          </w:p>
        </w:tc>
      </w:tr>
      <w:tr w:rsidRPr="00577EC0" w:rsidR="000F2ACC" w:rsidTr="006F5623" w14:paraId="45564056" w14:textId="77777777">
        <w:trPr>
          <w:trHeight w:val="765"/>
        </w:trPr>
        <w:tc>
          <w:tcPr>
            <w:tcW w:w="2931" w:type="dxa"/>
            <w:tcBorders>
              <w:top w:val="nil"/>
            </w:tcBorders>
            <w:shd w:val="clear" w:color="000000" w:fill="FFFFFF"/>
            <w:hideMark/>
          </w:tcPr>
          <w:p w:rsidRPr="00577EC0" w:rsidR="000F2ACC" w:rsidP="006F5623" w:rsidRDefault="000F2ACC" w14:paraId="20D148D8"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MIMOSI </w:t>
            </w:r>
          </w:p>
        </w:tc>
        <w:tc>
          <w:tcPr>
            <w:tcW w:w="3125" w:type="dxa"/>
            <w:tcBorders>
              <w:top w:val="nil"/>
            </w:tcBorders>
            <w:shd w:val="clear" w:color="auto" w:fill="auto"/>
            <w:hideMark/>
          </w:tcPr>
          <w:p w:rsidRPr="00577EC0" w:rsidR="000F2ACC" w:rsidP="006F5623" w:rsidRDefault="000F2ACC" w14:paraId="17E43F1E"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ramingen koopkracht, loonkosten, sociale zekerheid en loon- en inkomstenheffing </w:t>
            </w:r>
          </w:p>
        </w:tc>
        <w:tc>
          <w:tcPr>
            <w:tcW w:w="3236" w:type="dxa"/>
            <w:gridSpan w:val="2"/>
            <w:tcBorders>
              <w:top w:val="nil"/>
            </w:tcBorders>
            <w:shd w:val="clear" w:color="auto" w:fill="auto"/>
            <w:hideMark/>
          </w:tcPr>
          <w:p w:rsidRPr="00577EC0" w:rsidR="000F2ACC" w:rsidP="006F5623" w:rsidRDefault="000F2ACC" w14:paraId="2A5621AA"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microsimulatiemodel </w:t>
            </w:r>
          </w:p>
        </w:tc>
      </w:tr>
      <w:tr w:rsidRPr="00577EC0" w:rsidR="000F2ACC" w:rsidTr="006F5623" w14:paraId="0F831B8A" w14:textId="77777777">
        <w:trPr>
          <w:trHeight w:val="510"/>
        </w:trPr>
        <w:tc>
          <w:tcPr>
            <w:tcW w:w="2931" w:type="dxa"/>
            <w:tcBorders>
              <w:top w:val="nil"/>
            </w:tcBorders>
            <w:shd w:val="clear" w:color="000000" w:fill="FFFFFF"/>
            <w:hideMark/>
          </w:tcPr>
          <w:p w:rsidRPr="00577EC0" w:rsidR="000F2ACC" w:rsidP="006F5623" w:rsidRDefault="000F2ACC" w14:paraId="18EF0B52"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MICSIM </w:t>
            </w:r>
          </w:p>
        </w:tc>
        <w:tc>
          <w:tcPr>
            <w:tcW w:w="3125" w:type="dxa"/>
            <w:tcBorders>
              <w:top w:val="nil"/>
            </w:tcBorders>
            <w:shd w:val="clear" w:color="auto" w:fill="auto"/>
            <w:hideMark/>
          </w:tcPr>
          <w:p w:rsidRPr="00577EC0" w:rsidR="000F2ACC" w:rsidP="006F5623" w:rsidRDefault="000F2ACC" w14:paraId="259207BB"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raming beleidseffecten op structureel arbeidsaanbod </w:t>
            </w:r>
          </w:p>
        </w:tc>
        <w:tc>
          <w:tcPr>
            <w:tcW w:w="3236" w:type="dxa"/>
            <w:gridSpan w:val="2"/>
            <w:tcBorders>
              <w:top w:val="nil"/>
            </w:tcBorders>
            <w:shd w:val="clear" w:color="auto" w:fill="auto"/>
            <w:hideMark/>
          </w:tcPr>
          <w:p w:rsidRPr="00577EC0" w:rsidR="000F2ACC" w:rsidP="006F5623" w:rsidRDefault="000F2ACC" w14:paraId="6E3F5A96"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algemeen evenwichtsmodel </w:t>
            </w:r>
          </w:p>
        </w:tc>
      </w:tr>
      <w:tr w:rsidRPr="00577EC0" w:rsidR="000F2ACC" w:rsidTr="006F5623" w14:paraId="402D9A41" w14:textId="77777777">
        <w:trPr>
          <w:trHeight w:val="1020"/>
        </w:trPr>
        <w:tc>
          <w:tcPr>
            <w:tcW w:w="2931" w:type="dxa"/>
            <w:tcBorders>
              <w:top w:val="nil"/>
            </w:tcBorders>
            <w:shd w:val="clear" w:color="000000" w:fill="FFFFFF"/>
            <w:hideMark/>
          </w:tcPr>
          <w:p w:rsidRPr="00577EC0" w:rsidR="000F2ACC" w:rsidP="006F5623" w:rsidRDefault="000F2ACC" w14:paraId="6B62E2F4"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TAXUS </w:t>
            </w:r>
          </w:p>
        </w:tc>
        <w:tc>
          <w:tcPr>
            <w:tcW w:w="3125" w:type="dxa"/>
            <w:tcBorders>
              <w:top w:val="nil"/>
            </w:tcBorders>
            <w:shd w:val="clear" w:color="auto" w:fill="auto"/>
            <w:hideMark/>
          </w:tcPr>
          <w:p w:rsidRPr="00577EC0" w:rsidR="000F2ACC" w:rsidP="006F5623" w:rsidRDefault="000F2ACC" w14:paraId="4BA9A812" w14:textId="03288C91">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korte en middellange termijnramingen van belastingen (m.u.v. loon- en inkomstenbelasting</w:t>
            </w:r>
            <w:r w:rsidR="00675690">
              <w:rPr>
                <w:rFonts w:cs="Arial" w:asciiTheme="majorHAnsi" w:hAnsiTheme="majorHAnsi"/>
                <w:sz w:val="18"/>
                <w:szCs w:val="18"/>
                <w:lang w:val="nl-NL"/>
              </w:rPr>
              <w:t xml:space="preserve"> en zorgpremies</w:t>
            </w:r>
            <w:r w:rsidRPr="00577EC0">
              <w:rPr>
                <w:rFonts w:cs="Arial" w:asciiTheme="majorHAnsi" w:hAnsiTheme="majorHAnsi"/>
                <w:sz w:val="18"/>
                <w:szCs w:val="18"/>
                <w:lang w:val="nl-NL"/>
              </w:rPr>
              <w:t xml:space="preserve">) </w:t>
            </w:r>
          </w:p>
        </w:tc>
        <w:tc>
          <w:tcPr>
            <w:tcW w:w="3236" w:type="dxa"/>
            <w:gridSpan w:val="2"/>
            <w:tcBorders>
              <w:top w:val="nil"/>
            </w:tcBorders>
            <w:shd w:val="clear" w:color="auto" w:fill="auto"/>
            <w:hideMark/>
          </w:tcPr>
          <w:p w:rsidRPr="00577EC0" w:rsidR="000F2ACC" w:rsidP="006F5623" w:rsidRDefault="000F2ACC" w14:paraId="46A19713"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detailraming belastingontvangsten </w:t>
            </w:r>
          </w:p>
        </w:tc>
      </w:tr>
      <w:tr w:rsidRPr="00577EC0" w:rsidR="000F2ACC" w:rsidTr="006F5623" w14:paraId="1338F771" w14:textId="77777777">
        <w:trPr>
          <w:trHeight w:val="1020"/>
        </w:trPr>
        <w:tc>
          <w:tcPr>
            <w:tcW w:w="2931" w:type="dxa"/>
            <w:tcBorders>
              <w:top w:val="nil"/>
            </w:tcBorders>
            <w:shd w:val="clear" w:color="000000" w:fill="FFFFFF"/>
            <w:hideMark/>
          </w:tcPr>
          <w:p w:rsidRPr="00577EC0" w:rsidR="000F2ACC" w:rsidP="006F5623" w:rsidRDefault="000F2ACC" w14:paraId="30838E19"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ZOEM </w:t>
            </w:r>
          </w:p>
        </w:tc>
        <w:tc>
          <w:tcPr>
            <w:tcW w:w="3125" w:type="dxa"/>
            <w:tcBorders>
              <w:top w:val="nil"/>
            </w:tcBorders>
            <w:shd w:val="clear" w:color="auto" w:fill="auto"/>
            <w:hideMark/>
          </w:tcPr>
          <w:p w:rsidRPr="00577EC0" w:rsidR="000F2ACC" w:rsidP="006F5623" w:rsidRDefault="000F2ACC" w14:paraId="41EF30CB" w14:textId="71703BB1">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raming werkgelegenheid zorg</w:t>
            </w:r>
            <w:r w:rsidR="00675690">
              <w:rPr>
                <w:rFonts w:cs="Arial" w:asciiTheme="majorHAnsi" w:hAnsiTheme="majorHAnsi"/>
                <w:sz w:val="18"/>
                <w:szCs w:val="18"/>
                <w:lang w:val="nl-NL"/>
              </w:rPr>
              <w:t>,</w:t>
            </w:r>
            <w:r w:rsidRPr="00577EC0">
              <w:rPr>
                <w:rFonts w:cs="Arial" w:asciiTheme="majorHAnsi" w:hAnsiTheme="majorHAnsi"/>
                <w:sz w:val="18"/>
                <w:szCs w:val="18"/>
                <w:lang w:val="nl-NL"/>
              </w:rPr>
              <w:t xml:space="preserve"> zorguitgaven </w:t>
            </w:r>
            <w:r w:rsidR="00675690">
              <w:rPr>
                <w:rFonts w:cs="Arial" w:asciiTheme="majorHAnsi" w:hAnsiTheme="majorHAnsi"/>
                <w:sz w:val="18"/>
                <w:szCs w:val="18"/>
                <w:lang w:val="nl-NL"/>
              </w:rPr>
              <w:t>en zorgpremies</w:t>
            </w:r>
          </w:p>
        </w:tc>
        <w:tc>
          <w:tcPr>
            <w:tcW w:w="3236" w:type="dxa"/>
            <w:gridSpan w:val="2"/>
            <w:tcBorders>
              <w:top w:val="nil"/>
            </w:tcBorders>
            <w:shd w:val="clear" w:color="auto" w:fill="auto"/>
            <w:hideMark/>
          </w:tcPr>
          <w:p w:rsidRPr="00577EC0" w:rsidR="000F2ACC" w:rsidP="006F5623" w:rsidRDefault="000F2ACC" w14:paraId="102FC22D"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rekenkundig model voor werkgelegenheid zorg en voor zorguitgaven op korte en middellange termijn </w:t>
            </w:r>
          </w:p>
        </w:tc>
      </w:tr>
      <w:tr w:rsidRPr="00577EC0" w:rsidR="000F2ACC" w:rsidTr="006F5623" w14:paraId="67F12127" w14:textId="77777777">
        <w:trPr>
          <w:trHeight w:val="1275"/>
        </w:trPr>
        <w:tc>
          <w:tcPr>
            <w:tcW w:w="2931" w:type="dxa"/>
            <w:tcBorders>
              <w:top w:val="nil"/>
            </w:tcBorders>
            <w:shd w:val="clear" w:color="000000" w:fill="FFFFFF"/>
            <w:hideMark/>
          </w:tcPr>
          <w:p w:rsidRPr="00577EC0" w:rsidR="000F2ACC" w:rsidP="006F5623" w:rsidRDefault="00FD2E6E" w14:paraId="0B795B48" w14:textId="5D98F57F">
            <w:pPr>
              <w:pStyle w:val="Default"/>
              <w:spacing w:line="276" w:lineRule="auto"/>
              <w:rPr>
                <w:rFonts w:cs="Arial" w:asciiTheme="majorHAnsi" w:hAnsiTheme="majorHAnsi"/>
                <w:sz w:val="18"/>
                <w:szCs w:val="18"/>
                <w:lang w:val="nl-NL"/>
              </w:rPr>
            </w:pPr>
            <w:r>
              <w:rPr>
                <w:rFonts w:cs="Arial" w:asciiTheme="majorHAnsi" w:hAnsiTheme="majorHAnsi"/>
                <w:sz w:val="18"/>
                <w:szCs w:val="18"/>
                <w:lang w:val="nl-NL"/>
              </w:rPr>
              <w:t>EMU model</w:t>
            </w:r>
            <w:r w:rsidRPr="00577EC0">
              <w:rPr>
                <w:rFonts w:cs="Arial" w:asciiTheme="majorHAnsi" w:hAnsiTheme="majorHAnsi"/>
                <w:sz w:val="18"/>
                <w:szCs w:val="18"/>
                <w:lang w:val="nl-NL"/>
              </w:rPr>
              <w:t xml:space="preserve"> </w:t>
            </w:r>
          </w:p>
        </w:tc>
        <w:tc>
          <w:tcPr>
            <w:tcW w:w="3125" w:type="dxa"/>
            <w:tcBorders>
              <w:top w:val="nil"/>
            </w:tcBorders>
            <w:shd w:val="clear" w:color="auto" w:fill="auto"/>
            <w:hideMark/>
          </w:tcPr>
          <w:p w:rsidRPr="00577EC0" w:rsidR="000F2ACC" w:rsidP="006F5623" w:rsidRDefault="000F2ACC" w14:paraId="49AF9998"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raming van werkgelegenheid overheid en collectieve uitgaven en inkomsten m.u.v. belastingen, zorg en sociale zekerheid </w:t>
            </w:r>
          </w:p>
        </w:tc>
        <w:tc>
          <w:tcPr>
            <w:tcW w:w="3236" w:type="dxa"/>
            <w:gridSpan w:val="2"/>
            <w:tcBorders>
              <w:top w:val="nil"/>
            </w:tcBorders>
            <w:shd w:val="clear" w:color="auto" w:fill="auto"/>
            <w:hideMark/>
          </w:tcPr>
          <w:p w:rsidRPr="00577EC0" w:rsidR="000F2ACC" w:rsidP="006F5623" w:rsidRDefault="000F2ACC" w14:paraId="70A43E26"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gedetailleerd rekenkundig model voor werkgelegenheid overheid en voor totale overheidsfinanciën op korte en middellange termijn </w:t>
            </w:r>
          </w:p>
        </w:tc>
      </w:tr>
      <w:tr w:rsidRPr="00577EC0" w:rsidR="000F2ACC" w:rsidTr="006F5623" w14:paraId="5C03DF44" w14:textId="77777777">
        <w:trPr>
          <w:trHeight w:val="510"/>
        </w:trPr>
        <w:tc>
          <w:tcPr>
            <w:tcW w:w="2931" w:type="dxa"/>
            <w:tcBorders>
              <w:top w:val="nil"/>
              <w:bottom w:val="single" w:color="auto" w:sz="4" w:space="0"/>
            </w:tcBorders>
            <w:shd w:val="clear" w:color="000000" w:fill="FFFFFF"/>
            <w:hideMark/>
          </w:tcPr>
          <w:p w:rsidRPr="00577EC0" w:rsidR="000F2ACC" w:rsidP="006F5623" w:rsidRDefault="000F2ACC" w14:paraId="2891BDFF"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EVIEWS in combinatie met software van de EC </w:t>
            </w:r>
          </w:p>
        </w:tc>
        <w:tc>
          <w:tcPr>
            <w:tcW w:w="3125" w:type="dxa"/>
            <w:tcBorders>
              <w:top w:val="nil"/>
              <w:bottom w:val="single" w:color="auto" w:sz="4" w:space="0"/>
            </w:tcBorders>
            <w:shd w:val="clear" w:color="auto" w:fill="auto"/>
            <w:hideMark/>
          </w:tcPr>
          <w:p w:rsidRPr="00577EC0" w:rsidR="000F2ACC" w:rsidP="006F5623" w:rsidRDefault="000F2ACC" w14:paraId="7A329788"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raming output </w:t>
            </w:r>
            <w:proofErr w:type="spellStart"/>
            <w:r w:rsidRPr="00577EC0">
              <w:rPr>
                <w:rFonts w:cs="Arial" w:asciiTheme="majorHAnsi" w:hAnsiTheme="majorHAnsi"/>
                <w:sz w:val="18"/>
                <w:szCs w:val="18"/>
                <w:lang w:val="nl-NL"/>
              </w:rPr>
              <w:t>gaps</w:t>
            </w:r>
            <w:proofErr w:type="spellEnd"/>
            <w:r w:rsidRPr="00577EC0">
              <w:rPr>
                <w:rFonts w:cs="Arial" w:asciiTheme="majorHAnsi" w:hAnsiTheme="majorHAnsi"/>
                <w:sz w:val="18"/>
                <w:szCs w:val="18"/>
                <w:lang w:val="nl-NL"/>
              </w:rPr>
              <w:t xml:space="preserve"> </w:t>
            </w:r>
          </w:p>
        </w:tc>
        <w:tc>
          <w:tcPr>
            <w:tcW w:w="3236" w:type="dxa"/>
            <w:gridSpan w:val="2"/>
            <w:tcBorders>
              <w:top w:val="nil"/>
              <w:bottom w:val="single" w:color="auto" w:sz="4" w:space="0"/>
            </w:tcBorders>
            <w:shd w:val="clear" w:color="auto" w:fill="auto"/>
            <w:hideMark/>
          </w:tcPr>
          <w:p w:rsidRPr="00577EC0" w:rsidR="000F2ACC" w:rsidP="006F5623" w:rsidRDefault="000F2ACC" w14:paraId="01EC2995" w14:textId="77777777">
            <w:pPr>
              <w:pStyle w:val="Default"/>
              <w:spacing w:line="276" w:lineRule="auto"/>
              <w:rPr>
                <w:rFonts w:cs="Arial" w:asciiTheme="majorHAnsi" w:hAnsiTheme="majorHAnsi"/>
                <w:sz w:val="18"/>
                <w:szCs w:val="18"/>
                <w:lang w:val="nl-NL"/>
              </w:rPr>
            </w:pPr>
            <w:r w:rsidRPr="00577EC0">
              <w:rPr>
                <w:rFonts w:cs="Arial" w:asciiTheme="majorHAnsi" w:hAnsiTheme="majorHAnsi"/>
                <w:sz w:val="18"/>
                <w:szCs w:val="18"/>
                <w:lang w:val="nl-NL"/>
              </w:rPr>
              <w:t xml:space="preserve">econometrisch model </w:t>
            </w:r>
          </w:p>
        </w:tc>
      </w:tr>
      <w:tr w:rsidRPr="00577EC0" w:rsidR="000F2ACC" w:rsidTr="006F5623" w14:paraId="333DA6D5" w14:textId="77777777">
        <w:trPr>
          <w:gridAfter w:val="1"/>
          <w:wAfter w:w="32" w:type="dxa"/>
          <w:trHeight w:val="255"/>
        </w:trPr>
        <w:tc>
          <w:tcPr>
            <w:tcW w:w="9260" w:type="dxa"/>
            <w:gridSpan w:val="3"/>
            <w:shd w:val="clear" w:color="000000" w:fill="FFFFFF"/>
            <w:vAlign w:val="bottom"/>
            <w:hideMark/>
          </w:tcPr>
          <w:p w:rsidRPr="00577EC0" w:rsidR="000F2ACC" w:rsidP="006F5623" w:rsidRDefault="000F2ACC" w14:paraId="1B991F01" w14:textId="77777777">
            <w:pPr>
              <w:spacing w:line="276" w:lineRule="auto"/>
              <w:rPr>
                <w:rFonts w:eastAsia="Times New Roman" w:cs="Arial"/>
                <w:color w:val="000000"/>
              </w:rPr>
            </w:pPr>
          </w:p>
          <w:p w:rsidRPr="00577EC0" w:rsidR="000F2ACC" w:rsidP="006F5623" w:rsidRDefault="000F2ACC" w14:paraId="5C473809" w14:textId="77777777">
            <w:pPr>
              <w:spacing w:line="276" w:lineRule="auto"/>
              <w:rPr>
                <w:rFonts w:eastAsia="Times New Roman" w:cs="Arial"/>
                <w:color w:val="000000"/>
              </w:rPr>
            </w:pPr>
            <w:r w:rsidRPr="00577EC0">
              <w:rPr>
                <w:rFonts w:eastAsia="Times New Roman" w:cs="Arial"/>
                <w:color w:val="000000"/>
              </w:rPr>
              <w:t>Instrumenten voor modellering zijn gebruikt:</w:t>
            </w:r>
          </w:p>
        </w:tc>
      </w:tr>
      <w:tr w:rsidRPr="00577EC0" w:rsidR="000F2ACC" w:rsidTr="006F5623" w14:paraId="38837D68" w14:textId="77777777">
        <w:trPr>
          <w:gridAfter w:val="1"/>
          <w:wAfter w:w="32" w:type="dxa"/>
          <w:trHeight w:val="255"/>
        </w:trPr>
        <w:tc>
          <w:tcPr>
            <w:tcW w:w="9260" w:type="dxa"/>
            <w:gridSpan w:val="3"/>
            <w:shd w:val="clear" w:color="000000" w:fill="FFFFFF"/>
            <w:vAlign w:val="bottom"/>
            <w:hideMark/>
          </w:tcPr>
          <w:p w:rsidRPr="00577EC0" w:rsidR="000F2ACC" w:rsidP="00F55739" w:rsidRDefault="000F2ACC" w14:paraId="5F3612FE" w14:textId="77777777">
            <w:pPr>
              <w:pStyle w:val="Lijstalinea"/>
              <w:numPr>
                <w:ilvl w:val="0"/>
                <w:numId w:val="1"/>
              </w:numPr>
              <w:spacing w:line="276" w:lineRule="auto"/>
              <w:contextualSpacing w:val="0"/>
              <w:rPr>
                <w:rFonts w:eastAsia="Times New Roman" w:cs="Arial"/>
                <w:color w:val="000000"/>
              </w:rPr>
            </w:pPr>
            <w:r w:rsidRPr="00577EC0">
              <w:rPr>
                <w:rFonts w:eastAsia="Times New Roman" w:cs="Arial"/>
                <w:color w:val="000000"/>
              </w:rPr>
              <w:t>bij het opstellen van macro-prognoses</w:t>
            </w:r>
          </w:p>
        </w:tc>
      </w:tr>
      <w:tr w:rsidRPr="00577EC0" w:rsidR="000F2ACC" w:rsidTr="006F5623" w14:paraId="5E826B16" w14:textId="77777777">
        <w:trPr>
          <w:gridAfter w:val="1"/>
          <w:wAfter w:w="32" w:type="dxa"/>
          <w:trHeight w:val="255"/>
        </w:trPr>
        <w:tc>
          <w:tcPr>
            <w:tcW w:w="9260" w:type="dxa"/>
            <w:gridSpan w:val="3"/>
            <w:shd w:val="clear" w:color="000000" w:fill="FFFFFF"/>
            <w:vAlign w:val="bottom"/>
            <w:hideMark/>
          </w:tcPr>
          <w:p w:rsidRPr="00577EC0" w:rsidR="000F2ACC" w:rsidP="00F55739" w:rsidRDefault="000F2ACC" w14:paraId="276EBE2C" w14:textId="77777777">
            <w:pPr>
              <w:pStyle w:val="Lijstalinea"/>
              <w:numPr>
                <w:ilvl w:val="0"/>
                <w:numId w:val="1"/>
              </w:numPr>
              <w:spacing w:line="276" w:lineRule="auto"/>
              <w:contextualSpacing w:val="0"/>
              <w:rPr>
                <w:rFonts w:eastAsia="Times New Roman" w:cs="Arial"/>
                <w:color w:val="000000"/>
              </w:rPr>
            </w:pPr>
            <w:r w:rsidRPr="00577EC0">
              <w:rPr>
                <w:rFonts w:eastAsia="Times New Roman" w:cs="Arial"/>
                <w:color w:val="000000"/>
              </w:rPr>
              <w:t>bij het ramen van inkomsten en uitgaven bij een scenario van ongewijzigd beleid</w:t>
            </w:r>
          </w:p>
        </w:tc>
      </w:tr>
      <w:tr w:rsidRPr="00577EC0" w:rsidR="000F2ACC" w:rsidTr="006F5623" w14:paraId="27661722" w14:textId="77777777">
        <w:trPr>
          <w:gridAfter w:val="1"/>
          <w:wAfter w:w="32" w:type="dxa"/>
          <w:trHeight w:val="525"/>
        </w:trPr>
        <w:tc>
          <w:tcPr>
            <w:tcW w:w="9260" w:type="dxa"/>
            <w:gridSpan w:val="3"/>
            <w:shd w:val="clear" w:color="000000" w:fill="FFFFFF"/>
            <w:vAlign w:val="bottom"/>
            <w:hideMark/>
          </w:tcPr>
          <w:p w:rsidRPr="00577EC0" w:rsidR="000F2ACC" w:rsidP="00F55739" w:rsidRDefault="000F2ACC" w14:paraId="4C53014F" w14:textId="77777777">
            <w:pPr>
              <w:pStyle w:val="Lijstalinea"/>
              <w:numPr>
                <w:ilvl w:val="0"/>
                <w:numId w:val="1"/>
              </w:numPr>
              <w:spacing w:line="276" w:lineRule="auto"/>
              <w:contextualSpacing w:val="0"/>
              <w:rPr>
                <w:rFonts w:eastAsia="Times New Roman" w:cs="Arial"/>
                <w:color w:val="000000"/>
              </w:rPr>
            </w:pPr>
            <w:r w:rsidRPr="00577EC0">
              <w:rPr>
                <w:rFonts w:eastAsia="Times New Roman" w:cs="Arial"/>
                <w:color w:val="000000"/>
              </w:rPr>
              <w:t>bij het ramen van de verdelingseffecten van de belangrijkste maatregelen op het gebied van inkomsten en uitgaven</w:t>
            </w:r>
          </w:p>
        </w:tc>
      </w:tr>
      <w:tr w:rsidRPr="00577EC0" w:rsidR="000F2ACC" w:rsidTr="006F5623" w14:paraId="0C1F023C" w14:textId="77777777">
        <w:trPr>
          <w:gridAfter w:val="1"/>
          <w:wAfter w:w="32" w:type="dxa"/>
          <w:trHeight w:val="368"/>
        </w:trPr>
        <w:tc>
          <w:tcPr>
            <w:tcW w:w="9260" w:type="dxa"/>
            <w:gridSpan w:val="3"/>
            <w:shd w:val="clear" w:color="000000" w:fill="FFFFFF"/>
            <w:vAlign w:val="bottom"/>
            <w:hideMark/>
          </w:tcPr>
          <w:p w:rsidRPr="00577EC0" w:rsidR="000F2ACC" w:rsidP="00F55739" w:rsidRDefault="000F2ACC" w14:paraId="12922841" w14:textId="265DB946">
            <w:pPr>
              <w:pStyle w:val="Lijstalinea"/>
              <w:numPr>
                <w:ilvl w:val="0"/>
                <w:numId w:val="1"/>
              </w:numPr>
              <w:spacing w:line="276" w:lineRule="auto"/>
              <w:contextualSpacing w:val="0"/>
              <w:rPr>
                <w:rFonts w:eastAsia="Times New Roman" w:cs="Arial"/>
                <w:color w:val="000000"/>
              </w:rPr>
            </w:pPr>
            <w:r w:rsidRPr="00577EC0">
              <w:rPr>
                <w:rFonts w:eastAsia="Times New Roman" w:cs="Arial"/>
                <w:color w:val="000000"/>
              </w:rPr>
              <w:t xml:space="preserve">bij het kwantificeren van de in de </w:t>
            </w:r>
            <w:r w:rsidR="00395035">
              <w:rPr>
                <w:rFonts w:eastAsia="Times New Roman" w:cs="Arial"/>
                <w:color w:val="000000"/>
              </w:rPr>
              <w:t>o</w:t>
            </w:r>
            <w:r w:rsidRPr="00577EC0">
              <w:rPr>
                <w:rFonts w:eastAsia="Times New Roman" w:cs="Arial"/>
                <w:color w:val="000000"/>
              </w:rPr>
              <w:t xml:space="preserve">ntwerpbegroting op te nemen maatregelen inzake inkomsten en uitgaven </w:t>
            </w:r>
          </w:p>
        </w:tc>
      </w:tr>
      <w:tr w:rsidRPr="00577EC0" w:rsidR="000F2ACC" w:rsidTr="006F5623" w14:paraId="10C39199" w14:textId="77777777">
        <w:trPr>
          <w:gridAfter w:val="1"/>
          <w:wAfter w:w="32" w:type="dxa"/>
          <w:trHeight w:val="88"/>
        </w:trPr>
        <w:tc>
          <w:tcPr>
            <w:tcW w:w="9260" w:type="dxa"/>
            <w:gridSpan w:val="3"/>
            <w:shd w:val="clear" w:color="000000" w:fill="FFFFFF"/>
            <w:vAlign w:val="bottom"/>
            <w:hideMark/>
          </w:tcPr>
          <w:p w:rsidRPr="00577EC0" w:rsidR="000F2ACC" w:rsidP="00F55739" w:rsidRDefault="000F2ACC" w14:paraId="1CA56941" w14:textId="74998213">
            <w:pPr>
              <w:pStyle w:val="Lijstalinea"/>
              <w:numPr>
                <w:ilvl w:val="0"/>
                <w:numId w:val="1"/>
              </w:numPr>
              <w:spacing w:line="276" w:lineRule="auto"/>
              <w:contextualSpacing w:val="0"/>
              <w:rPr>
                <w:rFonts w:eastAsia="Times New Roman" w:cs="Arial"/>
                <w:color w:val="000000"/>
              </w:rPr>
            </w:pPr>
            <w:r w:rsidRPr="00577EC0">
              <w:rPr>
                <w:rFonts w:eastAsia="Times New Roman" w:cs="Arial"/>
                <w:color w:val="000000"/>
              </w:rPr>
              <w:t xml:space="preserve">bij het onderzoek naar de doelgerichtheid van de hervormingen in het </w:t>
            </w:r>
            <w:r w:rsidR="00395035">
              <w:rPr>
                <w:rFonts w:eastAsia="Times New Roman" w:cs="Arial"/>
                <w:color w:val="000000"/>
              </w:rPr>
              <w:t>o</w:t>
            </w:r>
            <w:r w:rsidRPr="00577EC0">
              <w:rPr>
                <w:rFonts w:eastAsia="Times New Roman" w:cs="Arial"/>
                <w:color w:val="000000"/>
              </w:rPr>
              <w:t>ntwerpbegrotingsplan ten aanzien van de streefdoelen van de Unie-strategie voor groei en werkgelegenheid en de landspecifieke aanbevelingen.</w:t>
            </w:r>
          </w:p>
        </w:tc>
      </w:tr>
    </w:tbl>
    <w:p w:rsidR="00A54253" w:rsidP="000F2ACC" w:rsidRDefault="00A54253" w14:paraId="3CE41CD8" w14:textId="0DEB00FC">
      <w:pPr>
        <w:spacing w:after="160" w:line="276" w:lineRule="auto"/>
        <w:rPr>
          <w:rFonts w:eastAsiaTheme="majorEastAsia" w:cstheme="majorBidi"/>
          <w:caps/>
          <w:color w:val="007BC7"/>
        </w:rPr>
      </w:pPr>
    </w:p>
    <w:p w:rsidR="004E5F3A" w:rsidP="004F02D2" w:rsidRDefault="004E5F3A" w14:paraId="297BA55C" w14:textId="77777777">
      <w:pPr>
        <w:spacing w:after="160"/>
        <w:rPr>
          <w:rStyle w:val="Zwaar"/>
          <w:color w:val="auto"/>
        </w:rPr>
      </w:pPr>
    </w:p>
    <w:p w:rsidR="004E5F3A" w:rsidP="004F02D2" w:rsidRDefault="004E5F3A" w14:paraId="4225E29F" w14:textId="77777777">
      <w:pPr>
        <w:spacing w:after="160"/>
        <w:rPr>
          <w:rStyle w:val="Zwaar"/>
          <w:color w:val="auto"/>
        </w:rPr>
      </w:pPr>
    </w:p>
    <w:p w:rsidR="004E5F3A" w:rsidP="004F02D2" w:rsidRDefault="004E5F3A" w14:paraId="6D47816D" w14:textId="77777777">
      <w:pPr>
        <w:spacing w:after="160"/>
        <w:rPr>
          <w:rStyle w:val="Zwaar"/>
          <w:color w:val="auto"/>
        </w:rPr>
      </w:pPr>
    </w:p>
    <w:p w:rsidR="004E5F3A" w:rsidRDefault="004E5F3A" w14:paraId="587571DC" w14:textId="77777777">
      <w:pPr>
        <w:spacing w:after="160"/>
        <w:rPr>
          <w:rStyle w:val="Zwaar"/>
          <w:color w:val="auto"/>
        </w:rPr>
      </w:pPr>
      <w:r>
        <w:rPr>
          <w:rStyle w:val="Zwaar"/>
          <w:color w:val="auto"/>
        </w:rPr>
        <w:br w:type="page"/>
      </w:r>
    </w:p>
    <w:p w:rsidRPr="00505770" w:rsidR="004E5F3A" w:rsidP="004E5F3A" w:rsidRDefault="004E5F3A" w14:paraId="3710B796" w14:textId="6F84B1E8">
      <w:pPr>
        <w:pStyle w:val="Kop1"/>
        <w:spacing w:line="276" w:lineRule="auto"/>
        <w:rPr>
          <w:i/>
          <w:spacing w:val="0"/>
          <w:sz w:val="20"/>
        </w:rPr>
      </w:pPr>
      <w:bookmarkStart w:name="_Toc240548536" w:id="41"/>
      <w:r w:rsidRPr="004B3C2C">
        <w:rPr>
          <w:color w:val="007BC7"/>
          <w:spacing w:val="0"/>
        </w:rPr>
        <w:t xml:space="preserve">Bijlage </w:t>
      </w:r>
      <w:r w:rsidR="00E2146E">
        <w:rPr>
          <w:color w:val="007BC7"/>
          <w:spacing w:val="0"/>
        </w:rPr>
        <w:t>2</w:t>
      </w:r>
      <w:r w:rsidRPr="004B3C2C">
        <w:rPr>
          <w:color w:val="007BC7"/>
          <w:spacing w:val="0"/>
        </w:rPr>
        <w:t>:</w:t>
      </w:r>
      <w:r w:rsidR="00B317C6">
        <w:rPr>
          <w:color w:val="007BC7"/>
          <w:spacing w:val="0"/>
        </w:rPr>
        <w:t xml:space="preserve"> </w:t>
      </w:r>
      <w:r w:rsidRPr="00532ED7" w:rsidR="00B317C6">
        <w:rPr>
          <w:spacing w:val="0"/>
        </w:rPr>
        <w:t>Uitwerking maatregelen landspecifieke aanbevelingen</w:t>
      </w:r>
      <w:bookmarkEnd w:id="41"/>
    </w:p>
    <w:p w:rsidRPr="00B70C95" w:rsidR="00505770" w:rsidP="00505770" w:rsidRDefault="00505770" w14:paraId="243BDC3C" w14:textId="6B2253AB">
      <w:pPr>
        <w:spacing w:line="276" w:lineRule="auto"/>
        <w:rPr>
          <w:rFonts w:ascii="Verdana" w:hAnsi="Verdana"/>
        </w:rPr>
      </w:pPr>
      <w:r w:rsidRPr="00B70C95">
        <w:rPr>
          <w:rFonts w:ascii="Verdana" w:hAnsi="Verdana"/>
        </w:rPr>
        <w:t xml:space="preserve">In deze </w:t>
      </w:r>
      <w:r>
        <w:rPr>
          <w:rFonts w:ascii="Verdana" w:hAnsi="Verdana"/>
        </w:rPr>
        <w:t>bijlage</w:t>
      </w:r>
      <w:r w:rsidRPr="00B70C95">
        <w:rPr>
          <w:rFonts w:ascii="Verdana" w:hAnsi="Verdana"/>
        </w:rPr>
        <w:t xml:space="preserve"> wordt toelichting gegeven op de verschillende hervormingen en investeringen die in het budgettair structureel plan genoemd worden (in Hoofdstuk 6). De hervormingen zijn geclusterd per thema. De nummers in Tabel </w:t>
      </w:r>
      <w:r>
        <w:rPr>
          <w:rFonts w:ascii="Verdana" w:hAnsi="Verdana"/>
        </w:rPr>
        <w:t>A8</w:t>
      </w:r>
      <w:r w:rsidRPr="00B70C95">
        <w:rPr>
          <w:rFonts w:ascii="Verdana" w:hAnsi="Verdana"/>
        </w:rPr>
        <w:t xml:space="preserve"> corresponderen met de nummers in de toelichting onder de tabel.</w:t>
      </w:r>
    </w:p>
    <w:p w:rsidR="004E5F3A" w:rsidP="004F02D2" w:rsidRDefault="004E5F3A" w14:paraId="710A66A5" w14:textId="77777777">
      <w:pPr>
        <w:spacing w:after="160"/>
        <w:rPr>
          <w:rStyle w:val="Zwaar"/>
          <w:color w:val="auto"/>
        </w:rPr>
      </w:pPr>
    </w:p>
    <w:p w:rsidR="00505770" w:rsidP="00505770" w:rsidRDefault="00505770" w14:paraId="7B6262B4" w14:textId="0471207C">
      <w:pPr>
        <w:pStyle w:val="Bijschrift"/>
        <w:keepNext/>
      </w:pPr>
      <w:r>
        <w:t xml:space="preserve">Tabel B2: </w:t>
      </w:r>
      <w:r w:rsidRPr="00505770">
        <w:t>Hervormingen en investeringen</w:t>
      </w:r>
    </w:p>
    <w:tbl>
      <w:tblPr>
        <w:tblStyle w:val="Tabelraster"/>
        <w:tblW w:w="4704" w:type="pct"/>
        <w:tblLayout w:type="fixed"/>
        <w:tblLook w:val="04A0" w:firstRow="1" w:lastRow="0" w:firstColumn="1" w:lastColumn="0" w:noHBand="0" w:noVBand="1"/>
      </w:tblPr>
      <w:tblGrid>
        <w:gridCol w:w="860"/>
        <w:gridCol w:w="3027"/>
        <w:gridCol w:w="1149"/>
        <w:gridCol w:w="1364"/>
        <w:gridCol w:w="2126"/>
      </w:tblGrid>
      <w:tr w:rsidRPr="00C85F24" w:rsidR="00505770" w:rsidTr="00D521EB" w14:paraId="76E3DD74" w14:textId="77777777">
        <w:trPr>
          <w:trHeight w:val="300"/>
        </w:trPr>
        <w:tc>
          <w:tcPr>
            <w:tcW w:w="2279" w:type="pct"/>
            <w:gridSpan w:val="2"/>
            <w:shd w:val="clear" w:color="auto" w:fill="0070C0"/>
          </w:tcPr>
          <w:p w:rsidRPr="00C85F24" w:rsidR="00505770" w:rsidP="00D521EB" w:rsidRDefault="00505770" w14:paraId="344C1357" w14:textId="77777777">
            <w:pPr>
              <w:spacing w:line="276" w:lineRule="auto"/>
              <w:rPr>
                <w:rFonts w:ascii="Verdana" w:hAnsi="Verdana"/>
                <w:b/>
                <w:bCs/>
                <w:color w:val="FFFFFF" w:themeColor="background1"/>
              </w:rPr>
            </w:pPr>
            <w:bookmarkStart w:name="_Hlk179290208" w:id="42"/>
            <w:r w:rsidRPr="00C85F24">
              <w:rPr>
                <w:rFonts w:ascii="Verdana" w:hAnsi="Verdana"/>
                <w:b/>
                <w:bCs/>
                <w:color w:val="FFFFFF" w:themeColor="background1"/>
              </w:rPr>
              <w:t xml:space="preserve">Hervormingen/investeringen </w:t>
            </w:r>
          </w:p>
          <w:p w:rsidRPr="00C85F24" w:rsidR="00505770" w:rsidP="00D521EB" w:rsidRDefault="00505770" w14:paraId="658ECB31" w14:textId="77777777">
            <w:pPr>
              <w:spacing w:line="276" w:lineRule="auto"/>
              <w:rPr>
                <w:rFonts w:ascii="Verdana" w:hAnsi="Verdana"/>
                <w:b/>
                <w:bCs/>
                <w:color w:val="FFFFFF" w:themeColor="background1"/>
              </w:rPr>
            </w:pPr>
          </w:p>
        </w:tc>
        <w:tc>
          <w:tcPr>
            <w:tcW w:w="674" w:type="pct"/>
            <w:shd w:val="clear" w:color="auto" w:fill="0070C0"/>
          </w:tcPr>
          <w:p w:rsidRPr="00C85F24" w:rsidR="00505770" w:rsidP="00D521EB" w:rsidRDefault="00505770" w14:paraId="321607CB" w14:textId="77777777">
            <w:pPr>
              <w:spacing w:line="276" w:lineRule="auto"/>
              <w:rPr>
                <w:rFonts w:ascii="Verdana" w:hAnsi="Verdana"/>
                <w:b/>
                <w:bCs/>
                <w:color w:val="FFFFFF" w:themeColor="background1"/>
              </w:rPr>
            </w:pPr>
            <w:r w:rsidRPr="00C85F24">
              <w:rPr>
                <w:rFonts w:ascii="Verdana" w:hAnsi="Verdana"/>
                <w:b/>
                <w:bCs/>
                <w:color w:val="FFFFFF" w:themeColor="background1"/>
              </w:rPr>
              <w:t>HVP/MFK</w:t>
            </w:r>
            <w:r w:rsidRPr="00C85F24">
              <w:rPr>
                <w:rStyle w:val="Voetnootmarkering"/>
                <w:rFonts w:ascii="Verdana" w:hAnsi="Verdana"/>
                <w:b/>
                <w:bCs/>
                <w:color w:val="FFFFFF" w:themeColor="background1"/>
              </w:rPr>
              <w:footnoteReference w:id="21"/>
            </w:r>
          </w:p>
        </w:tc>
        <w:tc>
          <w:tcPr>
            <w:tcW w:w="800" w:type="pct"/>
            <w:shd w:val="clear" w:color="auto" w:fill="0070C0"/>
          </w:tcPr>
          <w:p w:rsidRPr="00C85F24" w:rsidR="00505770" w:rsidP="00D521EB" w:rsidRDefault="00505770" w14:paraId="1235CD4B" w14:textId="77777777">
            <w:pPr>
              <w:spacing w:line="276" w:lineRule="auto"/>
              <w:rPr>
                <w:rFonts w:ascii="Verdana" w:hAnsi="Verdana"/>
                <w:b/>
                <w:bCs/>
                <w:color w:val="FFFFFF" w:themeColor="background1"/>
              </w:rPr>
            </w:pPr>
            <w:r w:rsidRPr="00C85F24">
              <w:rPr>
                <w:rFonts w:ascii="Verdana" w:hAnsi="Verdana"/>
                <w:b/>
                <w:bCs/>
                <w:color w:val="FFFFFF" w:themeColor="background1"/>
              </w:rPr>
              <w:t>LSA</w:t>
            </w:r>
            <w:r w:rsidRPr="00C85F24">
              <w:rPr>
                <w:rStyle w:val="Voetnootmarkering"/>
                <w:rFonts w:ascii="Verdana" w:hAnsi="Verdana"/>
                <w:b/>
                <w:bCs/>
                <w:color w:val="FFFFFF" w:themeColor="background1"/>
              </w:rPr>
              <w:footnoteReference w:id="22"/>
            </w:r>
          </w:p>
        </w:tc>
        <w:tc>
          <w:tcPr>
            <w:tcW w:w="1247" w:type="pct"/>
            <w:shd w:val="clear" w:color="auto" w:fill="0070C0"/>
          </w:tcPr>
          <w:p w:rsidRPr="00C85F24" w:rsidR="00505770" w:rsidP="00D521EB" w:rsidRDefault="00505770" w14:paraId="351161DB" w14:textId="77777777">
            <w:pPr>
              <w:spacing w:line="276" w:lineRule="auto"/>
              <w:rPr>
                <w:rFonts w:ascii="Verdana" w:hAnsi="Verdana"/>
                <w:b/>
                <w:bCs/>
                <w:color w:val="FFFFFF" w:themeColor="background1"/>
              </w:rPr>
            </w:pPr>
            <w:r w:rsidRPr="00C85F24">
              <w:rPr>
                <w:rFonts w:ascii="Verdana" w:hAnsi="Verdana"/>
                <w:b/>
                <w:bCs/>
                <w:color w:val="FFFFFF" w:themeColor="background1"/>
              </w:rPr>
              <w:t>Gemeenschappelijke prioriteit</w:t>
            </w:r>
            <w:r w:rsidRPr="00C85F24">
              <w:rPr>
                <w:rStyle w:val="Voetnootmarkering"/>
                <w:rFonts w:ascii="Verdana" w:hAnsi="Verdana"/>
                <w:b/>
                <w:bCs/>
                <w:color w:val="FFFFFF" w:themeColor="background1"/>
              </w:rPr>
              <w:footnoteReference w:id="23"/>
            </w:r>
          </w:p>
        </w:tc>
      </w:tr>
      <w:tr w:rsidRPr="00C85F24" w:rsidR="00505770" w:rsidTr="00D521EB" w14:paraId="6F4AEEEC" w14:textId="77777777">
        <w:trPr>
          <w:trHeight w:val="300"/>
        </w:trPr>
        <w:tc>
          <w:tcPr>
            <w:tcW w:w="5000" w:type="pct"/>
            <w:gridSpan w:val="5"/>
            <w:shd w:val="clear" w:color="auto" w:fill="C0E7FF" w:themeFill="accent1" w:themeFillTint="33"/>
          </w:tcPr>
          <w:p w:rsidRPr="00C85F24" w:rsidR="00505770" w:rsidP="00D521EB" w:rsidRDefault="00505770" w14:paraId="1EB3B59C" w14:textId="77777777">
            <w:pPr>
              <w:rPr>
                <w:rFonts w:ascii="Verdana" w:hAnsi="Verdana"/>
                <w:b/>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6AEB403F" w14:textId="77777777">
        <w:trPr>
          <w:trHeight w:val="300"/>
        </w:trPr>
        <w:tc>
          <w:tcPr>
            <w:tcW w:w="5000" w:type="pct"/>
            <w:gridSpan w:val="5"/>
          </w:tcPr>
          <w:p w:rsidRPr="00C85F24" w:rsidR="00505770" w:rsidP="00D521EB" w:rsidRDefault="00505770" w14:paraId="28BCB7FD" w14:textId="77777777">
            <w:pPr>
              <w:rPr>
                <w:rFonts w:ascii="Verdana" w:hAnsi="Verdana"/>
                <w:b/>
              </w:rPr>
            </w:pPr>
            <w:r w:rsidRPr="00C85F24">
              <w:rPr>
                <w:rFonts w:ascii="Verdana" w:hAnsi="Verdana"/>
                <w:b/>
              </w:rPr>
              <w:t>Duurzame landbouw</w:t>
            </w:r>
          </w:p>
        </w:tc>
      </w:tr>
      <w:tr w:rsidRPr="00C85F24" w:rsidR="00505770" w:rsidTr="00D521EB" w14:paraId="171AAF71" w14:textId="77777777">
        <w:trPr>
          <w:trHeight w:val="300"/>
        </w:trPr>
        <w:tc>
          <w:tcPr>
            <w:tcW w:w="504" w:type="pct"/>
            <w:shd w:val="clear" w:color="auto" w:fill="FFFFFF" w:themeFill="background1"/>
          </w:tcPr>
          <w:p w:rsidRPr="00C85F24" w:rsidR="00505770" w:rsidDel="003020F0" w:rsidP="00505770" w:rsidRDefault="00505770" w14:paraId="5E0C9AD5"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249CD797" w14:textId="77777777">
            <w:pPr>
              <w:rPr>
                <w:rFonts w:ascii="Verdana" w:hAnsi="Verdana"/>
              </w:rPr>
            </w:pPr>
            <w:r w:rsidRPr="00C85F24">
              <w:rPr>
                <w:rFonts w:ascii="Verdana" w:hAnsi="Verdana"/>
              </w:rPr>
              <w:t>(Coalitieakkoord) Investering: investeringspakket voor de landbouw, natuur en stikstofaanpak</w:t>
            </w:r>
          </w:p>
          <w:p w:rsidRPr="00C85F24" w:rsidR="00505770" w:rsidP="00D521EB" w:rsidRDefault="00505770" w14:paraId="30077926" w14:textId="77777777">
            <w:pPr>
              <w:spacing w:line="276" w:lineRule="auto"/>
              <w:rPr>
                <w:rStyle w:val="normaltextrun"/>
                <w:rFonts w:ascii="Verdana" w:hAnsi="Verdana" w:cs="Segoe UI"/>
              </w:rPr>
            </w:pPr>
          </w:p>
        </w:tc>
        <w:tc>
          <w:tcPr>
            <w:tcW w:w="674" w:type="pct"/>
            <w:shd w:val="clear" w:color="auto" w:fill="FFFFFF" w:themeFill="background1"/>
          </w:tcPr>
          <w:p w:rsidRPr="00C85F24" w:rsidR="00505770" w:rsidP="00D521EB" w:rsidRDefault="00505770" w14:paraId="29BF709C" w14:textId="77777777">
            <w:pPr>
              <w:spacing w:line="276" w:lineRule="auto"/>
              <w:rPr>
                <w:rStyle w:val="eop"/>
                <w:rFonts w:ascii="Verdana" w:hAnsi="Verdana" w:cs="Segoe UI"/>
              </w:rPr>
            </w:pPr>
            <w:r w:rsidRPr="00C85F24">
              <w:rPr>
                <w:rStyle w:val="eop"/>
                <w:rFonts w:ascii="Verdana" w:hAnsi="Verdana" w:cs="Segoe UI"/>
              </w:rPr>
              <w:t>-</w:t>
            </w:r>
          </w:p>
        </w:tc>
        <w:tc>
          <w:tcPr>
            <w:tcW w:w="800" w:type="pct"/>
            <w:shd w:val="clear" w:color="auto" w:fill="FFFFFF" w:themeFill="background1"/>
          </w:tcPr>
          <w:p w:rsidRPr="00C85F24" w:rsidR="00505770" w:rsidP="00D521EB" w:rsidRDefault="00505770" w14:paraId="304FE74A" w14:textId="77777777">
            <w:pPr>
              <w:pStyle w:val="paragraph"/>
              <w:spacing w:before="0" w:beforeAutospacing="0" w:after="0" w:afterAutospacing="0"/>
              <w:textAlignment w:val="baseline"/>
              <w:rPr>
                <w:rStyle w:val="normaltextrun"/>
                <w:rFonts w:ascii="Verdana" w:hAnsi="Verdana" w:cs="Segoe UI"/>
                <w:sz w:val="18"/>
                <w:szCs w:val="18"/>
              </w:rPr>
            </w:pPr>
            <w:r w:rsidRPr="00C85F24">
              <w:rPr>
                <w:rStyle w:val="normaltextrun"/>
                <w:rFonts w:ascii="Verdana" w:hAnsi="Verdana" w:cs="Segoe UI"/>
                <w:sz w:val="18"/>
                <w:szCs w:val="18"/>
              </w:rPr>
              <w:t>2025 4.4</w:t>
            </w:r>
          </w:p>
          <w:p w:rsidRPr="00C85F24" w:rsidR="00505770" w:rsidP="00D521EB" w:rsidRDefault="00505770" w14:paraId="0468DAD4" w14:textId="77777777">
            <w:pPr>
              <w:pStyle w:val="paragraph"/>
              <w:spacing w:before="0" w:beforeAutospacing="0" w:after="0" w:afterAutospacing="0"/>
              <w:textAlignment w:val="baseline"/>
              <w:rPr>
                <w:rStyle w:val="normaltextrun"/>
                <w:rFonts w:ascii="Verdana" w:hAnsi="Verdana" w:cs="Segoe UI"/>
                <w:sz w:val="18"/>
                <w:szCs w:val="18"/>
              </w:rPr>
            </w:pPr>
          </w:p>
        </w:tc>
        <w:tc>
          <w:tcPr>
            <w:tcW w:w="1247" w:type="pct"/>
            <w:shd w:val="clear" w:color="auto" w:fill="FFFFFF" w:themeFill="background1"/>
          </w:tcPr>
          <w:p w:rsidRPr="00C85F24" w:rsidR="00505770" w:rsidP="00D521EB" w:rsidRDefault="00505770" w14:paraId="459F9B6E" w14:textId="77777777">
            <w:pPr>
              <w:spacing w:line="276" w:lineRule="auto"/>
              <w:rPr>
                <w:rStyle w:val="normaltextrun"/>
                <w:rFonts w:ascii="Verdana" w:hAnsi="Verdana" w:cs="Segoe UI"/>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5CCDB7AC" w14:textId="77777777">
        <w:trPr>
          <w:trHeight w:val="300"/>
        </w:trPr>
        <w:tc>
          <w:tcPr>
            <w:tcW w:w="504" w:type="pct"/>
            <w:shd w:val="clear" w:color="auto" w:fill="FFFFFF" w:themeFill="background1"/>
          </w:tcPr>
          <w:p w:rsidRPr="00C85F24" w:rsidR="00505770" w:rsidDel="003020F0" w:rsidP="00505770" w:rsidRDefault="00505770" w14:paraId="75C94BC7"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466D074E" w14:textId="77777777">
            <w:pPr>
              <w:rPr>
                <w:rFonts w:ascii="Verdana" w:hAnsi="Verdana"/>
              </w:rPr>
            </w:pPr>
            <w:r w:rsidRPr="00C85F24">
              <w:rPr>
                <w:rFonts w:ascii="Verdana" w:hAnsi="Verdana"/>
              </w:rPr>
              <w:t>Hervorming: Startpakket uit de ministeriële commissie economie en natuurherstel (MCEN)</w:t>
            </w:r>
          </w:p>
        </w:tc>
        <w:tc>
          <w:tcPr>
            <w:tcW w:w="674" w:type="pct"/>
            <w:shd w:val="clear" w:color="auto" w:fill="FFFFFF" w:themeFill="background1"/>
          </w:tcPr>
          <w:p w:rsidRPr="00C85F24" w:rsidR="00505770" w:rsidP="00D521EB" w:rsidRDefault="00505770" w14:paraId="5FBE1878" w14:textId="77777777">
            <w:pPr>
              <w:spacing w:line="276" w:lineRule="auto"/>
              <w:rPr>
                <w:rStyle w:val="eop"/>
                <w:rFonts w:ascii="Verdana" w:hAnsi="Verdana" w:cs="Segoe UI"/>
              </w:rPr>
            </w:pPr>
            <w:r w:rsidRPr="00C85F24">
              <w:rPr>
                <w:rStyle w:val="eop"/>
                <w:rFonts w:ascii="Verdana" w:hAnsi="Verdana" w:cs="Segoe UI"/>
              </w:rPr>
              <w:t>-</w:t>
            </w:r>
          </w:p>
        </w:tc>
        <w:tc>
          <w:tcPr>
            <w:tcW w:w="800" w:type="pct"/>
            <w:shd w:val="clear" w:color="auto" w:fill="FFFFFF" w:themeFill="background1"/>
          </w:tcPr>
          <w:p w:rsidRPr="00C85F24" w:rsidR="00505770" w:rsidP="00D521EB" w:rsidRDefault="00505770" w14:paraId="1ABDAB55" w14:textId="77777777">
            <w:pPr>
              <w:pStyle w:val="paragraph"/>
              <w:spacing w:before="0" w:beforeAutospacing="0" w:after="0" w:afterAutospacing="0"/>
              <w:textAlignment w:val="baseline"/>
              <w:rPr>
                <w:rStyle w:val="normaltextrun"/>
                <w:rFonts w:ascii="Verdana" w:hAnsi="Verdana" w:cs="Segoe UI"/>
                <w:sz w:val="18"/>
                <w:szCs w:val="18"/>
              </w:rPr>
            </w:pPr>
            <w:r w:rsidRPr="00C85F24">
              <w:rPr>
                <w:rStyle w:val="normaltextrun"/>
                <w:rFonts w:ascii="Verdana" w:hAnsi="Verdana" w:cs="Segoe UI"/>
                <w:sz w:val="18"/>
                <w:szCs w:val="18"/>
              </w:rPr>
              <w:t>2025 4.4</w:t>
            </w:r>
          </w:p>
          <w:p w:rsidRPr="00C85F24" w:rsidR="00505770" w:rsidP="00D521EB" w:rsidRDefault="00505770" w14:paraId="79629964" w14:textId="77777777">
            <w:pPr>
              <w:pStyle w:val="paragraph"/>
              <w:spacing w:before="0" w:beforeAutospacing="0" w:after="0" w:afterAutospacing="0"/>
              <w:textAlignment w:val="baseline"/>
              <w:rPr>
                <w:rStyle w:val="normaltextrun"/>
                <w:rFonts w:ascii="Verdana" w:hAnsi="Verdana" w:cs="Segoe UI"/>
                <w:sz w:val="18"/>
                <w:szCs w:val="18"/>
              </w:rPr>
            </w:pPr>
          </w:p>
        </w:tc>
        <w:tc>
          <w:tcPr>
            <w:tcW w:w="1247" w:type="pct"/>
            <w:shd w:val="clear" w:color="auto" w:fill="FFFFFF" w:themeFill="background1"/>
          </w:tcPr>
          <w:p w:rsidRPr="00C85F24" w:rsidR="00505770" w:rsidP="00D521EB" w:rsidRDefault="00505770" w14:paraId="56A39666" w14:textId="77777777">
            <w:pPr>
              <w:spacing w:line="276" w:lineRule="auto"/>
              <w:rPr>
                <w:rStyle w:val="normaltextrun"/>
                <w:rFonts w:ascii="Verdana" w:hAnsi="Verdana" w:cs="Segoe UI"/>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2D9263D1" w14:textId="77777777">
        <w:trPr>
          <w:trHeight w:val="300"/>
        </w:trPr>
        <w:tc>
          <w:tcPr>
            <w:tcW w:w="504" w:type="pct"/>
            <w:shd w:val="clear" w:color="auto" w:fill="FFFFFF" w:themeFill="background1"/>
          </w:tcPr>
          <w:p w:rsidRPr="00C85F24" w:rsidR="00505770" w:rsidP="00505770" w:rsidRDefault="00505770" w14:paraId="5B0C1B8C"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7A89B06F" w14:textId="77777777">
            <w:pPr>
              <w:spacing w:line="276" w:lineRule="auto"/>
              <w:rPr>
                <w:rFonts w:ascii="Verdana" w:hAnsi="Verdana"/>
              </w:rPr>
            </w:pPr>
            <w:r w:rsidRPr="00C85F24">
              <w:rPr>
                <w:rStyle w:val="normaltextrun"/>
                <w:rFonts w:ascii="Verdana" w:hAnsi="Verdana" w:cs="Segoe UI"/>
              </w:rPr>
              <w:t>Investering: omschakelprogramma ‘duurzame landbouw'</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0F4285B8" w14:textId="77777777">
            <w:pPr>
              <w:spacing w:line="276" w:lineRule="auto"/>
              <w:rPr>
                <w:rFonts w:ascii="Verdana" w:hAnsi="Verdana"/>
              </w:rPr>
            </w:pP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06108CD5"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2024.4.2</w:t>
            </w:r>
            <w:r w:rsidRPr="00C85F24">
              <w:rPr>
                <w:rStyle w:val="eop"/>
                <w:rFonts w:ascii="Verdana" w:hAnsi="Verdana" w:cs="Segoe UI" w:eastAsiaTheme="majorEastAsia"/>
                <w:sz w:val="18"/>
                <w:szCs w:val="18"/>
              </w:rPr>
              <w:t xml:space="preserve"> </w:t>
            </w:r>
            <w:r w:rsidRPr="00C85F24">
              <w:rPr>
                <w:rFonts w:ascii="Verdana" w:hAnsi="Verdana"/>
                <w:sz w:val="18"/>
                <w:szCs w:val="18"/>
                <w:lang w:val="en-US"/>
              </w:rPr>
              <w:t>2023.4.4 2022.4.5</w:t>
            </w:r>
          </w:p>
          <w:p w:rsidRPr="00C85F24" w:rsidR="00505770" w:rsidP="00D521EB" w:rsidRDefault="00505770" w14:paraId="43F78891" w14:textId="77777777">
            <w:pPr>
              <w:spacing w:line="276" w:lineRule="auto"/>
              <w:rPr>
                <w:rFonts w:ascii="Verdana" w:hAnsi="Verdana"/>
              </w:rPr>
            </w:pPr>
          </w:p>
        </w:tc>
        <w:tc>
          <w:tcPr>
            <w:tcW w:w="1247" w:type="pct"/>
            <w:shd w:val="clear" w:color="auto" w:fill="FFFFFF" w:themeFill="background1"/>
          </w:tcPr>
          <w:p w:rsidRPr="00C85F24" w:rsidR="00505770" w:rsidP="00D521EB" w:rsidRDefault="00505770" w14:paraId="0A3EFD91" w14:textId="77777777">
            <w:pPr>
              <w:spacing w:line="276" w:lineRule="auto"/>
              <w:rPr>
                <w:rFonts w:ascii="Verdana" w:hAnsi="Verdana"/>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1FAF84C3" w14:textId="77777777">
        <w:trPr>
          <w:trHeight w:val="300"/>
        </w:trPr>
        <w:tc>
          <w:tcPr>
            <w:tcW w:w="504" w:type="pct"/>
            <w:shd w:val="clear" w:color="auto" w:fill="FFFFFF" w:themeFill="background1"/>
          </w:tcPr>
          <w:p w:rsidRPr="00C85F24" w:rsidR="00505770" w:rsidP="00505770" w:rsidRDefault="00505770" w14:paraId="640C0EFB"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3DA7AD04" w14:textId="77777777">
            <w:pPr>
              <w:spacing w:line="276" w:lineRule="auto"/>
              <w:rPr>
                <w:rStyle w:val="normaltextrun"/>
                <w:rFonts w:ascii="Verdana" w:hAnsi="Verdana" w:cs="Segoe UI"/>
              </w:rPr>
            </w:pPr>
            <w:r w:rsidRPr="00C85F24">
              <w:rPr>
                <w:rStyle w:val="normaltextrun"/>
                <w:rFonts w:ascii="Verdana" w:hAnsi="Verdana" w:cs="Segoe UI"/>
              </w:rPr>
              <w:t>Hervorming: (addendum op) 7</w:t>
            </w:r>
            <w:r w:rsidRPr="00C85F24">
              <w:rPr>
                <w:rStyle w:val="normaltextrun"/>
                <w:rFonts w:ascii="Verdana" w:hAnsi="Verdana" w:cs="Segoe UI"/>
                <w:vertAlign w:val="superscript"/>
              </w:rPr>
              <w:t>e</w:t>
            </w:r>
            <w:r w:rsidRPr="00C85F24">
              <w:rPr>
                <w:rStyle w:val="normaltextrun"/>
                <w:rFonts w:ascii="Verdana" w:hAnsi="Verdana" w:cs="Segoe UI"/>
              </w:rPr>
              <w:t xml:space="preserve"> actieprogramma Nitraatrichtlijn</w:t>
            </w:r>
          </w:p>
        </w:tc>
        <w:tc>
          <w:tcPr>
            <w:tcW w:w="674" w:type="pct"/>
            <w:shd w:val="clear" w:color="auto" w:fill="FFFFFF" w:themeFill="background1"/>
          </w:tcPr>
          <w:p w:rsidRPr="00C85F24" w:rsidR="00505770" w:rsidP="00D521EB" w:rsidRDefault="00505770" w14:paraId="64A559A1" w14:textId="77777777">
            <w:pPr>
              <w:spacing w:line="276" w:lineRule="auto"/>
              <w:rPr>
                <w:rStyle w:val="eop"/>
                <w:rFonts w:ascii="Verdana" w:hAnsi="Verdana" w:cs="Segoe UI"/>
              </w:rPr>
            </w:pPr>
            <w:r w:rsidRPr="00C85F24">
              <w:rPr>
                <w:rStyle w:val="eop"/>
                <w:rFonts w:ascii="Verdana" w:hAnsi="Verdana" w:cs="Segoe UI"/>
              </w:rPr>
              <w:t>-</w:t>
            </w:r>
          </w:p>
        </w:tc>
        <w:tc>
          <w:tcPr>
            <w:tcW w:w="800" w:type="pct"/>
            <w:shd w:val="clear" w:color="auto" w:fill="FFFFFF" w:themeFill="background1"/>
          </w:tcPr>
          <w:p w:rsidRPr="00C85F24" w:rsidR="00505770" w:rsidP="00D521EB" w:rsidRDefault="00505770" w14:paraId="366C53E6" w14:textId="77777777">
            <w:pPr>
              <w:pStyle w:val="paragraph"/>
              <w:spacing w:before="0" w:beforeAutospacing="0" w:after="0" w:afterAutospacing="0"/>
              <w:textAlignment w:val="baseline"/>
              <w:rPr>
                <w:rStyle w:val="normaltextrun"/>
                <w:rFonts w:ascii="Verdana" w:hAnsi="Verdana" w:cs="Segoe UI"/>
                <w:sz w:val="18"/>
                <w:szCs w:val="18"/>
              </w:rPr>
            </w:pPr>
            <w:r w:rsidRPr="00C85F24">
              <w:rPr>
                <w:rStyle w:val="normaltextrun"/>
                <w:rFonts w:ascii="Verdana" w:hAnsi="Verdana" w:cs="Segoe UI"/>
                <w:sz w:val="18"/>
                <w:szCs w:val="18"/>
              </w:rPr>
              <w:t>2025 4.4</w:t>
            </w:r>
          </w:p>
          <w:p w:rsidRPr="00C85F24" w:rsidR="00505770" w:rsidP="00D521EB" w:rsidRDefault="00505770" w14:paraId="74DB734C" w14:textId="77777777">
            <w:pPr>
              <w:pStyle w:val="paragraph"/>
              <w:spacing w:before="0" w:beforeAutospacing="0" w:after="0" w:afterAutospacing="0"/>
              <w:textAlignment w:val="baseline"/>
              <w:rPr>
                <w:rStyle w:val="normaltextrun"/>
                <w:rFonts w:ascii="Verdana" w:hAnsi="Verdana" w:cs="Segoe UI"/>
                <w:sz w:val="18"/>
                <w:szCs w:val="18"/>
              </w:rPr>
            </w:pPr>
          </w:p>
        </w:tc>
        <w:tc>
          <w:tcPr>
            <w:tcW w:w="1247" w:type="pct"/>
            <w:shd w:val="clear" w:color="auto" w:fill="FFFFFF" w:themeFill="background1"/>
          </w:tcPr>
          <w:p w:rsidRPr="00C85F24" w:rsidR="00505770" w:rsidP="00D521EB" w:rsidRDefault="00505770" w14:paraId="21E31529" w14:textId="77777777">
            <w:pPr>
              <w:spacing w:line="276" w:lineRule="auto"/>
              <w:rPr>
                <w:rStyle w:val="normaltextrun"/>
                <w:rFonts w:ascii="Verdana" w:hAnsi="Verdana" w:cs="Segoe UI"/>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25E5DAD9" w14:textId="77777777">
        <w:trPr>
          <w:trHeight w:val="300"/>
        </w:trPr>
        <w:tc>
          <w:tcPr>
            <w:tcW w:w="5000" w:type="pct"/>
            <w:gridSpan w:val="5"/>
            <w:shd w:val="clear" w:color="auto" w:fill="FFFFFF" w:themeFill="background1"/>
          </w:tcPr>
          <w:p w:rsidRPr="00C85F24" w:rsidR="00505770" w:rsidP="00D521EB" w:rsidRDefault="00505770" w14:paraId="2B84EF87" w14:textId="77777777">
            <w:pPr>
              <w:spacing w:line="276" w:lineRule="auto"/>
              <w:rPr>
                <w:rFonts w:ascii="Verdana" w:hAnsi="Verdana"/>
                <w:b/>
                <w:bCs/>
              </w:rPr>
            </w:pPr>
            <w:r w:rsidRPr="00C85F24">
              <w:rPr>
                <w:rFonts w:ascii="Verdana" w:hAnsi="Verdana"/>
                <w:b/>
                <w:bCs/>
              </w:rPr>
              <w:t xml:space="preserve">Transitie naar hernieuwbare energie </w:t>
            </w:r>
          </w:p>
        </w:tc>
      </w:tr>
      <w:tr w:rsidRPr="00C85F24" w:rsidR="00505770" w:rsidTr="00D521EB" w14:paraId="0D543FB3" w14:textId="77777777">
        <w:trPr>
          <w:trHeight w:val="300"/>
        </w:trPr>
        <w:tc>
          <w:tcPr>
            <w:tcW w:w="504" w:type="pct"/>
            <w:shd w:val="clear" w:color="auto" w:fill="FFFFFF" w:themeFill="background1"/>
          </w:tcPr>
          <w:p w:rsidRPr="00C85F24" w:rsidR="00505770" w:rsidP="00505770" w:rsidRDefault="00505770" w14:paraId="7E097146"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4B4B7E58" w14:textId="77777777">
            <w:pPr>
              <w:rPr>
                <w:rFonts w:ascii="Verdana" w:hAnsi="Verdana"/>
              </w:rPr>
            </w:pPr>
            <w:r w:rsidRPr="00C85F24">
              <w:rPr>
                <w:rFonts w:ascii="Verdana" w:hAnsi="Verdana"/>
              </w:rPr>
              <w:t xml:space="preserve">(Coalitieakkoord) Investering: Continuering SDE++ na 2027 t/m 2032 (8 mld. per jaar) </w:t>
            </w:r>
          </w:p>
        </w:tc>
        <w:tc>
          <w:tcPr>
            <w:tcW w:w="674" w:type="pct"/>
            <w:shd w:val="clear" w:color="auto" w:fill="FFFFFF" w:themeFill="background1"/>
          </w:tcPr>
          <w:p w:rsidRPr="00C85F24" w:rsidR="00505770" w:rsidP="00D521EB" w:rsidRDefault="00505770" w14:paraId="2A3ACFCF" w14:textId="77777777">
            <w:pPr>
              <w:spacing w:line="276" w:lineRule="auto"/>
              <w:rPr>
                <w:rFonts w:ascii="Verdana" w:hAnsi="Verdana" w:eastAsia="Verdana" w:cs="Verdana"/>
              </w:rPr>
            </w:pPr>
            <w:r w:rsidRPr="00C85F24">
              <w:rPr>
                <w:rFonts w:ascii="Verdana" w:hAnsi="Verdana" w:eastAsia="Verdana" w:cs="Verdana"/>
              </w:rPr>
              <w:t>-</w:t>
            </w:r>
          </w:p>
        </w:tc>
        <w:tc>
          <w:tcPr>
            <w:tcW w:w="800" w:type="pct"/>
            <w:shd w:val="clear" w:color="auto" w:fill="FFFFFF" w:themeFill="background1"/>
          </w:tcPr>
          <w:p w:rsidRPr="00C85F24" w:rsidR="00505770" w:rsidP="00D521EB" w:rsidRDefault="00505770" w14:paraId="2D4309DF"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2025.4.1/4.2 2023.4.2 2022.4.2 2020.3.4,</w:t>
            </w:r>
            <w:r w:rsidRPr="00C85F24">
              <w:rPr>
                <w:rStyle w:val="eop"/>
                <w:rFonts w:ascii="Verdana" w:hAnsi="Verdana" w:cs="Segoe UI" w:eastAsiaTheme="majorEastAsia"/>
                <w:sz w:val="18"/>
                <w:szCs w:val="18"/>
              </w:rPr>
              <w:t> </w:t>
            </w:r>
          </w:p>
          <w:p w:rsidRPr="00C85F24" w:rsidR="00505770" w:rsidP="00D521EB" w:rsidRDefault="00505770" w14:paraId="7FDE8966" w14:textId="77777777">
            <w:pPr>
              <w:spacing w:line="276" w:lineRule="auto"/>
              <w:rPr>
                <w:rStyle w:val="normaltextrun"/>
                <w:rFonts w:ascii="Verdana" w:hAnsi="Verdana" w:cs="Segoe UI"/>
              </w:rPr>
            </w:pPr>
          </w:p>
        </w:tc>
        <w:tc>
          <w:tcPr>
            <w:tcW w:w="1247" w:type="pct"/>
            <w:shd w:val="clear" w:color="auto" w:fill="FFFFFF" w:themeFill="background1"/>
          </w:tcPr>
          <w:p w:rsidRPr="00C85F24" w:rsidR="00505770" w:rsidP="00D521EB" w:rsidRDefault="00505770" w14:paraId="174A02A5" w14:textId="77777777">
            <w:pPr>
              <w:spacing w:line="276" w:lineRule="auto"/>
              <w:rPr>
                <w:rStyle w:val="normaltextrun"/>
                <w:rFonts w:ascii="Verdana" w:hAnsi="Verdana" w:cs="Segoe UI"/>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4C4570D7" w14:textId="77777777">
        <w:trPr>
          <w:trHeight w:val="300"/>
        </w:trPr>
        <w:tc>
          <w:tcPr>
            <w:tcW w:w="504" w:type="pct"/>
            <w:shd w:val="clear" w:color="auto" w:fill="FFFFFF" w:themeFill="background1"/>
          </w:tcPr>
          <w:p w:rsidRPr="00C85F24" w:rsidR="00505770" w:rsidP="00505770" w:rsidRDefault="00505770" w14:paraId="741C5BA3"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7EF48375" w14:textId="77777777">
            <w:pPr>
              <w:rPr>
                <w:rFonts w:ascii="Verdana" w:hAnsi="Verdana"/>
              </w:rPr>
            </w:pPr>
            <w:r w:rsidRPr="00C85F24">
              <w:rPr>
                <w:rFonts w:ascii="Verdana" w:hAnsi="Verdana"/>
              </w:rPr>
              <w:t>(Coalitieakkoord) Investering: Wind op Zee uitbreiding tot 40 GW in 2040 (cumulatief 60 mld. tot 2055)</w:t>
            </w:r>
          </w:p>
        </w:tc>
        <w:tc>
          <w:tcPr>
            <w:tcW w:w="674" w:type="pct"/>
            <w:shd w:val="clear" w:color="auto" w:fill="FFFFFF" w:themeFill="background1"/>
          </w:tcPr>
          <w:p w:rsidRPr="00C85F24" w:rsidR="00505770" w:rsidP="00D521EB" w:rsidRDefault="00505770" w14:paraId="05641A77" w14:textId="77777777">
            <w:pPr>
              <w:spacing w:line="276" w:lineRule="auto"/>
              <w:rPr>
                <w:rFonts w:ascii="Verdana" w:hAnsi="Verdana" w:eastAsia="Verdana" w:cs="Verdana"/>
              </w:rPr>
            </w:pPr>
            <w:r w:rsidRPr="00C85F24">
              <w:rPr>
                <w:rFonts w:ascii="Verdana" w:hAnsi="Verdana" w:eastAsia="Verdana" w:cs="Verdana"/>
              </w:rPr>
              <w:t>-</w:t>
            </w:r>
          </w:p>
        </w:tc>
        <w:tc>
          <w:tcPr>
            <w:tcW w:w="800" w:type="pct"/>
            <w:shd w:val="clear" w:color="auto" w:fill="FFFFFF" w:themeFill="background1"/>
          </w:tcPr>
          <w:p w:rsidRPr="00C85F24" w:rsidR="00505770" w:rsidP="00D521EB" w:rsidRDefault="00505770" w14:paraId="6C57FD8D"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2025.4.1/4.2 2023.4.2 2022.4.2 2020.3.4,</w:t>
            </w:r>
            <w:r w:rsidRPr="00C85F24">
              <w:rPr>
                <w:rStyle w:val="eop"/>
                <w:rFonts w:ascii="Verdana" w:hAnsi="Verdana" w:cs="Segoe UI" w:eastAsiaTheme="majorEastAsia"/>
                <w:sz w:val="18"/>
                <w:szCs w:val="18"/>
              </w:rPr>
              <w:t> </w:t>
            </w:r>
          </w:p>
          <w:p w:rsidRPr="00C85F24" w:rsidR="00505770" w:rsidP="00D521EB" w:rsidRDefault="00505770" w14:paraId="06A6FE84" w14:textId="77777777">
            <w:pPr>
              <w:spacing w:line="276" w:lineRule="auto"/>
              <w:rPr>
                <w:rStyle w:val="normaltextrun"/>
                <w:rFonts w:ascii="Verdana" w:hAnsi="Verdana" w:cs="Segoe UI"/>
              </w:rPr>
            </w:pPr>
          </w:p>
        </w:tc>
        <w:tc>
          <w:tcPr>
            <w:tcW w:w="1247" w:type="pct"/>
            <w:shd w:val="clear" w:color="auto" w:fill="FFFFFF" w:themeFill="background1"/>
          </w:tcPr>
          <w:p w:rsidRPr="00C85F24" w:rsidR="00505770" w:rsidP="00D521EB" w:rsidRDefault="00505770" w14:paraId="4F7EBDD5" w14:textId="77777777">
            <w:pPr>
              <w:spacing w:line="276" w:lineRule="auto"/>
              <w:rPr>
                <w:rStyle w:val="normaltextrun"/>
                <w:rFonts w:ascii="Verdana" w:hAnsi="Verdana" w:cs="Segoe UI"/>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54B9DD2D" w14:textId="77777777">
        <w:trPr>
          <w:trHeight w:val="300"/>
        </w:trPr>
        <w:tc>
          <w:tcPr>
            <w:tcW w:w="504" w:type="pct"/>
            <w:shd w:val="clear" w:color="auto" w:fill="FFFFFF" w:themeFill="background1"/>
          </w:tcPr>
          <w:p w:rsidRPr="00C85F24" w:rsidR="00505770" w:rsidP="00505770" w:rsidRDefault="00505770" w14:paraId="1F06C77E"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621FE904" w14:textId="77777777">
            <w:pPr>
              <w:rPr>
                <w:rFonts w:ascii="Verdana" w:hAnsi="Verdana"/>
              </w:rPr>
            </w:pPr>
            <w:r w:rsidRPr="00C85F24">
              <w:rPr>
                <w:rFonts w:ascii="Verdana" w:hAnsi="Verdana"/>
              </w:rPr>
              <w:t>(Coalitieakkoord) Investering:</w:t>
            </w:r>
          </w:p>
          <w:p w:rsidRPr="00C85F24" w:rsidR="00505770" w:rsidP="00D521EB" w:rsidRDefault="00505770" w14:paraId="7D3B19CA" w14:textId="77777777">
            <w:pPr>
              <w:rPr>
                <w:rFonts w:ascii="Verdana" w:hAnsi="Verdana"/>
              </w:rPr>
            </w:pPr>
            <w:r w:rsidRPr="00C85F24">
              <w:rPr>
                <w:rFonts w:ascii="Verdana" w:hAnsi="Verdana"/>
              </w:rPr>
              <w:t>Uitvoeringsmiddelen voor medeoverheden van € 800 mln. van 2031-2040</w:t>
            </w:r>
          </w:p>
          <w:p w:rsidRPr="00C85F24" w:rsidR="00505770" w:rsidP="00D521EB" w:rsidRDefault="00505770" w14:paraId="5F594454" w14:textId="77777777">
            <w:pPr>
              <w:rPr>
                <w:rStyle w:val="normaltextrun"/>
                <w:rFonts w:ascii="Verdana" w:hAnsi="Verdana" w:cs="Segoe UI"/>
                <w:b/>
                <w:bCs/>
              </w:rPr>
            </w:pPr>
          </w:p>
        </w:tc>
        <w:tc>
          <w:tcPr>
            <w:tcW w:w="674" w:type="pct"/>
            <w:shd w:val="clear" w:color="auto" w:fill="FFFFFF" w:themeFill="background1"/>
          </w:tcPr>
          <w:p w:rsidRPr="00C85F24" w:rsidR="00505770" w:rsidP="00D521EB" w:rsidRDefault="00505770" w14:paraId="7E9F44B8" w14:textId="77777777">
            <w:pPr>
              <w:spacing w:line="276" w:lineRule="auto"/>
              <w:rPr>
                <w:rFonts w:ascii="Verdana" w:hAnsi="Verdana" w:eastAsia="Verdana" w:cs="Verdana"/>
              </w:rPr>
            </w:pPr>
            <w:r w:rsidRPr="00C85F24">
              <w:rPr>
                <w:rFonts w:ascii="Verdana" w:hAnsi="Verdana" w:eastAsia="Verdana" w:cs="Verdana"/>
              </w:rPr>
              <w:t>-</w:t>
            </w:r>
          </w:p>
        </w:tc>
        <w:tc>
          <w:tcPr>
            <w:tcW w:w="800" w:type="pct"/>
            <w:shd w:val="clear" w:color="auto" w:fill="FFFFFF" w:themeFill="background1"/>
          </w:tcPr>
          <w:p w:rsidRPr="00C85F24" w:rsidR="00505770" w:rsidP="00D521EB" w:rsidRDefault="00505770" w14:paraId="3F1C50DD"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2025.4.1/4.2 2023.4.2 2022.4.2 2020.3.4,</w:t>
            </w:r>
            <w:r w:rsidRPr="00C85F24">
              <w:rPr>
                <w:rStyle w:val="eop"/>
                <w:rFonts w:ascii="Verdana" w:hAnsi="Verdana" w:cs="Segoe UI" w:eastAsiaTheme="majorEastAsia"/>
                <w:sz w:val="18"/>
                <w:szCs w:val="18"/>
              </w:rPr>
              <w:t> </w:t>
            </w:r>
          </w:p>
          <w:p w:rsidRPr="00C85F24" w:rsidR="00505770" w:rsidP="00D521EB" w:rsidRDefault="00505770" w14:paraId="3C56F83D" w14:textId="77777777">
            <w:pPr>
              <w:spacing w:line="276" w:lineRule="auto"/>
              <w:rPr>
                <w:rStyle w:val="normaltextrun"/>
                <w:rFonts w:ascii="Verdana" w:hAnsi="Verdana" w:cs="Segoe UI"/>
              </w:rPr>
            </w:pPr>
          </w:p>
        </w:tc>
        <w:tc>
          <w:tcPr>
            <w:tcW w:w="1247" w:type="pct"/>
            <w:shd w:val="clear" w:color="auto" w:fill="FFFFFF" w:themeFill="background1"/>
          </w:tcPr>
          <w:p w:rsidRPr="00C85F24" w:rsidR="00505770" w:rsidP="00D521EB" w:rsidRDefault="00505770" w14:paraId="6F7E20B6" w14:textId="77777777">
            <w:pPr>
              <w:spacing w:line="276" w:lineRule="auto"/>
              <w:rPr>
                <w:rStyle w:val="normaltextrun"/>
                <w:rFonts w:ascii="Verdana" w:hAnsi="Verdana" w:cs="Segoe UI"/>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 Energiezekerheid</w:t>
            </w:r>
          </w:p>
        </w:tc>
      </w:tr>
      <w:tr w:rsidRPr="00C85F24" w:rsidR="00505770" w:rsidTr="00D521EB" w14:paraId="2F2C07DF" w14:textId="77777777">
        <w:trPr>
          <w:trHeight w:val="300"/>
        </w:trPr>
        <w:tc>
          <w:tcPr>
            <w:tcW w:w="504" w:type="pct"/>
            <w:shd w:val="clear" w:color="auto" w:fill="FFFFFF" w:themeFill="background1"/>
          </w:tcPr>
          <w:p w:rsidRPr="00C85F24" w:rsidR="00505770" w:rsidP="00505770" w:rsidRDefault="00505770" w14:paraId="7966F94F"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7E775677" w14:textId="77777777">
            <w:pPr>
              <w:rPr>
                <w:rFonts w:ascii="Verdana" w:hAnsi="Verdana"/>
              </w:rPr>
            </w:pPr>
            <w:r w:rsidRPr="00C85F24">
              <w:rPr>
                <w:rFonts w:ascii="Verdana" w:hAnsi="Verdana"/>
              </w:rPr>
              <w:t>(Coalitieakkoord) Hervorming: Crisiswet Netcongestie</w:t>
            </w:r>
          </w:p>
        </w:tc>
        <w:tc>
          <w:tcPr>
            <w:tcW w:w="674" w:type="pct"/>
            <w:shd w:val="clear" w:color="auto" w:fill="FFFFFF" w:themeFill="background1"/>
          </w:tcPr>
          <w:p w:rsidRPr="00C85F24" w:rsidR="00505770" w:rsidP="00D521EB" w:rsidRDefault="00505770" w14:paraId="433CFC5B" w14:textId="77777777">
            <w:pPr>
              <w:spacing w:line="276" w:lineRule="auto"/>
              <w:rPr>
                <w:rFonts w:ascii="Verdana" w:hAnsi="Verdana" w:eastAsia="Verdana" w:cs="Verdana"/>
              </w:rPr>
            </w:pPr>
          </w:p>
        </w:tc>
        <w:tc>
          <w:tcPr>
            <w:tcW w:w="800" w:type="pct"/>
            <w:shd w:val="clear" w:color="auto" w:fill="FFFFFF" w:themeFill="background1"/>
          </w:tcPr>
          <w:p w:rsidRPr="00C85F24" w:rsidR="00505770" w:rsidP="00D521EB" w:rsidRDefault="00505770" w14:paraId="15AA02E8" w14:textId="77777777">
            <w:pPr>
              <w:spacing w:line="276" w:lineRule="auto"/>
              <w:rPr>
                <w:rStyle w:val="normaltextrun"/>
                <w:rFonts w:ascii="Verdana" w:hAnsi="Verdana" w:cs="Segoe UI"/>
              </w:rPr>
            </w:pPr>
            <w:r w:rsidRPr="00C85F24">
              <w:rPr>
                <w:rStyle w:val="normaltextrun"/>
                <w:rFonts w:ascii="Verdana" w:hAnsi="Verdana" w:cs="Segoe UI"/>
              </w:rPr>
              <w:t>2025.4.3</w:t>
            </w:r>
          </w:p>
          <w:p w:rsidRPr="00C85F24" w:rsidR="00505770" w:rsidP="00D521EB" w:rsidRDefault="00505770" w14:paraId="363E3B93" w14:textId="77777777">
            <w:pPr>
              <w:spacing w:line="276" w:lineRule="auto"/>
              <w:rPr>
                <w:rStyle w:val="normaltextrun"/>
                <w:rFonts w:ascii="Verdana" w:hAnsi="Verdana" w:cs="Segoe UI"/>
              </w:rPr>
            </w:pPr>
          </w:p>
        </w:tc>
        <w:tc>
          <w:tcPr>
            <w:tcW w:w="1247" w:type="pct"/>
            <w:shd w:val="clear" w:color="auto" w:fill="FFFFFF" w:themeFill="background1"/>
          </w:tcPr>
          <w:p w:rsidRPr="00C85F24" w:rsidR="00505770" w:rsidP="00D521EB" w:rsidRDefault="00505770" w14:paraId="0C804036" w14:textId="77777777">
            <w:pPr>
              <w:spacing w:line="276" w:lineRule="auto"/>
              <w:rPr>
                <w:rStyle w:val="normaltextrun"/>
                <w:rFonts w:ascii="Verdana" w:hAnsi="Verdana" w:cs="Segoe UI"/>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 Energiezekerheid</w:t>
            </w:r>
          </w:p>
        </w:tc>
      </w:tr>
      <w:tr w:rsidRPr="00C85F24" w:rsidR="00505770" w:rsidTr="00D521EB" w14:paraId="5C1DCF1A" w14:textId="77777777">
        <w:trPr>
          <w:trHeight w:val="300"/>
        </w:trPr>
        <w:tc>
          <w:tcPr>
            <w:tcW w:w="504" w:type="pct"/>
            <w:shd w:val="clear" w:color="auto" w:fill="FFFFFF" w:themeFill="background1"/>
          </w:tcPr>
          <w:p w:rsidRPr="00C85F24" w:rsidR="00505770" w:rsidP="00505770" w:rsidRDefault="00505770" w14:paraId="4736CEF4"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1CAE316C" w14:textId="77777777">
            <w:pPr>
              <w:spacing w:line="276" w:lineRule="auto"/>
              <w:rPr>
                <w:rFonts w:ascii="Verdana" w:hAnsi="Verdana"/>
              </w:rPr>
            </w:pPr>
            <w:r w:rsidRPr="00C85F24">
              <w:rPr>
                <w:rStyle w:val="normaltextrun"/>
                <w:rFonts w:ascii="Verdana" w:hAnsi="Verdana" w:cs="Segoe UI"/>
              </w:rPr>
              <w:t>Hervorming: Landelijk Actieprogramma Netcongestie</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61AABA59" w14:textId="77777777">
            <w:pPr>
              <w:spacing w:after="160" w:line="276" w:lineRule="auto"/>
              <w:rPr>
                <w:rFonts w:ascii="Verdana" w:hAnsi="Verdana" w:eastAsia="Verdana" w:cs="Verdana"/>
              </w:rPr>
            </w:pPr>
            <w:r w:rsidRPr="00C85F24">
              <w:rPr>
                <w:rFonts w:ascii="Verdana" w:hAnsi="Verdana" w:eastAsia="Verdana" w:cs="Verdana"/>
              </w:rPr>
              <w:t>HVP (C8-R1)</w:t>
            </w:r>
          </w:p>
          <w:p w:rsidRPr="00C85F24" w:rsidR="00505770" w:rsidP="00D521EB" w:rsidRDefault="00505770" w14:paraId="6DBBD86C"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5A6A9D3F" w14:textId="77777777">
            <w:pPr>
              <w:spacing w:line="276" w:lineRule="auto"/>
              <w:rPr>
                <w:rStyle w:val="normaltextrun"/>
                <w:rFonts w:ascii="Verdana" w:hAnsi="Verdana" w:cs="Segoe UI"/>
              </w:rPr>
            </w:pPr>
            <w:r w:rsidRPr="00C85F24">
              <w:rPr>
                <w:rStyle w:val="normaltextrun"/>
                <w:rFonts w:ascii="Verdana" w:hAnsi="Verdana" w:cs="Segoe UI"/>
              </w:rPr>
              <w:t>2025.4.3</w:t>
            </w:r>
          </w:p>
          <w:p w:rsidRPr="00C85F24" w:rsidR="00505770" w:rsidP="00D521EB" w:rsidRDefault="00505770" w14:paraId="471F5706" w14:textId="77777777">
            <w:pPr>
              <w:spacing w:line="276" w:lineRule="auto"/>
              <w:rPr>
                <w:rFonts w:ascii="Verdana" w:hAnsi="Verdana"/>
              </w:rPr>
            </w:pPr>
            <w:r w:rsidRPr="00C85F24">
              <w:rPr>
                <w:rStyle w:val="normaltextrun"/>
                <w:rFonts w:ascii="Verdana" w:hAnsi="Verdana" w:cs="Segoe UI"/>
              </w:rPr>
              <w:t xml:space="preserve">2024.4.1 2023.4.2 2022.4.2 2020.3.4 </w:t>
            </w:r>
          </w:p>
        </w:tc>
        <w:tc>
          <w:tcPr>
            <w:tcW w:w="1247" w:type="pct"/>
            <w:shd w:val="clear" w:color="auto" w:fill="FFFFFF" w:themeFill="background1"/>
          </w:tcPr>
          <w:p w:rsidRPr="00C85F24" w:rsidR="00505770" w:rsidP="00D521EB" w:rsidRDefault="00505770" w14:paraId="185A528E" w14:textId="77777777">
            <w:pPr>
              <w:spacing w:line="276" w:lineRule="auto"/>
              <w:rPr>
                <w:rFonts w:ascii="Verdana" w:hAnsi="Verdana"/>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 Energiezekerheid</w:t>
            </w:r>
          </w:p>
        </w:tc>
      </w:tr>
      <w:tr w:rsidRPr="00C85F24" w:rsidR="00505770" w:rsidTr="00D521EB" w14:paraId="010982A8" w14:textId="77777777">
        <w:trPr>
          <w:trHeight w:val="300"/>
        </w:trPr>
        <w:tc>
          <w:tcPr>
            <w:tcW w:w="504" w:type="pct"/>
            <w:shd w:val="clear" w:color="auto" w:fill="FFFFFF" w:themeFill="background1"/>
          </w:tcPr>
          <w:p w:rsidRPr="00C85F24" w:rsidR="00505770" w:rsidP="00505770" w:rsidRDefault="00505770" w14:paraId="7E9EF727"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337C83C9" w14:textId="77777777">
            <w:pPr>
              <w:spacing w:line="276" w:lineRule="auto"/>
              <w:rPr>
                <w:rFonts w:ascii="Verdana" w:hAnsi="Verdana"/>
              </w:rPr>
            </w:pPr>
            <w:r w:rsidRPr="00C85F24">
              <w:rPr>
                <w:rStyle w:val="normaltextrun"/>
                <w:rFonts w:ascii="Verdana" w:hAnsi="Verdana" w:cs="Segoe UI"/>
              </w:rPr>
              <w:t>Investering: Meerjarenprogramma Infrastructuur Energie en Klimaat</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4AD89028" w14:textId="77777777">
            <w:pPr>
              <w:spacing w:after="160" w:line="276" w:lineRule="auto"/>
              <w:rPr>
                <w:rFonts w:ascii="Verdana" w:hAnsi="Verdana" w:eastAsia="Verdana" w:cs="Verdana"/>
              </w:rPr>
            </w:pPr>
            <w:r w:rsidRPr="00C85F24">
              <w:rPr>
                <w:rFonts w:ascii="Verdana" w:hAnsi="Verdana" w:eastAsia="Verdana" w:cs="Verdana"/>
              </w:rPr>
              <w:t>HVP (C8-R1)</w:t>
            </w:r>
          </w:p>
          <w:p w:rsidRPr="00C85F24" w:rsidR="00505770" w:rsidP="00D521EB" w:rsidRDefault="00505770" w14:paraId="711F3C13"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5650942B" w14:textId="77777777">
            <w:pPr>
              <w:spacing w:line="276" w:lineRule="auto"/>
              <w:rPr>
                <w:rFonts w:ascii="Verdana" w:hAnsi="Verdana"/>
              </w:rPr>
            </w:pPr>
            <w:r w:rsidRPr="00C85F24">
              <w:rPr>
                <w:rStyle w:val="normaltextrun"/>
                <w:rFonts w:ascii="Verdana" w:hAnsi="Verdana" w:cs="Segoe UI"/>
              </w:rPr>
              <w:t>2024.4.1 2023.4.2 2022.4.2 2020.3.4</w:t>
            </w:r>
            <w:r w:rsidRPr="00C85F24">
              <w:rPr>
                <w:rStyle w:val="eop"/>
                <w:rFonts w:ascii="Verdana" w:hAnsi="Verdana" w:cs="Segoe UI"/>
              </w:rPr>
              <w:t> </w:t>
            </w:r>
          </w:p>
        </w:tc>
        <w:tc>
          <w:tcPr>
            <w:tcW w:w="1247" w:type="pct"/>
            <w:shd w:val="clear" w:color="auto" w:fill="FFFFFF" w:themeFill="background1"/>
          </w:tcPr>
          <w:p w:rsidRPr="00C85F24" w:rsidR="00505770" w:rsidP="00D521EB" w:rsidRDefault="00505770" w14:paraId="6C512BC8" w14:textId="77777777">
            <w:pPr>
              <w:spacing w:line="276" w:lineRule="auto"/>
              <w:rPr>
                <w:rFonts w:ascii="Verdana" w:hAnsi="Verdana"/>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0BA9F3D4" w14:textId="77777777">
        <w:trPr>
          <w:trHeight w:val="300"/>
        </w:trPr>
        <w:tc>
          <w:tcPr>
            <w:tcW w:w="504" w:type="pct"/>
            <w:shd w:val="clear" w:color="auto" w:fill="FFFFFF" w:themeFill="background1"/>
          </w:tcPr>
          <w:p w:rsidRPr="00C85F24" w:rsidR="00505770" w:rsidP="00505770" w:rsidRDefault="00505770" w14:paraId="64E62931"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tcPr>
          <w:p w:rsidRPr="00C85F24" w:rsidR="00505770" w:rsidP="00D521EB" w:rsidRDefault="00505770" w14:paraId="6CC7258D" w14:textId="77777777">
            <w:pPr>
              <w:spacing w:line="276" w:lineRule="auto"/>
              <w:rPr>
                <w:rFonts w:ascii="Verdana" w:hAnsi="Verdana"/>
              </w:rPr>
            </w:pPr>
            <w:r w:rsidRPr="00C85F24">
              <w:rPr>
                <w:rStyle w:val="normaltextrun"/>
                <w:rFonts w:ascii="Verdana" w:hAnsi="Verdana" w:cs="Segoe UI"/>
              </w:rPr>
              <w:t>Investering: Programma Energiehoofdstructuur</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2EF874FB" w14:textId="77777777">
            <w:pPr>
              <w:spacing w:line="276" w:lineRule="auto"/>
              <w:rPr>
                <w:rFonts w:ascii="Verdana" w:hAnsi="Verdana"/>
              </w:rPr>
            </w:pPr>
            <w:r w:rsidRPr="00C85F24">
              <w:rPr>
                <w:rStyle w:val="eop"/>
                <w:rFonts w:ascii="Verdana" w:hAnsi="Verdana" w:cs="Segoe UI"/>
              </w:rPr>
              <w:t>-</w:t>
            </w:r>
          </w:p>
        </w:tc>
        <w:tc>
          <w:tcPr>
            <w:tcW w:w="800" w:type="pct"/>
            <w:shd w:val="clear" w:color="auto" w:fill="FFFFFF" w:themeFill="background1"/>
          </w:tcPr>
          <w:p w:rsidRPr="00C85F24" w:rsidR="00505770" w:rsidP="00D521EB" w:rsidRDefault="00505770" w14:paraId="0CAC843F" w14:textId="77777777">
            <w:pPr>
              <w:pStyle w:val="paragraph"/>
              <w:spacing w:before="0" w:beforeAutospacing="0" w:after="0" w:afterAutospacing="0"/>
              <w:textAlignment w:val="baseline"/>
              <w:rPr>
                <w:rFonts w:ascii="Verdana" w:hAnsi="Verdana"/>
                <w:sz w:val="18"/>
                <w:szCs w:val="18"/>
                <w:lang w:val="en-US"/>
              </w:rPr>
            </w:pPr>
            <w:r w:rsidRPr="00C85F24">
              <w:rPr>
                <w:rStyle w:val="normaltextrun"/>
                <w:rFonts w:ascii="Verdana" w:hAnsi="Verdana" w:cs="Segoe UI"/>
                <w:sz w:val="18"/>
                <w:szCs w:val="18"/>
              </w:rPr>
              <w:t>2024.4.1 2023.4.2 2022.4.2 2020.3.4</w:t>
            </w:r>
            <w:r w:rsidRPr="00C85F24">
              <w:rPr>
                <w:rStyle w:val="eop"/>
                <w:rFonts w:ascii="Verdana" w:hAnsi="Verdana" w:cs="Segoe UI" w:eastAsiaTheme="majorEastAsia"/>
                <w:sz w:val="18"/>
                <w:szCs w:val="18"/>
              </w:rPr>
              <w:t> </w:t>
            </w:r>
          </w:p>
        </w:tc>
        <w:tc>
          <w:tcPr>
            <w:tcW w:w="1247" w:type="pct"/>
            <w:shd w:val="clear" w:color="auto" w:fill="FFFFFF" w:themeFill="background1"/>
          </w:tcPr>
          <w:p w:rsidRPr="00C85F24" w:rsidR="00505770" w:rsidP="00D521EB" w:rsidRDefault="00505770" w14:paraId="515A2E2A" w14:textId="77777777">
            <w:pPr>
              <w:spacing w:line="276" w:lineRule="auto"/>
              <w:rPr>
                <w:rFonts w:ascii="Verdana" w:hAnsi="Verdana"/>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286AE73C" w14:textId="77777777">
        <w:trPr>
          <w:trHeight w:val="300"/>
        </w:trPr>
        <w:tc>
          <w:tcPr>
            <w:tcW w:w="504" w:type="pct"/>
            <w:shd w:val="clear" w:color="auto" w:fill="FFFFFF" w:themeFill="background1"/>
          </w:tcPr>
          <w:p w:rsidRPr="00C85F24" w:rsidR="00505770" w:rsidP="00505770" w:rsidRDefault="00505770" w14:paraId="11FBB514"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tcPr>
          <w:p w:rsidRPr="00C85F24" w:rsidR="00505770" w:rsidP="00D521EB" w:rsidRDefault="00505770" w14:paraId="005E886D" w14:textId="77777777">
            <w:pPr>
              <w:spacing w:line="276" w:lineRule="auto"/>
              <w:rPr>
                <w:rFonts w:ascii="Verdana" w:hAnsi="Verdana"/>
              </w:rPr>
            </w:pPr>
            <w:r w:rsidRPr="00C85F24">
              <w:rPr>
                <w:rStyle w:val="normaltextrun"/>
                <w:rFonts w:ascii="Verdana" w:hAnsi="Verdana" w:cs="Segoe UI"/>
              </w:rPr>
              <w:t>Investering : Klimaat- en Energiefonds</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45A46E00" w14:textId="77777777">
            <w:pPr>
              <w:spacing w:line="276" w:lineRule="auto"/>
              <w:rPr>
                <w:rStyle w:val="eop"/>
                <w:rFonts w:ascii="Verdana" w:hAnsi="Verdana" w:cs="Segoe UI"/>
              </w:rPr>
            </w:pPr>
            <w:r w:rsidRPr="00C85F24">
              <w:rPr>
                <w:rStyle w:val="eop"/>
                <w:rFonts w:ascii="Verdana" w:hAnsi="Verdana" w:cs="Segoe UI"/>
              </w:rPr>
              <w:t>-</w:t>
            </w:r>
          </w:p>
        </w:tc>
        <w:tc>
          <w:tcPr>
            <w:tcW w:w="800" w:type="pct"/>
            <w:shd w:val="clear" w:color="auto" w:fill="FFFFFF" w:themeFill="background1"/>
          </w:tcPr>
          <w:p w:rsidRPr="00C85F24" w:rsidR="00505770" w:rsidP="00D521EB" w:rsidRDefault="00505770" w14:paraId="501CDCE1" w14:textId="77777777">
            <w:pPr>
              <w:pStyle w:val="paragraph"/>
              <w:spacing w:before="0" w:beforeAutospacing="0" w:after="0" w:afterAutospacing="0"/>
              <w:textAlignment w:val="baseline"/>
              <w:rPr>
                <w:rStyle w:val="normaltextrun"/>
                <w:rFonts w:ascii="Verdana" w:hAnsi="Verdana" w:cs="Segoe UI"/>
                <w:sz w:val="18"/>
                <w:szCs w:val="18"/>
              </w:rPr>
            </w:pPr>
            <w:r w:rsidRPr="00C85F24">
              <w:rPr>
                <w:rStyle w:val="normaltextrun"/>
                <w:rFonts w:ascii="Verdana" w:hAnsi="Verdana" w:cs="Segoe UI"/>
                <w:sz w:val="18"/>
                <w:szCs w:val="18"/>
              </w:rPr>
              <w:t>2023.4.2 2022.4.2</w:t>
            </w:r>
          </w:p>
          <w:p w:rsidRPr="00C85F24" w:rsidR="00505770" w:rsidP="00D521EB" w:rsidRDefault="00505770" w14:paraId="7E5274A8"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2020.3.4 </w:t>
            </w:r>
            <w:r w:rsidRPr="00C85F24">
              <w:rPr>
                <w:rStyle w:val="eop"/>
                <w:rFonts w:ascii="Verdana" w:hAnsi="Verdana" w:cs="Segoe UI" w:eastAsiaTheme="majorEastAsia"/>
                <w:sz w:val="18"/>
                <w:szCs w:val="18"/>
              </w:rPr>
              <w:t> </w:t>
            </w:r>
          </w:p>
          <w:p w:rsidRPr="00C85F24" w:rsidR="00505770" w:rsidP="00D521EB" w:rsidRDefault="00505770" w14:paraId="3C5257D4" w14:textId="77777777">
            <w:pPr>
              <w:spacing w:line="276" w:lineRule="auto"/>
              <w:rPr>
                <w:rFonts w:ascii="Verdana" w:hAnsi="Verdana"/>
              </w:rPr>
            </w:pPr>
          </w:p>
        </w:tc>
        <w:tc>
          <w:tcPr>
            <w:tcW w:w="1247" w:type="pct"/>
            <w:shd w:val="clear" w:color="auto" w:fill="FFFFFF" w:themeFill="background1"/>
          </w:tcPr>
          <w:p w:rsidRPr="00C85F24" w:rsidR="00505770" w:rsidP="00D521EB" w:rsidRDefault="00505770" w14:paraId="3E00312A" w14:textId="77777777">
            <w:pPr>
              <w:spacing w:line="276" w:lineRule="auto"/>
              <w:rPr>
                <w:rFonts w:ascii="Verdana" w:hAnsi="Verdana"/>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05C910B1" w14:textId="77777777">
        <w:trPr>
          <w:trHeight w:val="300"/>
        </w:trPr>
        <w:tc>
          <w:tcPr>
            <w:tcW w:w="5000" w:type="pct"/>
            <w:gridSpan w:val="5"/>
            <w:shd w:val="clear" w:color="auto" w:fill="FFFFFF" w:themeFill="background1"/>
          </w:tcPr>
          <w:p w:rsidRPr="00C85F24" w:rsidR="00505770" w:rsidP="00D521EB" w:rsidRDefault="00505770" w14:paraId="2835AD82" w14:textId="77777777">
            <w:pPr>
              <w:spacing w:line="276" w:lineRule="auto"/>
              <w:rPr>
                <w:rFonts w:ascii="Verdana" w:hAnsi="Verdana"/>
                <w:b/>
                <w:bCs/>
              </w:rPr>
            </w:pPr>
            <w:r w:rsidRPr="00C85F24">
              <w:rPr>
                <w:rFonts w:ascii="Verdana" w:hAnsi="Verdana"/>
                <w:b/>
                <w:bCs/>
              </w:rPr>
              <w:t xml:space="preserve">Energie-efficiëntie, met name in de </w:t>
            </w:r>
          </w:p>
          <w:p w:rsidRPr="00C85F24" w:rsidR="00505770" w:rsidP="00D521EB" w:rsidRDefault="00505770" w14:paraId="2E4E1D5C" w14:textId="77777777">
            <w:pPr>
              <w:spacing w:line="276" w:lineRule="auto"/>
              <w:rPr>
                <w:rFonts w:ascii="Verdana" w:hAnsi="Verdana"/>
              </w:rPr>
            </w:pPr>
            <w:r w:rsidRPr="00C85F24">
              <w:rPr>
                <w:rFonts w:ascii="Verdana" w:hAnsi="Verdana"/>
                <w:b/>
                <w:bCs/>
              </w:rPr>
              <w:t>gebouwde omgeving</w:t>
            </w:r>
            <w:r w:rsidRPr="00C85F24">
              <w:rPr>
                <w:rFonts w:ascii="Verdana" w:hAnsi="Verdana"/>
              </w:rPr>
              <w:t xml:space="preserve"> </w:t>
            </w:r>
          </w:p>
        </w:tc>
      </w:tr>
      <w:tr w:rsidRPr="00C85F24" w:rsidR="00505770" w:rsidTr="00D521EB" w14:paraId="256C71D2" w14:textId="77777777">
        <w:trPr>
          <w:trHeight w:val="300"/>
        </w:trPr>
        <w:tc>
          <w:tcPr>
            <w:tcW w:w="504" w:type="pct"/>
            <w:shd w:val="clear" w:color="auto" w:fill="FFFFFF" w:themeFill="background1"/>
          </w:tcPr>
          <w:p w:rsidRPr="00C85F24" w:rsidR="00505770" w:rsidP="00505770" w:rsidRDefault="00505770" w14:paraId="0D92079B"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tcPr>
          <w:p w:rsidRPr="00C85F24" w:rsidR="00505770" w:rsidP="00D521EB" w:rsidRDefault="00505770" w14:paraId="363A8CB7" w14:textId="77777777">
            <w:pPr>
              <w:spacing w:line="276" w:lineRule="auto"/>
              <w:rPr>
                <w:rFonts w:ascii="Verdana" w:hAnsi="Verdana"/>
              </w:rPr>
            </w:pPr>
            <w:r w:rsidRPr="00C85F24">
              <w:rPr>
                <w:rStyle w:val="normaltextrun"/>
                <w:rFonts w:ascii="Verdana" w:hAnsi="Verdana" w:cs="Segoe UI"/>
              </w:rPr>
              <w:t xml:space="preserve">Hervorming: </w:t>
            </w:r>
            <w:r w:rsidRPr="00C85F24">
              <w:rPr>
                <w:rStyle w:val="scxw52732128"/>
                <w:rFonts w:ascii="Verdana" w:hAnsi="Verdana" w:cs="Segoe UI"/>
              </w:rPr>
              <w:t> </w:t>
            </w:r>
            <w:r w:rsidRPr="00C85F24">
              <w:rPr>
                <w:rFonts w:ascii="Verdana" w:hAnsi="Verdana"/>
              </w:rPr>
              <w:br/>
            </w:r>
            <w:r w:rsidRPr="00C85F24">
              <w:rPr>
                <w:rStyle w:val="normaltextrun"/>
                <w:rFonts w:ascii="Verdana" w:hAnsi="Verdana" w:cs="Segoe UI"/>
              </w:rPr>
              <w:t>Programma Versnelling Verduurzaming Gebouwde Omgeving (PVGO)</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7F35264A" w14:textId="77777777">
            <w:pPr>
              <w:spacing w:line="276" w:lineRule="auto"/>
              <w:rPr>
                <w:rFonts w:ascii="Verdana" w:hAnsi="Verdana"/>
              </w:rPr>
            </w:pPr>
            <w:r w:rsidRPr="00C85F24">
              <w:rPr>
                <w:rFonts w:ascii="Verdana" w:hAnsi="Verdana"/>
              </w:rPr>
              <w:t>-</w:t>
            </w:r>
          </w:p>
        </w:tc>
        <w:tc>
          <w:tcPr>
            <w:tcW w:w="800" w:type="pct"/>
            <w:shd w:val="clear" w:color="auto" w:fill="FFFFFF" w:themeFill="background1"/>
          </w:tcPr>
          <w:p w:rsidRPr="00C85F24" w:rsidR="00505770" w:rsidP="00D521EB" w:rsidRDefault="00505770" w14:paraId="350ACE9C" w14:textId="77777777">
            <w:pPr>
              <w:spacing w:line="276" w:lineRule="auto"/>
              <w:rPr>
                <w:rFonts w:ascii="Verdana" w:hAnsi="Verdana"/>
              </w:rPr>
            </w:pPr>
            <w:r w:rsidRPr="00C85F24">
              <w:rPr>
                <w:rStyle w:val="normaltextrun"/>
                <w:rFonts w:ascii="Verdana" w:hAnsi="Verdana" w:cs="Segoe UI"/>
                <w:lang w:val="en-US"/>
              </w:rPr>
              <w:t>2023.4.3</w:t>
            </w:r>
            <w:r w:rsidRPr="00C85F24">
              <w:rPr>
                <w:rStyle w:val="eop"/>
                <w:rFonts w:ascii="Verdana" w:hAnsi="Verdana" w:cs="Segoe UI"/>
                <w:lang w:val="en-US"/>
              </w:rPr>
              <w:t xml:space="preserve"> </w:t>
            </w:r>
            <w:r w:rsidRPr="00C85F24">
              <w:rPr>
                <w:rStyle w:val="normaltextrun"/>
                <w:rFonts w:ascii="Verdana" w:hAnsi="Verdana" w:cs="Segoe UI"/>
                <w:lang w:val="en-US"/>
              </w:rPr>
              <w:t xml:space="preserve">2022.4.3 </w:t>
            </w:r>
          </w:p>
        </w:tc>
        <w:tc>
          <w:tcPr>
            <w:tcW w:w="1247" w:type="pct"/>
            <w:shd w:val="clear" w:color="auto" w:fill="FFFFFF" w:themeFill="background1"/>
          </w:tcPr>
          <w:p w:rsidRPr="00C85F24" w:rsidR="00505770" w:rsidP="00D521EB" w:rsidRDefault="00505770" w14:paraId="7AA4F589" w14:textId="77777777">
            <w:pPr>
              <w:spacing w:line="276" w:lineRule="auto"/>
              <w:rPr>
                <w:rFonts w:ascii="Verdana" w:hAnsi="Verdana"/>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4EF97597" w14:textId="77777777">
        <w:trPr>
          <w:trHeight w:val="300"/>
        </w:trPr>
        <w:tc>
          <w:tcPr>
            <w:tcW w:w="5000" w:type="pct"/>
            <w:gridSpan w:val="5"/>
            <w:shd w:val="clear" w:color="auto" w:fill="FFFFFF" w:themeFill="background1"/>
          </w:tcPr>
          <w:p w:rsidRPr="00C85F24" w:rsidR="00505770" w:rsidP="00D521EB" w:rsidRDefault="00505770" w14:paraId="4C57523D" w14:textId="77777777">
            <w:pPr>
              <w:spacing w:line="276" w:lineRule="auto"/>
              <w:rPr>
                <w:rFonts w:ascii="Verdana" w:hAnsi="Verdana"/>
                <w:b/>
                <w:bCs/>
              </w:rPr>
            </w:pPr>
            <w:r w:rsidRPr="00C85F24">
              <w:rPr>
                <w:rFonts w:ascii="Verdana" w:hAnsi="Verdana"/>
                <w:b/>
                <w:bCs/>
              </w:rPr>
              <w:t>Vaardigheden t.b.v. de groene transitie</w:t>
            </w:r>
          </w:p>
          <w:p w:rsidRPr="00C85F24" w:rsidR="00505770" w:rsidP="00D521EB" w:rsidRDefault="00505770" w14:paraId="4CFADCE7" w14:textId="77777777">
            <w:pPr>
              <w:spacing w:line="276" w:lineRule="auto"/>
              <w:rPr>
                <w:rFonts w:ascii="Verdana" w:hAnsi="Verdana"/>
              </w:rPr>
            </w:pPr>
          </w:p>
        </w:tc>
      </w:tr>
      <w:tr w:rsidRPr="00C85F24" w:rsidR="00505770" w:rsidTr="00D521EB" w14:paraId="5C500AF3" w14:textId="77777777">
        <w:trPr>
          <w:trHeight w:val="300"/>
        </w:trPr>
        <w:tc>
          <w:tcPr>
            <w:tcW w:w="504" w:type="pct"/>
            <w:shd w:val="clear" w:color="auto" w:fill="FFFFFF" w:themeFill="background1"/>
          </w:tcPr>
          <w:p w:rsidRPr="00C85F24" w:rsidR="00505770" w:rsidP="00505770" w:rsidRDefault="00505770" w14:paraId="5320FC5E"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tcPr>
          <w:p w:rsidRPr="00C85F24" w:rsidR="00505770" w:rsidP="00D521EB" w:rsidRDefault="00505770" w14:paraId="337E8C2C" w14:textId="77777777">
            <w:pPr>
              <w:spacing w:line="276" w:lineRule="auto"/>
              <w:rPr>
                <w:rFonts w:ascii="Verdana" w:hAnsi="Verdana"/>
              </w:rPr>
            </w:pPr>
            <w:r w:rsidRPr="00C85F24">
              <w:rPr>
                <w:rFonts w:ascii="Verdana" w:hAnsi="Verdana"/>
              </w:rPr>
              <w:t>Hervorming: Actieplan Groene en Digitale Banen</w:t>
            </w:r>
          </w:p>
        </w:tc>
        <w:tc>
          <w:tcPr>
            <w:tcW w:w="674" w:type="pct"/>
            <w:shd w:val="clear" w:color="auto" w:fill="FFFFFF" w:themeFill="background1"/>
          </w:tcPr>
          <w:p w:rsidRPr="00C85F24" w:rsidR="00505770" w:rsidP="00D521EB" w:rsidRDefault="00505770" w14:paraId="18D44EA6"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23DA07E7" w14:textId="77777777">
            <w:pPr>
              <w:spacing w:line="276" w:lineRule="auto"/>
              <w:rPr>
                <w:rFonts w:ascii="Verdana" w:hAnsi="Verdana"/>
              </w:rPr>
            </w:pPr>
            <w:r w:rsidRPr="00C85F24">
              <w:rPr>
                <w:rFonts w:ascii="Verdana" w:hAnsi="Verdana"/>
                <w:lang w:val="en-US"/>
              </w:rPr>
              <w:t xml:space="preserve">2025.5.4. 2023.4.5 </w:t>
            </w:r>
          </w:p>
        </w:tc>
        <w:tc>
          <w:tcPr>
            <w:tcW w:w="1247" w:type="pct"/>
            <w:shd w:val="clear" w:color="auto" w:fill="FFFFFF" w:themeFill="background1"/>
          </w:tcPr>
          <w:p w:rsidRPr="00C85F24" w:rsidR="00505770" w:rsidP="00D521EB" w:rsidRDefault="00505770" w14:paraId="7E6DFB56" w14:textId="77777777">
            <w:pPr>
              <w:spacing w:line="276" w:lineRule="auto"/>
              <w:rPr>
                <w:rFonts w:ascii="Verdana" w:hAnsi="Verdana"/>
              </w:rPr>
            </w:pPr>
            <w:r w:rsidRPr="00C85F24">
              <w:rPr>
                <w:rFonts w:ascii="Verdana" w:hAnsi="Verdana"/>
              </w:rPr>
              <w:t xml:space="preserve">Sociale en economische veerkracht, inclusief de Europese Pijler van Sociale Rechten; een eerlijke digitale transitie; </w:t>
            </w:r>
            <w:r w:rsidRPr="00C85F24">
              <w:rPr>
                <w:rFonts w:ascii="Verdana" w:hAnsi="Verdana" w:cs="Segoe UI"/>
              </w:rPr>
              <w:t xml:space="preserve"> </w:t>
            </w: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57E0B52F" w14:textId="77777777">
        <w:trPr>
          <w:trHeight w:val="300"/>
        </w:trPr>
        <w:tc>
          <w:tcPr>
            <w:tcW w:w="5000" w:type="pct"/>
            <w:gridSpan w:val="5"/>
            <w:shd w:val="clear" w:color="auto" w:fill="FFFFFF" w:themeFill="background1"/>
          </w:tcPr>
          <w:p w:rsidRPr="00C85F24" w:rsidR="00505770" w:rsidP="00D521EB" w:rsidRDefault="00505770" w14:paraId="05C0FE19" w14:textId="77777777">
            <w:pPr>
              <w:spacing w:line="276" w:lineRule="auto"/>
              <w:rPr>
                <w:rFonts w:ascii="Verdana" w:hAnsi="Verdana"/>
                <w:b/>
                <w:bCs/>
              </w:rPr>
            </w:pPr>
            <w:r w:rsidRPr="00C85F24">
              <w:rPr>
                <w:rFonts w:ascii="Verdana" w:hAnsi="Verdana"/>
                <w:b/>
                <w:bCs/>
              </w:rPr>
              <w:t>Onderzoek en ontwikkeling (R&amp;D)</w:t>
            </w:r>
          </w:p>
        </w:tc>
      </w:tr>
      <w:tr w:rsidRPr="00C85F24" w:rsidR="00505770" w:rsidTr="00D521EB" w14:paraId="0A5E7743" w14:textId="77777777">
        <w:trPr>
          <w:trHeight w:val="300"/>
        </w:trPr>
        <w:tc>
          <w:tcPr>
            <w:tcW w:w="504" w:type="pct"/>
            <w:shd w:val="clear" w:color="auto" w:fill="FFFFFF" w:themeFill="background1"/>
          </w:tcPr>
          <w:p w:rsidRPr="00C85F24" w:rsidR="00505770" w:rsidDel="003020F0" w:rsidP="00505770" w:rsidRDefault="00505770" w14:paraId="6293BD70"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58D76B12" w14:textId="77777777">
            <w:pPr>
              <w:spacing w:line="276" w:lineRule="auto"/>
              <w:rPr>
                <w:rFonts w:ascii="Verdana" w:hAnsi="Verdana"/>
              </w:rPr>
            </w:pPr>
            <w:r w:rsidRPr="00C85F24">
              <w:rPr>
                <w:rFonts w:ascii="Verdana" w:hAnsi="Verdana"/>
              </w:rPr>
              <w:t>(Coalitieakkoord) Investering: (NADI) Nationaal Agentschap voor Disruptieve Innovatie</w:t>
            </w:r>
          </w:p>
        </w:tc>
        <w:tc>
          <w:tcPr>
            <w:tcW w:w="674" w:type="pct"/>
            <w:shd w:val="clear" w:color="auto" w:fill="FFFFFF" w:themeFill="background1"/>
          </w:tcPr>
          <w:p w:rsidRPr="00C85F24" w:rsidR="00505770" w:rsidP="00D521EB" w:rsidRDefault="00505770" w14:paraId="5B337544" w14:textId="77777777">
            <w:pPr>
              <w:spacing w:line="276" w:lineRule="auto"/>
              <w:rPr>
                <w:rFonts w:ascii="Verdana" w:hAnsi="Verdana"/>
                <w:color w:val="000000" w:themeColor="text1"/>
              </w:rPr>
            </w:pPr>
          </w:p>
        </w:tc>
        <w:tc>
          <w:tcPr>
            <w:tcW w:w="800" w:type="pct"/>
            <w:shd w:val="clear" w:color="auto" w:fill="FFFFFF" w:themeFill="background1"/>
          </w:tcPr>
          <w:p w:rsidRPr="00C85F24" w:rsidR="00505770" w:rsidP="00D521EB" w:rsidRDefault="00505770" w14:paraId="6026A8D6" w14:textId="77777777">
            <w:pPr>
              <w:spacing w:line="276" w:lineRule="auto"/>
              <w:rPr>
                <w:rFonts w:ascii="Verdana" w:hAnsi="Verdana" w:eastAsia="Times New Roman" w:cs="Calibri"/>
                <w:color w:val="000000"/>
                <w:lang w:val="en-US" w:eastAsia="nl-NL"/>
              </w:rPr>
            </w:pPr>
            <w:r w:rsidRPr="00C85F24">
              <w:rPr>
                <w:rFonts w:ascii="Verdana" w:hAnsi="Verdana" w:eastAsia="Times New Roman" w:cs="Calibri"/>
                <w:color w:val="000000"/>
                <w:lang w:val="en-US" w:eastAsia="nl-NL"/>
              </w:rPr>
              <w:t>2025.3.1</w:t>
            </w:r>
            <w:r w:rsidRPr="00C85F24">
              <w:rPr>
                <w:rFonts w:ascii="Verdana" w:hAnsi="Verdana" w:eastAsia="Times New Roman" w:cs="Calibri"/>
                <w:color w:val="000000"/>
                <w:lang w:val="en-US" w:eastAsia="nl-NL"/>
              </w:rPr>
              <w:br/>
              <w:t>2025.3.2</w:t>
            </w:r>
          </w:p>
        </w:tc>
        <w:tc>
          <w:tcPr>
            <w:tcW w:w="1247" w:type="pct"/>
            <w:shd w:val="clear" w:color="auto" w:fill="FFFFFF" w:themeFill="background1"/>
          </w:tcPr>
          <w:p w:rsidRPr="00C85F24" w:rsidR="00505770" w:rsidP="00D521EB" w:rsidRDefault="00505770" w14:paraId="4628129A" w14:textId="77777777">
            <w:pPr>
              <w:spacing w:line="276" w:lineRule="auto"/>
              <w:rPr>
                <w:rFonts w:ascii="Verdana" w:hAnsi="Verdana"/>
              </w:rPr>
            </w:pPr>
            <w:r w:rsidRPr="00C85F24">
              <w:rPr>
                <w:rFonts w:ascii="Verdana" w:hAnsi="Verdana"/>
              </w:rPr>
              <w:t>Een eerlijke groene en digitale transitie, inclusief consistentie met de Europese Klimaatwet</w:t>
            </w:r>
          </w:p>
        </w:tc>
      </w:tr>
      <w:tr w:rsidRPr="00C85F24" w:rsidR="00505770" w:rsidTr="00D521EB" w14:paraId="7BF39601" w14:textId="77777777">
        <w:trPr>
          <w:trHeight w:val="300"/>
        </w:trPr>
        <w:tc>
          <w:tcPr>
            <w:tcW w:w="504" w:type="pct"/>
            <w:shd w:val="clear" w:color="auto" w:fill="FFFFFF" w:themeFill="background1"/>
          </w:tcPr>
          <w:p w:rsidRPr="00C85F24" w:rsidR="00505770" w:rsidDel="003020F0" w:rsidP="00505770" w:rsidRDefault="00505770" w14:paraId="65120C98"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007A1976" w14:textId="77777777">
            <w:pPr>
              <w:spacing w:line="276" w:lineRule="auto"/>
              <w:rPr>
                <w:rFonts w:ascii="Verdana" w:hAnsi="Verdana"/>
              </w:rPr>
            </w:pPr>
            <w:r w:rsidRPr="00C85F24">
              <w:rPr>
                <w:rFonts w:ascii="Verdana" w:hAnsi="Verdana"/>
              </w:rPr>
              <w:t>(Coalitieakkoord) Investering: Nationale investeringsinstelling (eenmalige storting van 3-5 mld.)</w:t>
            </w:r>
          </w:p>
        </w:tc>
        <w:tc>
          <w:tcPr>
            <w:tcW w:w="674" w:type="pct"/>
            <w:shd w:val="clear" w:color="auto" w:fill="FFFFFF" w:themeFill="background1"/>
          </w:tcPr>
          <w:p w:rsidRPr="00C85F24" w:rsidR="00505770" w:rsidP="00D521EB" w:rsidRDefault="00505770" w14:paraId="672F691B" w14:textId="77777777">
            <w:pPr>
              <w:spacing w:line="276" w:lineRule="auto"/>
              <w:rPr>
                <w:rFonts w:ascii="Verdana" w:hAnsi="Verdana"/>
                <w:color w:val="000000" w:themeColor="text1"/>
              </w:rPr>
            </w:pPr>
          </w:p>
        </w:tc>
        <w:tc>
          <w:tcPr>
            <w:tcW w:w="800" w:type="pct"/>
            <w:shd w:val="clear" w:color="auto" w:fill="FFFFFF" w:themeFill="background1"/>
          </w:tcPr>
          <w:p w:rsidRPr="00C85F24" w:rsidR="00505770" w:rsidP="00D521EB" w:rsidRDefault="00505770" w14:paraId="20E01537" w14:textId="77777777">
            <w:pPr>
              <w:spacing w:line="276" w:lineRule="auto"/>
              <w:rPr>
                <w:rFonts w:ascii="Verdana" w:hAnsi="Verdana" w:eastAsia="Times New Roman" w:cs="Calibri"/>
                <w:color w:val="000000"/>
                <w:highlight w:val="yellow"/>
                <w:lang w:val="en-US" w:eastAsia="nl-NL"/>
              </w:rPr>
            </w:pPr>
            <w:r w:rsidRPr="00C85F24">
              <w:rPr>
                <w:rFonts w:ascii="Verdana" w:hAnsi="Verdana" w:eastAsia="Times New Roman" w:cs="Calibri"/>
                <w:color w:val="000000"/>
                <w:lang w:val="en-US" w:eastAsia="nl-NL"/>
              </w:rPr>
              <w:t>2025.3.1</w:t>
            </w:r>
            <w:r w:rsidRPr="00C85F24">
              <w:rPr>
                <w:rFonts w:ascii="Verdana" w:hAnsi="Verdana" w:eastAsia="Times New Roman" w:cs="Calibri"/>
                <w:color w:val="000000"/>
                <w:lang w:val="en-US" w:eastAsia="nl-NL"/>
              </w:rPr>
              <w:br/>
              <w:t>2025.3.2</w:t>
            </w:r>
          </w:p>
        </w:tc>
        <w:tc>
          <w:tcPr>
            <w:tcW w:w="1247" w:type="pct"/>
            <w:shd w:val="clear" w:color="auto" w:fill="FFFFFF" w:themeFill="background1"/>
          </w:tcPr>
          <w:p w:rsidRPr="00C85F24" w:rsidR="00505770" w:rsidP="00D521EB" w:rsidRDefault="00505770" w14:paraId="4F9AAD34" w14:textId="77777777">
            <w:pPr>
              <w:spacing w:line="276" w:lineRule="auto"/>
              <w:rPr>
                <w:rFonts w:ascii="Verdana" w:hAnsi="Verdana"/>
              </w:rPr>
            </w:pPr>
            <w:r w:rsidRPr="00C85F24">
              <w:rPr>
                <w:rFonts w:ascii="Verdana" w:hAnsi="Verdana"/>
              </w:rPr>
              <w:t>Een eerlijke groene en digitale transitie, inclusief consistentie met de Europese Klimaatwet</w:t>
            </w:r>
          </w:p>
        </w:tc>
      </w:tr>
      <w:tr w:rsidRPr="00C85F24" w:rsidR="00505770" w:rsidTr="00D521EB" w14:paraId="0843A494" w14:textId="77777777">
        <w:trPr>
          <w:trHeight w:val="300"/>
        </w:trPr>
        <w:tc>
          <w:tcPr>
            <w:tcW w:w="504" w:type="pct"/>
            <w:shd w:val="clear" w:color="auto" w:fill="FFFFFF" w:themeFill="background1"/>
          </w:tcPr>
          <w:p w:rsidRPr="00C85F24" w:rsidR="00505770" w:rsidDel="003020F0" w:rsidP="00505770" w:rsidRDefault="00505770" w14:paraId="4ACE96B4"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7278586C" w14:textId="77777777">
            <w:pPr>
              <w:rPr>
                <w:rFonts w:ascii="Verdana" w:hAnsi="Verdana"/>
              </w:rPr>
            </w:pPr>
            <w:r w:rsidRPr="00C85F24">
              <w:rPr>
                <w:rFonts w:ascii="Verdana" w:hAnsi="Verdana"/>
              </w:rPr>
              <w:t>(Coalitieakkoord) Investering: Innovatie regionale campussen (100 mln. EUR structureel)</w:t>
            </w:r>
          </w:p>
          <w:p w:rsidRPr="00C85F24" w:rsidR="00505770" w:rsidP="00D521EB" w:rsidRDefault="00505770" w14:paraId="0DE509B2" w14:textId="77777777">
            <w:pPr>
              <w:spacing w:line="276" w:lineRule="auto"/>
              <w:rPr>
                <w:rFonts w:ascii="Verdana" w:hAnsi="Verdana"/>
              </w:rPr>
            </w:pPr>
          </w:p>
        </w:tc>
        <w:tc>
          <w:tcPr>
            <w:tcW w:w="674" w:type="pct"/>
            <w:shd w:val="clear" w:color="auto" w:fill="FFFFFF" w:themeFill="background1"/>
          </w:tcPr>
          <w:p w:rsidRPr="00C85F24" w:rsidR="00505770" w:rsidP="00D521EB" w:rsidRDefault="00505770" w14:paraId="26B198DA" w14:textId="77777777">
            <w:pPr>
              <w:spacing w:line="276" w:lineRule="auto"/>
              <w:rPr>
                <w:rFonts w:ascii="Verdana" w:hAnsi="Verdana"/>
                <w:color w:val="000000" w:themeColor="text1"/>
              </w:rPr>
            </w:pPr>
          </w:p>
        </w:tc>
        <w:tc>
          <w:tcPr>
            <w:tcW w:w="800" w:type="pct"/>
            <w:shd w:val="clear" w:color="auto" w:fill="FFFFFF" w:themeFill="background1"/>
          </w:tcPr>
          <w:p w:rsidRPr="00C85F24" w:rsidR="00505770" w:rsidP="00D521EB" w:rsidRDefault="00505770" w14:paraId="0641BCF7" w14:textId="77777777">
            <w:pPr>
              <w:spacing w:line="276" w:lineRule="auto"/>
              <w:rPr>
                <w:rFonts w:ascii="Verdana" w:hAnsi="Verdana" w:eastAsia="Times New Roman" w:cs="Calibri"/>
                <w:color w:val="000000"/>
                <w:lang w:val="en-US" w:eastAsia="nl-NL"/>
              </w:rPr>
            </w:pPr>
            <w:r w:rsidRPr="00C85F24">
              <w:rPr>
                <w:rFonts w:ascii="Verdana" w:hAnsi="Verdana" w:eastAsia="Times New Roman" w:cs="Calibri"/>
                <w:color w:val="000000"/>
                <w:lang w:val="en-US" w:eastAsia="nl-NL"/>
              </w:rPr>
              <w:t>2025.3.1</w:t>
            </w:r>
          </w:p>
          <w:p w:rsidRPr="00C85F24" w:rsidR="00505770" w:rsidP="00D521EB" w:rsidRDefault="00505770" w14:paraId="22FAF413" w14:textId="77777777">
            <w:pPr>
              <w:spacing w:line="276" w:lineRule="auto"/>
              <w:rPr>
                <w:rFonts w:ascii="Verdana" w:hAnsi="Verdana" w:eastAsia="Times New Roman" w:cs="Calibri"/>
                <w:color w:val="000000"/>
                <w:highlight w:val="yellow"/>
                <w:lang w:val="en-US" w:eastAsia="nl-NL"/>
              </w:rPr>
            </w:pPr>
            <w:r w:rsidRPr="00C85F24">
              <w:rPr>
                <w:rFonts w:ascii="Verdana" w:hAnsi="Verdana" w:eastAsia="Times New Roman" w:cs="Calibri"/>
                <w:color w:val="000000"/>
                <w:lang w:val="en-US" w:eastAsia="nl-NL"/>
              </w:rPr>
              <w:t>2025.3.2</w:t>
            </w:r>
          </w:p>
        </w:tc>
        <w:tc>
          <w:tcPr>
            <w:tcW w:w="1247" w:type="pct"/>
            <w:shd w:val="clear" w:color="auto" w:fill="FFFFFF" w:themeFill="background1"/>
          </w:tcPr>
          <w:p w:rsidRPr="00C85F24" w:rsidR="00505770" w:rsidP="00D521EB" w:rsidRDefault="00505770" w14:paraId="1072340E" w14:textId="77777777">
            <w:pPr>
              <w:spacing w:line="276" w:lineRule="auto"/>
              <w:rPr>
                <w:rFonts w:ascii="Verdana" w:hAnsi="Verdana"/>
              </w:rPr>
            </w:pPr>
            <w:r w:rsidRPr="00C85F24">
              <w:rPr>
                <w:rFonts w:ascii="Verdana" w:hAnsi="Verdana"/>
              </w:rPr>
              <w:t>Een eerlijke groene en digitale transitie, inclusief consistentie met de Europese Klimaatwet</w:t>
            </w:r>
          </w:p>
        </w:tc>
      </w:tr>
      <w:tr w:rsidRPr="00C85F24" w:rsidR="00505770" w:rsidTr="00D521EB" w14:paraId="592E0585" w14:textId="77777777">
        <w:trPr>
          <w:trHeight w:val="300"/>
        </w:trPr>
        <w:tc>
          <w:tcPr>
            <w:tcW w:w="504" w:type="pct"/>
            <w:shd w:val="clear" w:color="auto" w:fill="FFFFFF" w:themeFill="background1"/>
          </w:tcPr>
          <w:p w:rsidRPr="00C85F24" w:rsidR="00505770" w:rsidP="00505770" w:rsidRDefault="00505770" w14:paraId="260D6AAE"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tcPr>
          <w:p w:rsidRPr="00C85F24" w:rsidR="00505770" w:rsidP="00D521EB" w:rsidRDefault="00505770" w14:paraId="6BC24F6E" w14:textId="77777777">
            <w:pPr>
              <w:spacing w:line="276" w:lineRule="auto"/>
              <w:rPr>
                <w:rFonts w:ascii="Verdana" w:hAnsi="Verdana"/>
              </w:rPr>
            </w:pPr>
            <w:r w:rsidRPr="00C85F24">
              <w:rPr>
                <w:rFonts w:ascii="Verdana" w:hAnsi="Verdana"/>
              </w:rPr>
              <w:t>Investering: Investeringen in onderzoek en ontwikkeling en kennisontwikkeling vanuit het Nationaal Groeifonds (in totaal wordt via het NGF 11 mld. EUR geïnvesteerd)</w:t>
            </w:r>
          </w:p>
        </w:tc>
        <w:tc>
          <w:tcPr>
            <w:tcW w:w="674" w:type="pct"/>
            <w:shd w:val="clear" w:color="auto" w:fill="FFFFFF" w:themeFill="background1"/>
          </w:tcPr>
          <w:p w:rsidRPr="00C85F24" w:rsidR="00505770" w:rsidP="00D521EB" w:rsidRDefault="00505770" w14:paraId="186E0DF9" w14:textId="77777777">
            <w:pPr>
              <w:spacing w:line="276" w:lineRule="auto"/>
              <w:rPr>
                <w:rFonts w:ascii="Verdana" w:hAnsi="Verdana"/>
              </w:rPr>
            </w:pPr>
            <w:r w:rsidRPr="00C85F24">
              <w:rPr>
                <w:rFonts w:ascii="Verdana" w:hAnsi="Verdana"/>
                <w:color w:val="000000" w:themeColor="text1"/>
              </w:rPr>
              <w:t>-</w:t>
            </w:r>
          </w:p>
        </w:tc>
        <w:tc>
          <w:tcPr>
            <w:tcW w:w="800" w:type="pct"/>
            <w:shd w:val="clear" w:color="auto" w:fill="FFFFFF" w:themeFill="background1"/>
          </w:tcPr>
          <w:p w:rsidRPr="00C85F24" w:rsidR="00505770" w:rsidP="00D521EB" w:rsidRDefault="00505770" w14:paraId="511AC938" w14:textId="77777777">
            <w:pPr>
              <w:spacing w:line="276" w:lineRule="auto"/>
              <w:rPr>
                <w:rFonts w:ascii="Verdana" w:hAnsi="Verdana" w:eastAsia="Times New Roman" w:cs="Calibri"/>
                <w:color w:val="000000"/>
                <w:lang w:val="en-US" w:eastAsia="nl-NL"/>
              </w:rPr>
            </w:pPr>
            <w:r w:rsidRPr="00C85F24">
              <w:rPr>
                <w:rFonts w:ascii="Verdana" w:hAnsi="Verdana" w:eastAsia="Times New Roman" w:cs="Calibri"/>
                <w:color w:val="000000"/>
                <w:lang w:val="en-US" w:eastAsia="nl-NL"/>
              </w:rPr>
              <w:t>2025.3.1</w:t>
            </w:r>
            <w:r w:rsidRPr="00C85F24">
              <w:rPr>
                <w:rFonts w:ascii="Verdana" w:hAnsi="Verdana" w:eastAsia="Times New Roman" w:cs="Calibri"/>
                <w:color w:val="000000"/>
                <w:lang w:val="en-US" w:eastAsia="nl-NL"/>
              </w:rPr>
              <w:br/>
              <w:t>2025.3.2</w:t>
            </w:r>
          </w:p>
          <w:p w:rsidRPr="00C85F24" w:rsidR="00505770" w:rsidP="00D521EB" w:rsidRDefault="00505770" w14:paraId="0BA6594A" w14:textId="77777777">
            <w:pPr>
              <w:spacing w:line="276" w:lineRule="auto"/>
              <w:rPr>
                <w:rFonts w:ascii="Verdana" w:hAnsi="Verdana"/>
              </w:rPr>
            </w:pPr>
          </w:p>
        </w:tc>
        <w:tc>
          <w:tcPr>
            <w:tcW w:w="1247" w:type="pct"/>
            <w:shd w:val="clear" w:color="auto" w:fill="FFFFFF" w:themeFill="background1"/>
          </w:tcPr>
          <w:p w:rsidRPr="00C85F24" w:rsidR="00505770" w:rsidP="00D521EB" w:rsidRDefault="00505770" w14:paraId="07BC2D99" w14:textId="77777777">
            <w:pPr>
              <w:spacing w:line="276" w:lineRule="auto"/>
              <w:rPr>
                <w:rFonts w:ascii="Verdana" w:hAnsi="Verdana"/>
              </w:rPr>
            </w:pPr>
            <w:r w:rsidRPr="00C85F24">
              <w:rPr>
                <w:rFonts w:ascii="Verdana" w:hAnsi="Verdana"/>
              </w:rPr>
              <w:t>Een eerlijke groene en digitale transitie, inclusief consistentie met de Europese Klimaatwet</w:t>
            </w:r>
          </w:p>
        </w:tc>
      </w:tr>
      <w:tr w:rsidRPr="00C85F24" w:rsidR="00505770" w:rsidTr="00D521EB" w14:paraId="29AE7B58" w14:textId="77777777">
        <w:trPr>
          <w:trHeight w:val="300"/>
        </w:trPr>
        <w:tc>
          <w:tcPr>
            <w:tcW w:w="504" w:type="pct"/>
            <w:shd w:val="clear" w:color="auto" w:fill="FFFFFF" w:themeFill="background1"/>
          </w:tcPr>
          <w:p w:rsidRPr="00C85F24" w:rsidR="00505770" w:rsidDel="003020F0" w:rsidP="00505770" w:rsidRDefault="00505770" w14:paraId="5596AF55"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10D13EED" w14:textId="77777777">
            <w:pPr>
              <w:spacing w:line="276" w:lineRule="auto"/>
              <w:rPr>
                <w:rFonts w:ascii="Verdana" w:hAnsi="Verdana"/>
              </w:rPr>
            </w:pPr>
            <w:r w:rsidRPr="00C85F24">
              <w:rPr>
                <w:rFonts w:ascii="Verdana" w:hAnsi="Verdana"/>
              </w:rPr>
              <w:t>Gerichte programma’s van het industriebeleid: extra inzet op 6 markten op basis van de NTS en groeimarktenanalyse.</w:t>
            </w:r>
          </w:p>
        </w:tc>
        <w:tc>
          <w:tcPr>
            <w:tcW w:w="674" w:type="pct"/>
            <w:shd w:val="clear" w:color="auto" w:fill="FFFFFF" w:themeFill="background1"/>
          </w:tcPr>
          <w:p w:rsidRPr="00C85F24" w:rsidR="00505770" w:rsidP="00D521EB" w:rsidRDefault="00505770" w14:paraId="4667C4EB" w14:textId="77777777">
            <w:pPr>
              <w:spacing w:line="276" w:lineRule="auto"/>
              <w:rPr>
                <w:rFonts w:ascii="Verdana" w:hAnsi="Verdana"/>
                <w:color w:val="000000" w:themeColor="text1"/>
              </w:rPr>
            </w:pPr>
          </w:p>
        </w:tc>
        <w:tc>
          <w:tcPr>
            <w:tcW w:w="800" w:type="pct"/>
            <w:shd w:val="clear" w:color="auto" w:fill="FFFFFF" w:themeFill="background1"/>
          </w:tcPr>
          <w:p w:rsidRPr="00C85F24" w:rsidR="00505770" w:rsidP="00D521EB" w:rsidRDefault="00505770" w14:paraId="15FA3567" w14:textId="77777777">
            <w:pPr>
              <w:spacing w:line="276" w:lineRule="auto"/>
              <w:rPr>
                <w:rFonts w:ascii="Verdana" w:hAnsi="Verdana" w:eastAsia="Times New Roman" w:cs="Calibri"/>
                <w:color w:val="000000"/>
                <w:lang w:val="en-US" w:eastAsia="nl-NL"/>
              </w:rPr>
            </w:pPr>
            <w:r w:rsidRPr="00C85F24">
              <w:rPr>
                <w:rFonts w:ascii="Verdana" w:hAnsi="Verdana"/>
                <w:lang w:val="en-US"/>
              </w:rPr>
              <w:t>2025.3.1</w:t>
            </w:r>
          </w:p>
        </w:tc>
        <w:tc>
          <w:tcPr>
            <w:tcW w:w="1247" w:type="pct"/>
            <w:shd w:val="clear" w:color="auto" w:fill="FFFFFF" w:themeFill="background1"/>
          </w:tcPr>
          <w:p w:rsidRPr="00C85F24" w:rsidR="00505770" w:rsidP="00D521EB" w:rsidRDefault="00505770" w14:paraId="3ADF7594" w14:textId="77777777">
            <w:pPr>
              <w:spacing w:line="276" w:lineRule="auto"/>
              <w:rPr>
                <w:rFonts w:ascii="Verdana" w:hAnsi="Verdana"/>
              </w:rPr>
            </w:pPr>
            <w:r w:rsidRPr="00C85F24">
              <w:rPr>
                <w:rFonts w:ascii="Verdana" w:hAnsi="Verdana"/>
              </w:rPr>
              <w:t>Een eerlijke groene en digitale transitie, inclusief consistentie met de Europese Klimaatwet</w:t>
            </w:r>
          </w:p>
        </w:tc>
      </w:tr>
      <w:tr w:rsidRPr="00C85F24" w:rsidR="00505770" w:rsidTr="00D521EB" w14:paraId="1EAE06EE" w14:textId="77777777">
        <w:trPr>
          <w:trHeight w:val="300"/>
        </w:trPr>
        <w:tc>
          <w:tcPr>
            <w:tcW w:w="5000" w:type="pct"/>
            <w:gridSpan w:val="5"/>
            <w:shd w:val="clear" w:color="auto" w:fill="FFFFFF" w:themeFill="background1"/>
          </w:tcPr>
          <w:p w:rsidRPr="00C85F24" w:rsidR="00505770" w:rsidP="00D521EB" w:rsidRDefault="00505770" w14:paraId="25BEAADF" w14:textId="77777777">
            <w:pPr>
              <w:spacing w:line="276" w:lineRule="auto"/>
              <w:rPr>
                <w:rFonts w:ascii="Verdana" w:hAnsi="Verdana"/>
                <w:b/>
                <w:bCs/>
              </w:rPr>
            </w:pPr>
            <w:r w:rsidRPr="00C85F24">
              <w:rPr>
                <w:rFonts w:ascii="Verdana" w:hAnsi="Verdana"/>
                <w:b/>
                <w:bCs/>
              </w:rPr>
              <w:t>Overige maatregelen</w:t>
            </w:r>
          </w:p>
        </w:tc>
      </w:tr>
      <w:tr w:rsidRPr="00C85F24" w:rsidR="00505770" w:rsidTr="00D521EB" w14:paraId="52B993C3" w14:textId="77777777">
        <w:trPr>
          <w:trHeight w:val="300"/>
        </w:trPr>
        <w:tc>
          <w:tcPr>
            <w:tcW w:w="504" w:type="pct"/>
            <w:shd w:val="clear" w:color="auto" w:fill="FFFFFF" w:themeFill="background1"/>
          </w:tcPr>
          <w:p w:rsidRPr="00C85F24" w:rsidR="00505770" w:rsidP="00505770" w:rsidRDefault="00505770" w14:paraId="154C8ABE"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tcPr>
          <w:p w:rsidRPr="00C85F24" w:rsidR="00505770" w:rsidP="00D521EB" w:rsidRDefault="00505770" w14:paraId="347349EE" w14:textId="77777777">
            <w:pPr>
              <w:spacing w:line="276" w:lineRule="auto"/>
              <w:rPr>
                <w:rFonts w:ascii="Verdana" w:hAnsi="Verdana"/>
              </w:rPr>
            </w:pPr>
            <w:r w:rsidRPr="00C85F24">
              <w:rPr>
                <w:rFonts w:ascii="Verdana" w:hAnsi="Verdana"/>
              </w:rPr>
              <w:t>Investering: Strategie Digitale Economie: Generieke Instrumenten</w:t>
            </w:r>
          </w:p>
        </w:tc>
        <w:tc>
          <w:tcPr>
            <w:tcW w:w="674" w:type="pct"/>
            <w:shd w:val="clear" w:color="auto" w:fill="FFFFFF" w:themeFill="background1"/>
          </w:tcPr>
          <w:p w:rsidRPr="00C85F24" w:rsidR="00505770" w:rsidP="00D521EB" w:rsidRDefault="00505770" w14:paraId="45E7FE10" w14:textId="77777777">
            <w:pPr>
              <w:spacing w:line="276" w:lineRule="auto"/>
              <w:rPr>
                <w:rFonts w:ascii="Verdana" w:hAnsi="Verdana"/>
              </w:rPr>
            </w:pPr>
            <w:r w:rsidRPr="00C85F24">
              <w:rPr>
                <w:rFonts w:ascii="Verdana" w:hAnsi="Verdana"/>
              </w:rPr>
              <w:t>-</w:t>
            </w:r>
          </w:p>
        </w:tc>
        <w:tc>
          <w:tcPr>
            <w:tcW w:w="800" w:type="pct"/>
            <w:shd w:val="clear" w:color="auto" w:fill="FFFFFF" w:themeFill="background1"/>
          </w:tcPr>
          <w:p w:rsidRPr="00C85F24" w:rsidR="00505770" w:rsidP="00D521EB" w:rsidRDefault="00505770" w14:paraId="700A740A" w14:textId="77777777">
            <w:pPr>
              <w:spacing w:line="276" w:lineRule="auto"/>
              <w:rPr>
                <w:rFonts w:ascii="Verdana" w:hAnsi="Verdana"/>
              </w:rPr>
            </w:pPr>
          </w:p>
        </w:tc>
        <w:tc>
          <w:tcPr>
            <w:tcW w:w="1247" w:type="pct"/>
            <w:shd w:val="clear" w:color="auto" w:fill="FFFFFF" w:themeFill="background1"/>
          </w:tcPr>
          <w:p w:rsidRPr="00C85F24" w:rsidR="00505770" w:rsidP="00D521EB" w:rsidRDefault="00505770" w14:paraId="5C12A7BB" w14:textId="77777777">
            <w:pPr>
              <w:spacing w:line="276" w:lineRule="auto"/>
              <w:rPr>
                <w:rFonts w:ascii="Verdana" w:hAnsi="Verdana"/>
              </w:rPr>
            </w:pPr>
            <w:r w:rsidRPr="00C85F24">
              <w:rPr>
                <w:rFonts w:ascii="Verdana" w:hAnsi="Verdana"/>
              </w:rPr>
              <w:t>Een eerlijke groene en digitale transitie, inclusief consistentie met de Europese Klimaatwet</w:t>
            </w:r>
          </w:p>
        </w:tc>
      </w:tr>
      <w:tr w:rsidRPr="00C85F24" w:rsidR="00505770" w:rsidTr="00D521EB" w14:paraId="134A881F" w14:textId="77777777">
        <w:trPr>
          <w:trHeight w:val="300"/>
        </w:trPr>
        <w:tc>
          <w:tcPr>
            <w:tcW w:w="504" w:type="pct"/>
            <w:shd w:val="clear" w:color="auto" w:fill="FFFFFF" w:themeFill="background1"/>
          </w:tcPr>
          <w:p w:rsidRPr="00C85F24" w:rsidR="00505770" w:rsidP="00505770" w:rsidRDefault="00505770" w14:paraId="34669015"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tcPr>
          <w:p w:rsidRPr="00C85F24" w:rsidR="00505770" w:rsidP="00D521EB" w:rsidRDefault="00505770" w14:paraId="5DB25336" w14:textId="77777777">
            <w:pPr>
              <w:spacing w:line="276" w:lineRule="auto"/>
              <w:rPr>
                <w:rFonts w:ascii="Verdana" w:hAnsi="Verdana"/>
              </w:rPr>
            </w:pPr>
            <w:r w:rsidRPr="00C85F24">
              <w:rPr>
                <w:rFonts w:ascii="Verdana" w:hAnsi="Verdana"/>
              </w:rPr>
              <w:t>Investering: Strategie Digitale Economie: Specifieke Instrumenten</w:t>
            </w:r>
          </w:p>
        </w:tc>
        <w:tc>
          <w:tcPr>
            <w:tcW w:w="674" w:type="pct"/>
            <w:shd w:val="clear" w:color="auto" w:fill="FFFFFF" w:themeFill="background1"/>
          </w:tcPr>
          <w:p w:rsidRPr="00C85F24" w:rsidR="00505770" w:rsidP="00D521EB" w:rsidRDefault="00505770" w14:paraId="1D2F39CD" w14:textId="77777777">
            <w:pPr>
              <w:spacing w:after="160" w:line="276" w:lineRule="auto"/>
              <w:rPr>
                <w:rFonts w:ascii="Verdana" w:hAnsi="Verdana" w:eastAsia="Verdana" w:cs="Verdana"/>
              </w:rPr>
            </w:pPr>
            <w:r w:rsidRPr="00C85F24">
              <w:rPr>
                <w:rFonts w:ascii="Verdana" w:hAnsi="Verdana"/>
              </w:rPr>
              <w:t>-</w:t>
            </w:r>
          </w:p>
        </w:tc>
        <w:tc>
          <w:tcPr>
            <w:tcW w:w="800" w:type="pct"/>
            <w:shd w:val="clear" w:color="auto" w:fill="FFFFFF" w:themeFill="background1"/>
          </w:tcPr>
          <w:p w:rsidRPr="00C85F24" w:rsidR="00505770" w:rsidP="00D521EB" w:rsidRDefault="00505770" w14:paraId="37C938A0" w14:textId="77777777">
            <w:pPr>
              <w:spacing w:line="276" w:lineRule="auto"/>
              <w:rPr>
                <w:rFonts w:ascii="Verdana" w:hAnsi="Verdana"/>
              </w:rPr>
            </w:pPr>
          </w:p>
        </w:tc>
        <w:tc>
          <w:tcPr>
            <w:tcW w:w="1247" w:type="pct"/>
            <w:shd w:val="clear" w:color="auto" w:fill="FFFFFF" w:themeFill="background1"/>
          </w:tcPr>
          <w:p w:rsidRPr="00C85F24" w:rsidR="00505770" w:rsidP="00D521EB" w:rsidRDefault="00505770" w14:paraId="3D8E3315" w14:textId="77777777">
            <w:pPr>
              <w:spacing w:line="276" w:lineRule="auto"/>
              <w:rPr>
                <w:rFonts w:ascii="Verdana" w:hAnsi="Verdana"/>
              </w:rPr>
            </w:pPr>
            <w:r w:rsidRPr="00C85F24">
              <w:rPr>
                <w:rFonts w:ascii="Verdana" w:hAnsi="Verdana"/>
              </w:rPr>
              <w:t>Een eerlijke groene en digitale transitie, inclusief consistentie met de Europese Klimaatwet</w:t>
            </w:r>
          </w:p>
        </w:tc>
      </w:tr>
      <w:tr w:rsidRPr="00C85F24" w:rsidR="00505770" w:rsidTr="00D521EB" w14:paraId="2B7C2D5D" w14:textId="77777777">
        <w:trPr>
          <w:trHeight w:val="300"/>
        </w:trPr>
        <w:tc>
          <w:tcPr>
            <w:tcW w:w="504" w:type="pct"/>
            <w:shd w:val="clear" w:color="auto" w:fill="FFFFFF" w:themeFill="background1"/>
          </w:tcPr>
          <w:p w:rsidRPr="00C85F24" w:rsidR="00505770" w:rsidP="00505770" w:rsidRDefault="00505770" w14:paraId="2D54B86C"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2633D2B0" w14:textId="77777777">
            <w:pPr>
              <w:spacing w:line="276" w:lineRule="auto"/>
              <w:rPr>
                <w:rFonts w:ascii="Verdana" w:hAnsi="Verdana"/>
              </w:rPr>
            </w:pPr>
            <w:r w:rsidRPr="00C85F24">
              <w:rPr>
                <w:rFonts w:ascii="Verdana" w:hAnsi="Verdana"/>
              </w:rPr>
              <w:t xml:space="preserve">Investering: Strategie Digitale Economie: Nationaal Groeifonds </w:t>
            </w:r>
          </w:p>
        </w:tc>
        <w:tc>
          <w:tcPr>
            <w:tcW w:w="674" w:type="pct"/>
            <w:shd w:val="clear" w:color="auto" w:fill="FFFFFF" w:themeFill="background1"/>
          </w:tcPr>
          <w:p w:rsidRPr="00C85F24" w:rsidR="00505770" w:rsidP="00D521EB" w:rsidRDefault="00505770" w14:paraId="2D268068" w14:textId="77777777">
            <w:pPr>
              <w:spacing w:line="276" w:lineRule="auto"/>
              <w:rPr>
                <w:rFonts w:ascii="Verdana" w:hAnsi="Verdana"/>
              </w:rPr>
            </w:pPr>
            <w:r w:rsidRPr="00C85F24">
              <w:rPr>
                <w:rFonts w:ascii="Verdana" w:hAnsi="Verdana"/>
              </w:rPr>
              <w:t>-</w:t>
            </w:r>
          </w:p>
        </w:tc>
        <w:tc>
          <w:tcPr>
            <w:tcW w:w="800" w:type="pct"/>
            <w:shd w:val="clear" w:color="auto" w:fill="FFFFFF" w:themeFill="background1"/>
          </w:tcPr>
          <w:p w:rsidRPr="00C85F24" w:rsidR="00505770" w:rsidP="00D521EB" w:rsidRDefault="00505770" w14:paraId="3918E0C9" w14:textId="77777777">
            <w:pPr>
              <w:spacing w:line="276" w:lineRule="auto"/>
              <w:rPr>
                <w:rFonts w:ascii="Verdana" w:hAnsi="Verdana"/>
              </w:rPr>
            </w:pPr>
          </w:p>
        </w:tc>
        <w:tc>
          <w:tcPr>
            <w:tcW w:w="1247" w:type="pct"/>
            <w:shd w:val="clear" w:color="auto" w:fill="FFFFFF" w:themeFill="background1"/>
          </w:tcPr>
          <w:p w:rsidRPr="00C85F24" w:rsidR="00505770" w:rsidP="00D521EB" w:rsidRDefault="00505770" w14:paraId="0A74520B" w14:textId="77777777">
            <w:pPr>
              <w:spacing w:line="276" w:lineRule="auto"/>
              <w:rPr>
                <w:rFonts w:ascii="Verdana" w:hAnsi="Verdana"/>
              </w:rPr>
            </w:pPr>
            <w:r w:rsidRPr="00C85F24">
              <w:rPr>
                <w:rFonts w:ascii="Verdana" w:hAnsi="Verdana"/>
              </w:rPr>
              <w:t>Een eerlijke groene en digitale transitie, inclusief consistentie met de Europese Klimaatwet</w:t>
            </w:r>
          </w:p>
        </w:tc>
      </w:tr>
      <w:tr w:rsidRPr="00C85F24" w:rsidR="00505770" w:rsidTr="00D521EB" w14:paraId="1854E374" w14:textId="77777777">
        <w:trPr>
          <w:trHeight w:val="300"/>
        </w:trPr>
        <w:tc>
          <w:tcPr>
            <w:tcW w:w="504" w:type="pct"/>
            <w:shd w:val="clear" w:color="auto" w:fill="FFFFFF" w:themeFill="background1"/>
          </w:tcPr>
          <w:p w:rsidRPr="00C85F24" w:rsidR="00505770" w:rsidP="00505770" w:rsidRDefault="00505770" w14:paraId="55E5198F"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51125572" w14:textId="77777777">
            <w:pPr>
              <w:spacing w:line="276" w:lineRule="auto"/>
              <w:rPr>
                <w:rFonts w:ascii="Verdana" w:hAnsi="Verdana"/>
              </w:rPr>
            </w:pPr>
            <w:r w:rsidRPr="00C85F24">
              <w:rPr>
                <w:rFonts w:ascii="Verdana" w:hAnsi="Verdana"/>
              </w:rPr>
              <w:t>Investering: Subsidieregeling Publieke Laadinfrastructuur zwaar vervoer (SPULA)</w:t>
            </w:r>
          </w:p>
        </w:tc>
        <w:tc>
          <w:tcPr>
            <w:tcW w:w="674" w:type="pct"/>
            <w:shd w:val="clear" w:color="auto" w:fill="FFFFFF" w:themeFill="background1"/>
          </w:tcPr>
          <w:p w:rsidRPr="00C85F24" w:rsidR="00505770" w:rsidP="00D521EB" w:rsidRDefault="00505770" w14:paraId="4764CFBA"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01820032" w14:textId="77777777">
            <w:pPr>
              <w:spacing w:line="276" w:lineRule="auto"/>
              <w:rPr>
                <w:rFonts w:ascii="Verdana" w:hAnsi="Verdana"/>
              </w:rPr>
            </w:pPr>
            <w:r w:rsidRPr="00C85F24">
              <w:rPr>
                <w:rFonts w:ascii="Verdana" w:hAnsi="Verdana"/>
                <w:lang w:val="en-US"/>
              </w:rPr>
              <w:t xml:space="preserve">2022.4.4 </w:t>
            </w:r>
          </w:p>
        </w:tc>
        <w:tc>
          <w:tcPr>
            <w:tcW w:w="1247" w:type="pct"/>
            <w:shd w:val="clear" w:color="auto" w:fill="FFFFFF" w:themeFill="background1"/>
          </w:tcPr>
          <w:p w:rsidRPr="00C85F24" w:rsidR="00505770" w:rsidP="00D521EB" w:rsidRDefault="00505770" w14:paraId="734E27AC" w14:textId="77777777">
            <w:pPr>
              <w:spacing w:line="276" w:lineRule="auto"/>
              <w:rPr>
                <w:rFonts w:ascii="Verdana" w:hAnsi="Verdana"/>
              </w:rPr>
            </w:pPr>
            <w:r w:rsidRPr="00C85F24">
              <w:rPr>
                <w:rFonts w:ascii="Verdana" w:hAnsi="Verdana"/>
              </w:rPr>
              <w:t>Een eerlijke groene en digitale transitie, inclusief consistentie met de Europese Klimaatwet</w:t>
            </w:r>
          </w:p>
        </w:tc>
      </w:tr>
      <w:tr w:rsidRPr="00C85F24" w:rsidR="00505770" w:rsidTr="00D521EB" w14:paraId="12C034CB" w14:textId="77777777">
        <w:trPr>
          <w:trHeight w:val="300"/>
        </w:trPr>
        <w:tc>
          <w:tcPr>
            <w:tcW w:w="5000" w:type="pct"/>
            <w:gridSpan w:val="5"/>
            <w:shd w:val="clear" w:color="auto" w:fill="C0E7FF" w:themeFill="accent1" w:themeFillTint="33"/>
          </w:tcPr>
          <w:p w:rsidRPr="00C85F24" w:rsidR="00505770" w:rsidP="00D521EB" w:rsidRDefault="00505770" w14:paraId="0BA6A2CC" w14:textId="77777777">
            <w:pPr>
              <w:spacing w:line="276" w:lineRule="auto"/>
              <w:rPr>
                <w:rFonts w:ascii="Verdana" w:hAnsi="Verdana"/>
                <w:b/>
                <w:bCs/>
              </w:rPr>
            </w:pPr>
            <w:r w:rsidRPr="00C85F24">
              <w:rPr>
                <w:rFonts w:ascii="Verdana" w:hAnsi="Verdana"/>
              </w:rPr>
              <w:t>Sociale en economische veerkracht, inclusief de Europese Pijler van Sociale Rechten</w:t>
            </w:r>
          </w:p>
        </w:tc>
      </w:tr>
      <w:tr w:rsidRPr="00C85F24" w:rsidR="00505770" w:rsidTr="00D521EB" w14:paraId="4CC026B4" w14:textId="77777777">
        <w:trPr>
          <w:trHeight w:val="300"/>
        </w:trPr>
        <w:tc>
          <w:tcPr>
            <w:tcW w:w="5000" w:type="pct"/>
            <w:gridSpan w:val="5"/>
          </w:tcPr>
          <w:p w:rsidRPr="00C85F24" w:rsidR="00505770" w:rsidP="00D521EB" w:rsidRDefault="00505770" w14:paraId="72B60A90" w14:textId="77777777">
            <w:pPr>
              <w:spacing w:line="276" w:lineRule="auto"/>
              <w:rPr>
                <w:rFonts w:ascii="Verdana" w:hAnsi="Verdana"/>
                <w:b/>
                <w:bCs/>
              </w:rPr>
            </w:pPr>
            <w:r w:rsidRPr="00C85F24">
              <w:rPr>
                <w:rFonts w:ascii="Verdana" w:hAnsi="Verdana"/>
                <w:b/>
                <w:bCs/>
              </w:rPr>
              <w:t>Belastingsysteem</w:t>
            </w:r>
          </w:p>
        </w:tc>
      </w:tr>
      <w:tr w:rsidRPr="00C85F24" w:rsidR="00505770" w:rsidTr="00D521EB" w14:paraId="25CE36FB" w14:textId="77777777">
        <w:trPr>
          <w:trHeight w:val="300"/>
        </w:trPr>
        <w:tc>
          <w:tcPr>
            <w:tcW w:w="504" w:type="pct"/>
            <w:shd w:val="clear" w:color="auto" w:fill="FFFFFF" w:themeFill="background1"/>
          </w:tcPr>
          <w:p w:rsidRPr="00C85F24" w:rsidR="00505770" w:rsidP="00505770" w:rsidRDefault="00505770" w14:paraId="0299B2EB"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5D718795" w14:textId="77777777">
            <w:pPr>
              <w:spacing w:line="276" w:lineRule="auto"/>
              <w:rPr>
                <w:rFonts w:ascii="Verdana" w:hAnsi="Verdana"/>
              </w:rPr>
            </w:pPr>
            <w:r w:rsidRPr="00C85F24">
              <w:rPr>
                <w:rFonts w:ascii="Verdana" w:hAnsi="Verdana"/>
              </w:rPr>
              <w:t>Hervorming: belasten van inkomen uit vermogen</w:t>
            </w:r>
          </w:p>
        </w:tc>
        <w:tc>
          <w:tcPr>
            <w:tcW w:w="674" w:type="pct"/>
            <w:shd w:val="clear" w:color="auto" w:fill="FFFFFF" w:themeFill="background1"/>
          </w:tcPr>
          <w:p w:rsidRPr="00C85F24" w:rsidR="00505770" w:rsidP="00D521EB" w:rsidRDefault="00505770" w14:paraId="676B5165" w14:textId="77777777">
            <w:pPr>
              <w:spacing w:line="276" w:lineRule="auto"/>
              <w:rPr>
                <w:rFonts w:ascii="Verdana" w:hAnsi="Verdana"/>
              </w:rPr>
            </w:pPr>
            <w:r w:rsidRPr="00C85F24">
              <w:rPr>
                <w:rFonts w:ascii="Verdana" w:hAnsi="Verdana"/>
              </w:rPr>
              <w:t>-</w:t>
            </w:r>
          </w:p>
        </w:tc>
        <w:tc>
          <w:tcPr>
            <w:tcW w:w="800" w:type="pct"/>
            <w:shd w:val="clear" w:color="auto" w:fill="FFFFFF" w:themeFill="background1"/>
          </w:tcPr>
          <w:p w:rsidRPr="00C85F24" w:rsidR="00505770" w:rsidP="00D521EB" w:rsidRDefault="00505770" w14:paraId="1B1E809C" w14:textId="77777777">
            <w:pPr>
              <w:spacing w:line="276" w:lineRule="auto"/>
              <w:rPr>
                <w:rFonts w:ascii="Verdana" w:hAnsi="Verdana"/>
              </w:rPr>
            </w:pPr>
            <w:r w:rsidRPr="00C85F24">
              <w:rPr>
                <w:rFonts w:ascii="Verdana" w:hAnsi="Verdana"/>
              </w:rPr>
              <w:t xml:space="preserve">2024.1.3 2023.1.5 2022.1.4 </w:t>
            </w:r>
          </w:p>
        </w:tc>
        <w:tc>
          <w:tcPr>
            <w:tcW w:w="1247" w:type="pct"/>
            <w:shd w:val="clear" w:color="auto" w:fill="FFFFFF" w:themeFill="background1"/>
          </w:tcPr>
          <w:p w:rsidRPr="00C85F24" w:rsidR="00505770" w:rsidP="00D521EB" w:rsidRDefault="00505770" w14:paraId="7C38B03E"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2F242C40" w14:textId="77777777">
        <w:trPr>
          <w:trHeight w:val="300"/>
        </w:trPr>
        <w:tc>
          <w:tcPr>
            <w:tcW w:w="5000" w:type="pct"/>
            <w:gridSpan w:val="5"/>
            <w:shd w:val="clear" w:color="auto" w:fill="FFFFFF" w:themeFill="background1"/>
          </w:tcPr>
          <w:p w:rsidRPr="00C85F24" w:rsidR="00505770" w:rsidP="00D521EB" w:rsidRDefault="00505770" w14:paraId="732009C8" w14:textId="77777777">
            <w:pPr>
              <w:spacing w:line="276" w:lineRule="auto"/>
              <w:rPr>
                <w:rFonts w:ascii="Verdana" w:hAnsi="Verdana"/>
                <w:b/>
                <w:bCs/>
              </w:rPr>
            </w:pPr>
            <w:r w:rsidRPr="00C85F24">
              <w:rPr>
                <w:rFonts w:ascii="Verdana" w:hAnsi="Verdana"/>
                <w:b/>
                <w:bCs/>
              </w:rPr>
              <w:t>Woningmarkt</w:t>
            </w:r>
          </w:p>
        </w:tc>
      </w:tr>
      <w:tr w:rsidRPr="00C85F24" w:rsidR="00505770" w:rsidTr="00D521EB" w14:paraId="563A7560" w14:textId="77777777">
        <w:trPr>
          <w:trHeight w:val="300"/>
        </w:trPr>
        <w:tc>
          <w:tcPr>
            <w:tcW w:w="504" w:type="pct"/>
            <w:shd w:val="clear" w:color="auto" w:fill="FFFFFF" w:themeFill="background1"/>
          </w:tcPr>
          <w:p w:rsidRPr="00C85F24" w:rsidR="00505770" w:rsidP="00505770" w:rsidRDefault="00505770" w14:paraId="19C270FD"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tcPr>
          <w:p w:rsidRPr="00C85F24" w:rsidR="00505770" w:rsidP="00D521EB" w:rsidRDefault="00505770" w14:paraId="5375564D" w14:textId="77777777">
            <w:pPr>
              <w:spacing w:line="276" w:lineRule="auto"/>
              <w:rPr>
                <w:rFonts w:ascii="Verdana" w:hAnsi="Verdana"/>
              </w:rPr>
            </w:pPr>
            <w:r w:rsidRPr="00C85F24">
              <w:rPr>
                <w:rFonts w:ascii="Verdana" w:hAnsi="Verdana"/>
              </w:rPr>
              <w:t xml:space="preserve">(Coalitieakkoord) Hervorming: maatregelen t.b.v. beschikbaarheid en betaalbaarheid van woningen </w:t>
            </w:r>
          </w:p>
        </w:tc>
        <w:tc>
          <w:tcPr>
            <w:tcW w:w="674" w:type="pct"/>
            <w:shd w:val="clear" w:color="auto" w:fill="FFFFFF" w:themeFill="background1"/>
          </w:tcPr>
          <w:p w:rsidRPr="00C85F24" w:rsidR="00505770" w:rsidP="00D521EB" w:rsidRDefault="00505770" w14:paraId="577CB13F" w14:textId="77777777">
            <w:pPr>
              <w:spacing w:after="160" w:line="276" w:lineRule="auto"/>
              <w:rPr>
                <w:rFonts w:ascii="Verdana" w:hAnsi="Verdana" w:eastAsia="Verdana" w:cs="Verdana"/>
              </w:rPr>
            </w:pPr>
            <w:r w:rsidRPr="00C85F24">
              <w:rPr>
                <w:rFonts w:ascii="Verdana" w:hAnsi="Verdana"/>
              </w:rPr>
              <w:t>H</w:t>
            </w:r>
            <w:r w:rsidRPr="00C85F24">
              <w:rPr>
                <w:rFonts w:ascii="Verdana" w:hAnsi="Verdana" w:eastAsia="Verdana" w:cs="Verdana"/>
              </w:rPr>
              <w:t>VP (C3.1 R3-1, C3.1 R3-2, R3-4)</w:t>
            </w:r>
          </w:p>
        </w:tc>
        <w:tc>
          <w:tcPr>
            <w:tcW w:w="800" w:type="pct"/>
            <w:shd w:val="clear" w:color="auto" w:fill="FFFFFF" w:themeFill="background1"/>
          </w:tcPr>
          <w:p w:rsidRPr="00C85F24" w:rsidR="00505770" w:rsidP="00D521EB" w:rsidRDefault="00505770" w14:paraId="65A89F97" w14:textId="77777777">
            <w:pPr>
              <w:spacing w:line="276" w:lineRule="auto"/>
              <w:rPr>
                <w:rFonts w:ascii="Verdana" w:hAnsi="Verdana"/>
              </w:rPr>
            </w:pPr>
            <w:r w:rsidRPr="00C85F24">
              <w:rPr>
                <w:rFonts w:ascii="Verdana" w:hAnsi="Verdana"/>
              </w:rPr>
              <w:t>2025.1.4</w:t>
            </w:r>
          </w:p>
          <w:p w:rsidRPr="00C85F24" w:rsidR="00505770" w:rsidP="00D521EB" w:rsidRDefault="00505770" w14:paraId="10FF5EAB" w14:textId="77777777">
            <w:pPr>
              <w:spacing w:line="276" w:lineRule="auto"/>
              <w:rPr>
                <w:rFonts w:ascii="Verdana" w:hAnsi="Verdana"/>
              </w:rPr>
            </w:pPr>
            <w:r w:rsidRPr="00C85F24">
              <w:rPr>
                <w:rFonts w:ascii="Verdana" w:hAnsi="Verdana"/>
              </w:rPr>
              <w:t>2025.1.5</w:t>
            </w:r>
          </w:p>
          <w:p w:rsidRPr="00C85F24" w:rsidR="00505770" w:rsidP="00D521EB" w:rsidRDefault="00505770" w14:paraId="2FDF6E6F" w14:textId="77777777">
            <w:pPr>
              <w:spacing w:line="276" w:lineRule="auto"/>
              <w:rPr>
                <w:rFonts w:ascii="Verdana" w:hAnsi="Verdana"/>
              </w:rPr>
            </w:pPr>
            <w:r w:rsidRPr="00C85F24">
              <w:rPr>
                <w:rFonts w:ascii="Verdana" w:hAnsi="Verdana"/>
              </w:rPr>
              <w:t>2025.1.5</w:t>
            </w:r>
          </w:p>
          <w:p w:rsidRPr="00C85F24" w:rsidR="00505770" w:rsidP="00D521EB" w:rsidRDefault="00505770" w14:paraId="299C6786" w14:textId="77777777">
            <w:pPr>
              <w:spacing w:line="276" w:lineRule="auto"/>
              <w:rPr>
                <w:rFonts w:ascii="Verdana" w:hAnsi="Verdana"/>
              </w:rPr>
            </w:pPr>
            <w:r w:rsidRPr="00C85F24">
              <w:rPr>
                <w:rFonts w:ascii="Verdana" w:hAnsi="Verdana"/>
              </w:rPr>
              <w:t xml:space="preserve">2024.1.4 2023.1.6  </w:t>
            </w:r>
          </w:p>
        </w:tc>
        <w:tc>
          <w:tcPr>
            <w:tcW w:w="1247" w:type="pct"/>
            <w:shd w:val="clear" w:color="auto" w:fill="FFFFFF" w:themeFill="background1"/>
          </w:tcPr>
          <w:p w:rsidRPr="00C85F24" w:rsidR="00505770" w:rsidP="00D521EB" w:rsidRDefault="00505770" w14:paraId="703C594B" w14:textId="77777777">
            <w:pPr>
              <w:spacing w:line="276" w:lineRule="auto"/>
              <w:rPr>
                <w:rFonts w:ascii="Verdana" w:hAnsi="Verdana"/>
              </w:rPr>
            </w:pPr>
            <w:r w:rsidRPr="00C85F24">
              <w:rPr>
                <w:rFonts w:ascii="Verdana" w:hAnsi="Verdana"/>
              </w:rPr>
              <w:t>Sociale en economische veerkracht, inclusief de Europese Pijler van Sociale Rechten</w:t>
            </w:r>
            <w:r w:rsidRPr="00C85F24" w:rsidDel="007663DB">
              <w:rPr>
                <w:rFonts w:ascii="Verdana" w:hAnsi="Verdana"/>
              </w:rPr>
              <w:t xml:space="preserve"> </w:t>
            </w:r>
          </w:p>
        </w:tc>
      </w:tr>
      <w:tr w:rsidRPr="00C85F24" w:rsidR="00505770" w:rsidTr="00D521EB" w14:paraId="253ACC75" w14:textId="77777777">
        <w:trPr>
          <w:trHeight w:val="300"/>
        </w:trPr>
        <w:tc>
          <w:tcPr>
            <w:tcW w:w="504" w:type="pct"/>
            <w:shd w:val="clear" w:color="auto" w:fill="FFFFFF" w:themeFill="background1"/>
          </w:tcPr>
          <w:p w:rsidRPr="00C85F24" w:rsidR="00505770" w:rsidP="00505770" w:rsidRDefault="00505770" w14:paraId="1BB5C9B5"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2807D276" w14:textId="77777777">
            <w:pPr>
              <w:spacing w:line="276" w:lineRule="auto"/>
              <w:rPr>
                <w:rFonts w:ascii="Verdana" w:hAnsi="Verdana"/>
              </w:rPr>
            </w:pPr>
            <w:r w:rsidRPr="00C85F24">
              <w:rPr>
                <w:rFonts w:ascii="Verdana" w:hAnsi="Verdana"/>
              </w:rPr>
              <w:t>Hervorming: Aanwijzing grootschalige woningbouwlocaties en NOVEX gebieden</w:t>
            </w:r>
          </w:p>
        </w:tc>
        <w:tc>
          <w:tcPr>
            <w:tcW w:w="674" w:type="pct"/>
            <w:shd w:val="clear" w:color="auto" w:fill="FFFFFF" w:themeFill="background1"/>
          </w:tcPr>
          <w:p w:rsidRPr="00C85F24" w:rsidR="00505770" w:rsidP="00D521EB" w:rsidRDefault="00505770" w14:paraId="4F21CB10" w14:textId="77777777">
            <w:pPr>
              <w:spacing w:line="276" w:lineRule="auto"/>
              <w:rPr>
                <w:rFonts w:ascii="Verdana" w:hAnsi="Verdana"/>
              </w:rPr>
            </w:pPr>
            <w:r w:rsidRPr="00C85F24">
              <w:rPr>
                <w:rFonts w:ascii="Verdana" w:hAnsi="Verdana"/>
              </w:rPr>
              <w:t>-</w:t>
            </w:r>
          </w:p>
        </w:tc>
        <w:tc>
          <w:tcPr>
            <w:tcW w:w="800" w:type="pct"/>
            <w:shd w:val="clear" w:color="auto" w:fill="FFFFFF" w:themeFill="background1"/>
          </w:tcPr>
          <w:p w:rsidRPr="00C85F24" w:rsidR="00505770" w:rsidP="00D521EB" w:rsidRDefault="00505770" w14:paraId="5E78089E" w14:textId="77777777">
            <w:pPr>
              <w:spacing w:line="276" w:lineRule="auto"/>
              <w:rPr>
                <w:rFonts w:ascii="Verdana" w:hAnsi="Verdana"/>
              </w:rPr>
            </w:pPr>
            <w:r w:rsidRPr="00C85F24">
              <w:rPr>
                <w:rFonts w:ascii="Verdana" w:hAnsi="Verdana"/>
              </w:rPr>
              <w:t xml:space="preserve">2024.1.4, 2023.1.6  </w:t>
            </w:r>
          </w:p>
        </w:tc>
        <w:tc>
          <w:tcPr>
            <w:tcW w:w="1247" w:type="pct"/>
            <w:shd w:val="clear" w:color="auto" w:fill="FFFFFF" w:themeFill="background1"/>
          </w:tcPr>
          <w:p w:rsidRPr="00C85F24" w:rsidR="00505770" w:rsidP="00D521EB" w:rsidRDefault="00505770" w14:paraId="3DEF6D24"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4C870F73" w14:textId="77777777">
        <w:trPr>
          <w:trHeight w:val="300"/>
        </w:trPr>
        <w:tc>
          <w:tcPr>
            <w:tcW w:w="504" w:type="pct"/>
            <w:shd w:val="clear" w:color="auto" w:fill="FFFFFF" w:themeFill="background1"/>
          </w:tcPr>
          <w:p w:rsidRPr="00C85F24" w:rsidR="00505770" w:rsidP="00505770" w:rsidRDefault="00505770" w14:paraId="5BC257D4"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tcPr>
          <w:p w:rsidRPr="00C85F24" w:rsidR="00505770" w:rsidP="00D521EB" w:rsidRDefault="00505770" w14:paraId="49B04A1D" w14:textId="77777777">
            <w:pPr>
              <w:spacing w:line="276" w:lineRule="auto"/>
              <w:rPr>
                <w:rFonts w:ascii="Verdana" w:hAnsi="Verdana"/>
              </w:rPr>
            </w:pPr>
            <w:r w:rsidRPr="00C85F24">
              <w:rPr>
                <w:rFonts w:ascii="Verdana" w:hAnsi="Verdana"/>
              </w:rPr>
              <w:t>Investering: Financiële ondersteuning om sneller en betaalbaarder te kunnen bouwen (1 miljard jaarlijks tot en met 2035)</w:t>
            </w:r>
          </w:p>
        </w:tc>
        <w:tc>
          <w:tcPr>
            <w:tcW w:w="674" w:type="pct"/>
            <w:shd w:val="clear" w:color="auto" w:fill="FFFFFF" w:themeFill="background1"/>
          </w:tcPr>
          <w:p w:rsidRPr="00C85F24" w:rsidR="00505770" w:rsidP="00D521EB" w:rsidRDefault="00505770" w14:paraId="0B181C2C" w14:textId="77777777">
            <w:pPr>
              <w:spacing w:line="276" w:lineRule="auto"/>
              <w:rPr>
                <w:rFonts w:ascii="Verdana" w:hAnsi="Verdana"/>
              </w:rPr>
            </w:pPr>
            <w:r w:rsidRPr="00C85F24">
              <w:rPr>
                <w:rFonts w:ascii="Verdana" w:hAnsi="Verdana"/>
              </w:rPr>
              <w:t>H</w:t>
            </w:r>
            <w:r w:rsidRPr="00C85F24">
              <w:rPr>
                <w:rFonts w:ascii="Verdana" w:hAnsi="Verdana" w:eastAsia="Verdana" w:cs="Verdana"/>
              </w:rPr>
              <w:t>VP (C3.1 R3-1, C3.1 R3-2)</w:t>
            </w:r>
          </w:p>
        </w:tc>
        <w:tc>
          <w:tcPr>
            <w:tcW w:w="800" w:type="pct"/>
            <w:shd w:val="clear" w:color="auto" w:fill="FFFFFF" w:themeFill="background1"/>
          </w:tcPr>
          <w:p w:rsidRPr="00C85F24" w:rsidR="00505770" w:rsidP="00D521EB" w:rsidRDefault="00505770" w14:paraId="36FD6B19" w14:textId="77777777">
            <w:pPr>
              <w:spacing w:line="276" w:lineRule="auto"/>
              <w:rPr>
                <w:rFonts w:ascii="Verdana" w:hAnsi="Verdana"/>
              </w:rPr>
            </w:pPr>
            <w:r w:rsidRPr="00C85F24">
              <w:rPr>
                <w:rFonts w:ascii="Verdana" w:hAnsi="Verdana"/>
              </w:rPr>
              <w:t>2024.1.4</w:t>
            </w:r>
          </w:p>
          <w:p w:rsidRPr="00C85F24" w:rsidR="00505770" w:rsidP="00D521EB" w:rsidRDefault="00505770" w14:paraId="330270E1" w14:textId="77777777">
            <w:pPr>
              <w:spacing w:line="276" w:lineRule="auto"/>
              <w:rPr>
                <w:rFonts w:ascii="Verdana" w:hAnsi="Verdana"/>
              </w:rPr>
            </w:pPr>
            <w:r w:rsidRPr="00C85F24">
              <w:rPr>
                <w:rFonts w:ascii="Verdana" w:hAnsi="Verdana"/>
              </w:rPr>
              <w:t xml:space="preserve">2023.1.6  </w:t>
            </w:r>
          </w:p>
        </w:tc>
        <w:tc>
          <w:tcPr>
            <w:tcW w:w="1247" w:type="pct"/>
            <w:shd w:val="clear" w:color="auto" w:fill="FFFFFF" w:themeFill="background1"/>
          </w:tcPr>
          <w:p w:rsidRPr="00C85F24" w:rsidR="00505770" w:rsidP="00D521EB" w:rsidRDefault="00505770" w14:paraId="7FB1368F" w14:textId="77777777">
            <w:pPr>
              <w:spacing w:line="276" w:lineRule="auto"/>
              <w:rPr>
                <w:rFonts w:ascii="Verdana" w:hAnsi="Verdana"/>
              </w:rPr>
            </w:pPr>
            <w:r w:rsidRPr="00C85F24">
              <w:rPr>
                <w:rFonts w:ascii="Verdana" w:hAnsi="Verdana"/>
              </w:rPr>
              <w:t>Sociale en economische veerkracht, inclusief de Europese Pijler van Sociale Rechten</w:t>
            </w:r>
            <w:r w:rsidRPr="00C85F24" w:rsidDel="007663DB">
              <w:rPr>
                <w:rFonts w:ascii="Verdana" w:hAnsi="Verdana"/>
              </w:rPr>
              <w:t xml:space="preserve"> </w:t>
            </w:r>
          </w:p>
        </w:tc>
      </w:tr>
      <w:tr w:rsidRPr="00C85F24" w:rsidR="00505770" w:rsidTr="00D521EB" w14:paraId="7F9D02CA" w14:textId="77777777">
        <w:trPr>
          <w:trHeight w:val="300"/>
        </w:trPr>
        <w:tc>
          <w:tcPr>
            <w:tcW w:w="504" w:type="pct"/>
            <w:shd w:val="clear" w:color="auto" w:fill="FFFFFF" w:themeFill="background1"/>
          </w:tcPr>
          <w:p w:rsidRPr="00C85F24" w:rsidR="00505770" w:rsidP="00505770" w:rsidRDefault="00505770" w14:paraId="74688039"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680BF58D" w14:textId="77777777">
            <w:pPr>
              <w:spacing w:line="276" w:lineRule="auto"/>
              <w:rPr>
                <w:rFonts w:ascii="Verdana" w:hAnsi="Verdana"/>
              </w:rPr>
            </w:pPr>
            <w:r w:rsidRPr="00C85F24">
              <w:rPr>
                <w:rFonts w:ascii="Verdana" w:hAnsi="Verdana"/>
              </w:rPr>
              <w:t>Hervorming: Wet Versterking regie Volkshuisvesting Versnellen en verkorten beroepsprocedures</w:t>
            </w:r>
          </w:p>
        </w:tc>
        <w:tc>
          <w:tcPr>
            <w:tcW w:w="674" w:type="pct"/>
            <w:shd w:val="clear" w:color="auto" w:fill="FFFFFF" w:themeFill="background1"/>
          </w:tcPr>
          <w:p w:rsidRPr="00C85F24" w:rsidR="00505770" w:rsidP="00D521EB" w:rsidRDefault="00505770" w14:paraId="2DD82353" w14:textId="77777777">
            <w:pPr>
              <w:spacing w:line="276" w:lineRule="auto"/>
              <w:rPr>
                <w:rFonts w:ascii="Verdana" w:hAnsi="Verdana"/>
              </w:rPr>
            </w:pPr>
            <w:r w:rsidRPr="00C85F24">
              <w:rPr>
                <w:rFonts w:ascii="Verdana" w:hAnsi="Verdana"/>
              </w:rPr>
              <w:t>HVP (</w:t>
            </w:r>
            <w:r w:rsidRPr="00C85F24">
              <w:rPr>
                <w:rFonts w:ascii="Verdana" w:hAnsi="Verdana" w:eastAsia="Verdana" w:cs="Verdana"/>
              </w:rPr>
              <w:t>C3.1 R3-4)</w:t>
            </w:r>
          </w:p>
          <w:p w:rsidRPr="00C85F24" w:rsidR="00505770" w:rsidP="00D521EB" w:rsidRDefault="00505770" w14:paraId="57CFFFB7"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61920424" w14:textId="77777777">
            <w:pPr>
              <w:spacing w:line="276" w:lineRule="auto"/>
              <w:rPr>
                <w:rFonts w:ascii="Verdana" w:hAnsi="Verdana"/>
              </w:rPr>
            </w:pPr>
            <w:r w:rsidRPr="00C85F24">
              <w:rPr>
                <w:rFonts w:ascii="Verdana" w:hAnsi="Verdana"/>
              </w:rPr>
              <w:t>2024.1.4</w:t>
            </w:r>
          </w:p>
          <w:p w:rsidRPr="00C85F24" w:rsidR="00505770" w:rsidP="00D521EB" w:rsidRDefault="00505770" w14:paraId="39B5D22A" w14:textId="77777777">
            <w:pPr>
              <w:spacing w:line="276" w:lineRule="auto"/>
              <w:rPr>
                <w:rFonts w:ascii="Verdana" w:hAnsi="Verdana"/>
              </w:rPr>
            </w:pPr>
            <w:r w:rsidRPr="00C85F24">
              <w:rPr>
                <w:rFonts w:ascii="Verdana" w:hAnsi="Verdana"/>
              </w:rPr>
              <w:t xml:space="preserve">2023.1.6  </w:t>
            </w:r>
          </w:p>
        </w:tc>
        <w:tc>
          <w:tcPr>
            <w:tcW w:w="1247" w:type="pct"/>
            <w:shd w:val="clear" w:color="auto" w:fill="FFFFFF" w:themeFill="background1"/>
          </w:tcPr>
          <w:p w:rsidRPr="00C85F24" w:rsidR="00505770" w:rsidP="00D521EB" w:rsidRDefault="00505770" w14:paraId="0F4C5D1E" w14:textId="77777777">
            <w:pPr>
              <w:spacing w:line="276" w:lineRule="auto"/>
              <w:rPr>
                <w:rFonts w:ascii="Verdana" w:hAnsi="Verdana"/>
              </w:rPr>
            </w:pPr>
            <w:r w:rsidRPr="00C85F24">
              <w:rPr>
                <w:rFonts w:ascii="Verdana" w:hAnsi="Verdana"/>
              </w:rPr>
              <w:t>Sociale en economische veerkracht, inclusief de Europese Pijler van Sociale Rechten</w:t>
            </w:r>
            <w:r w:rsidRPr="00C85F24" w:rsidDel="007663DB">
              <w:rPr>
                <w:rFonts w:ascii="Verdana" w:hAnsi="Verdana"/>
              </w:rPr>
              <w:t xml:space="preserve"> </w:t>
            </w:r>
          </w:p>
        </w:tc>
      </w:tr>
      <w:tr w:rsidRPr="00C85F24" w:rsidR="00505770" w:rsidTr="00D521EB" w14:paraId="128BCA25" w14:textId="77777777">
        <w:trPr>
          <w:trHeight w:val="300"/>
        </w:trPr>
        <w:tc>
          <w:tcPr>
            <w:tcW w:w="504" w:type="pct"/>
            <w:shd w:val="clear" w:color="auto" w:fill="FFFFFF" w:themeFill="background1"/>
          </w:tcPr>
          <w:p w:rsidRPr="00C85F24" w:rsidR="00505770" w:rsidP="00505770" w:rsidRDefault="00505770" w14:paraId="4580F6BE" w14:textId="77777777">
            <w:pPr>
              <w:pStyle w:val="paragraph"/>
              <w:numPr>
                <w:ilvl w:val="0"/>
                <w:numId w:val="32"/>
              </w:numPr>
              <w:spacing w:before="0" w:beforeAutospacing="0" w:after="0" w:afterAutospacing="0"/>
              <w:textAlignment w:val="baseline"/>
              <w:rPr>
                <w:rStyle w:val="normaltextrun"/>
                <w:rFonts w:ascii="Verdana" w:hAnsi="Verdana" w:cs="Segoe UI" w:eastAsiaTheme="minorEastAsia"/>
                <w:kern w:val="2"/>
                <w:sz w:val="18"/>
                <w:szCs w:val="18"/>
                <w:lang w:eastAsia="en-US"/>
                <w14:ligatures w14:val="standardContextual"/>
              </w:rPr>
            </w:pPr>
          </w:p>
        </w:tc>
        <w:tc>
          <w:tcPr>
            <w:tcW w:w="1775" w:type="pct"/>
            <w:shd w:val="clear" w:color="auto" w:fill="FFFFFF" w:themeFill="background1"/>
          </w:tcPr>
          <w:p w:rsidRPr="00C85F24" w:rsidR="00505770" w:rsidP="00D521EB" w:rsidRDefault="00505770" w14:paraId="7F86BE7F" w14:textId="77777777">
            <w:pPr>
              <w:spacing w:line="276" w:lineRule="auto"/>
              <w:rPr>
                <w:rFonts w:ascii="Verdana" w:hAnsi="Verdana"/>
              </w:rPr>
            </w:pPr>
            <w:r w:rsidRPr="00C85F24">
              <w:rPr>
                <w:rFonts w:ascii="Verdana" w:hAnsi="Verdana"/>
              </w:rPr>
              <w:t xml:space="preserve">Hervorming: Wet betaalbare huur: modernisering WWS, nieuwbouwopslag, afspraken met IVBN en corporatiesector over nieuwbouw </w:t>
            </w:r>
            <w:proofErr w:type="spellStart"/>
            <w:r w:rsidRPr="00C85F24">
              <w:rPr>
                <w:rFonts w:ascii="Verdana" w:hAnsi="Verdana"/>
              </w:rPr>
              <w:t>middenhuur</w:t>
            </w:r>
            <w:proofErr w:type="spellEnd"/>
            <w:r w:rsidRPr="00C85F24">
              <w:rPr>
                <w:rFonts w:ascii="Verdana" w:hAnsi="Verdana"/>
              </w:rPr>
              <w:t xml:space="preserve"> (100.000 woningen in totaal)</w:t>
            </w:r>
          </w:p>
        </w:tc>
        <w:tc>
          <w:tcPr>
            <w:tcW w:w="674" w:type="pct"/>
            <w:shd w:val="clear" w:color="auto" w:fill="FFFFFF" w:themeFill="background1"/>
          </w:tcPr>
          <w:p w:rsidRPr="00C85F24" w:rsidR="00505770" w:rsidP="00D521EB" w:rsidRDefault="00505770" w14:paraId="6F47086B" w14:textId="77777777">
            <w:pPr>
              <w:spacing w:line="276" w:lineRule="auto"/>
              <w:rPr>
                <w:rFonts w:ascii="Verdana" w:hAnsi="Verdana"/>
              </w:rPr>
            </w:pPr>
            <w:r w:rsidRPr="00C85F24">
              <w:rPr>
                <w:rFonts w:ascii="Verdana" w:hAnsi="Verdana"/>
              </w:rPr>
              <w:t>-</w:t>
            </w:r>
          </w:p>
          <w:p w:rsidRPr="00C85F24" w:rsidR="00505770" w:rsidP="00D521EB" w:rsidRDefault="00505770" w14:paraId="131ADB7F"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08635CE6" w14:textId="77777777">
            <w:pPr>
              <w:spacing w:line="276" w:lineRule="auto"/>
              <w:rPr>
                <w:rFonts w:ascii="Verdana" w:hAnsi="Verdana"/>
              </w:rPr>
            </w:pPr>
            <w:r w:rsidRPr="00C85F24">
              <w:rPr>
                <w:rFonts w:ascii="Verdana" w:hAnsi="Verdana"/>
              </w:rPr>
              <w:t>2024.1.4</w:t>
            </w:r>
          </w:p>
          <w:p w:rsidRPr="00C85F24" w:rsidR="00505770" w:rsidP="00D521EB" w:rsidRDefault="00505770" w14:paraId="66EF9B26" w14:textId="77777777">
            <w:pPr>
              <w:spacing w:line="276" w:lineRule="auto"/>
              <w:rPr>
                <w:rFonts w:ascii="Verdana" w:hAnsi="Verdana"/>
              </w:rPr>
            </w:pPr>
            <w:r w:rsidRPr="00C85F24">
              <w:rPr>
                <w:rFonts w:ascii="Verdana" w:hAnsi="Verdana"/>
              </w:rPr>
              <w:t xml:space="preserve">2023.1.6  </w:t>
            </w:r>
          </w:p>
        </w:tc>
        <w:tc>
          <w:tcPr>
            <w:tcW w:w="1247" w:type="pct"/>
            <w:shd w:val="clear" w:color="auto" w:fill="FFFFFF" w:themeFill="background1"/>
          </w:tcPr>
          <w:p w:rsidRPr="00C85F24" w:rsidR="00505770" w:rsidP="00D521EB" w:rsidRDefault="00505770" w14:paraId="111FF878"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520CF474" w14:textId="77777777">
        <w:trPr>
          <w:trHeight w:val="300"/>
        </w:trPr>
        <w:tc>
          <w:tcPr>
            <w:tcW w:w="504" w:type="pct"/>
            <w:shd w:val="clear" w:color="auto" w:fill="FFFFFF" w:themeFill="background1"/>
          </w:tcPr>
          <w:p w:rsidRPr="00C85F24" w:rsidR="00505770" w:rsidP="00505770" w:rsidRDefault="00505770" w14:paraId="17D6A9E9" w14:textId="77777777">
            <w:pPr>
              <w:pStyle w:val="paragraph"/>
              <w:numPr>
                <w:ilvl w:val="0"/>
                <w:numId w:val="32"/>
              </w:numPr>
              <w:spacing w:before="0" w:beforeAutospacing="0" w:after="0" w:afterAutospacing="0"/>
              <w:textAlignment w:val="baseline"/>
              <w:rPr>
                <w:rStyle w:val="normaltextrun"/>
                <w:rFonts w:ascii="Verdana" w:hAnsi="Verdana" w:cs="Segoe UI" w:eastAsiaTheme="minorEastAsia"/>
                <w:kern w:val="2"/>
                <w:sz w:val="18"/>
                <w:szCs w:val="18"/>
                <w:lang w:eastAsia="en-US"/>
                <w14:ligatures w14:val="standardContextual"/>
              </w:rPr>
            </w:pPr>
          </w:p>
        </w:tc>
        <w:tc>
          <w:tcPr>
            <w:tcW w:w="1775" w:type="pct"/>
            <w:shd w:val="clear" w:color="auto" w:fill="FFFFFF" w:themeFill="background1"/>
          </w:tcPr>
          <w:p w:rsidRPr="00C85F24" w:rsidR="00505770" w:rsidP="00D521EB" w:rsidRDefault="00505770" w14:paraId="21411987" w14:textId="77777777">
            <w:pPr>
              <w:spacing w:line="276" w:lineRule="auto"/>
              <w:rPr>
                <w:rFonts w:ascii="Verdana" w:hAnsi="Verdana"/>
              </w:rPr>
            </w:pPr>
            <w:r w:rsidRPr="00C85F24">
              <w:rPr>
                <w:rFonts w:ascii="Verdana" w:hAnsi="Verdana"/>
              </w:rPr>
              <w:t xml:space="preserve">Hervorming: Wetsvoorstel Vereenvoudiging Huurtoeslag </w:t>
            </w:r>
          </w:p>
        </w:tc>
        <w:tc>
          <w:tcPr>
            <w:tcW w:w="674" w:type="pct"/>
            <w:shd w:val="clear" w:color="auto" w:fill="FFFFFF" w:themeFill="background1"/>
          </w:tcPr>
          <w:p w:rsidRPr="00C85F24" w:rsidR="00505770" w:rsidP="00D521EB" w:rsidRDefault="00505770" w14:paraId="597D0744" w14:textId="77777777">
            <w:pPr>
              <w:spacing w:line="276" w:lineRule="auto"/>
              <w:rPr>
                <w:rFonts w:ascii="Verdana" w:hAnsi="Verdana"/>
              </w:rPr>
            </w:pPr>
            <w:r w:rsidRPr="00C85F24">
              <w:rPr>
                <w:rFonts w:ascii="Verdana" w:hAnsi="Verdana"/>
              </w:rPr>
              <w:t>-</w:t>
            </w:r>
          </w:p>
          <w:p w:rsidRPr="00C85F24" w:rsidR="00505770" w:rsidP="00D521EB" w:rsidRDefault="00505770" w14:paraId="2C8C9086"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27912FD6" w14:textId="77777777">
            <w:pPr>
              <w:spacing w:line="276" w:lineRule="auto"/>
              <w:rPr>
                <w:rFonts w:ascii="Verdana" w:hAnsi="Verdana"/>
              </w:rPr>
            </w:pPr>
            <w:r w:rsidRPr="00C85F24">
              <w:rPr>
                <w:rFonts w:ascii="Verdana" w:hAnsi="Verdana"/>
              </w:rPr>
              <w:t>2024.1.4</w:t>
            </w:r>
          </w:p>
          <w:p w:rsidRPr="00C85F24" w:rsidR="00505770" w:rsidP="00D521EB" w:rsidRDefault="00505770" w14:paraId="07E4DF57" w14:textId="77777777">
            <w:pPr>
              <w:spacing w:line="276" w:lineRule="auto"/>
              <w:rPr>
                <w:rFonts w:ascii="Verdana" w:hAnsi="Verdana"/>
              </w:rPr>
            </w:pPr>
            <w:r w:rsidRPr="00C85F24">
              <w:rPr>
                <w:rFonts w:ascii="Verdana" w:hAnsi="Verdana"/>
              </w:rPr>
              <w:t xml:space="preserve">2023.1.6  </w:t>
            </w:r>
          </w:p>
        </w:tc>
        <w:tc>
          <w:tcPr>
            <w:tcW w:w="1247" w:type="pct"/>
            <w:shd w:val="clear" w:color="auto" w:fill="FFFFFF" w:themeFill="background1"/>
          </w:tcPr>
          <w:p w:rsidRPr="00C85F24" w:rsidR="00505770" w:rsidP="00D521EB" w:rsidRDefault="00505770" w14:paraId="7258C1BA"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7DD74878" w14:textId="77777777">
        <w:trPr>
          <w:trHeight w:val="300"/>
        </w:trPr>
        <w:tc>
          <w:tcPr>
            <w:tcW w:w="5000" w:type="pct"/>
            <w:gridSpan w:val="5"/>
            <w:shd w:val="clear" w:color="auto" w:fill="FFFFFF" w:themeFill="background1"/>
          </w:tcPr>
          <w:p w:rsidRPr="00C85F24" w:rsidR="00505770" w:rsidP="00D521EB" w:rsidRDefault="00505770" w14:paraId="560AF7F5" w14:textId="77777777">
            <w:pPr>
              <w:spacing w:line="276" w:lineRule="auto"/>
              <w:rPr>
                <w:rFonts w:ascii="Verdana" w:hAnsi="Verdana"/>
                <w:b/>
                <w:bCs/>
              </w:rPr>
            </w:pPr>
            <w:r w:rsidRPr="00C85F24">
              <w:rPr>
                <w:rFonts w:ascii="Verdana" w:hAnsi="Verdana"/>
                <w:b/>
                <w:bCs/>
              </w:rPr>
              <w:t>Zorg</w:t>
            </w:r>
          </w:p>
        </w:tc>
      </w:tr>
      <w:tr w:rsidRPr="00C85F24" w:rsidR="00505770" w:rsidTr="00D521EB" w14:paraId="6E084F08" w14:textId="77777777">
        <w:trPr>
          <w:trHeight w:val="300"/>
        </w:trPr>
        <w:tc>
          <w:tcPr>
            <w:tcW w:w="504" w:type="pct"/>
            <w:shd w:val="clear" w:color="auto" w:fill="FFFFFF" w:themeFill="background1"/>
          </w:tcPr>
          <w:p w:rsidRPr="00C85F24" w:rsidR="00505770" w:rsidP="00505770" w:rsidRDefault="00505770" w14:paraId="470414F6" w14:textId="77777777">
            <w:pPr>
              <w:pStyle w:val="paragraph"/>
              <w:numPr>
                <w:ilvl w:val="0"/>
                <w:numId w:val="32"/>
              </w:numPr>
              <w:spacing w:before="0" w:beforeAutospacing="0" w:after="0" w:afterAutospacing="0"/>
              <w:textAlignment w:val="baseline"/>
              <w:rPr>
                <w:rStyle w:val="normaltextrun"/>
                <w:rFonts w:ascii="Verdana" w:hAnsi="Verdana" w:cs="Segoe UI" w:eastAsiaTheme="minorEastAsia"/>
                <w:kern w:val="2"/>
                <w:sz w:val="18"/>
                <w:szCs w:val="18"/>
                <w:lang w:eastAsia="en-US"/>
                <w14:ligatures w14:val="standardContextual"/>
              </w:rPr>
            </w:pPr>
          </w:p>
        </w:tc>
        <w:tc>
          <w:tcPr>
            <w:tcW w:w="1775" w:type="pct"/>
            <w:shd w:val="clear" w:color="auto" w:fill="FFFFFF" w:themeFill="background1"/>
          </w:tcPr>
          <w:p w:rsidRPr="00C85F24" w:rsidR="00505770" w:rsidP="00D521EB" w:rsidRDefault="00505770" w14:paraId="02A4F477" w14:textId="77777777">
            <w:pPr>
              <w:spacing w:line="276" w:lineRule="auto"/>
              <w:rPr>
                <w:rFonts w:ascii="Verdana" w:hAnsi="Verdana"/>
              </w:rPr>
            </w:pPr>
            <w:r w:rsidRPr="00C85F24">
              <w:rPr>
                <w:rFonts w:ascii="Verdana" w:hAnsi="Verdana"/>
              </w:rPr>
              <w:t>Hervorming: Tijdelijk extra personele capaciteit voor de zorg in crisistijd (Nationale Zorgreserve en Sector Plan plus)</w:t>
            </w:r>
            <w:r w:rsidRPr="00C85F24">
              <w:rPr>
                <w:rFonts w:ascii="Verdana" w:hAnsi="Verdana"/>
              </w:rPr>
              <w:br/>
            </w:r>
          </w:p>
        </w:tc>
        <w:tc>
          <w:tcPr>
            <w:tcW w:w="674" w:type="pct"/>
            <w:shd w:val="clear" w:color="auto" w:fill="FFFFFF" w:themeFill="background1"/>
          </w:tcPr>
          <w:p w:rsidRPr="00C85F24" w:rsidR="00505770" w:rsidP="00D521EB" w:rsidRDefault="00505770" w14:paraId="0D433D92" w14:textId="77777777">
            <w:pPr>
              <w:spacing w:after="160" w:line="276" w:lineRule="auto"/>
              <w:rPr>
                <w:rFonts w:ascii="Verdana" w:hAnsi="Verdana" w:eastAsia="Verdana" w:cs="Verdana"/>
              </w:rPr>
            </w:pPr>
            <w:r w:rsidRPr="00C85F24">
              <w:rPr>
                <w:rFonts w:ascii="Verdana" w:hAnsi="Verdana" w:eastAsia="Verdana" w:cs="Verdana"/>
              </w:rPr>
              <w:t xml:space="preserve">HVP (C5.1 I1-3) </w:t>
            </w:r>
          </w:p>
          <w:p w:rsidRPr="00C85F24" w:rsidR="00505770" w:rsidP="00D521EB" w:rsidRDefault="00505770" w14:paraId="679DB054"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27827062" w14:textId="77777777">
            <w:pPr>
              <w:autoSpaceDE w:val="0"/>
              <w:autoSpaceDN w:val="0"/>
              <w:adjustRightInd w:val="0"/>
              <w:rPr>
                <w:rFonts w:ascii="Verdana" w:hAnsi="Verdana" w:cs="RijksoverheidSansText-Regular"/>
              </w:rPr>
            </w:pPr>
            <w:r w:rsidRPr="00C85F24">
              <w:rPr>
                <w:rFonts w:ascii="Verdana" w:hAnsi="Verdana"/>
              </w:rPr>
              <w:t>2020.1.2 2022.3 2023.3</w:t>
            </w:r>
          </w:p>
          <w:p w:rsidRPr="00C85F24" w:rsidR="00505770" w:rsidP="00D521EB" w:rsidRDefault="00505770" w14:paraId="521E1D0B" w14:textId="77777777">
            <w:pPr>
              <w:spacing w:line="276" w:lineRule="auto"/>
              <w:rPr>
                <w:rFonts w:ascii="Verdana" w:hAnsi="Verdana"/>
              </w:rPr>
            </w:pPr>
          </w:p>
        </w:tc>
        <w:tc>
          <w:tcPr>
            <w:tcW w:w="1247" w:type="pct"/>
            <w:shd w:val="clear" w:color="auto" w:fill="FFFFFF" w:themeFill="background1"/>
          </w:tcPr>
          <w:p w:rsidRPr="00C85F24" w:rsidR="00505770" w:rsidP="00D521EB" w:rsidRDefault="00505770" w14:paraId="684D06BC"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043B4644" w14:textId="77777777">
        <w:trPr>
          <w:trHeight w:val="300"/>
        </w:trPr>
        <w:tc>
          <w:tcPr>
            <w:tcW w:w="504" w:type="pct"/>
            <w:shd w:val="clear" w:color="auto" w:fill="FFFFFF" w:themeFill="background1"/>
          </w:tcPr>
          <w:p w:rsidRPr="00C85F24" w:rsidR="00505770" w:rsidP="00505770" w:rsidRDefault="00505770" w14:paraId="4FCCE5F5" w14:textId="77777777">
            <w:pPr>
              <w:pStyle w:val="paragraph"/>
              <w:numPr>
                <w:ilvl w:val="0"/>
                <w:numId w:val="32"/>
              </w:numPr>
              <w:spacing w:before="0" w:beforeAutospacing="0" w:after="0" w:afterAutospacing="0"/>
              <w:textAlignment w:val="baseline"/>
              <w:rPr>
                <w:rStyle w:val="normaltextrun"/>
                <w:rFonts w:ascii="Verdana" w:hAnsi="Verdana" w:cs="Segoe UI" w:eastAsiaTheme="minorEastAsia"/>
                <w:kern w:val="2"/>
                <w:sz w:val="18"/>
                <w:szCs w:val="18"/>
                <w:lang w:eastAsia="en-US"/>
                <w14:ligatures w14:val="standardContextual"/>
              </w:rPr>
            </w:pPr>
          </w:p>
        </w:tc>
        <w:tc>
          <w:tcPr>
            <w:tcW w:w="1775" w:type="pct"/>
            <w:shd w:val="clear" w:color="auto" w:fill="FFFFFF" w:themeFill="background1"/>
          </w:tcPr>
          <w:p w:rsidRPr="00C85F24" w:rsidR="00505770" w:rsidP="00D521EB" w:rsidRDefault="00505770" w14:paraId="029ED22E" w14:textId="77777777">
            <w:pPr>
              <w:spacing w:after="240"/>
              <w:rPr>
                <w:rFonts w:ascii="Verdana" w:hAnsi="Verdana"/>
              </w:rPr>
            </w:pPr>
            <w:r w:rsidRPr="00C85F24">
              <w:rPr>
                <w:rFonts w:ascii="Verdana" w:hAnsi="Verdana"/>
              </w:rPr>
              <w:t>Hervorming:  IC-opschaling</w:t>
            </w:r>
          </w:p>
          <w:p w:rsidRPr="00C85F24" w:rsidR="00505770" w:rsidP="00D521EB" w:rsidRDefault="00505770" w14:paraId="21F1F0F3" w14:textId="77777777">
            <w:pPr>
              <w:spacing w:line="276" w:lineRule="auto"/>
              <w:rPr>
                <w:rFonts w:ascii="Verdana" w:hAnsi="Verdana"/>
              </w:rPr>
            </w:pPr>
          </w:p>
        </w:tc>
        <w:tc>
          <w:tcPr>
            <w:tcW w:w="674" w:type="pct"/>
            <w:shd w:val="clear" w:color="auto" w:fill="FFFFFF" w:themeFill="background1"/>
          </w:tcPr>
          <w:p w:rsidRPr="00C85F24" w:rsidR="00505770" w:rsidP="00D521EB" w:rsidRDefault="00505770" w14:paraId="59B563A2" w14:textId="77777777">
            <w:pPr>
              <w:spacing w:after="160" w:line="276" w:lineRule="auto"/>
              <w:rPr>
                <w:rFonts w:ascii="Verdana" w:hAnsi="Verdana" w:eastAsia="Verdana" w:cs="Verdana"/>
              </w:rPr>
            </w:pPr>
            <w:r w:rsidRPr="00C85F24">
              <w:rPr>
                <w:rFonts w:ascii="Verdana" w:hAnsi="Verdana" w:eastAsia="Verdana" w:cs="Verdana"/>
              </w:rPr>
              <w:t xml:space="preserve">HVP (C5.1 I2) </w:t>
            </w:r>
          </w:p>
          <w:p w:rsidRPr="00C85F24" w:rsidR="00505770" w:rsidP="00D521EB" w:rsidRDefault="00505770" w14:paraId="1EBC2807"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335856C8" w14:textId="77777777">
            <w:pPr>
              <w:spacing w:line="276" w:lineRule="auto"/>
              <w:rPr>
                <w:rFonts w:ascii="Verdana" w:hAnsi="Verdana"/>
              </w:rPr>
            </w:pPr>
            <w:r w:rsidRPr="00C85F24">
              <w:rPr>
                <w:rFonts w:ascii="Verdana" w:hAnsi="Verdana"/>
              </w:rPr>
              <w:t>2020.1.2 2022.3 2023.3</w:t>
            </w:r>
          </w:p>
        </w:tc>
        <w:tc>
          <w:tcPr>
            <w:tcW w:w="1247" w:type="pct"/>
            <w:shd w:val="clear" w:color="auto" w:fill="FFFFFF" w:themeFill="background1"/>
          </w:tcPr>
          <w:p w:rsidRPr="00C85F24" w:rsidR="00505770" w:rsidP="00D521EB" w:rsidRDefault="00505770" w14:paraId="5F060002"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198E1DBE" w14:textId="77777777">
        <w:trPr>
          <w:trHeight w:val="300"/>
        </w:trPr>
        <w:tc>
          <w:tcPr>
            <w:tcW w:w="504" w:type="pct"/>
            <w:shd w:val="clear" w:color="auto" w:fill="FFFFFF" w:themeFill="background1"/>
          </w:tcPr>
          <w:p w:rsidRPr="00C85F24" w:rsidR="00505770" w:rsidP="00505770" w:rsidRDefault="00505770" w14:paraId="710343A4"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vAlign w:val="bottom"/>
          </w:tcPr>
          <w:p w:rsidRPr="00C85F24" w:rsidR="00505770" w:rsidP="00D521EB" w:rsidRDefault="00505770" w14:paraId="2546D979" w14:textId="77777777">
            <w:pPr>
              <w:spacing w:line="276" w:lineRule="auto"/>
              <w:rPr>
                <w:rFonts w:ascii="Verdana" w:hAnsi="Verdana"/>
              </w:rPr>
            </w:pPr>
            <w:r w:rsidRPr="00C85F24">
              <w:rPr>
                <w:rFonts w:ascii="Verdana" w:hAnsi="Verdana"/>
              </w:rPr>
              <w:t>Hervorming: Ouderenzorg (</w:t>
            </w:r>
            <w:proofErr w:type="spellStart"/>
            <w:r w:rsidRPr="00C85F24">
              <w:rPr>
                <w:rFonts w:ascii="Verdana" w:hAnsi="Verdana"/>
              </w:rPr>
              <w:t>Hoofdlijnen-akkoord</w:t>
            </w:r>
            <w:proofErr w:type="spellEnd"/>
            <w:r w:rsidRPr="00C85F24">
              <w:rPr>
                <w:rFonts w:ascii="Verdana" w:hAnsi="Verdana"/>
              </w:rPr>
              <w:t xml:space="preserve"> kabinet-Schoof)</w:t>
            </w:r>
          </w:p>
        </w:tc>
        <w:tc>
          <w:tcPr>
            <w:tcW w:w="674" w:type="pct"/>
            <w:shd w:val="clear" w:color="auto" w:fill="FFFFFF" w:themeFill="background1"/>
            <w:vAlign w:val="bottom"/>
          </w:tcPr>
          <w:p w:rsidRPr="00C85F24" w:rsidR="00505770" w:rsidP="00D521EB" w:rsidRDefault="00505770" w14:paraId="2A11CA34" w14:textId="77777777">
            <w:pPr>
              <w:spacing w:line="276" w:lineRule="auto"/>
              <w:rPr>
                <w:rFonts w:ascii="Verdana" w:hAnsi="Verdana"/>
              </w:rPr>
            </w:pPr>
            <w:r w:rsidRPr="00C85F24">
              <w:rPr>
                <w:rFonts w:ascii="Verdana" w:hAnsi="Verdana"/>
                <w:color w:val="000000" w:themeColor="text1"/>
                <w:lang w:val="en-US" w:eastAsia="nl-NL"/>
              </w:rPr>
              <w:t>-</w:t>
            </w:r>
          </w:p>
        </w:tc>
        <w:tc>
          <w:tcPr>
            <w:tcW w:w="800" w:type="pct"/>
            <w:shd w:val="clear" w:color="auto" w:fill="FFFFFF" w:themeFill="background1"/>
            <w:vAlign w:val="bottom"/>
          </w:tcPr>
          <w:p w:rsidRPr="00C85F24" w:rsidR="00505770" w:rsidP="00D521EB" w:rsidRDefault="00505770" w14:paraId="0786FF2A" w14:textId="77777777">
            <w:pPr>
              <w:spacing w:line="276" w:lineRule="auto"/>
              <w:rPr>
                <w:rFonts w:ascii="Verdana" w:hAnsi="Verdana"/>
              </w:rPr>
            </w:pPr>
            <w:r w:rsidRPr="00C85F24">
              <w:rPr>
                <w:rFonts w:ascii="Verdana" w:hAnsi="Verdana"/>
                <w:color w:val="000000" w:themeColor="text1"/>
                <w:lang w:eastAsia="nl-NL"/>
              </w:rPr>
              <w:t>2024.1.5</w:t>
            </w:r>
          </w:p>
        </w:tc>
        <w:tc>
          <w:tcPr>
            <w:tcW w:w="1247" w:type="pct"/>
            <w:shd w:val="clear" w:color="auto" w:fill="FFFFFF" w:themeFill="background1"/>
            <w:vAlign w:val="bottom"/>
          </w:tcPr>
          <w:p w:rsidRPr="00C85F24" w:rsidR="00505770" w:rsidP="00D521EB" w:rsidRDefault="00505770" w14:paraId="60F7B2AA" w14:textId="77777777">
            <w:pPr>
              <w:spacing w:line="276" w:lineRule="auto"/>
              <w:rPr>
                <w:rFonts w:ascii="Verdana" w:hAnsi="Verdana"/>
              </w:rPr>
            </w:pPr>
            <w:r w:rsidRPr="00C85F24">
              <w:rPr>
                <w:rFonts w:ascii="Verdana" w:hAnsi="Verdana"/>
                <w:color w:val="000000" w:themeColor="text1"/>
                <w:lang w:val="en-US" w:eastAsia="nl-NL"/>
              </w:rPr>
              <w:t>-</w:t>
            </w:r>
          </w:p>
        </w:tc>
      </w:tr>
      <w:tr w:rsidRPr="00C85F24" w:rsidR="00505770" w:rsidTr="00D521EB" w14:paraId="7D9E7E98" w14:textId="77777777">
        <w:trPr>
          <w:trHeight w:val="300"/>
        </w:trPr>
        <w:tc>
          <w:tcPr>
            <w:tcW w:w="504" w:type="pct"/>
            <w:shd w:val="clear" w:color="auto" w:fill="FFFFFF" w:themeFill="background1"/>
          </w:tcPr>
          <w:p w:rsidRPr="00C85F24" w:rsidR="00505770" w:rsidP="00505770" w:rsidRDefault="00505770" w14:paraId="7C17D0C5" w14:textId="77777777">
            <w:pPr>
              <w:pStyle w:val="paragraph"/>
              <w:numPr>
                <w:ilvl w:val="0"/>
                <w:numId w:val="32"/>
              </w:numPr>
              <w:spacing w:before="0" w:beforeAutospacing="0" w:after="0" w:afterAutospacing="0"/>
              <w:textAlignment w:val="baseline"/>
              <w:rPr>
                <w:rStyle w:val="normaltextrun"/>
                <w:rFonts w:ascii="Verdana" w:hAnsi="Verdana" w:cs="Segoe UI" w:eastAsiaTheme="minorEastAsia"/>
                <w:kern w:val="2"/>
                <w:sz w:val="18"/>
                <w:szCs w:val="18"/>
                <w:lang w:eastAsia="en-US"/>
                <w14:ligatures w14:val="standardContextual"/>
              </w:rPr>
            </w:pPr>
          </w:p>
        </w:tc>
        <w:tc>
          <w:tcPr>
            <w:tcW w:w="1775" w:type="pct"/>
            <w:shd w:val="clear" w:color="auto" w:fill="FFFFFF" w:themeFill="background1"/>
            <w:vAlign w:val="bottom"/>
          </w:tcPr>
          <w:p w:rsidRPr="00C85F24" w:rsidR="00505770" w:rsidP="00D521EB" w:rsidRDefault="00505770" w14:paraId="38B11219" w14:textId="77777777">
            <w:pPr>
              <w:spacing w:line="276" w:lineRule="auto"/>
              <w:rPr>
                <w:rFonts w:ascii="Verdana" w:hAnsi="Verdana"/>
              </w:rPr>
            </w:pPr>
            <w:r w:rsidRPr="00C85F24">
              <w:rPr>
                <w:rFonts w:ascii="Verdana" w:hAnsi="Verdana"/>
              </w:rPr>
              <w:t xml:space="preserve">Hervorming: Toekomstagenda zorg en ondersteuning voor mensen met een beperking </w:t>
            </w:r>
          </w:p>
        </w:tc>
        <w:tc>
          <w:tcPr>
            <w:tcW w:w="674" w:type="pct"/>
            <w:shd w:val="clear" w:color="auto" w:fill="FFFFFF" w:themeFill="background1"/>
            <w:vAlign w:val="bottom"/>
          </w:tcPr>
          <w:p w:rsidRPr="00C85F24" w:rsidR="00505770" w:rsidP="00D521EB" w:rsidRDefault="00505770" w14:paraId="7C101EB9" w14:textId="77777777">
            <w:pPr>
              <w:spacing w:line="276" w:lineRule="auto"/>
              <w:rPr>
                <w:rFonts w:ascii="Verdana" w:hAnsi="Verdana"/>
              </w:rPr>
            </w:pPr>
            <w:r w:rsidRPr="00C85F24">
              <w:rPr>
                <w:rFonts w:ascii="Verdana" w:hAnsi="Verdana"/>
                <w:color w:val="000000" w:themeColor="text1"/>
                <w:lang w:eastAsia="nl-NL"/>
              </w:rPr>
              <w:t>-</w:t>
            </w:r>
          </w:p>
        </w:tc>
        <w:tc>
          <w:tcPr>
            <w:tcW w:w="800" w:type="pct"/>
            <w:shd w:val="clear" w:color="auto" w:fill="FFFFFF" w:themeFill="background1"/>
            <w:vAlign w:val="bottom"/>
          </w:tcPr>
          <w:p w:rsidRPr="00C85F24" w:rsidR="00505770" w:rsidP="00D521EB" w:rsidRDefault="00505770" w14:paraId="117790A7" w14:textId="77777777">
            <w:pPr>
              <w:spacing w:line="276" w:lineRule="auto"/>
              <w:rPr>
                <w:rFonts w:ascii="Verdana" w:hAnsi="Verdana"/>
              </w:rPr>
            </w:pPr>
            <w:r w:rsidRPr="00C85F24">
              <w:rPr>
                <w:rFonts w:ascii="Verdana" w:hAnsi="Verdana"/>
                <w:color w:val="000000" w:themeColor="text1"/>
                <w:lang w:eastAsia="nl-NL"/>
              </w:rPr>
              <w:t>2024.1.5</w:t>
            </w:r>
          </w:p>
        </w:tc>
        <w:tc>
          <w:tcPr>
            <w:tcW w:w="1247" w:type="pct"/>
            <w:shd w:val="clear" w:color="auto" w:fill="FFFFFF" w:themeFill="background1"/>
            <w:vAlign w:val="bottom"/>
          </w:tcPr>
          <w:p w:rsidRPr="00C85F24" w:rsidR="00505770" w:rsidP="00D521EB" w:rsidRDefault="00505770" w14:paraId="32F50A72" w14:textId="77777777">
            <w:pPr>
              <w:spacing w:line="276" w:lineRule="auto"/>
              <w:rPr>
                <w:rFonts w:ascii="Verdana" w:hAnsi="Verdana"/>
              </w:rPr>
            </w:pPr>
            <w:r w:rsidRPr="00C85F24">
              <w:rPr>
                <w:rFonts w:ascii="Verdana" w:hAnsi="Verdana"/>
                <w:color w:val="000000" w:themeColor="text1"/>
                <w:lang w:eastAsia="nl-NL"/>
              </w:rPr>
              <w:t>-</w:t>
            </w:r>
          </w:p>
        </w:tc>
      </w:tr>
      <w:tr w:rsidRPr="00C85F24" w:rsidR="00505770" w:rsidTr="00D521EB" w14:paraId="588AF880" w14:textId="77777777">
        <w:trPr>
          <w:trHeight w:val="300"/>
        </w:trPr>
        <w:tc>
          <w:tcPr>
            <w:tcW w:w="504" w:type="pct"/>
            <w:shd w:val="clear" w:color="auto" w:fill="FFFFFF" w:themeFill="background1"/>
          </w:tcPr>
          <w:p w:rsidRPr="00C85F24" w:rsidR="00505770" w:rsidP="00505770" w:rsidRDefault="00505770" w14:paraId="446B7C7D" w14:textId="77777777">
            <w:pPr>
              <w:pStyle w:val="paragraph"/>
              <w:numPr>
                <w:ilvl w:val="0"/>
                <w:numId w:val="32"/>
              </w:numPr>
              <w:spacing w:before="0" w:beforeAutospacing="0" w:after="0" w:afterAutospacing="0"/>
              <w:textAlignment w:val="baseline"/>
              <w:rPr>
                <w:rStyle w:val="normaltextrun"/>
                <w:rFonts w:ascii="Verdana" w:hAnsi="Verdana" w:cs="Segoe UI" w:eastAsiaTheme="minorEastAsia"/>
                <w:kern w:val="2"/>
                <w:sz w:val="18"/>
                <w:szCs w:val="18"/>
                <w:lang w:eastAsia="en-US"/>
                <w14:ligatures w14:val="standardContextual"/>
              </w:rPr>
            </w:pPr>
          </w:p>
        </w:tc>
        <w:tc>
          <w:tcPr>
            <w:tcW w:w="1775" w:type="pct"/>
            <w:shd w:val="clear" w:color="auto" w:fill="FFFFFF" w:themeFill="background1"/>
            <w:vAlign w:val="bottom"/>
          </w:tcPr>
          <w:p w:rsidRPr="00C85F24" w:rsidR="00505770" w:rsidP="00D521EB" w:rsidRDefault="00505770" w14:paraId="6A939735" w14:textId="77777777">
            <w:pPr>
              <w:spacing w:line="276" w:lineRule="auto"/>
              <w:rPr>
                <w:rFonts w:ascii="Verdana" w:hAnsi="Verdana"/>
              </w:rPr>
            </w:pPr>
            <w:r w:rsidRPr="00C85F24">
              <w:rPr>
                <w:rFonts w:ascii="Verdana" w:hAnsi="Verdana"/>
              </w:rPr>
              <w:t xml:space="preserve">Hervorming: Nationale dementiestrategie 2021 – 2030 </w:t>
            </w:r>
          </w:p>
        </w:tc>
        <w:tc>
          <w:tcPr>
            <w:tcW w:w="674" w:type="pct"/>
            <w:shd w:val="clear" w:color="auto" w:fill="FFFFFF" w:themeFill="background1"/>
            <w:vAlign w:val="bottom"/>
          </w:tcPr>
          <w:p w:rsidRPr="00C85F24" w:rsidR="00505770" w:rsidP="00D521EB" w:rsidRDefault="00505770" w14:paraId="3B1CB741" w14:textId="77777777">
            <w:pPr>
              <w:spacing w:line="276" w:lineRule="auto"/>
              <w:rPr>
                <w:rFonts w:ascii="Verdana" w:hAnsi="Verdana"/>
              </w:rPr>
            </w:pPr>
            <w:r w:rsidRPr="00C85F24">
              <w:rPr>
                <w:rFonts w:ascii="Verdana" w:hAnsi="Verdana"/>
                <w:color w:val="000000" w:themeColor="text1"/>
                <w:lang w:eastAsia="nl-NL"/>
              </w:rPr>
              <w:t>-</w:t>
            </w:r>
          </w:p>
        </w:tc>
        <w:tc>
          <w:tcPr>
            <w:tcW w:w="800" w:type="pct"/>
            <w:shd w:val="clear" w:color="auto" w:fill="FFFFFF" w:themeFill="background1"/>
            <w:vAlign w:val="bottom"/>
          </w:tcPr>
          <w:p w:rsidRPr="00C85F24" w:rsidR="00505770" w:rsidP="00D521EB" w:rsidRDefault="00505770" w14:paraId="57AEFAC6" w14:textId="77777777">
            <w:pPr>
              <w:spacing w:line="276" w:lineRule="auto"/>
              <w:rPr>
                <w:rFonts w:ascii="Verdana" w:hAnsi="Verdana"/>
              </w:rPr>
            </w:pPr>
            <w:r w:rsidRPr="00C85F24">
              <w:rPr>
                <w:rFonts w:ascii="Verdana" w:hAnsi="Verdana"/>
                <w:color w:val="000000" w:themeColor="text1"/>
                <w:lang w:eastAsia="nl-NL"/>
              </w:rPr>
              <w:t>2024.1.5</w:t>
            </w:r>
          </w:p>
        </w:tc>
        <w:tc>
          <w:tcPr>
            <w:tcW w:w="1247" w:type="pct"/>
            <w:shd w:val="clear" w:color="auto" w:fill="FFFFFF" w:themeFill="background1"/>
            <w:vAlign w:val="bottom"/>
          </w:tcPr>
          <w:p w:rsidRPr="00C85F24" w:rsidR="00505770" w:rsidP="00D521EB" w:rsidRDefault="00505770" w14:paraId="6ED766AD" w14:textId="77777777">
            <w:pPr>
              <w:spacing w:line="276" w:lineRule="auto"/>
              <w:rPr>
                <w:rFonts w:ascii="Verdana" w:hAnsi="Verdana"/>
              </w:rPr>
            </w:pPr>
            <w:r w:rsidRPr="00C85F24">
              <w:rPr>
                <w:rFonts w:ascii="Verdana" w:hAnsi="Verdana"/>
                <w:color w:val="000000" w:themeColor="text1"/>
                <w:lang w:eastAsia="nl-NL"/>
              </w:rPr>
              <w:t>-</w:t>
            </w:r>
          </w:p>
        </w:tc>
      </w:tr>
      <w:tr w:rsidRPr="00C85F24" w:rsidR="00505770" w:rsidTr="00D521EB" w14:paraId="76C5DA2B" w14:textId="77777777">
        <w:trPr>
          <w:trHeight w:val="300"/>
        </w:trPr>
        <w:tc>
          <w:tcPr>
            <w:tcW w:w="504" w:type="pct"/>
            <w:shd w:val="clear" w:color="auto" w:fill="FFFFFF" w:themeFill="background1"/>
          </w:tcPr>
          <w:p w:rsidRPr="00C85F24" w:rsidR="00505770" w:rsidP="00505770" w:rsidRDefault="00505770" w14:paraId="666C37DD" w14:textId="77777777">
            <w:pPr>
              <w:pStyle w:val="paragraph"/>
              <w:numPr>
                <w:ilvl w:val="0"/>
                <w:numId w:val="32"/>
              </w:numPr>
              <w:spacing w:before="0" w:beforeAutospacing="0" w:after="0" w:afterAutospacing="0"/>
              <w:textAlignment w:val="baseline"/>
              <w:rPr>
                <w:rStyle w:val="normaltextrun"/>
                <w:rFonts w:ascii="Verdana" w:hAnsi="Verdana" w:cs="Segoe UI" w:eastAsiaTheme="minorEastAsia"/>
                <w:kern w:val="2"/>
                <w:sz w:val="18"/>
                <w:szCs w:val="18"/>
                <w:lang w:eastAsia="en-US"/>
                <w14:ligatures w14:val="standardContextual"/>
              </w:rPr>
            </w:pPr>
          </w:p>
        </w:tc>
        <w:tc>
          <w:tcPr>
            <w:tcW w:w="1775" w:type="pct"/>
            <w:shd w:val="clear" w:color="auto" w:fill="FFFFFF" w:themeFill="background1"/>
            <w:vAlign w:val="bottom"/>
          </w:tcPr>
          <w:p w:rsidRPr="00C85F24" w:rsidR="00505770" w:rsidP="00D521EB" w:rsidRDefault="00505770" w14:paraId="60A812AB" w14:textId="77777777">
            <w:pPr>
              <w:spacing w:line="276" w:lineRule="auto"/>
              <w:rPr>
                <w:rFonts w:ascii="Verdana" w:hAnsi="Verdana"/>
              </w:rPr>
            </w:pPr>
            <w:r w:rsidRPr="00C85F24">
              <w:rPr>
                <w:rFonts w:ascii="Verdana" w:hAnsi="Verdana"/>
              </w:rPr>
              <w:t>Hervorming: Verbeteren en Verbreden van de Toets op het Basispakket (VVTB or ‘</w:t>
            </w:r>
            <w:proofErr w:type="spellStart"/>
            <w:r w:rsidRPr="00C85F24">
              <w:rPr>
                <w:rFonts w:ascii="Verdana" w:hAnsi="Verdana"/>
              </w:rPr>
              <w:t>improving</w:t>
            </w:r>
            <w:proofErr w:type="spellEnd"/>
            <w:r w:rsidRPr="00C85F24">
              <w:rPr>
                <w:rFonts w:ascii="Verdana" w:hAnsi="Verdana"/>
              </w:rPr>
              <w:t xml:space="preserve"> </w:t>
            </w:r>
            <w:proofErr w:type="spellStart"/>
            <w:r w:rsidRPr="00C85F24">
              <w:rPr>
                <w:rFonts w:ascii="Verdana" w:hAnsi="Verdana"/>
              </w:rPr>
              <w:t>and</w:t>
            </w:r>
            <w:proofErr w:type="spellEnd"/>
            <w:r w:rsidRPr="00C85F24">
              <w:rPr>
                <w:rFonts w:ascii="Verdana" w:hAnsi="Verdana"/>
              </w:rPr>
              <w:t xml:space="preserve"> </w:t>
            </w:r>
            <w:proofErr w:type="spellStart"/>
            <w:r w:rsidRPr="00C85F24">
              <w:rPr>
                <w:rFonts w:ascii="Verdana" w:hAnsi="Verdana"/>
              </w:rPr>
              <w:t>broadening</w:t>
            </w:r>
            <w:proofErr w:type="spellEnd"/>
            <w:r w:rsidRPr="00C85F24">
              <w:rPr>
                <w:rFonts w:ascii="Verdana" w:hAnsi="Verdana"/>
              </w:rPr>
              <w:t xml:space="preserve"> </w:t>
            </w:r>
            <w:proofErr w:type="spellStart"/>
            <w:r w:rsidRPr="00C85F24">
              <w:rPr>
                <w:rFonts w:ascii="Verdana" w:hAnsi="Verdana"/>
              </w:rPr>
              <w:t>the</w:t>
            </w:r>
            <w:proofErr w:type="spellEnd"/>
            <w:r w:rsidRPr="00C85F24">
              <w:rPr>
                <w:rFonts w:ascii="Verdana" w:hAnsi="Verdana"/>
              </w:rPr>
              <w:t xml:space="preserve"> assessment of </w:t>
            </w:r>
            <w:proofErr w:type="spellStart"/>
            <w:r w:rsidRPr="00C85F24">
              <w:rPr>
                <w:rFonts w:ascii="Verdana" w:hAnsi="Verdana"/>
              </w:rPr>
              <w:t>the</w:t>
            </w:r>
            <w:proofErr w:type="spellEnd"/>
            <w:r w:rsidRPr="00C85F24">
              <w:rPr>
                <w:rFonts w:ascii="Verdana" w:hAnsi="Verdana"/>
              </w:rPr>
              <w:t xml:space="preserve"> Dutch basic benefit package’)</w:t>
            </w:r>
          </w:p>
        </w:tc>
        <w:tc>
          <w:tcPr>
            <w:tcW w:w="674" w:type="pct"/>
            <w:shd w:val="clear" w:color="auto" w:fill="FFFFFF" w:themeFill="background1"/>
            <w:vAlign w:val="bottom"/>
          </w:tcPr>
          <w:p w:rsidRPr="00C85F24" w:rsidR="00505770" w:rsidP="00D521EB" w:rsidRDefault="00505770" w14:paraId="2AE10DDA" w14:textId="77777777">
            <w:pPr>
              <w:spacing w:line="276" w:lineRule="auto"/>
              <w:rPr>
                <w:rFonts w:ascii="Verdana" w:hAnsi="Verdana"/>
              </w:rPr>
            </w:pPr>
            <w:r w:rsidRPr="00C85F24">
              <w:rPr>
                <w:rFonts w:ascii="Verdana" w:hAnsi="Verdana"/>
                <w:color w:val="000000" w:themeColor="text1"/>
                <w:lang w:eastAsia="nl-NL"/>
              </w:rPr>
              <w:t>-</w:t>
            </w:r>
          </w:p>
        </w:tc>
        <w:tc>
          <w:tcPr>
            <w:tcW w:w="800" w:type="pct"/>
            <w:shd w:val="clear" w:color="auto" w:fill="FFFFFF" w:themeFill="background1"/>
            <w:vAlign w:val="bottom"/>
          </w:tcPr>
          <w:p w:rsidRPr="00C85F24" w:rsidR="00505770" w:rsidP="00D521EB" w:rsidRDefault="00505770" w14:paraId="16DD34F9" w14:textId="77777777">
            <w:pPr>
              <w:spacing w:line="276" w:lineRule="auto"/>
              <w:rPr>
                <w:rFonts w:ascii="Verdana" w:hAnsi="Verdana"/>
              </w:rPr>
            </w:pPr>
            <w:r w:rsidRPr="00C85F24">
              <w:rPr>
                <w:rFonts w:ascii="Verdana" w:hAnsi="Verdana"/>
                <w:color w:val="000000" w:themeColor="text1"/>
                <w:lang w:eastAsia="nl-NL"/>
              </w:rPr>
              <w:t>2024.1.5</w:t>
            </w:r>
          </w:p>
        </w:tc>
        <w:tc>
          <w:tcPr>
            <w:tcW w:w="1247" w:type="pct"/>
            <w:shd w:val="clear" w:color="auto" w:fill="FFFFFF" w:themeFill="background1"/>
            <w:vAlign w:val="bottom"/>
          </w:tcPr>
          <w:p w:rsidRPr="00C85F24" w:rsidR="00505770" w:rsidP="00D521EB" w:rsidRDefault="00505770" w14:paraId="3F45E097" w14:textId="77777777">
            <w:pPr>
              <w:spacing w:line="276" w:lineRule="auto"/>
              <w:rPr>
                <w:rFonts w:ascii="Verdana" w:hAnsi="Verdana"/>
              </w:rPr>
            </w:pPr>
            <w:r w:rsidRPr="00C85F24">
              <w:rPr>
                <w:rFonts w:ascii="Verdana" w:hAnsi="Verdana"/>
                <w:color w:val="000000" w:themeColor="text1"/>
                <w:lang w:eastAsia="nl-NL"/>
              </w:rPr>
              <w:t>-</w:t>
            </w:r>
          </w:p>
        </w:tc>
      </w:tr>
      <w:tr w:rsidRPr="00C85F24" w:rsidR="00505770" w:rsidTr="00D521EB" w14:paraId="265F99EB" w14:textId="77777777">
        <w:trPr>
          <w:trHeight w:val="300"/>
        </w:trPr>
        <w:tc>
          <w:tcPr>
            <w:tcW w:w="504" w:type="pct"/>
            <w:shd w:val="clear" w:color="auto" w:fill="FFFFFF" w:themeFill="background1"/>
          </w:tcPr>
          <w:p w:rsidRPr="00C85F24" w:rsidR="00505770" w:rsidP="00505770" w:rsidRDefault="00505770" w14:paraId="1F4F913E" w14:textId="77777777">
            <w:pPr>
              <w:pStyle w:val="paragraph"/>
              <w:numPr>
                <w:ilvl w:val="0"/>
                <w:numId w:val="32"/>
              </w:numPr>
              <w:spacing w:before="0" w:beforeAutospacing="0" w:after="0" w:afterAutospacing="0"/>
              <w:textAlignment w:val="baseline"/>
              <w:rPr>
                <w:rStyle w:val="normaltextrun"/>
                <w:rFonts w:ascii="Verdana" w:hAnsi="Verdana" w:cs="Segoe UI" w:eastAsiaTheme="minorEastAsia"/>
                <w:kern w:val="2"/>
                <w:sz w:val="18"/>
                <w:szCs w:val="18"/>
                <w:lang w:eastAsia="en-US"/>
                <w14:ligatures w14:val="standardContextual"/>
              </w:rPr>
            </w:pPr>
          </w:p>
        </w:tc>
        <w:tc>
          <w:tcPr>
            <w:tcW w:w="1775" w:type="pct"/>
            <w:shd w:val="clear" w:color="auto" w:fill="FFFFFF" w:themeFill="background1"/>
            <w:vAlign w:val="bottom"/>
          </w:tcPr>
          <w:p w:rsidRPr="00C85F24" w:rsidR="00505770" w:rsidP="00D521EB" w:rsidRDefault="00505770" w14:paraId="4A83C779" w14:textId="77777777">
            <w:pPr>
              <w:spacing w:line="276" w:lineRule="auto"/>
              <w:rPr>
                <w:rFonts w:ascii="Verdana" w:hAnsi="Verdana"/>
              </w:rPr>
            </w:pPr>
            <w:r w:rsidRPr="00C85F24">
              <w:rPr>
                <w:rFonts w:ascii="Verdana" w:hAnsi="Verdana"/>
                <w:color w:val="000000" w:themeColor="text1"/>
                <w:lang w:eastAsia="nl-NL"/>
              </w:rPr>
              <w:t xml:space="preserve">Hervorming: Kennisinfrastructuur in de Langdurige zorg </w:t>
            </w:r>
          </w:p>
        </w:tc>
        <w:tc>
          <w:tcPr>
            <w:tcW w:w="674" w:type="pct"/>
            <w:shd w:val="clear" w:color="auto" w:fill="FFFFFF" w:themeFill="background1"/>
            <w:vAlign w:val="bottom"/>
          </w:tcPr>
          <w:p w:rsidRPr="00C85F24" w:rsidR="00505770" w:rsidP="00D521EB" w:rsidRDefault="00505770" w14:paraId="3C883F87" w14:textId="77777777">
            <w:pPr>
              <w:spacing w:line="276" w:lineRule="auto"/>
              <w:rPr>
                <w:rFonts w:ascii="Verdana" w:hAnsi="Verdana"/>
              </w:rPr>
            </w:pPr>
            <w:r w:rsidRPr="00C85F24">
              <w:rPr>
                <w:rFonts w:ascii="Verdana" w:hAnsi="Verdana"/>
                <w:color w:val="000000" w:themeColor="text1"/>
                <w:lang w:eastAsia="nl-NL"/>
              </w:rPr>
              <w:t>-</w:t>
            </w:r>
          </w:p>
        </w:tc>
        <w:tc>
          <w:tcPr>
            <w:tcW w:w="800" w:type="pct"/>
            <w:shd w:val="clear" w:color="auto" w:fill="FFFFFF" w:themeFill="background1"/>
            <w:vAlign w:val="bottom"/>
          </w:tcPr>
          <w:p w:rsidRPr="00C85F24" w:rsidR="00505770" w:rsidP="00D521EB" w:rsidRDefault="00505770" w14:paraId="51F9FE53" w14:textId="77777777">
            <w:pPr>
              <w:spacing w:line="276" w:lineRule="auto"/>
              <w:rPr>
                <w:rFonts w:ascii="Verdana" w:hAnsi="Verdana"/>
              </w:rPr>
            </w:pPr>
            <w:r w:rsidRPr="00C85F24">
              <w:rPr>
                <w:rFonts w:ascii="Verdana" w:hAnsi="Verdana"/>
                <w:color w:val="000000" w:themeColor="text1"/>
                <w:lang w:eastAsia="nl-NL"/>
              </w:rPr>
              <w:t>2024.1.5</w:t>
            </w:r>
          </w:p>
        </w:tc>
        <w:tc>
          <w:tcPr>
            <w:tcW w:w="1247" w:type="pct"/>
            <w:shd w:val="clear" w:color="auto" w:fill="FFFFFF" w:themeFill="background1"/>
            <w:vAlign w:val="bottom"/>
          </w:tcPr>
          <w:p w:rsidRPr="00C85F24" w:rsidR="00505770" w:rsidP="00D521EB" w:rsidRDefault="00505770" w14:paraId="7E9E9FA6" w14:textId="77777777">
            <w:pPr>
              <w:spacing w:line="276" w:lineRule="auto"/>
              <w:rPr>
                <w:rFonts w:ascii="Verdana" w:hAnsi="Verdana"/>
              </w:rPr>
            </w:pPr>
            <w:r w:rsidRPr="00C85F24">
              <w:rPr>
                <w:rFonts w:ascii="Verdana" w:hAnsi="Verdana"/>
                <w:color w:val="000000" w:themeColor="text1"/>
                <w:lang w:eastAsia="nl-NL"/>
              </w:rPr>
              <w:t> -</w:t>
            </w:r>
          </w:p>
        </w:tc>
      </w:tr>
      <w:tr w:rsidRPr="00C85F24" w:rsidR="00505770" w:rsidTr="00D521EB" w14:paraId="776ED5CF" w14:textId="77777777">
        <w:trPr>
          <w:trHeight w:val="300"/>
        </w:trPr>
        <w:tc>
          <w:tcPr>
            <w:tcW w:w="5000" w:type="pct"/>
            <w:gridSpan w:val="5"/>
            <w:shd w:val="clear" w:color="auto" w:fill="FFFFFF" w:themeFill="background1"/>
          </w:tcPr>
          <w:p w:rsidRPr="00C85F24" w:rsidR="00505770" w:rsidP="00D521EB" w:rsidRDefault="00505770" w14:paraId="3CA09487" w14:textId="77777777">
            <w:pPr>
              <w:spacing w:line="276" w:lineRule="auto"/>
              <w:rPr>
                <w:rFonts w:ascii="Verdana" w:hAnsi="Verdana"/>
                <w:b/>
                <w:bCs/>
              </w:rPr>
            </w:pPr>
            <w:r w:rsidRPr="00C85F24">
              <w:rPr>
                <w:rFonts w:ascii="Verdana" w:hAnsi="Verdana"/>
                <w:b/>
                <w:bCs/>
              </w:rPr>
              <w:t>Arbeidsmarkt</w:t>
            </w:r>
          </w:p>
        </w:tc>
      </w:tr>
      <w:tr w:rsidRPr="00C85F24" w:rsidR="00505770" w:rsidTr="00D521EB" w14:paraId="138A5C51" w14:textId="77777777">
        <w:trPr>
          <w:trHeight w:val="300"/>
        </w:trPr>
        <w:tc>
          <w:tcPr>
            <w:tcW w:w="504" w:type="pct"/>
            <w:shd w:val="clear" w:color="auto" w:fill="FFFFFF" w:themeFill="background1"/>
          </w:tcPr>
          <w:p w:rsidRPr="00C85F24" w:rsidR="00505770" w:rsidP="00505770" w:rsidRDefault="00505770" w14:paraId="720D4D13"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0352BAE2" w14:textId="77777777">
            <w:pPr>
              <w:rPr>
                <w:rFonts w:ascii="Verdana" w:hAnsi="Verdana"/>
              </w:rPr>
            </w:pPr>
            <w:r w:rsidRPr="00C85F24">
              <w:rPr>
                <w:rFonts w:ascii="Verdana" w:hAnsi="Verdana"/>
              </w:rPr>
              <w:t xml:space="preserve">(Coalitieakkoord) Hervorming: Talentenstrategie, waaronder een drie-jaar-pilot om actief en gericht uit het buitenland halen van goed geschoolde krachten in vooraf afgebakende sectoren </w:t>
            </w:r>
          </w:p>
          <w:p w:rsidRPr="00C85F24" w:rsidR="00505770" w:rsidP="00D521EB" w:rsidRDefault="00505770" w14:paraId="17D80FA6" w14:textId="77777777">
            <w:pPr>
              <w:spacing w:line="276" w:lineRule="auto"/>
              <w:rPr>
                <w:rFonts w:ascii="Verdana" w:hAnsi="Verdana"/>
              </w:rPr>
            </w:pPr>
          </w:p>
        </w:tc>
        <w:tc>
          <w:tcPr>
            <w:tcW w:w="674" w:type="pct"/>
            <w:shd w:val="clear" w:color="auto" w:fill="FFFFFF" w:themeFill="background1"/>
          </w:tcPr>
          <w:p w:rsidRPr="00C85F24" w:rsidR="00505770" w:rsidP="00D521EB" w:rsidRDefault="00505770" w14:paraId="56DD18D7"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7B0ED029"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2025.5.2</w:t>
            </w:r>
          </w:p>
          <w:p w:rsidRPr="00C85F24" w:rsidR="00505770" w:rsidP="00D521EB" w:rsidRDefault="00505770" w14:paraId="0254AFDB" w14:textId="77777777">
            <w:pPr>
              <w:spacing w:line="276" w:lineRule="auto"/>
              <w:rPr>
                <w:rFonts w:ascii="Verdana" w:hAnsi="Verdana" w:eastAsia="Times New Roman" w:cs="Calibri"/>
                <w:color w:val="000000" w:themeColor="text1"/>
                <w:lang w:eastAsia="nl-NL"/>
              </w:rPr>
            </w:pPr>
            <w:r w:rsidRPr="00C85F24">
              <w:rPr>
                <w:rFonts w:ascii="Verdana" w:hAnsi="Verdana" w:eastAsia="Times New Roman" w:cs="Calibri"/>
                <w:color w:val="000000"/>
                <w:lang w:eastAsia="nl-NL"/>
              </w:rPr>
              <w:t>2024.3.1</w:t>
            </w:r>
          </w:p>
          <w:p w:rsidRPr="00C85F24" w:rsidR="00505770" w:rsidP="00D521EB" w:rsidRDefault="00505770" w14:paraId="05EB1AE3" w14:textId="77777777">
            <w:pPr>
              <w:spacing w:line="276" w:lineRule="auto"/>
              <w:rPr>
                <w:rFonts w:ascii="Verdana" w:hAnsi="Verdana"/>
              </w:rPr>
            </w:pPr>
            <w:r w:rsidRPr="00C85F24">
              <w:rPr>
                <w:rFonts w:ascii="Verdana" w:hAnsi="Verdana"/>
              </w:rPr>
              <w:t>2023.3.1</w:t>
            </w:r>
          </w:p>
          <w:p w:rsidRPr="00C85F24" w:rsidR="00505770" w:rsidP="00D521EB" w:rsidRDefault="00505770" w14:paraId="27731E08" w14:textId="77777777">
            <w:pPr>
              <w:spacing w:line="276" w:lineRule="auto"/>
              <w:rPr>
                <w:rFonts w:ascii="Verdana" w:hAnsi="Verdana"/>
              </w:rPr>
            </w:pPr>
            <w:r w:rsidRPr="00C85F24">
              <w:rPr>
                <w:rFonts w:ascii="Verdana" w:hAnsi="Verdana"/>
              </w:rPr>
              <w:t>2022.3.3</w:t>
            </w:r>
          </w:p>
          <w:p w:rsidRPr="00C85F24" w:rsidR="00505770" w:rsidP="00D521EB" w:rsidRDefault="00505770" w14:paraId="0653DFC8" w14:textId="77777777">
            <w:pPr>
              <w:spacing w:line="276" w:lineRule="auto"/>
              <w:rPr>
                <w:rFonts w:ascii="Verdana" w:hAnsi="Verdana"/>
              </w:rPr>
            </w:pPr>
            <w:r w:rsidRPr="00C85F24">
              <w:rPr>
                <w:rFonts w:ascii="Verdana" w:hAnsi="Verdana"/>
              </w:rPr>
              <w:t>2022.3.2</w:t>
            </w:r>
          </w:p>
          <w:p w:rsidRPr="00C85F24" w:rsidR="00505770" w:rsidP="00D521EB" w:rsidRDefault="00505770" w14:paraId="5ABCBFCD" w14:textId="77777777">
            <w:pPr>
              <w:spacing w:line="276" w:lineRule="auto"/>
              <w:rPr>
                <w:rFonts w:ascii="Verdana" w:hAnsi="Verdana"/>
              </w:rPr>
            </w:pPr>
            <w:r w:rsidRPr="00C85F24">
              <w:rPr>
                <w:rFonts w:ascii="Verdana" w:hAnsi="Verdana"/>
              </w:rPr>
              <w:t>2022.3.1</w:t>
            </w:r>
          </w:p>
          <w:p w:rsidRPr="00C85F24" w:rsidR="00505770" w:rsidP="00D521EB" w:rsidRDefault="00505770" w14:paraId="16171040" w14:textId="77777777">
            <w:pPr>
              <w:spacing w:line="276" w:lineRule="auto"/>
              <w:rPr>
                <w:rFonts w:ascii="Verdana" w:hAnsi="Verdana"/>
              </w:rPr>
            </w:pPr>
            <w:r w:rsidRPr="00C85F24">
              <w:rPr>
                <w:rFonts w:ascii="Verdana" w:hAnsi="Verdana"/>
              </w:rPr>
              <w:t>2020.2.2</w:t>
            </w:r>
          </w:p>
        </w:tc>
        <w:tc>
          <w:tcPr>
            <w:tcW w:w="1247" w:type="pct"/>
            <w:shd w:val="clear" w:color="auto" w:fill="FFFFFF" w:themeFill="background1"/>
          </w:tcPr>
          <w:p w:rsidRPr="00C85F24" w:rsidR="00505770" w:rsidP="00D521EB" w:rsidRDefault="00505770" w14:paraId="0DD73148"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53461E56" w14:textId="77777777">
        <w:trPr>
          <w:trHeight w:val="300"/>
        </w:trPr>
        <w:tc>
          <w:tcPr>
            <w:tcW w:w="504" w:type="pct"/>
            <w:shd w:val="clear" w:color="auto" w:fill="FFFFFF" w:themeFill="background1"/>
          </w:tcPr>
          <w:p w:rsidRPr="00C85F24" w:rsidR="00505770" w:rsidP="00505770" w:rsidRDefault="00505770" w14:paraId="3E045C01"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484A5E44" w14:textId="77777777">
            <w:pPr>
              <w:rPr>
                <w:rFonts w:ascii="Verdana" w:hAnsi="Verdana"/>
              </w:rPr>
            </w:pPr>
            <w:r w:rsidRPr="00C85F24">
              <w:rPr>
                <w:rFonts w:ascii="Verdana" w:hAnsi="Verdana"/>
              </w:rPr>
              <w:t>(Coalitieakkoord) Hervorming: Het concurrentiebeding moderniseren</w:t>
            </w:r>
          </w:p>
          <w:p w:rsidRPr="00C85F24" w:rsidR="00505770" w:rsidP="00D521EB" w:rsidRDefault="00505770" w14:paraId="680F309D" w14:textId="77777777">
            <w:pPr>
              <w:spacing w:line="276" w:lineRule="auto"/>
              <w:rPr>
                <w:rFonts w:ascii="Verdana" w:hAnsi="Verdana"/>
              </w:rPr>
            </w:pPr>
          </w:p>
        </w:tc>
        <w:tc>
          <w:tcPr>
            <w:tcW w:w="674" w:type="pct"/>
            <w:shd w:val="clear" w:color="auto" w:fill="FFFFFF" w:themeFill="background1"/>
          </w:tcPr>
          <w:p w:rsidRPr="00C85F24" w:rsidR="00505770" w:rsidP="00D521EB" w:rsidRDefault="00505770" w14:paraId="29C8F60A"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1D93B2E7"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2025.5.2</w:t>
            </w:r>
          </w:p>
          <w:p w:rsidRPr="00C85F24" w:rsidR="00505770" w:rsidP="00D521EB" w:rsidRDefault="00505770" w14:paraId="46431685" w14:textId="77777777">
            <w:pPr>
              <w:spacing w:line="276" w:lineRule="auto"/>
              <w:rPr>
                <w:rFonts w:ascii="Verdana" w:hAnsi="Verdana" w:eastAsia="Times New Roman" w:cs="Calibri"/>
                <w:color w:val="000000" w:themeColor="text1"/>
                <w:lang w:eastAsia="nl-NL"/>
              </w:rPr>
            </w:pPr>
            <w:r w:rsidRPr="00C85F24">
              <w:rPr>
                <w:rFonts w:ascii="Verdana" w:hAnsi="Verdana" w:eastAsia="Times New Roman" w:cs="Calibri"/>
                <w:color w:val="000000"/>
                <w:lang w:eastAsia="nl-NL"/>
              </w:rPr>
              <w:t>2024.3.1</w:t>
            </w:r>
          </w:p>
          <w:p w:rsidRPr="00C85F24" w:rsidR="00505770" w:rsidP="00D521EB" w:rsidRDefault="00505770" w14:paraId="16C3B48D" w14:textId="77777777">
            <w:pPr>
              <w:spacing w:line="276" w:lineRule="auto"/>
              <w:rPr>
                <w:rFonts w:ascii="Verdana" w:hAnsi="Verdana"/>
              </w:rPr>
            </w:pPr>
            <w:r w:rsidRPr="00C85F24">
              <w:rPr>
                <w:rFonts w:ascii="Verdana" w:hAnsi="Verdana"/>
              </w:rPr>
              <w:t>2023.3.1</w:t>
            </w:r>
          </w:p>
          <w:p w:rsidRPr="00C85F24" w:rsidR="00505770" w:rsidP="00D521EB" w:rsidRDefault="00505770" w14:paraId="6CF23C98" w14:textId="77777777">
            <w:pPr>
              <w:spacing w:line="276" w:lineRule="auto"/>
              <w:rPr>
                <w:rFonts w:ascii="Verdana" w:hAnsi="Verdana"/>
              </w:rPr>
            </w:pPr>
            <w:r w:rsidRPr="00C85F24">
              <w:rPr>
                <w:rFonts w:ascii="Verdana" w:hAnsi="Verdana"/>
              </w:rPr>
              <w:t>2022.3.3</w:t>
            </w:r>
          </w:p>
          <w:p w:rsidRPr="00C85F24" w:rsidR="00505770" w:rsidP="00D521EB" w:rsidRDefault="00505770" w14:paraId="240B75FA" w14:textId="77777777">
            <w:pPr>
              <w:spacing w:line="276" w:lineRule="auto"/>
              <w:rPr>
                <w:rFonts w:ascii="Verdana" w:hAnsi="Verdana"/>
              </w:rPr>
            </w:pPr>
            <w:r w:rsidRPr="00C85F24">
              <w:rPr>
                <w:rFonts w:ascii="Verdana" w:hAnsi="Verdana"/>
              </w:rPr>
              <w:t>2022.3.2</w:t>
            </w:r>
          </w:p>
          <w:p w:rsidRPr="00C85F24" w:rsidR="00505770" w:rsidP="00D521EB" w:rsidRDefault="00505770" w14:paraId="66B9BAE1" w14:textId="77777777">
            <w:pPr>
              <w:spacing w:line="276" w:lineRule="auto"/>
              <w:rPr>
                <w:rFonts w:ascii="Verdana" w:hAnsi="Verdana"/>
              </w:rPr>
            </w:pPr>
            <w:r w:rsidRPr="00C85F24">
              <w:rPr>
                <w:rFonts w:ascii="Verdana" w:hAnsi="Verdana"/>
              </w:rPr>
              <w:t>2022.3.1</w:t>
            </w:r>
          </w:p>
          <w:p w:rsidRPr="00C85F24" w:rsidR="00505770" w:rsidP="00D521EB" w:rsidRDefault="00505770" w14:paraId="7E433961" w14:textId="77777777">
            <w:pPr>
              <w:spacing w:line="276" w:lineRule="auto"/>
              <w:rPr>
                <w:rFonts w:ascii="Verdana" w:hAnsi="Verdana"/>
              </w:rPr>
            </w:pPr>
            <w:r w:rsidRPr="00C85F24">
              <w:rPr>
                <w:rFonts w:ascii="Verdana" w:hAnsi="Verdana"/>
              </w:rPr>
              <w:t>2020.2.2</w:t>
            </w:r>
          </w:p>
        </w:tc>
        <w:tc>
          <w:tcPr>
            <w:tcW w:w="1247" w:type="pct"/>
            <w:shd w:val="clear" w:color="auto" w:fill="FFFFFF" w:themeFill="background1"/>
          </w:tcPr>
          <w:p w:rsidRPr="00C85F24" w:rsidR="00505770" w:rsidP="00D521EB" w:rsidRDefault="00505770" w14:paraId="73FD30CD"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623B9959" w14:textId="77777777">
        <w:trPr>
          <w:trHeight w:val="300"/>
        </w:trPr>
        <w:tc>
          <w:tcPr>
            <w:tcW w:w="504" w:type="pct"/>
            <w:shd w:val="clear" w:color="auto" w:fill="FFFFFF" w:themeFill="background1"/>
          </w:tcPr>
          <w:p w:rsidRPr="00C85F24" w:rsidR="00505770" w:rsidP="00505770" w:rsidRDefault="00505770" w14:paraId="44069871"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4C1300AA" w14:textId="77777777">
            <w:pPr>
              <w:rPr>
                <w:rFonts w:ascii="Verdana" w:hAnsi="Verdana"/>
              </w:rPr>
            </w:pPr>
            <w:r w:rsidRPr="00C85F24">
              <w:rPr>
                <w:rFonts w:ascii="Verdana" w:hAnsi="Verdana"/>
              </w:rPr>
              <w:t>(Coalitieakkoord) Investering: een nieuwe LLO-regeling gericht op tekortsectoren en kansrijke beroepen, invoeren van een stelsel van individuele leerrechten</w:t>
            </w:r>
          </w:p>
          <w:p w:rsidRPr="00C85F24" w:rsidR="00505770" w:rsidP="00D521EB" w:rsidRDefault="00505770" w14:paraId="100D5CE4" w14:textId="77777777">
            <w:pPr>
              <w:spacing w:line="276" w:lineRule="auto"/>
              <w:rPr>
                <w:rFonts w:ascii="Verdana" w:hAnsi="Verdana"/>
              </w:rPr>
            </w:pPr>
          </w:p>
        </w:tc>
        <w:tc>
          <w:tcPr>
            <w:tcW w:w="674" w:type="pct"/>
            <w:shd w:val="clear" w:color="auto" w:fill="FFFFFF" w:themeFill="background1"/>
          </w:tcPr>
          <w:p w:rsidRPr="00C85F24" w:rsidR="00505770" w:rsidP="00D521EB" w:rsidRDefault="00505770" w14:paraId="6BB15637"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0D456F73"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2025.5.2</w:t>
            </w:r>
          </w:p>
          <w:p w:rsidRPr="00C85F24" w:rsidR="00505770" w:rsidP="00D521EB" w:rsidRDefault="00505770" w14:paraId="3BD13ECF" w14:textId="77777777">
            <w:pPr>
              <w:spacing w:line="276" w:lineRule="auto"/>
              <w:rPr>
                <w:rFonts w:ascii="Verdana" w:hAnsi="Verdana" w:eastAsia="Times New Roman" w:cs="Calibri"/>
                <w:color w:val="000000" w:themeColor="text1"/>
                <w:lang w:eastAsia="nl-NL"/>
              </w:rPr>
            </w:pPr>
            <w:r w:rsidRPr="00C85F24">
              <w:rPr>
                <w:rFonts w:ascii="Verdana" w:hAnsi="Verdana" w:eastAsia="Times New Roman" w:cs="Calibri"/>
                <w:color w:val="000000"/>
                <w:lang w:eastAsia="nl-NL"/>
              </w:rPr>
              <w:t>2024.3.1</w:t>
            </w:r>
          </w:p>
          <w:p w:rsidRPr="00C85F24" w:rsidR="00505770" w:rsidP="00D521EB" w:rsidRDefault="00505770" w14:paraId="65634F3B" w14:textId="77777777">
            <w:pPr>
              <w:spacing w:line="276" w:lineRule="auto"/>
              <w:rPr>
                <w:rFonts w:ascii="Verdana" w:hAnsi="Verdana"/>
              </w:rPr>
            </w:pPr>
            <w:r w:rsidRPr="00C85F24">
              <w:rPr>
                <w:rFonts w:ascii="Verdana" w:hAnsi="Verdana"/>
              </w:rPr>
              <w:t>2023.3.1</w:t>
            </w:r>
          </w:p>
          <w:p w:rsidRPr="00C85F24" w:rsidR="00505770" w:rsidP="00D521EB" w:rsidRDefault="00505770" w14:paraId="2DE387F1" w14:textId="77777777">
            <w:pPr>
              <w:spacing w:line="276" w:lineRule="auto"/>
              <w:rPr>
                <w:rFonts w:ascii="Verdana" w:hAnsi="Verdana"/>
              </w:rPr>
            </w:pPr>
            <w:r w:rsidRPr="00C85F24">
              <w:rPr>
                <w:rFonts w:ascii="Verdana" w:hAnsi="Verdana"/>
              </w:rPr>
              <w:t>2022.3.3</w:t>
            </w:r>
          </w:p>
          <w:p w:rsidRPr="00C85F24" w:rsidR="00505770" w:rsidP="00D521EB" w:rsidRDefault="00505770" w14:paraId="0CE2E58C" w14:textId="77777777">
            <w:pPr>
              <w:spacing w:line="276" w:lineRule="auto"/>
              <w:rPr>
                <w:rFonts w:ascii="Verdana" w:hAnsi="Verdana"/>
              </w:rPr>
            </w:pPr>
            <w:r w:rsidRPr="00C85F24">
              <w:rPr>
                <w:rFonts w:ascii="Verdana" w:hAnsi="Verdana"/>
              </w:rPr>
              <w:t>2022.3.2</w:t>
            </w:r>
          </w:p>
          <w:p w:rsidRPr="00C85F24" w:rsidR="00505770" w:rsidP="00D521EB" w:rsidRDefault="00505770" w14:paraId="778CD9CA" w14:textId="77777777">
            <w:pPr>
              <w:spacing w:line="276" w:lineRule="auto"/>
              <w:rPr>
                <w:rFonts w:ascii="Verdana" w:hAnsi="Verdana"/>
              </w:rPr>
            </w:pPr>
            <w:r w:rsidRPr="00C85F24">
              <w:rPr>
                <w:rFonts w:ascii="Verdana" w:hAnsi="Verdana"/>
              </w:rPr>
              <w:t>2022.3.1</w:t>
            </w:r>
          </w:p>
          <w:p w:rsidRPr="00C85F24" w:rsidR="00505770" w:rsidP="00D521EB" w:rsidRDefault="00505770" w14:paraId="718C017B" w14:textId="77777777">
            <w:pPr>
              <w:spacing w:line="276" w:lineRule="auto"/>
              <w:rPr>
                <w:rFonts w:ascii="Verdana" w:hAnsi="Verdana"/>
              </w:rPr>
            </w:pPr>
            <w:r w:rsidRPr="00C85F24">
              <w:rPr>
                <w:rFonts w:ascii="Verdana" w:hAnsi="Verdana"/>
              </w:rPr>
              <w:t>2020.2.2</w:t>
            </w:r>
          </w:p>
        </w:tc>
        <w:tc>
          <w:tcPr>
            <w:tcW w:w="1247" w:type="pct"/>
            <w:shd w:val="clear" w:color="auto" w:fill="FFFFFF" w:themeFill="background1"/>
          </w:tcPr>
          <w:p w:rsidRPr="00C85F24" w:rsidR="00505770" w:rsidP="00D521EB" w:rsidRDefault="00505770" w14:paraId="2321C97E"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2B9CBCC8" w14:textId="77777777">
        <w:trPr>
          <w:trHeight w:val="300"/>
        </w:trPr>
        <w:tc>
          <w:tcPr>
            <w:tcW w:w="504" w:type="pct"/>
            <w:shd w:val="clear" w:color="auto" w:fill="FFFFFF" w:themeFill="background1"/>
          </w:tcPr>
          <w:p w:rsidRPr="00C85F24" w:rsidR="00505770" w:rsidP="00505770" w:rsidRDefault="00505770" w14:paraId="2376DC7A"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21F4F270" w14:textId="77777777">
            <w:pPr>
              <w:rPr>
                <w:rFonts w:ascii="Verdana" w:hAnsi="Verdana"/>
              </w:rPr>
            </w:pPr>
            <w:r w:rsidRPr="00C85F24">
              <w:rPr>
                <w:rFonts w:ascii="Verdana" w:hAnsi="Verdana"/>
              </w:rPr>
              <w:t>(Coalitieakkoord) Hervorming: Transitievergoeding</w:t>
            </w:r>
          </w:p>
          <w:p w:rsidRPr="00C85F24" w:rsidR="00505770" w:rsidP="00D521EB" w:rsidRDefault="00505770" w14:paraId="4D057C6B" w14:textId="77777777">
            <w:pPr>
              <w:spacing w:line="276" w:lineRule="auto"/>
              <w:rPr>
                <w:rFonts w:ascii="Verdana" w:hAnsi="Verdana"/>
              </w:rPr>
            </w:pPr>
          </w:p>
        </w:tc>
        <w:tc>
          <w:tcPr>
            <w:tcW w:w="674" w:type="pct"/>
            <w:shd w:val="clear" w:color="auto" w:fill="FFFFFF" w:themeFill="background1"/>
          </w:tcPr>
          <w:p w:rsidRPr="00C85F24" w:rsidR="00505770" w:rsidP="00D521EB" w:rsidRDefault="00505770" w14:paraId="6682E485"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46859F61"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2025.5.2</w:t>
            </w:r>
          </w:p>
          <w:p w:rsidRPr="00C85F24" w:rsidR="00505770" w:rsidP="00D521EB" w:rsidRDefault="00505770" w14:paraId="0F4016A5" w14:textId="77777777">
            <w:pPr>
              <w:spacing w:line="276" w:lineRule="auto"/>
              <w:rPr>
                <w:rFonts w:ascii="Verdana" w:hAnsi="Verdana" w:eastAsia="Times New Roman" w:cs="Calibri"/>
                <w:color w:val="000000" w:themeColor="text1"/>
                <w:lang w:eastAsia="nl-NL"/>
              </w:rPr>
            </w:pPr>
            <w:r w:rsidRPr="00C85F24">
              <w:rPr>
                <w:rFonts w:ascii="Verdana" w:hAnsi="Verdana" w:eastAsia="Times New Roman" w:cs="Calibri"/>
                <w:color w:val="000000"/>
                <w:lang w:eastAsia="nl-NL"/>
              </w:rPr>
              <w:t>2024.3.1</w:t>
            </w:r>
          </w:p>
          <w:p w:rsidRPr="00C85F24" w:rsidR="00505770" w:rsidP="00D521EB" w:rsidRDefault="00505770" w14:paraId="28B17995" w14:textId="77777777">
            <w:pPr>
              <w:spacing w:line="276" w:lineRule="auto"/>
              <w:rPr>
                <w:rFonts w:ascii="Verdana" w:hAnsi="Verdana"/>
              </w:rPr>
            </w:pPr>
            <w:r w:rsidRPr="00C85F24">
              <w:rPr>
                <w:rFonts w:ascii="Verdana" w:hAnsi="Verdana"/>
              </w:rPr>
              <w:t>2023.3.1</w:t>
            </w:r>
          </w:p>
          <w:p w:rsidRPr="00C85F24" w:rsidR="00505770" w:rsidP="00D521EB" w:rsidRDefault="00505770" w14:paraId="3B92011A" w14:textId="77777777">
            <w:pPr>
              <w:spacing w:line="276" w:lineRule="auto"/>
              <w:rPr>
                <w:rFonts w:ascii="Verdana" w:hAnsi="Verdana"/>
              </w:rPr>
            </w:pPr>
            <w:r w:rsidRPr="00C85F24">
              <w:rPr>
                <w:rFonts w:ascii="Verdana" w:hAnsi="Verdana"/>
              </w:rPr>
              <w:t>2022.3.3</w:t>
            </w:r>
          </w:p>
          <w:p w:rsidRPr="00C85F24" w:rsidR="00505770" w:rsidP="00D521EB" w:rsidRDefault="00505770" w14:paraId="6B411038" w14:textId="77777777">
            <w:pPr>
              <w:spacing w:line="276" w:lineRule="auto"/>
              <w:rPr>
                <w:rFonts w:ascii="Verdana" w:hAnsi="Verdana"/>
              </w:rPr>
            </w:pPr>
            <w:r w:rsidRPr="00C85F24">
              <w:rPr>
                <w:rFonts w:ascii="Verdana" w:hAnsi="Verdana"/>
              </w:rPr>
              <w:t>2022.3.2</w:t>
            </w:r>
          </w:p>
          <w:p w:rsidRPr="00C85F24" w:rsidR="00505770" w:rsidP="00D521EB" w:rsidRDefault="00505770" w14:paraId="3A182303" w14:textId="77777777">
            <w:pPr>
              <w:spacing w:line="276" w:lineRule="auto"/>
              <w:rPr>
                <w:rFonts w:ascii="Verdana" w:hAnsi="Verdana"/>
              </w:rPr>
            </w:pPr>
            <w:r w:rsidRPr="00C85F24">
              <w:rPr>
                <w:rFonts w:ascii="Verdana" w:hAnsi="Verdana"/>
              </w:rPr>
              <w:t>2022.3.1</w:t>
            </w:r>
          </w:p>
          <w:p w:rsidRPr="00C85F24" w:rsidR="00505770" w:rsidP="00D521EB" w:rsidRDefault="00505770" w14:paraId="4B040EDE" w14:textId="77777777">
            <w:pPr>
              <w:spacing w:line="276" w:lineRule="auto"/>
              <w:rPr>
                <w:rFonts w:ascii="Verdana" w:hAnsi="Verdana"/>
              </w:rPr>
            </w:pPr>
            <w:r w:rsidRPr="00C85F24">
              <w:rPr>
                <w:rFonts w:ascii="Verdana" w:hAnsi="Verdana"/>
              </w:rPr>
              <w:t>2020.2.2</w:t>
            </w:r>
          </w:p>
        </w:tc>
        <w:tc>
          <w:tcPr>
            <w:tcW w:w="1247" w:type="pct"/>
            <w:shd w:val="clear" w:color="auto" w:fill="FFFFFF" w:themeFill="background1"/>
          </w:tcPr>
          <w:p w:rsidRPr="00C85F24" w:rsidR="00505770" w:rsidP="00D521EB" w:rsidRDefault="00505770" w14:paraId="75BB4040"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1F937522" w14:textId="77777777">
        <w:trPr>
          <w:trHeight w:val="300"/>
        </w:trPr>
        <w:tc>
          <w:tcPr>
            <w:tcW w:w="504" w:type="pct"/>
            <w:shd w:val="clear" w:color="auto" w:fill="FFFFFF" w:themeFill="background1"/>
          </w:tcPr>
          <w:p w:rsidRPr="00C85F24" w:rsidR="00505770" w:rsidP="00505770" w:rsidRDefault="00505770" w14:paraId="3702FCEE"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08ADF9C0" w14:textId="77777777">
            <w:pPr>
              <w:rPr>
                <w:rFonts w:ascii="Verdana" w:hAnsi="Verdana"/>
              </w:rPr>
            </w:pPr>
            <w:r w:rsidRPr="00C85F24">
              <w:rPr>
                <w:rFonts w:ascii="Verdana" w:hAnsi="Verdana"/>
              </w:rPr>
              <w:t>(Coalitieakkoord) Hervorming: een meer activerende WW</w:t>
            </w:r>
          </w:p>
          <w:p w:rsidRPr="00C85F24" w:rsidR="00505770" w:rsidP="00D521EB" w:rsidRDefault="00505770" w14:paraId="1552F293" w14:textId="77777777">
            <w:pPr>
              <w:spacing w:line="276" w:lineRule="auto"/>
              <w:rPr>
                <w:rFonts w:ascii="Verdana" w:hAnsi="Verdana"/>
              </w:rPr>
            </w:pPr>
          </w:p>
        </w:tc>
        <w:tc>
          <w:tcPr>
            <w:tcW w:w="674" w:type="pct"/>
            <w:shd w:val="clear" w:color="auto" w:fill="FFFFFF" w:themeFill="background1"/>
          </w:tcPr>
          <w:p w:rsidRPr="00C85F24" w:rsidR="00505770" w:rsidP="00D521EB" w:rsidRDefault="00505770" w14:paraId="2A30B13E"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290C6813"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2025.5.2</w:t>
            </w:r>
          </w:p>
          <w:p w:rsidRPr="00C85F24" w:rsidR="00505770" w:rsidP="00D521EB" w:rsidRDefault="00505770" w14:paraId="5C015E7E" w14:textId="77777777">
            <w:pPr>
              <w:spacing w:line="276" w:lineRule="auto"/>
              <w:rPr>
                <w:rFonts w:ascii="Verdana" w:hAnsi="Verdana" w:eastAsia="Times New Roman" w:cs="Calibri"/>
                <w:color w:val="000000" w:themeColor="text1"/>
                <w:lang w:eastAsia="nl-NL"/>
              </w:rPr>
            </w:pPr>
            <w:r w:rsidRPr="00C85F24">
              <w:rPr>
                <w:rFonts w:ascii="Verdana" w:hAnsi="Verdana" w:eastAsia="Times New Roman" w:cs="Calibri"/>
                <w:color w:val="000000"/>
                <w:lang w:eastAsia="nl-NL"/>
              </w:rPr>
              <w:t>2024.3.1</w:t>
            </w:r>
          </w:p>
          <w:p w:rsidRPr="00C85F24" w:rsidR="00505770" w:rsidP="00D521EB" w:rsidRDefault="00505770" w14:paraId="3B92ED74" w14:textId="77777777">
            <w:pPr>
              <w:spacing w:line="276" w:lineRule="auto"/>
              <w:rPr>
                <w:rFonts w:ascii="Verdana" w:hAnsi="Verdana"/>
              </w:rPr>
            </w:pPr>
            <w:r w:rsidRPr="00C85F24">
              <w:rPr>
                <w:rFonts w:ascii="Verdana" w:hAnsi="Verdana"/>
              </w:rPr>
              <w:t>2023.3.1</w:t>
            </w:r>
          </w:p>
          <w:p w:rsidRPr="00C85F24" w:rsidR="00505770" w:rsidP="00D521EB" w:rsidRDefault="00505770" w14:paraId="0EAC4147" w14:textId="77777777">
            <w:pPr>
              <w:spacing w:line="276" w:lineRule="auto"/>
              <w:rPr>
                <w:rFonts w:ascii="Verdana" w:hAnsi="Verdana"/>
              </w:rPr>
            </w:pPr>
            <w:r w:rsidRPr="00C85F24">
              <w:rPr>
                <w:rFonts w:ascii="Verdana" w:hAnsi="Verdana"/>
              </w:rPr>
              <w:t>2022.3.3</w:t>
            </w:r>
          </w:p>
          <w:p w:rsidRPr="00C85F24" w:rsidR="00505770" w:rsidP="00D521EB" w:rsidRDefault="00505770" w14:paraId="0150F4DF" w14:textId="77777777">
            <w:pPr>
              <w:spacing w:line="276" w:lineRule="auto"/>
              <w:rPr>
                <w:rFonts w:ascii="Verdana" w:hAnsi="Verdana"/>
              </w:rPr>
            </w:pPr>
            <w:r w:rsidRPr="00C85F24">
              <w:rPr>
                <w:rFonts w:ascii="Verdana" w:hAnsi="Verdana"/>
              </w:rPr>
              <w:t>2022.3.2</w:t>
            </w:r>
          </w:p>
          <w:p w:rsidRPr="00C85F24" w:rsidR="00505770" w:rsidP="00D521EB" w:rsidRDefault="00505770" w14:paraId="19CECBB5" w14:textId="77777777">
            <w:pPr>
              <w:spacing w:line="276" w:lineRule="auto"/>
              <w:rPr>
                <w:rFonts w:ascii="Verdana" w:hAnsi="Verdana"/>
              </w:rPr>
            </w:pPr>
            <w:r w:rsidRPr="00C85F24">
              <w:rPr>
                <w:rFonts w:ascii="Verdana" w:hAnsi="Verdana"/>
              </w:rPr>
              <w:t>2022.3.1</w:t>
            </w:r>
          </w:p>
          <w:p w:rsidRPr="00C85F24" w:rsidR="00505770" w:rsidP="00D521EB" w:rsidRDefault="00505770" w14:paraId="2D69972D" w14:textId="77777777">
            <w:pPr>
              <w:spacing w:line="276" w:lineRule="auto"/>
              <w:rPr>
                <w:rFonts w:ascii="Verdana" w:hAnsi="Verdana"/>
              </w:rPr>
            </w:pPr>
            <w:r w:rsidRPr="00C85F24">
              <w:rPr>
                <w:rFonts w:ascii="Verdana" w:hAnsi="Verdana"/>
              </w:rPr>
              <w:t>2020.2.2</w:t>
            </w:r>
          </w:p>
        </w:tc>
        <w:tc>
          <w:tcPr>
            <w:tcW w:w="1247" w:type="pct"/>
            <w:shd w:val="clear" w:color="auto" w:fill="FFFFFF" w:themeFill="background1"/>
          </w:tcPr>
          <w:p w:rsidRPr="00C85F24" w:rsidR="00505770" w:rsidP="00D521EB" w:rsidRDefault="00505770" w14:paraId="46D97612"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62CBB900" w14:textId="77777777">
        <w:trPr>
          <w:trHeight w:val="300"/>
        </w:trPr>
        <w:tc>
          <w:tcPr>
            <w:tcW w:w="504" w:type="pct"/>
            <w:shd w:val="clear" w:color="auto" w:fill="FFFFFF" w:themeFill="background1"/>
          </w:tcPr>
          <w:p w:rsidRPr="00C85F24" w:rsidR="00505770" w:rsidP="00505770" w:rsidRDefault="00505770" w14:paraId="77015A63"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09F57B48" w14:textId="77777777">
            <w:pPr>
              <w:rPr>
                <w:rFonts w:ascii="Verdana" w:hAnsi="Verdana"/>
              </w:rPr>
            </w:pPr>
            <w:r w:rsidRPr="00C85F24">
              <w:rPr>
                <w:rFonts w:ascii="Verdana" w:hAnsi="Verdana"/>
              </w:rPr>
              <w:t>(Coalitieakkoord) Hervorming: Bijna gratis kinderopvang voor werkende ouders</w:t>
            </w:r>
          </w:p>
          <w:p w:rsidRPr="00C85F24" w:rsidR="00505770" w:rsidP="00D521EB" w:rsidRDefault="00505770" w14:paraId="2987419D" w14:textId="77777777">
            <w:pPr>
              <w:spacing w:line="276" w:lineRule="auto"/>
              <w:rPr>
                <w:rFonts w:ascii="Verdana" w:hAnsi="Verdana"/>
              </w:rPr>
            </w:pPr>
          </w:p>
        </w:tc>
        <w:tc>
          <w:tcPr>
            <w:tcW w:w="674" w:type="pct"/>
            <w:shd w:val="clear" w:color="auto" w:fill="FFFFFF" w:themeFill="background1"/>
          </w:tcPr>
          <w:p w:rsidRPr="00C85F24" w:rsidR="00505770" w:rsidP="00D521EB" w:rsidRDefault="00505770" w14:paraId="44ECF050"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50CC0374"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2025.5.2</w:t>
            </w:r>
          </w:p>
          <w:p w:rsidRPr="00C85F24" w:rsidR="00505770" w:rsidP="00D521EB" w:rsidRDefault="00505770" w14:paraId="3DAD638A" w14:textId="77777777">
            <w:pPr>
              <w:spacing w:line="276" w:lineRule="auto"/>
              <w:rPr>
                <w:rFonts w:ascii="Verdana" w:hAnsi="Verdana" w:eastAsia="Times New Roman" w:cs="Calibri"/>
                <w:color w:val="000000" w:themeColor="text1"/>
                <w:lang w:eastAsia="nl-NL"/>
              </w:rPr>
            </w:pPr>
            <w:r w:rsidRPr="00C85F24">
              <w:rPr>
                <w:rFonts w:ascii="Verdana" w:hAnsi="Verdana" w:eastAsia="Times New Roman" w:cs="Calibri"/>
                <w:color w:val="000000"/>
                <w:lang w:eastAsia="nl-NL"/>
              </w:rPr>
              <w:t>2024.3.1</w:t>
            </w:r>
          </w:p>
          <w:p w:rsidRPr="00C85F24" w:rsidR="00505770" w:rsidP="00D521EB" w:rsidRDefault="00505770" w14:paraId="3FD07C46" w14:textId="77777777">
            <w:pPr>
              <w:spacing w:line="276" w:lineRule="auto"/>
              <w:rPr>
                <w:rFonts w:ascii="Verdana" w:hAnsi="Verdana"/>
              </w:rPr>
            </w:pPr>
            <w:r w:rsidRPr="00C85F24">
              <w:rPr>
                <w:rFonts w:ascii="Verdana" w:hAnsi="Verdana"/>
              </w:rPr>
              <w:t>2023.3.1</w:t>
            </w:r>
          </w:p>
          <w:p w:rsidRPr="00C85F24" w:rsidR="00505770" w:rsidP="00D521EB" w:rsidRDefault="00505770" w14:paraId="3C3C6CC9" w14:textId="77777777">
            <w:pPr>
              <w:spacing w:line="276" w:lineRule="auto"/>
              <w:rPr>
                <w:rFonts w:ascii="Verdana" w:hAnsi="Verdana"/>
              </w:rPr>
            </w:pPr>
            <w:r w:rsidRPr="00C85F24">
              <w:rPr>
                <w:rFonts w:ascii="Verdana" w:hAnsi="Verdana"/>
              </w:rPr>
              <w:t>2022.3.3</w:t>
            </w:r>
          </w:p>
          <w:p w:rsidRPr="00C85F24" w:rsidR="00505770" w:rsidP="00D521EB" w:rsidRDefault="00505770" w14:paraId="75262F50" w14:textId="77777777">
            <w:pPr>
              <w:spacing w:line="276" w:lineRule="auto"/>
              <w:rPr>
                <w:rFonts w:ascii="Verdana" w:hAnsi="Verdana"/>
              </w:rPr>
            </w:pPr>
            <w:r w:rsidRPr="00C85F24">
              <w:rPr>
                <w:rFonts w:ascii="Verdana" w:hAnsi="Verdana"/>
              </w:rPr>
              <w:t>2022.3.2</w:t>
            </w:r>
          </w:p>
          <w:p w:rsidRPr="00C85F24" w:rsidR="00505770" w:rsidP="00D521EB" w:rsidRDefault="00505770" w14:paraId="54F1F72A" w14:textId="77777777">
            <w:pPr>
              <w:spacing w:line="276" w:lineRule="auto"/>
              <w:rPr>
                <w:rFonts w:ascii="Verdana" w:hAnsi="Verdana"/>
              </w:rPr>
            </w:pPr>
            <w:r w:rsidRPr="00C85F24">
              <w:rPr>
                <w:rFonts w:ascii="Verdana" w:hAnsi="Verdana"/>
              </w:rPr>
              <w:t>2022.3.1</w:t>
            </w:r>
          </w:p>
          <w:p w:rsidRPr="00C85F24" w:rsidR="00505770" w:rsidP="00D521EB" w:rsidRDefault="00505770" w14:paraId="61A3DDB3" w14:textId="77777777">
            <w:pPr>
              <w:spacing w:line="276" w:lineRule="auto"/>
              <w:rPr>
                <w:rFonts w:ascii="Verdana" w:hAnsi="Verdana"/>
              </w:rPr>
            </w:pPr>
            <w:r w:rsidRPr="00C85F24">
              <w:rPr>
                <w:rFonts w:ascii="Verdana" w:hAnsi="Verdana"/>
              </w:rPr>
              <w:t>2020.2.2</w:t>
            </w:r>
          </w:p>
        </w:tc>
        <w:tc>
          <w:tcPr>
            <w:tcW w:w="1247" w:type="pct"/>
            <w:shd w:val="clear" w:color="auto" w:fill="FFFFFF" w:themeFill="background1"/>
          </w:tcPr>
          <w:p w:rsidRPr="00C85F24" w:rsidR="00505770" w:rsidP="00D521EB" w:rsidRDefault="00505770" w14:paraId="667CF4E4"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3EB5B9C2" w14:textId="77777777">
        <w:trPr>
          <w:trHeight w:val="300"/>
        </w:trPr>
        <w:tc>
          <w:tcPr>
            <w:tcW w:w="504" w:type="pct"/>
            <w:shd w:val="clear" w:color="auto" w:fill="FFFFFF" w:themeFill="background1"/>
          </w:tcPr>
          <w:p w:rsidRPr="00C85F24" w:rsidR="00505770" w:rsidP="00505770" w:rsidRDefault="00505770" w14:paraId="3C851D9A"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59CD664D" w14:textId="77777777">
            <w:pPr>
              <w:rPr>
                <w:rFonts w:ascii="Verdana" w:hAnsi="Verdana"/>
              </w:rPr>
            </w:pPr>
            <w:r w:rsidRPr="00C85F24">
              <w:rPr>
                <w:rFonts w:ascii="Verdana" w:hAnsi="Verdana"/>
              </w:rPr>
              <w:t>(Coalitieakkoord) Hervorming: Meer uniformeren gemeentelijk re-integratiebeleid</w:t>
            </w:r>
          </w:p>
        </w:tc>
        <w:tc>
          <w:tcPr>
            <w:tcW w:w="674" w:type="pct"/>
            <w:shd w:val="clear" w:color="auto" w:fill="FFFFFF" w:themeFill="background1"/>
          </w:tcPr>
          <w:p w:rsidRPr="00C85F24" w:rsidR="00505770" w:rsidP="00D521EB" w:rsidRDefault="00505770" w14:paraId="37DA6B25"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514D35BE"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2025.5.2</w:t>
            </w:r>
          </w:p>
          <w:p w:rsidRPr="00C85F24" w:rsidR="00505770" w:rsidP="00D521EB" w:rsidRDefault="00505770" w14:paraId="1A13A8EC"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2024.3.1</w:t>
            </w:r>
          </w:p>
          <w:p w:rsidRPr="00C85F24" w:rsidR="00505770" w:rsidP="00D521EB" w:rsidRDefault="00505770" w14:paraId="7F44129D"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2023.3.1</w:t>
            </w:r>
          </w:p>
          <w:p w:rsidRPr="00C85F24" w:rsidR="00505770" w:rsidP="00D521EB" w:rsidRDefault="00505770" w14:paraId="718B09AB"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2022.3.3</w:t>
            </w:r>
          </w:p>
          <w:p w:rsidRPr="00C85F24" w:rsidR="00505770" w:rsidP="00D521EB" w:rsidRDefault="00505770" w14:paraId="7DFED00A"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2022.3.2</w:t>
            </w:r>
          </w:p>
          <w:p w:rsidRPr="00C85F24" w:rsidR="00505770" w:rsidP="00D521EB" w:rsidRDefault="00505770" w14:paraId="338017A1"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2022.3.1</w:t>
            </w:r>
          </w:p>
          <w:p w:rsidRPr="00C85F24" w:rsidR="00505770" w:rsidP="00D521EB" w:rsidRDefault="00505770" w14:paraId="5417490A"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2020.2.2</w:t>
            </w:r>
          </w:p>
        </w:tc>
        <w:tc>
          <w:tcPr>
            <w:tcW w:w="1247" w:type="pct"/>
            <w:shd w:val="clear" w:color="auto" w:fill="FFFFFF" w:themeFill="background1"/>
          </w:tcPr>
          <w:p w:rsidRPr="00C85F24" w:rsidR="00505770" w:rsidP="00D521EB" w:rsidRDefault="00505770" w14:paraId="1C59DE66"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7CF9E0CC" w14:textId="77777777">
        <w:trPr>
          <w:trHeight w:val="300"/>
        </w:trPr>
        <w:tc>
          <w:tcPr>
            <w:tcW w:w="504" w:type="pct"/>
            <w:shd w:val="clear" w:color="auto" w:fill="FFFFFF" w:themeFill="background1"/>
          </w:tcPr>
          <w:p w:rsidRPr="00C85F24" w:rsidR="00505770" w:rsidP="00D521EB" w:rsidRDefault="00505770" w14:paraId="5CA424FC" w14:textId="77777777">
            <w:pPr>
              <w:spacing w:line="276" w:lineRule="auto"/>
              <w:rPr>
                <w:rFonts w:ascii="Verdana" w:hAnsi="Verdana"/>
              </w:rPr>
            </w:pPr>
            <w:r w:rsidRPr="00C85F24">
              <w:rPr>
                <w:rFonts w:ascii="Verdana" w:hAnsi="Verdana"/>
              </w:rPr>
              <w:t>14.</w:t>
            </w:r>
          </w:p>
        </w:tc>
        <w:tc>
          <w:tcPr>
            <w:tcW w:w="1775" w:type="pct"/>
            <w:shd w:val="clear" w:color="auto" w:fill="FFFFFF" w:themeFill="background1"/>
          </w:tcPr>
          <w:p w:rsidRPr="00C85F24" w:rsidR="00505770" w:rsidP="00D521EB" w:rsidRDefault="00505770" w14:paraId="202BCBC3" w14:textId="77777777">
            <w:pPr>
              <w:spacing w:line="276" w:lineRule="auto"/>
              <w:rPr>
                <w:rFonts w:ascii="Verdana" w:hAnsi="Verdana"/>
              </w:rPr>
            </w:pPr>
            <w:r w:rsidRPr="00C85F24">
              <w:rPr>
                <w:rFonts w:ascii="Verdana" w:hAnsi="Verdana"/>
              </w:rPr>
              <w:t>Hervorming: Actieplan Groene en Digitale Banen</w:t>
            </w:r>
          </w:p>
        </w:tc>
        <w:tc>
          <w:tcPr>
            <w:tcW w:w="674" w:type="pct"/>
            <w:shd w:val="clear" w:color="auto" w:fill="FFFFFF" w:themeFill="background1"/>
          </w:tcPr>
          <w:p w:rsidRPr="00C85F24" w:rsidR="00505770" w:rsidP="00D521EB" w:rsidRDefault="00505770" w14:paraId="4B34C71D"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42C7841E" w14:textId="77777777">
            <w:pPr>
              <w:spacing w:line="276" w:lineRule="auto"/>
              <w:rPr>
                <w:rFonts w:ascii="Verdana" w:hAnsi="Verdana"/>
                <w:lang w:val="en-US"/>
              </w:rPr>
            </w:pPr>
            <w:r w:rsidRPr="00C85F24">
              <w:rPr>
                <w:rFonts w:ascii="Verdana" w:hAnsi="Verdana"/>
                <w:lang w:val="en-US"/>
              </w:rPr>
              <w:t>2025.5.2</w:t>
            </w:r>
          </w:p>
          <w:p w:rsidRPr="00C85F24" w:rsidR="00505770" w:rsidP="00D521EB" w:rsidRDefault="00505770" w14:paraId="7B2451E7" w14:textId="77777777">
            <w:pPr>
              <w:spacing w:line="276" w:lineRule="auto"/>
              <w:rPr>
                <w:rFonts w:ascii="Verdana" w:hAnsi="Verdana" w:eastAsia="Times New Roman" w:cs="Calibri"/>
                <w:color w:val="000000" w:themeColor="text1"/>
                <w:lang w:eastAsia="nl-NL"/>
              </w:rPr>
            </w:pPr>
            <w:r w:rsidRPr="00C85F24">
              <w:rPr>
                <w:rFonts w:ascii="Verdana" w:hAnsi="Verdana"/>
                <w:lang w:val="en-US"/>
              </w:rPr>
              <w:t xml:space="preserve">2023.4.5 </w:t>
            </w:r>
          </w:p>
        </w:tc>
        <w:tc>
          <w:tcPr>
            <w:tcW w:w="1247" w:type="pct"/>
            <w:shd w:val="clear" w:color="auto" w:fill="FFFFFF" w:themeFill="background1"/>
          </w:tcPr>
          <w:p w:rsidRPr="00C85F24" w:rsidR="00505770" w:rsidP="00D521EB" w:rsidRDefault="00505770" w14:paraId="3B671769" w14:textId="77777777">
            <w:pPr>
              <w:spacing w:line="276" w:lineRule="auto"/>
              <w:rPr>
                <w:rFonts w:ascii="Verdana" w:hAnsi="Verdana"/>
              </w:rPr>
            </w:pPr>
            <w:r w:rsidRPr="00C85F24">
              <w:rPr>
                <w:rFonts w:ascii="Verdana" w:hAnsi="Verdana"/>
              </w:rPr>
              <w:t xml:space="preserve">Sociale en economische veerkracht, inclusief de Europese Pijler van Sociale Rechten; een eerlijke digitale transitie; </w:t>
            </w:r>
            <w:r w:rsidRPr="00C85F24">
              <w:rPr>
                <w:rFonts w:ascii="Verdana" w:hAnsi="Verdana" w:cs="Segoe UI"/>
              </w:rPr>
              <w:t xml:space="preserve"> </w:t>
            </w: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515D7D45" w14:textId="77777777">
        <w:trPr>
          <w:trHeight w:val="300"/>
        </w:trPr>
        <w:tc>
          <w:tcPr>
            <w:tcW w:w="504" w:type="pct"/>
            <w:shd w:val="clear" w:color="auto" w:fill="FFFFFF" w:themeFill="background1"/>
          </w:tcPr>
          <w:p w:rsidRPr="00C85F24" w:rsidR="00505770" w:rsidP="00505770" w:rsidRDefault="00505770" w14:paraId="1931E128" w14:textId="77777777">
            <w:pPr>
              <w:pStyle w:val="Lijstalinea"/>
              <w:numPr>
                <w:ilvl w:val="0"/>
                <w:numId w:val="32"/>
              </w:numPr>
              <w:spacing w:line="276" w:lineRule="auto"/>
              <w:rPr>
                <w:rStyle w:val="normaltextrun"/>
                <w:rFonts w:ascii="Verdana" w:hAnsi="Verdana" w:cs="Segoe UI"/>
              </w:rPr>
            </w:pPr>
          </w:p>
        </w:tc>
        <w:tc>
          <w:tcPr>
            <w:tcW w:w="1775" w:type="pct"/>
            <w:shd w:val="clear" w:color="auto" w:fill="FFFFFF" w:themeFill="background1"/>
          </w:tcPr>
          <w:p w:rsidRPr="00C85F24" w:rsidR="00505770" w:rsidP="00D521EB" w:rsidRDefault="00505770" w14:paraId="29977680" w14:textId="77777777">
            <w:pPr>
              <w:spacing w:line="276" w:lineRule="auto"/>
              <w:rPr>
                <w:rFonts w:ascii="Verdana" w:hAnsi="Verdana"/>
              </w:rPr>
            </w:pPr>
            <w:r w:rsidRPr="00C85F24">
              <w:rPr>
                <w:rFonts w:ascii="Verdana" w:hAnsi="Verdana"/>
              </w:rPr>
              <w:t>Hervorming: Meer zekerheid flexwerkers</w:t>
            </w:r>
          </w:p>
        </w:tc>
        <w:tc>
          <w:tcPr>
            <w:tcW w:w="674" w:type="pct"/>
            <w:shd w:val="clear" w:color="auto" w:fill="FFFFFF" w:themeFill="background1"/>
          </w:tcPr>
          <w:p w:rsidRPr="00C85F24" w:rsidR="00505770" w:rsidP="00D521EB" w:rsidRDefault="00505770" w14:paraId="32A9E478"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3AAE8C83"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2025.5.1</w:t>
            </w:r>
          </w:p>
          <w:p w:rsidRPr="00C85F24" w:rsidR="00505770" w:rsidP="00D521EB" w:rsidRDefault="00505770" w14:paraId="55514AEA" w14:textId="77777777">
            <w:pPr>
              <w:spacing w:line="276" w:lineRule="auto"/>
              <w:rPr>
                <w:rFonts w:ascii="Verdana" w:hAnsi="Verdana" w:eastAsia="Times New Roman" w:cs="Calibri"/>
                <w:color w:val="000000" w:themeColor="text1"/>
                <w:lang w:eastAsia="nl-NL"/>
              </w:rPr>
            </w:pPr>
            <w:r w:rsidRPr="00C85F24">
              <w:rPr>
                <w:rFonts w:ascii="Verdana" w:hAnsi="Verdana" w:eastAsia="Times New Roman" w:cs="Calibri"/>
                <w:color w:val="000000"/>
                <w:lang w:eastAsia="nl-NL"/>
              </w:rPr>
              <w:t>2024.3.1</w:t>
            </w:r>
          </w:p>
          <w:p w:rsidRPr="00C85F24" w:rsidR="00505770" w:rsidP="00D521EB" w:rsidRDefault="00505770" w14:paraId="2AB3DE3B" w14:textId="77777777">
            <w:pPr>
              <w:spacing w:line="276" w:lineRule="auto"/>
              <w:rPr>
                <w:rFonts w:ascii="Verdana" w:hAnsi="Verdana"/>
              </w:rPr>
            </w:pPr>
            <w:r w:rsidRPr="00C85F24">
              <w:rPr>
                <w:rFonts w:ascii="Verdana" w:hAnsi="Verdana"/>
              </w:rPr>
              <w:t>2023.3.1</w:t>
            </w:r>
          </w:p>
          <w:p w:rsidRPr="00C85F24" w:rsidR="00505770" w:rsidP="00D521EB" w:rsidRDefault="00505770" w14:paraId="51615480" w14:textId="77777777">
            <w:pPr>
              <w:spacing w:line="276" w:lineRule="auto"/>
              <w:rPr>
                <w:rFonts w:ascii="Verdana" w:hAnsi="Verdana"/>
              </w:rPr>
            </w:pPr>
            <w:r w:rsidRPr="00C85F24">
              <w:rPr>
                <w:rFonts w:ascii="Verdana" w:hAnsi="Verdana"/>
              </w:rPr>
              <w:t>2022.3.3</w:t>
            </w:r>
          </w:p>
          <w:p w:rsidRPr="00C85F24" w:rsidR="00505770" w:rsidP="00D521EB" w:rsidRDefault="00505770" w14:paraId="1DF38EE4" w14:textId="77777777">
            <w:pPr>
              <w:spacing w:line="276" w:lineRule="auto"/>
              <w:rPr>
                <w:rFonts w:ascii="Verdana" w:hAnsi="Verdana"/>
              </w:rPr>
            </w:pPr>
            <w:r w:rsidRPr="00C85F24">
              <w:rPr>
                <w:rFonts w:ascii="Verdana" w:hAnsi="Verdana"/>
              </w:rPr>
              <w:t>2022.3.2</w:t>
            </w:r>
          </w:p>
          <w:p w:rsidRPr="00C85F24" w:rsidR="00505770" w:rsidP="00D521EB" w:rsidRDefault="00505770" w14:paraId="23BD72E2" w14:textId="77777777">
            <w:pPr>
              <w:spacing w:line="276" w:lineRule="auto"/>
              <w:rPr>
                <w:rFonts w:ascii="Verdana" w:hAnsi="Verdana"/>
              </w:rPr>
            </w:pPr>
            <w:r w:rsidRPr="00C85F24">
              <w:rPr>
                <w:rFonts w:ascii="Verdana" w:hAnsi="Verdana"/>
              </w:rPr>
              <w:t>2022.3.1</w:t>
            </w:r>
          </w:p>
          <w:p w:rsidRPr="00C85F24" w:rsidR="00505770" w:rsidP="00D521EB" w:rsidRDefault="00505770" w14:paraId="35ED0877" w14:textId="77777777">
            <w:pPr>
              <w:spacing w:line="276" w:lineRule="auto"/>
              <w:rPr>
                <w:rFonts w:ascii="Verdana" w:hAnsi="Verdana"/>
              </w:rPr>
            </w:pPr>
            <w:r w:rsidRPr="00C85F24">
              <w:rPr>
                <w:rFonts w:ascii="Verdana" w:hAnsi="Verdana"/>
              </w:rPr>
              <w:t>2020.2.2</w:t>
            </w:r>
          </w:p>
        </w:tc>
        <w:tc>
          <w:tcPr>
            <w:tcW w:w="1247" w:type="pct"/>
            <w:shd w:val="clear" w:color="auto" w:fill="FFFFFF" w:themeFill="background1"/>
          </w:tcPr>
          <w:p w:rsidRPr="00C85F24" w:rsidR="00505770" w:rsidP="00D521EB" w:rsidRDefault="00505770" w14:paraId="616A9831"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51205844" w14:textId="77777777">
        <w:trPr>
          <w:trHeight w:val="300"/>
        </w:trPr>
        <w:tc>
          <w:tcPr>
            <w:tcW w:w="504" w:type="pct"/>
            <w:shd w:val="clear" w:color="auto" w:fill="FFFFFF" w:themeFill="background1"/>
          </w:tcPr>
          <w:p w:rsidRPr="00C85F24" w:rsidR="00505770" w:rsidP="00505770" w:rsidRDefault="00505770" w14:paraId="0A9BA85F" w14:textId="77777777">
            <w:pPr>
              <w:pStyle w:val="paragraph"/>
              <w:numPr>
                <w:ilvl w:val="0"/>
                <w:numId w:val="32"/>
              </w:numPr>
              <w:spacing w:before="0" w:beforeAutospacing="0" w:after="0" w:afterAutospacing="0"/>
              <w:textAlignment w:val="baseline"/>
              <w:rPr>
                <w:rStyle w:val="normaltextrun"/>
                <w:rFonts w:ascii="Verdana" w:hAnsi="Verdana" w:cs="Segoe UI" w:eastAsiaTheme="minorEastAsia"/>
                <w:kern w:val="2"/>
                <w:sz w:val="18"/>
                <w:szCs w:val="18"/>
                <w:lang w:eastAsia="en-US"/>
                <w14:ligatures w14:val="standardContextual"/>
              </w:rPr>
            </w:pPr>
          </w:p>
        </w:tc>
        <w:tc>
          <w:tcPr>
            <w:tcW w:w="1775" w:type="pct"/>
            <w:shd w:val="clear" w:color="auto" w:fill="FFFFFF" w:themeFill="background1"/>
          </w:tcPr>
          <w:p w:rsidRPr="00C85F24" w:rsidR="00505770" w:rsidP="00D521EB" w:rsidRDefault="00505770" w14:paraId="1096F1FF" w14:textId="77777777">
            <w:pPr>
              <w:spacing w:line="276" w:lineRule="auto"/>
              <w:rPr>
                <w:rFonts w:ascii="Verdana" w:hAnsi="Verdana"/>
              </w:rPr>
            </w:pPr>
            <w:r w:rsidRPr="00C85F24">
              <w:rPr>
                <w:rFonts w:ascii="Verdana" w:hAnsi="Verdana"/>
              </w:rPr>
              <w:t>Hervorming: Verplichte arbeidsongeschiktheidsverzekering voor zelfstandigen</w:t>
            </w:r>
          </w:p>
        </w:tc>
        <w:tc>
          <w:tcPr>
            <w:tcW w:w="674" w:type="pct"/>
            <w:shd w:val="clear" w:color="auto" w:fill="FFFFFF" w:themeFill="background1"/>
          </w:tcPr>
          <w:p w:rsidRPr="00C85F24" w:rsidR="00505770" w:rsidP="00D521EB" w:rsidRDefault="00505770" w14:paraId="09CE80EF" w14:textId="77777777">
            <w:pPr>
              <w:spacing w:line="276" w:lineRule="auto"/>
              <w:rPr>
                <w:rFonts w:ascii="Verdana" w:hAnsi="Verdana"/>
              </w:rPr>
            </w:pPr>
            <w:r w:rsidRPr="00C85F24">
              <w:rPr>
                <w:rFonts w:ascii="Verdana" w:hAnsi="Verdana" w:eastAsia="Verdana" w:cs="Verdana"/>
              </w:rPr>
              <w:t>HVP (C4.1 R2-1)</w:t>
            </w:r>
          </w:p>
        </w:tc>
        <w:tc>
          <w:tcPr>
            <w:tcW w:w="800" w:type="pct"/>
            <w:shd w:val="clear" w:color="auto" w:fill="FFFFFF" w:themeFill="background1"/>
          </w:tcPr>
          <w:p w:rsidRPr="00C85F24" w:rsidR="00505770" w:rsidP="00D521EB" w:rsidRDefault="00505770" w14:paraId="5234F444"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2025.5.1</w:t>
            </w:r>
          </w:p>
          <w:p w:rsidRPr="00C85F24" w:rsidR="00505770" w:rsidP="00D521EB" w:rsidRDefault="00505770" w14:paraId="548BAB52" w14:textId="77777777">
            <w:pPr>
              <w:spacing w:line="276" w:lineRule="auto"/>
              <w:rPr>
                <w:rFonts w:ascii="Verdana" w:hAnsi="Verdana" w:eastAsia="Times New Roman" w:cs="Calibri"/>
                <w:color w:val="000000" w:themeColor="text1"/>
                <w:lang w:eastAsia="nl-NL"/>
              </w:rPr>
            </w:pPr>
            <w:r w:rsidRPr="00C85F24">
              <w:rPr>
                <w:rFonts w:ascii="Verdana" w:hAnsi="Verdana" w:eastAsia="Times New Roman" w:cs="Calibri"/>
                <w:color w:val="000000"/>
                <w:lang w:eastAsia="nl-NL"/>
              </w:rPr>
              <w:t>2024.3.1</w:t>
            </w:r>
          </w:p>
          <w:p w:rsidRPr="00C85F24" w:rsidR="00505770" w:rsidP="00D521EB" w:rsidRDefault="00505770" w14:paraId="0D3841BB" w14:textId="77777777">
            <w:pPr>
              <w:spacing w:line="276" w:lineRule="auto"/>
              <w:rPr>
                <w:rFonts w:ascii="Verdana" w:hAnsi="Verdana"/>
              </w:rPr>
            </w:pPr>
            <w:r w:rsidRPr="00C85F24">
              <w:rPr>
                <w:rFonts w:ascii="Verdana" w:hAnsi="Verdana"/>
              </w:rPr>
              <w:t>2023.3.1</w:t>
            </w:r>
          </w:p>
          <w:p w:rsidRPr="00C85F24" w:rsidR="00505770" w:rsidP="00D521EB" w:rsidRDefault="00505770" w14:paraId="423E6DB6" w14:textId="77777777">
            <w:pPr>
              <w:spacing w:line="276" w:lineRule="auto"/>
              <w:rPr>
                <w:rFonts w:ascii="Verdana" w:hAnsi="Verdana"/>
              </w:rPr>
            </w:pPr>
            <w:r w:rsidRPr="00C85F24">
              <w:rPr>
                <w:rFonts w:ascii="Verdana" w:hAnsi="Verdana"/>
              </w:rPr>
              <w:t>2022.3.3</w:t>
            </w:r>
          </w:p>
          <w:p w:rsidRPr="00C85F24" w:rsidR="00505770" w:rsidP="00D521EB" w:rsidRDefault="00505770" w14:paraId="7003C398" w14:textId="77777777">
            <w:pPr>
              <w:spacing w:line="276" w:lineRule="auto"/>
              <w:rPr>
                <w:rFonts w:ascii="Verdana" w:hAnsi="Verdana"/>
              </w:rPr>
            </w:pPr>
            <w:r w:rsidRPr="00C85F24">
              <w:rPr>
                <w:rFonts w:ascii="Verdana" w:hAnsi="Verdana"/>
              </w:rPr>
              <w:t>2022.3.2</w:t>
            </w:r>
          </w:p>
          <w:p w:rsidRPr="00C85F24" w:rsidR="00505770" w:rsidP="00D521EB" w:rsidRDefault="00505770" w14:paraId="5B738E4F" w14:textId="77777777">
            <w:pPr>
              <w:spacing w:line="276" w:lineRule="auto"/>
              <w:rPr>
                <w:rFonts w:ascii="Verdana" w:hAnsi="Verdana"/>
              </w:rPr>
            </w:pPr>
            <w:r w:rsidRPr="00C85F24">
              <w:rPr>
                <w:rFonts w:ascii="Verdana" w:hAnsi="Verdana"/>
              </w:rPr>
              <w:t>2022.3.1</w:t>
            </w:r>
          </w:p>
          <w:p w:rsidRPr="00C85F24" w:rsidR="00505770" w:rsidP="00D521EB" w:rsidRDefault="00505770" w14:paraId="7B2762B5" w14:textId="77777777">
            <w:pPr>
              <w:spacing w:line="276" w:lineRule="auto"/>
              <w:rPr>
                <w:rFonts w:ascii="Verdana" w:hAnsi="Verdana"/>
              </w:rPr>
            </w:pPr>
            <w:r w:rsidRPr="00C85F24">
              <w:rPr>
                <w:rFonts w:ascii="Verdana" w:hAnsi="Verdana"/>
              </w:rPr>
              <w:t>2020.2.2</w:t>
            </w:r>
          </w:p>
        </w:tc>
        <w:tc>
          <w:tcPr>
            <w:tcW w:w="1247" w:type="pct"/>
            <w:shd w:val="clear" w:color="auto" w:fill="FFFFFF" w:themeFill="background1"/>
          </w:tcPr>
          <w:p w:rsidRPr="00C85F24" w:rsidR="00505770" w:rsidP="00D521EB" w:rsidRDefault="00505770" w14:paraId="3102BD2E"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0688C1B5" w14:textId="77777777">
        <w:trPr>
          <w:trHeight w:val="300"/>
        </w:trPr>
        <w:tc>
          <w:tcPr>
            <w:tcW w:w="504" w:type="pct"/>
            <w:shd w:val="clear" w:color="auto" w:fill="FFFFFF" w:themeFill="background1"/>
          </w:tcPr>
          <w:p w:rsidRPr="00C85F24" w:rsidR="00505770" w:rsidP="00505770" w:rsidRDefault="00505770" w14:paraId="60E6F846" w14:textId="77777777">
            <w:pPr>
              <w:pStyle w:val="Lijstalinea"/>
              <w:numPr>
                <w:ilvl w:val="0"/>
                <w:numId w:val="32"/>
              </w:numPr>
              <w:spacing w:line="276" w:lineRule="auto"/>
              <w:rPr>
                <w:rFonts w:ascii="Verdana" w:hAnsi="Verdana"/>
              </w:rPr>
            </w:pPr>
          </w:p>
        </w:tc>
        <w:tc>
          <w:tcPr>
            <w:tcW w:w="1775" w:type="pct"/>
            <w:shd w:val="clear" w:color="auto" w:fill="FFFFFF" w:themeFill="background1"/>
          </w:tcPr>
          <w:p w:rsidRPr="00C85F24" w:rsidR="00505770" w:rsidP="00D521EB" w:rsidRDefault="00505770" w14:paraId="17CF91E3" w14:textId="77777777">
            <w:pPr>
              <w:spacing w:line="276" w:lineRule="auto"/>
              <w:rPr>
                <w:rStyle w:val="eop"/>
                <w:rFonts w:ascii="Verdana" w:hAnsi="Verdana" w:cs="Segoe UI"/>
              </w:rPr>
            </w:pPr>
            <w:r w:rsidRPr="00C85F24">
              <w:rPr>
                <w:rFonts w:ascii="Verdana" w:hAnsi="Verdana"/>
              </w:rPr>
              <w:t>Hervorming: Aanpak Arbeidsmarktkrapte</w:t>
            </w:r>
          </w:p>
        </w:tc>
        <w:tc>
          <w:tcPr>
            <w:tcW w:w="674" w:type="pct"/>
            <w:shd w:val="clear" w:color="auto" w:fill="FFFFFF" w:themeFill="background1"/>
          </w:tcPr>
          <w:p w:rsidRPr="00C85F24" w:rsidR="00505770" w:rsidP="00D521EB" w:rsidRDefault="00505770" w14:paraId="111C7FFE"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0D66F48A"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2025.5.2</w:t>
            </w:r>
          </w:p>
          <w:p w:rsidRPr="00C85F24" w:rsidR="00505770" w:rsidP="00D521EB" w:rsidRDefault="00505770" w14:paraId="41C00DA0" w14:textId="77777777">
            <w:pPr>
              <w:spacing w:line="276" w:lineRule="auto"/>
              <w:rPr>
                <w:rFonts w:ascii="Verdana" w:hAnsi="Verdana" w:eastAsia="Times New Roman" w:cs="Calibri"/>
                <w:color w:val="000000" w:themeColor="text1"/>
                <w:lang w:eastAsia="nl-NL"/>
              </w:rPr>
            </w:pPr>
            <w:r w:rsidRPr="00C85F24">
              <w:rPr>
                <w:rFonts w:ascii="Verdana" w:hAnsi="Verdana" w:eastAsia="Times New Roman" w:cs="Calibri"/>
                <w:color w:val="000000"/>
                <w:lang w:eastAsia="nl-NL"/>
              </w:rPr>
              <w:t>2024.3.1</w:t>
            </w:r>
          </w:p>
          <w:p w:rsidRPr="00C85F24" w:rsidR="00505770" w:rsidP="00D521EB" w:rsidRDefault="00505770" w14:paraId="7FD79581" w14:textId="77777777">
            <w:pPr>
              <w:spacing w:line="276" w:lineRule="auto"/>
              <w:rPr>
                <w:rFonts w:ascii="Verdana" w:hAnsi="Verdana"/>
              </w:rPr>
            </w:pPr>
            <w:r w:rsidRPr="00C85F24">
              <w:rPr>
                <w:rFonts w:ascii="Verdana" w:hAnsi="Verdana"/>
              </w:rPr>
              <w:t>2023.3.1</w:t>
            </w:r>
          </w:p>
          <w:p w:rsidRPr="00C85F24" w:rsidR="00505770" w:rsidP="00D521EB" w:rsidRDefault="00505770" w14:paraId="0C8F62AA" w14:textId="77777777">
            <w:pPr>
              <w:spacing w:line="276" w:lineRule="auto"/>
              <w:rPr>
                <w:rFonts w:ascii="Verdana" w:hAnsi="Verdana"/>
              </w:rPr>
            </w:pPr>
            <w:r w:rsidRPr="00C85F24">
              <w:rPr>
                <w:rFonts w:ascii="Verdana" w:hAnsi="Verdana"/>
              </w:rPr>
              <w:t>2022.3.3</w:t>
            </w:r>
          </w:p>
          <w:p w:rsidRPr="00C85F24" w:rsidR="00505770" w:rsidP="00D521EB" w:rsidRDefault="00505770" w14:paraId="73C8BD57" w14:textId="77777777">
            <w:pPr>
              <w:spacing w:line="276" w:lineRule="auto"/>
              <w:rPr>
                <w:rFonts w:ascii="Verdana" w:hAnsi="Verdana"/>
              </w:rPr>
            </w:pPr>
            <w:r w:rsidRPr="00C85F24">
              <w:rPr>
                <w:rFonts w:ascii="Verdana" w:hAnsi="Verdana"/>
              </w:rPr>
              <w:t>2022.3.2</w:t>
            </w:r>
          </w:p>
          <w:p w:rsidRPr="00C85F24" w:rsidR="00505770" w:rsidP="00D521EB" w:rsidRDefault="00505770" w14:paraId="7714AB89" w14:textId="77777777">
            <w:pPr>
              <w:spacing w:line="276" w:lineRule="auto"/>
              <w:rPr>
                <w:rFonts w:ascii="Verdana" w:hAnsi="Verdana"/>
              </w:rPr>
            </w:pPr>
            <w:r w:rsidRPr="00C85F24">
              <w:rPr>
                <w:rFonts w:ascii="Verdana" w:hAnsi="Verdana"/>
              </w:rPr>
              <w:t>2022.3.1</w:t>
            </w:r>
          </w:p>
          <w:p w:rsidRPr="00C85F24" w:rsidR="00505770" w:rsidP="00D521EB" w:rsidRDefault="00505770" w14:paraId="6F05AD90" w14:textId="77777777">
            <w:pPr>
              <w:spacing w:line="276" w:lineRule="auto"/>
              <w:rPr>
                <w:rStyle w:val="eop"/>
                <w:rFonts w:ascii="Verdana" w:hAnsi="Verdana" w:cs="Segoe UI"/>
              </w:rPr>
            </w:pPr>
            <w:r w:rsidRPr="00C85F24">
              <w:rPr>
                <w:rFonts w:ascii="Verdana" w:hAnsi="Verdana"/>
              </w:rPr>
              <w:t>2020.2.2</w:t>
            </w:r>
          </w:p>
        </w:tc>
        <w:tc>
          <w:tcPr>
            <w:tcW w:w="1247" w:type="pct"/>
            <w:shd w:val="clear" w:color="auto" w:fill="FFFFFF" w:themeFill="background1"/>
          </w:tcPr>
          <w:p w:rsidRPr="00C85F24" w:rsidR="00505770" w:rsidP="00D521EB" w:rsidRDefault="00505770" w14:paraId="47E064D3" w14:textId="77777777">
            <w:pPr>
              <w:spacing w:line="276" w:lineRule="auto"/>
              <w:rPr>
                <w:rStyle w:val="eop"/>
                <w:rFonts w:ascii="Verdana" w:hAnsi="Verdana" w:cs="Segoe UI"/>
              </w:rPr>
            </w:pPr>
            <w:r w:rsidRPr="00C85F24">
              <w:rPr>
                <w:rFonts w:ascii="Verdana" w:hAnsi="Verdana"/>
              </w:rPr>
              <w:t>Sociale en economische veerkracht, inclusief de Europese Pijler van Sociale Rechten</w:t>
            </w:r>
          </w:p>
        </w:tc>
      </w:tr>
      <w:tr w:rsidRPr="00C85F24" w:rsidR="00505770" w:rsidTr="00D521EB" w14:paraId="0F4519F9" w14:textId="77777777">
        <w:trPr>
          <w:trHeight w:val="300"/>
        </w:trPr>
        <w:tc>
          <w:tcPr>
            <w:tcW w:w="504" w:type="pct"/>
            <w:shd w:val="clear" w:color="auto" w:fill="FFFFFF" w:themeFill="background1"/>
          </w:tcPr>
          <w:p w:rsidRPr="00C85F24" w:rsidR="00505770" w:rsidP="00505770" w:rsidRDefault="00505770" w14:paraId="477BE211" w14:textId="77777777">
            <w:pPr>
              <w:pStyle w:val="Lijstalinea"/>
              <w:numPr>
                <w:ilvl w:val="0"/>
                <w:numId w:val="32"/>
              </w:numPr>
              <w:spacing w:after="240"/>
              <w:rPr>
                <w:rFonts w:ascii="Verdana" w:hAnsi="Verdana"/>
              </w:rPr>
            </w:pPr>
          </w:p>
        </w:tc>
        <w:tc>
          <w:tcPr>
            <w:tcW w:w="1775" w:type="pct"/>
            <w:shd w:val="clear" w:color="auto" w:fill="FFFFFF" w:themeFill="background1"/>
          </w:tcPr>
          <w:p w:rsidRPr="00C85F24" w:rsidR="00505770" w:rsidP="00D521EB" w:rsidRDefault="00505770" w14:paraId="769C918C" w14:textId="77777777">
            <w:pPr>
              <w:spacing w:line="276" w:lineRule="auto"/>
              <w:rPr>
                <w:rFonts w:ascii="Verdana" w:hAnsi="Verdana"/>
              </w:rPr>
            </w:pPr>
            <w:r w:rsidRPr="00C85F24">
              <w:rPr>
                <w:rFonts w:ascii="Verdana" w:hAnsi="Verdana"/>
              </w:rPr>
              <w:t>Hervorming: Actieplan aanpak van schijnzelfstandigheid</w:t>
            </w:r>
          </w:p>
          <w:p w:rsidRPr="00C85F24" w:rsidR="00505770" w:rsidP="00D521EB" w:rsidRDefault="00505770" w14:paraId="6F888CDC" w14:textId="77777777">
            <w:pPr>
              <w:spacing w:line="276" w:lineRule="auto"/>
              <w:rPr>
                <w:rFonts w:ascii="Verdana" w:hAnsi="Verdana"/>
              </w:rPr>
            </w:pPr>
          </w:p>
        </w:tc>
        <w:tc>
          <w:tcPr>
            <w:tcW w:w="674" w:type="pct"/>
            <w:shd w:val="clear" w:color="auto" w:fill="FFFFFF" w:themeFill="background1"/>
          </w:tcPr>
          <w:p w:rsidRPr="00C85F24" w:rsidR="00505770" w:rsidP="00D521EB" w:rsidRDefault="00505770" w14:paraId="6490CE6D" w14:textId="77777777">
            <w:pPr>
              <w:spacing w:line="276" w:lineRule="auto"/>
              <w:rPr>
                <w:rFonts w:ascii="Verdana" w:hAnsi="Verdana"/>
              </w:rPr>
            </w:pPr>
            <w:r w:rsidRPr="00C85F24">
              <w:rPr>
                <w:rFonts w:ascii="Verdana" w:hAnsi="Verdana" w:eastAsia="Verdana" w:cs="Verdana"/>
              </w:rPr>
              <w:t>HVP (C4.1 R4)</w:t>
            </w:r>
          </w:p>
        </w:tc>
        <w:tc>
          <w:tcPr>
            <w:tcW w:w="800" w:type="pct"/>
            <w:shd w:val="clear" w:color="auto" w:fill="FFFFFF" w:themeFill="background1"/>
          </w:tcPr>
          <w:p w:rsidRPr="00C85F24" w:rsidR="00505770" w:rsidP="00D521EB" w:rsidRDefault="00505770" w14:paraId="224C2B34" w14:textId="77777777">
            <w:pPr>
              <w:spacing w:line="276" w:lineRule="auto"/>
              <w:rPr>
                <w:rFonts w:ascii="Verdana" w:hAnsi="Verdana" w:eastAsia="Times New Roman" w:cs="Calibri"/>
                <w:color w:val="000000"/>
                <w:lang w:eastAsia="nl-NL"/>
              </w:rPr>
            </w:pPr>
            <w:r w:rsidRPr="00C85F24">
              <w:rPr>
                <w:rFonts w:ascii="Verdana" w:hAnsi="Verdana" w:eastAsia="Times New Roman" w:cs="Calibri"/>
                <w:color w:val="000000"/>
                <w:lang w:eastAsia="nl-NL"/>
              </w:rPr>
              <w:t>2025.5.1</w:t>
            </w:r>
          </w:p>
          <w:p w:rsidRPr="00C85F24" w:rsidR="00505770" w:rsidP="00D521EB" w:rsidRDefault="00505770" w14:paraId="5F222A2D" w14:textId="77777777">
            <w:pPr>
              <w:spacing w:line="276" w:lineRule="auto"/>
              <w:rPr>
                <w:rFonts w:ascii="Verdana" w:hAnsi="Verdana" w:eastAsia="Times New Roman" w:cs="Calibri"/>
                <w:color w:val="000000" w:themeColor="text1"/>
                <w:lang w:eastAsia="nl-NL"/>
              </w:rPr>
            </w:pPr>
            <w:r w:rsidRPr="00C85F24">
              <w:rPr>
                <w:rFonts w:ascii="Verdana" w:hAnsi="Verdana" w:eastAsia="Times New Roman" w:cs="Calibri"/>
                <w:color w:val="000000"/>
                <w:lang w:eastAsia="nl-NL"/>
              </w:rPr>
              <w:t>2024.3.1</w:t>
            </w:r>
          </w:p>
          <w:p w:rsidRPr="00C85F24" w:rsidR="00505770" w:rsidP="00D521EB" w:rsidRDefault="00505770" w14:paraId="3CB8FAB5" w14:textId="77777777">
            <w:pPr>
              <w:spacing w:line="276" w:lineRule="auto"/>
              <w:rPr>
                <w:rFonts w:ascii="Verdana" w:hAnsi="Verdana"/>
              </w:rPr>
            </w:pPr>
            <w:r w:rsidRPr="00C85F24">
              <w:rPr>
                <w:rFonts w:ascii="Verdana" w:hAnsi="Verdana"/>
              </w:rPr>
              <w:t>2023.3.1</w:t>
            </w:r>
          </w:p>
          <w:p w:rsidRPr="00C85F24" w:rsidR="00505770" w:rsidP="00D521EB" w:rsidRDefault="00505770" w14:paraId="1F76BCFC" w14:textId="77777777">
            <w:pPr>
              <w:spacing w:line="276" w:lineRule="auto"/>
              <w:rPr>
                <w:rFonts w:ascii="Verdana" w:hAnsi="Verdana"/>
              </w:rPr>
            </w:pPr>
            <w:r w:rsidRPr="00C85F24">
              <w:rPr>
                <w:rFonts w:ascii="Verdana" w:hAnsi="Verdana"/>
              </w:rPr>
              <w:t>2022.3.3</w:t>
            </w:r>
          </w:p>
          <w:p w:rsidRPr="00C85F24" w:rsidR="00505770" w:rsidP="00D521EB" w:rsidRDefault="00505770" w14:paraId="293CD11C" w14:textId="77777777">
            <w:pPr>
              <w:spacing w:line="276" w:lineRule="auto"/>
              <w:rPr>
                <w:rFonts w:ascii="Verdana" w:hAnsi="Verdana"/>
              </w:rPr>
            </w:pPr>
            <w:r w:rsidRPr="00C85F24">
              <w:rPr>
                <w:rFonts w:ascii="Verdana" w:hAnsi="Verdana"/>
              </w:rPr>
              <w:t>2022.3.2</w:t>
            </w:r>
          </w:p>
          <w:p w:rsidRPr="00C85F24" w:rsidR="00505770" w:rsidP="00D521EB" w:rsidRDefault="00505770" w14:paraId="1D2EF68A" w14:textId="77777777">
            <w:pPr>
              <w:spacing w:line="276" w:lineRule="auto"/>
              <w:rPr>
                <w:rFonts w:ascii="Verdana" w:hAnsi="Verdana"/>
              </w:rPr>
            </w:pPr>
            <w:r w:rsidRPr="00C85F24">
              <w:rPr>
                <w:rFonts w:ascii="Verdana" w:hAnsi="Verdana"/>
              </w:rPr>
              <w:t>2022.3.1</w:t>
            </w:r>
          </w:p>
          <w:p w:rsidRPr="00C85F24" w:rsidR="00505770" w:rsidP="00D521EB" w:rsidRDefault="00505770" w14:paraId="2DB4DE08" w14:textId="77777777">
            <w:pPr>
              <w:spacing w:line="276" w:lineRule="auto"/>
              <w:rPr>
                <w:rFonts w:ascii="Verdana" w:hAnsi="Verdana"/>
              </w:rPr>
            </w:pPr>
            <w:r w:rsidRPr="00C85F24">
              <w:rPr>
                <w:rFonts w:ascii="Verdana" w:hAnsi="Verdana"/>
              </w:rPr>
              <w:t>2020.2.2</w:t>
            </w:r>
          </w:p>
        </w:tc>
        <w:tc>
          <w:tcPr>
            <w:tcW w:w="1247" w:type="pct"/>
            <w:shd w:val="clear" w:color="auto" w:fill="FFFFFF" w:themeFill="background1"/>
          </w:tcPr>
          <w:p w:rsidRPr="00C85F24" w:rsidR="00505770" w:rsidP="00D521EB" w:rsidRDefault="00505770" w14:paraId="0EB6A0D7"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155F3BCE" w14:textId="77777777">
        <w:trPr>
          <w:trHeight w:val="300"/>
        </w:trPr>
        <w:tc>
          <w:tcPr>
            <w:tcW w:w="504" w:type="pct"/>
            <w:shd w:val="clear" w:color="auto" w:fill="FFFFFF" w:themeFill="background1"/>
          </w:tcPr>
          <w:p w:rsidRPr="00C85F24" w:rsidR="00505770" w:rsidP="00505770" w:rsidRDefault="00505770" w14:paraId="69020BF8" w14:textId="77777777">
            <w:pPr>
              <w:pStyle w:val="Lijstalinea"/>
              <w:numPr>
                <w:ilvl w:val="0"/>
                <w:numId w:val="32"/>
              </w:numPr>
              <w:spacing w:after="240"/>
              <w:rPr>
                <w:rFonts w:ascii="Verdana" w:hAnsi="Verdana"/>
              </w:rPr>
            </w:pPr>
          </w:p>
        </w:tc>
        <w:tc>
          <w:tcPr>
            <w:tcW w:w="1775" w:type="pct"/>
            <w:shd w:val="clear" w:color="auto" w:fill="FFFFFF" w:themeFill="background1"/>
          </w:tcPr>
          <w:p w:rsidRPr="00C85F24" w:rsidR="00505770" w:rsidP="00D521EB" w:rsidRDefault="00505770" w14:paraId="0E9210DF" w14:textId="77777777">
            <w:pPr>
              <w:spacing w:after="240"/>
              <w:rPr>
                <w:rFonts w:ascii="Verdana" w:hAnsi="Verdana"/>
              </w:rPr>
            </w:pPr>
            <w:r w:rsidRPr="00C85F24">
              <w:rPr>
                <w:rFonts w:ascii="Verdana" w:hAnsi="Verdana"/>
              </w:rPr>
              <w:t>Hervorming: Programma voor een inclusieve arbeidsmarkt</w:t>
            </w:r>
          </w:p>
        </w:tc>
        <w:tc>
          <w:tcPr>
            <w:tcW w:w="674" w:type="pct"/>
            <w:shd w:val="clear" w:color="auto" w:fill="FFFFFF" w:themeFill="background1"/>
          </w:tcPr>
          <w:p w:rsidRPr="00C85F24" w:rsidR="00505770" w:rsidP="00D521EB" w:rsidRDefault="00505770" w14:paraId="149E0472"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0D1D3D31" w14:textId="77777777">
            <w:pPr>
              <w:spacing w:line="276" w:lineRule="auto"/>
              <w:rPr>
                <w:rFonts w:ascii="Verdana" w:hAnsi="Verdana"/>
              </w:rPr>
            </w:pPr>
            <w:r w:rsidRPr="00C85F24">
              <w:rPr>
                <w:rFonts w:ascii="Verdana" w:hAnsi="Verdana"/>
              </w:rPr>
              <w:t>2025.5.2</w:t>
            </w:r>
          </w:p>
          <w:p w:rsidRPr="00C85F24" w:rsidR="00505770" w:rsidP="00D521EB" w:rsidRDefault="00505770" w14:paraId="35C147FC" w14:textId="77777777">
            <w:pPr>
              <w:spacing w:line="276" w:lineRule="auto"/>
              <w:rPr>
                <w:rFonts w:ascii="Verdana" w:hAnsi="Verdana"/>
              </w:rPr>
            </w:pPr>
            <w:r w:rsidRPr="00C85F24">
              <w:rPr>
                <w:rFonts w:ascii="Verdana" w:hAnsi="Verdana"/>
              </w:rPr>
              <w:t>2024.3.2</w:t>
            </w:r>
          </w:p>
          <w:p w:rsidRPr="00C85F24" w:rsidR="00505770" w:rsidP="00D521EB" w:rsidRDefault="00505770" w14:paraId="52F35774" w14:textId="77777777">
            <w:pPr>
              <w:spacing w:line="276" w:lineRule="auto"/>
              <w:rPr>
                <w:rFonts w:ascii="Verdana" w:hAnsi="Verdana"/>
              </w:rPr>
            </w:pPr>
            <w:r w:rsidRPr="00C85F24">
              <w:rPr>
                <w:rFonts w:ascii="Verdana" w:hAnsi="Verdana"/>
              </w:rPr>
              <w:t>2023.3.3</w:t>
            </w:r>
          </w:p>
          <w:p w:rsidRPr="00C85F24" w:rsidR="00505770" w:rsidP="00D521EB" w:rsidRDefault="00505770" w14:paraId="5C6ECCDD" w14:textId="77777777">
            <w:pPr>
              <w:spacing w:line="276" w:lineRule="auto"/>
              <w:rPr>
                <w:rFonts w:ascii="Verdana" w:hAnsi="Verdana"/>
              </w:rPr>
            </w:pPr>
            <w:r w:rsidRPr="00C85F24">
              <w:rPr>
                <w:rFonts w:ascii="Verdana" w:hAnsi="Verdana"/>
              </w:rPr>
              <w:t>2023.3.2</w:t>
            </w:r>
          </w:p>
          <w:p w:rsidRPr="00C85F24" w:rsidR="00505770" w:rsidP="00D521EB" w:rsidRDefault="00505770" w14:paraId="21B61E51" w14:textId="77777777">
            <w:pPr>
              <w:spacing w:line="276" w:lineRule="auto"/>
              <w:rPr>
                <w:rFonts w:ascii="Verdana" w:hAnsi="Verdana"/>
              </w:rPr>
            </w:pPr>
            <w:r w:rsidRPr="00C85F24">
              <w:rPr>
                <w:rFonts w:ascii="Verdana" w:hAnsi="Verdana"/>
              </w:rPr>
              <w:t>2022.3.5</w:t>
            </w:r>
          </w:p>
          <w:p w:rsidRPr="00C85F24" w:rsidR="00505770" w:rsidP="00D521EB" w:rsidRDefault="00505770" w14:paraId="62B5CFB5" w14:textId="77777777">
            <w:pPr>
              <w:spacing w:line="276" w:lineRule="auto"/>
              <w:rPr>
                <w:rFonts w:ascii="Verdana" w:hAnsi="Verdana"/>
              </w:rPr>
            </w:pPr>
            <w:r w:rsidRPr="00C85F24">
              <w:rPr>
                <w:rFonts w:ascii="Verdana" w:hAnsi="Verdana"/>
              </w:rPr>
              <w:t>2022.3.4</w:t>
            </w:r>
          </w:p>
        </w:tc>
        <w:tc>
          <w:tcPr>
            <w:tcW w:w="1247" w:type="pct"/>
            <w:shd w:val="clear" w:color="auto" w:fill="FFFFFF" w:themeFill="background1"/>
          </w:tcPr>
          <w:p w:rsidRPr="00C85F24" w:rsidR="00505770" w:rsidP="00D521EB" w:rsidRDefault="00505770" w14:paraId="73EE3B20"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6E2A0F04" w14:textId="77777777">
        <w:trPr>
          <w:trHeight w:val="300"/>
        </w:trPr>
        <w:tc>
          <w:tcPr>
            <w:tcW w:w="504" w:type="pct"/>
            <w:shd w:val="clear" w:color="auto" w:fill="FFFFFF" w:themeFill="background1"/>
          </w:tcPr>
          <w:p w:rsidRPr="00C85F24" w:rsidR="00505770" w:rsidP="00505770" w:rsidRDefault="00505770" w14:paraId="01860703" w14:textId="77777777">
            <w:pPr>
              <w:pStyle w:val="Lijstalinea"/>
              <w:numPr>
                <w:ilvl w:val="0"/>
                <w:numId w:val="32"/>
              </w:numPr>
              <w:spacing w:after="240"/>
              <w:rPr>
                <w:rFonts w:ascii="Verdana" w:hAnsi="Verdana"/>
              </w:rPr>
            </w:pPr>
          </w:p>
        </w:tc>
        <w:tc>
          <w:tcPr>
            <w:tcW w:w="1775" w:type="pct"/>
            <w:shd w:val="clear" w:color="auto" w:fill="FFFFFF" w:themeFill="background1"/>
          </w:tcPr>
          <w:p w:rsidRPr="00C85F24" w:rsidR="00505770" w:rsidP="00D521EB" w:rsidRDefault="00505770" w14:paraId="0DC7A1E9" w14:textId="77777777">
            <w:pPr>
              <w:spacing w:after="240"/>
              <w:rPr>
                <w:rFonts w:ascii="Verdana" w:hAnsi="Verdana"/>
              </w:rPr>
            </w:pPr>
            <w:r w:rsidRPr="00C85F24">
              <w:rPr>
                <w:rFonts w:ascii="Verdana" w:hAnsi="Verdana"/>
              </w:rPr>
              <w:t>Hervorming: Regionale Mobiliteitsteams/ Regionale Werkcentra</w:t>
            </w:r>
          </w:p>
        </w:tc>
        <w:tc>
          <w:tcPr>
            <w:tcW w:w="674" w:type="pct"/>
            <w:shd w:val="clear" w:color="auto" w:fill="FFFFFF" w:themeFill="background1"/>
          </w:tcPr>
          <w:p w:rsidRPr="00C85F24" w:rsidR="00505770" w:rsidP="00D521EB" w:rsidRDefault="00505770" w14:paraId="3E9B1461"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5E699D13" w14:textId="77777777">
            <w:pPr>
              <w:spacing w:line="276" w:lineRule="auto"/>
              <w:rPr>
                <w:rFonts w:ascii="Verdana" w:hAnsi="Verdana"/>
              </w:rPr>
            </w:pPr>
            <w:r w:rsidRPr="00C85F24">
              <w:rPr>
                <w:rFonts w:ascii="Verdana" w:hAnsi="Verdana"/>
              </w:rPr>
              <w:t>2025.5.2</w:t>
            </w:r>
          </w:p>
          <w:p w:rsidRPr="00C85F24" w:rsidR="00505770" w:rsidP="00D521EB" w:rsidRDefault="00505770" w14:paraId="14BBBD2B" w14:textId="77777777">
            <w:pPr>
              <w:spacing w:line="276" w:lineRule="auto"/>
              <w:rPr>
                <w:rFonts w:ascii="Verdana" w:hAnsi="Verdana"/>
              </w:rPr>
            </w:pPr>
            <w:r w:rsidRPr="00C85F24">
              <w:rPr>
                <w:rFonts w:ascii="Verdana" w:hAnsi="Verdana"/>
              </w:rPr>
              <w:t>2024.3.2</w:t>
            </w:r>
          </w:p>
          <w:p w:rsidRPr="00C85F24" w:rsidR="00505770" w:rsidP="00D521EB" w:rsidRDefault="00505770" w14:paraId="0154D73E" w14:textId="77777777">
            <w:pPr>
              <w:spacing w:line="276" w:lineRule="auto"/>
              <w:rPr>
                <w:rFonts w:ascii="Verdana" w:hAnsi="Verdana"/>
              </w:rPr>
            </w:pPr>
            <w:r w:rsidRPr="00C85F24">
              <w:rPr>
                <w:rFonts w:ascii="Verdana" w:hAnsi="Verdana"/>
              </w:rPr>
              <w:t>2023.3.3</w:t>
            </w:r>
          </w:p>
          <w:p w:rsidRPr="00C85F24" w:rsidR="00505770" w:rsidP="00D521EB" w:rsidRDefault="00505770" w14:paraId="2ED216FA" w14:textId="77777777">
            <w:pPr>
              <w:spacing w:line="276" w:lineRule="auto"/>
              <w:rPr>
                <w:rFonts w:ascii="Verdana" w:hAnsi="Verdana"/>
              </w:rPr>
            </w:pPr>
            <w:r w:rsidRPr="00C85F24">
              <w:rPr>
                <w:rFonts w:ascii="Verdana" w:hAnsi="Verdana"/>
              </w:rPr>
              <w:t>2023.3.2</w:t>
            </w:r>
          </w:p>
          <w:p w:rsidRPr="00C85F24" w:rsidR="00505770" w:rsidP="00D521EB" w:rsidRDefault="00505770" w14:paraId="4CC84A2A" w14:textId="77777777">
            <w:pPr>
              <w:spacing w:line="276" w:lineRule="auto"/>
              <w:rPr>
                <w:rFonts w:ascii="Verdana" w:hAnsi="Verdana"/>
              </w:rPr>
            </w:pPr>
            <w:r w:rsidRPr="00C85F24">
              <w:rPr>
                <w:rFonts w:ascii="Verdana" w:hAnsi="Verdana"/>
              </w:rPr>
              <w:t>2022.3.5</w:t>
            </w:r>
          </w:p>
          <w:p w:rsidRPr="00C85F24" w:rsidR="00505770" w:rsidP="00D521EB" w:rsidRDefault="00505770" w14:paraId="3AD20E54" w14:textId="77777777">
            <w:pPr>
              <w:spacing w:line="276" w:lineRule="auto"/>
              <w:rPr>
                <w:rFonts w:ascii="Verdana" w:hAnsi="Verdana"/>
              </w:rPr>
            </w:pPr>
            <w:r w:rsidRPr="00C85F24">
              <w:rPr>
                <w:rFonts w:ascii="Verdana" w:hAnsi="Verdana"/>
              </w:rPr>
              <w:t>2022.3.4</w:t>
            </w:r>
          </w:p>
        </w:tc>
        <w:tc>
          <w:tcPr>
            <w:tcW w:w="1247" w:type="pct"/>
            <w:shd w:val="clear" w:color="auto" w:fill="FFFFFF" w:themeFill="background1"/>
          </w:tcPr>
          <w:p w:rsidRPr="00C85F24" w:rsidR="00505770" w:rsidP="00D521EB" w:rsidRDefault="00505770" w14:paraId="277C7F3D"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69E281A3" w14:textId="77777777">
        <w:trPr>
          <w:trHeight w:val="300"/>
        </w:trPr>
        <w:tc>
          <w:tcPr>
            <w:tcW w:w="504" w:type="pct"/>
            <w:shd w:val="clear" w:color="auto" w:fill="FFFFFF" w:themeFill="background1"/>
          </w:tcPr>
          <w:p w:rsidRPr="00C85F24" w:rsidR="00505770" w:rsidP="00505770" w:rsidRDefault="00505770" w14:paraId="5E8EEDB5" w14:textId="77777777">
            <w:pPr>
              <w:pStyle w:val="Lijstalinea"/>
              <w:numPr>
                <w:ilvl w:val="0"/>
                <w:numId w:val="32"/>
              </w:numPr>
              <w:spacing w:after="240"/>
              <w:rPr>
                <w:rFonts w:ascii="Verdana" w:hAnsi="Verdana"/>
              </w:rPr>
            </w:pPr>
          </w:p>
        </w:tc>
        <w:tc>
          <w:tcPr>
            <w:tcW w:w="1775" w:type="pct"/>
            <w:shd w:val="clear" w:color="auto" w:fill="FFFFFF" w:themeFill="background1"/>
          </w:tcPr>
          <w:p w:rsidRPr="00C85F24" w:rsidR="00505770" w:rsidP="00D521EB" w:rsidRDefault="00505770" w14:paraId="2C423044" w14:textId="77777777">
            <w:pPr>
              <w:spacing w:after="240"/>
              <w:rPr>
                <w:rFonts w:ascii="Verdana" w:hAnsi="Verdana"/>
              </w:rPr>
            </w:pPr>
            <w:r w:rsidRPr="00C85F24">
              <w:rPr>
                <w:rFonts w:ascii="Verdana" w:hAnsi="Verdana"/>
              </w:rPr>
              <w:t>Hervorming: Wet Breed Offensief</w:t>
            </w:r>
          </w:p>
        </w:tc>
        <w:tc>
          <w:tcPr>
            <w:tcW w:w="674" w:type="pct"/>
            <w:shd w:val="clear" w:color="auto" w:fill="FFFFFF" w:themeFill="background1"/>
          </w:tcPr>
          <w:p w:rsidRPr="00C85F24" w:rsidR="00505770" w:rsidP="00D521EB" w:rsidRDefault="00505770" w14:paraId="02426FAE" w14:textId="77777777">
            <w:pPr>
              <w:spacing w:line="276" w:lineRule="auto"/>
              <w:rPr>
                <w:rFonts w:ascii="Verdana" w:hAnsi="Verdana"/>
              </w:rPr>
            </w:pPr>
          </w:p>
        </w:tc>
        <w:tc>
          <w:tcPr>
            <w:tcW w:w="800" w:type="pct"/>
            <w:shd w:val="clear" w:color="auto" w:fill="FFFFFF" w:themeFill="background1"/>
          </w:tcPr>
          <w:p w:rsidRPr="00C85F24" w:rsidR="00505770" w:rsidP="00D521EB" w:rsidRDefault="00505770" w14:paraId="49C32AEB" w14:textId="77777777">
            <w:pPr>
              <w:spacing w:line="276" w:lineRule="auto"/>
              <w:rPr>
                <w:rFonts w:ascii="Verdana" w:hAnsi="Verdana"/>
              </w:rPr>
            </w:pPr>
            <w:r w:rsidRPr="00C85F24">
              <w:rPr>
                <w:rFonts w:ascii="Verdana" w:hAnsi="Verdana"/>
              </w:rPr>
              <w:t>2025.5.2</w:t>
            </w:r>
          </w:p>
          <w:p w:rsidRPr="00C85F24" w:rsidR="00505770" w:rsidP="00D521EB" w:rsidRDefault="00505770" w14:paraId="5F5268DD" w14:textId="77777777">
            <w:pPr>
              <w:spacing w:line="276" w:lineRule="auto"/>
              <w:rPr>
                <w:rFonts w:ascii="Verdana" w:hAnsi="Verdana"/>
              </w:rPr>
            </w:pPr>
            <w:r w:rsidRPr="00C85F24">
              <w:rPr>
                <w:rFonts w:ascii="Verdana" w:hAnsi="Verdana"/>
              </w:rPr>
              <w:t>2024.3.2</w:t>
            </w:r>
          </w:p>
          <w:p w:rsidRPr="00C85F24" w:rsidR="00505770" w:rsidP="00D521EB" w:rsidRDefault="00505770" w14:paraId="778DE1EA" w14:textId="77777777">
            <w:pPr>
              <w:spacing w:line="276" w:lineRule="auto"/>
              <w:rPr>
                <w:rFonts w:ascii="Verdana" w:hAnsi="Verdana"/>
              </w:rPr>
            </w:pPr>
            <w:r w:rsidRPr="00C85F24">
              <w:rPr>
                <w:rFonts w:ascii="Verdana" w:hAnsi="Verdana"/>
              </w:rPr>
              <w:t>2023.3.3</w:t>
            </w:r>
          </w:p>
          <w:p w:rsidRPr="00C85F24" w:rsidR="00505770" w:rsidP="00D521EB" w:rsidRDefault="00505770" w14:paraId="1920C2F9" w14:textId="77777777">
            <w:pPr>
              <w:spacing w:line="276" w:lineRule="auto"/>
              <w:rPr>
                <w:rFonts w:ascii="Verdana" w:hAnsi="Verdana"/>
              </w:rPr>
            </w:pPr>
            <w:r w:rsidRPr="00C85F24">
              <w:rPr>
                <w:rFonts w:ascii="Verdana" w:hAnsi="Verdana"/>
              </w:rPr>
              <w:t>2023.3.2</w:t>
            </w:r>
          </w:p>
          <w:p w:rsidRPr="00C85F24" w:rsidR="00505770" w:rsidP="00D521EB" w:rsidRDefault="00505770" w14:paraId="18E492C4" w14:textId="77777777">
            <w:pPr>
              <w:spacing w:line="276" w:lineRule="auto"/>
              <w:rPr>
                <w:rFonts w:ascii="Verdana" w:hAnsi="Verdana"/>
              </w:rPr>
            </w:pPr>
            <w:r w:rsidRPr="00C85F24">
              <w:rPr>
                <w:rFonts w:ascii="Verdana" w:hAnsi="Verdana"/>
              </w:rPr>
              <w:t>2022.3.5</w:t>
            </w:r>
          </w:p>
          <w:p w:rsidRPr="00C85F24" w:rsidR="00505770" w:rsidP="00D521EB" w:rsidRDefault="00505770" w14:paraId="13DF278C" w14:textId="77777777">
            <w:pPr>
              <w:spacing w:line="276" w:lineRule="auto"/>
              <w:rPr>
                <w:rFonts w:ascii="Verdana" w:hAnsi="Verdana"/>
              </w:rPr>
            </w:pPr>
            <w:r w:rsidRPr="00C85F24">
              <w:rPr>
                <w:rFonts w:ascii="Verdana" w:hAnsi="Verdana"/>
              </w:rPr>
              <w:t>2022.3.4</w:t>
            </w:r>
          </w:p>
        </w:tc>
        <w:tc>
          <w:tcPr>
            <w:tcW w:w="1247" w:type="pct"/>
            <w:shd w:val="clear" w:color="auto" w:fill="FFFFFF" w:themeFill="background1"/>
          </w:tcPr>
          <w:p w:rsidRPr="00C85F24" w:rsidR="00505770" w:rsidP="00D521EB" w:rsidRDefault="00505770" w14:paraId="72FCDE21"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3E40AC74" w14:textId="77777777">
        <w:trPr>
          <w:trHeight w:val="300"/>
        </w:trPr>
        <w:tc>
          <w:tcPr>
            <w:tcW w:w="504" w:type="pct"/>
            <w:shd w:val="clear" w:color="auto" w:fill="FFFFFF" w:themeFill="background1"/>
          </w:tcPr>
          <w:p w:rsidRPr="00C85F24" w:rsidR="00505770" w:rsidP="00505770" w:rsidRDefault="00505770" w14:paraId="3194288D" w14:textId="77777777">
            <w:pPr>
              <w:pStyle w:val="Lijstalinea"/>
              <w:numPr>
                <w:ilvl w:val="0"/>
                <w:numId w:val="32"/>
              </w:numPr>
              <w:spacing w:after="240"/>
              <w:rPr>
                <w:rFonts w:ascii="Verdana" w:hAnsi="Verdana"/>
              </w:rPr>
            </w:pPr>
          </w:p>
        </w:tc>
        <w:tc>
          <w:tcPr>
            <w:tcW w:w="1775" w:type="pct"/>
            <w:shd w:val="clear" w:color="auto" w:fill="FFFFFF" w:themeFill="background1"/>
          </w:tcPr>
          <w:p w:rsidRPr="00C85F24" w:rsidR="00505770" w:rsidP="00D521EB" w:rsidRDefault="00505770" w14:paraId="1BE47700" w14:textId="77777777">
            <w:pPr>
              <w:spacing w:after="240"/>
              <w:rPr>
                <w:rFonts w:ascii="Verdana" w:hAnsi="Verdana"/>
              </w:rPr>
            </w:pPr>
            <w:r w:rsidRPr="00C85F24">
              <w:rPr>
                <w:rFonts w:ascii="Verdana" w:hAnsi="Verdana"/>
              </w:rPr>
              <w:t>Investering: Ontwikkelpaden</w:t>
            </w:r>
          </w:p>
        </w:tc>
        <w:tc>
          <w:tcPr>
            <w:tcW w:w="674" w:type="pct"/>
            <w:shd w:val="clear" w:color="auto" w:fill="FFFFFF" w:themeFill="background1"/>
          </w:tcPr>
          <w:p w:rsidRPr="00C85F24" w:rsidR="00505770" w:rsidP="00D521EB" w:rsidRDefault="00505770" w14:paraId="26B6034F" w14:textId="77777777">
            <w:pPr>
              <w:spacing w:line="276" w:lineRule="auto"/>
              <w:rPr>
                <w:rFonts w:ascii="Verdana" w:hAnsi="Verdana"/>
                <w:color w:val="000000"/>
                <w:lang w:eastAsia="nl-NL"/>
              </w:rPr>
            </w:pPr>
          </w:p>
        </w:tc>
        <w:tc>
          <w:tcPr>
            <w:tcW w:w="800" w:type="pct"/>
            <w:shd w:val="clear" w:color="auto" w:fill="FFFFFF" w:themeFill="background1"/>
          </w:tcPr>
          <w:p w:rsidRPr="00C85F24" w:rsidR="00505770" w:rsidP="00D521EB" w:rsidRDefault="00505770" w14:paraId="2FA9AC0A" w14:textId="77777777">
            <w:pPr>
              <w:spacing w:line="276" w:lineRule="auto"/>
              <w:rPr>
                <w:rFonts w:ascii="Verdana" w:hAnsi="Verdana"/>
              </w:rPr>
            </w:pPr>
            <w:r w:rsidRPr="00C85F24">
              <w:rPr>
                <w:rFonts w:ascii="Verdana" w:hAnsi="Verdana"/>
              </w:rPr>
              <w:t>2025.5.2</w:t>
            </w:r>
          </w:p>
          <w:p w:rsidRPr="00C85F24" w:rsidR="00505770" w:rsidP="00D521EB" w:rsidRDefault="00505770" w14:paraId="1B39DA45" w14:textId="77777777">
            <w:pPr>
              <w:spacing w:line="276" w:lineRule="auto"/>
              <w:rPr>
                <w:rFonts w:ascii="Verdana" w:hAnsi="Verdana"/>
              </w:rPr>
            </w:pPr>
            <w:r w:rsidRPr="00C85F24">
              <w:rPr>
                <w:rFonts w:ascii="Verdana" w:hAnsi="Verdana"/>
              </w:rPr>
              <w:t>2024.3.2</w:t>
            </w:r>
          </w:p>
          <w:p w:rsidRPr="00C85F24" w:rsidR="00505770" w:rsidP="00D521EB" w:rsidRDefault="00505770" w14:paraId="15774C5B" w14:textId="77777777">
            <w:pPr>
              <w:spacing w:line="276" w:lineRule="auto"/>
              <w:rPr>
                <w:rFonts w:ascii="Verdana" w:hAnsi="Verdana"/>
              </w:rPr>
            </w:pPr>
            <w:r w:rsidRPr="00C85F24">
              <w:rPr>
                <w:rFonts w:ascii="Verdana" w:hAnsi="Verdana"/>
              </w:rPr>
              <w:t>2023.3.3</w:t>
            </w:r>
          </w:p>
          <w:p w:rsidRPr="00C85F24" w:rsidR="00505770" w:rsidP="00D521EB" w:rsidRDefault="00505770" w14:paraId="1CB8F6E2" w14:textId="77777777">
            <w:pPr>
              <w:spacing w:line="276" w:lineRule="auto"/>
              <w:rPr>
                <w:rFonts w:ascii="Verdana" w:hAnsi="Verdana"/>
              </w:rPr>
            </w:pPr>
            <w:r w:rsidRPr="00C85F24">
              <w:rPr>
                <w:rFonts w:ascii="Verdana" w:hAnsi="Verdana"/>
              </w:rPr>
              <w:t>2023.3.2</w:t>
            </w:r>
          </w:p>
          <w:p w:rsidRPr="00C85F24" w:rsidR="00505770" w:rsidP="00D521EB" w:rsidRDefault="00505770" w14:paraId="7EE3FBF0" w14:textId="77777777">
            <w:pPr>
              <w:spacing w:line="276" w:lineRule="auto"/>
              <w:rPr>
                <w:rFonts w:ascii="Verdana" w:hAnsi="Verdana"/>
              </w:rPr>
            </w:pPr>
            <w:r w:rsidRPr="00C85F24">
              <w:rPr>
                <w:rFonts w:ascii="Verdana" w:hAnsi="Verdana"/>
              </w:rPr>
              <w:t>2022.3.5</w:t>
            </w:r>
          </w:p>
          <w:p w:rsidRPr="00C85F24" w:rsidR="00505770" w:rsidP="00D521EB" w:rsidRDefault="00505770" w14:paraId="0B451D1A" w14:textId="77777777">
            <w:pPr>
              <w:spacing w:line="276" w:lineRule="auto"/>
              <w:rPr>
                <w:rFonts w:ascii="Verdana" w:hAnsi="Verdana"/>
              </w:rPr>
            </w:pPr>
            <w:r w:rsidRPr="00C85F24">
              <w:rPr>
                <w:rFonts w:ascii="Verdana" w:hAnsi="Verdana"/>
              </w:rPr>
              <w:t>2022.3.4</w:t>
            </w:r>
          </w:p>
          <w:p w:rsidRPr="00C85F24" w:rsidR="00505770" w:rsidP="00D521EB" w:rsidRDefault="00505770" w14:paraId="757A2C1C" w14:textId="77777777">
            <w:pPr>
              <w:spacing w:line="276" w:lineRule="auto"/>
              <w:rPr>
                <w:rFonts w:ascii="Verdana" w:hAnsi="Verdana"/>
              </w:rPr>
            </w:pPr>
            <w:r w:rsidRPr="00C85F24">
              <w:rPr>
                <w:rFonts w:ascii="Verdana" w:hAnsi="Verdana"/>
              </w:rPr>
              <w:t>2020.3.3</w:t>
            </w:r>
          </w:p>
        </w:tc>
        <w:tc>
          <w:tcPr>
            <w:tcW w:w="1247" w:type="pct"/>
            <w:shd w:val="clear" w:color="auto" w:fill="FFFFFF" w:themeFill="background1"/>
          </w:tcPr>
          <w:p w:rsidRPr="00C85F24" w:rsidR="00505770" w:rsidP="00D521EB" w:rsidRDefault="00505770" w14:paraId="6AFB1AD1"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3149F964" w14:textId="77777777">
        <w:trPr>
          <w:trHeight w:val="300"/>
        </w:trPr>
        <w:tc>
          <w:tcPr>
            <w:tcW w:w="504" w:type="pct"/>
            <w:shd w:val="clear" w:color="auto" w:fill="FFFFFF" w:themeFill="background1"/>
          </w:tcPr>
          <w:p w:rsidRPr="00C85F24" w:rsidR="00505770" w:rsidP="00505770" w:rsidRDefault="00505770" w14:paraId="5224A09A" w14:textId="77777777">
            <w:pPr>
              <w:pStyle w:val="Lijstalinea"/>
              <w:numPr>
                <w:ilvl w:val="0"/>
                <w:numId w:val="32"/>
              </w:numPr>
              <w:spacing w:after="240"/>
              <w:rPr>
                <w:rFonts w:ascii="Verdana" w:hAnsi="Verdana"/>
              </w:rPr>
            </w:pPr>
          </w:p>
        </w:tc>
        <w:tc>
          <w:tcPr>
            <w:tcW w:w="1775" w:type="pct"/>
            <w:shd w:val="clear" w:color="auto" w:fill="FFFFFF" w:themeFill="background1"/>
          </w:tcPr>
          <w:p w:rsidRPr="00C85F24" w:rsidR="00505770" w:rsidP="00D521EB" w:rsidRDefault="00505770" w14:paraId="62321234" w14:textId="77777777">
            <w:pPr>
              <w:spacing w:after="240"/>
              <w:rPr>
                <w:rFonts w:ascii="Verdana" w:hAnsi="Verdana"/>
              </w:rPr>
            </w:pPr>
            <w:r w:rsidRPr="00C85F24">
              <w:rPr>
                <w:rFonts w:ascii="Verdana" w:hAnsi="Verdana"/>
              </w:rPr>
              <w:t>Investering: SLIM-regeling</w:t>
            </w:r>
          </w:p>
          <w:p w:rsidRPr="00C85F24" w:rsidR="00505770" w:rsidP="00D521EB" w:rsidRDefault="00505770" w14:paraId="35F14210" w14:textId="77777777">
            <w:pPr>
              <w:spacing w:after="240"/>
              <w:rPr>
                <w:rFonts w:ascii="Verdana" w:hAnsi="Verdana"/>
              </w:rPr>
            </w:pPr>
            <w:r w:rsidRPr="00C85F24">
              <w:rPr>
                <w:rFonts w:ascii="Verdana" w:hAnsi="Verdana"/>
              </w:rPr>
              <w:t>a. SLIM-mkb regeling</w:t>
            </w:r>
            <w:r w:rsidRPr="00C85F24">
              <w:rPr>
                <w:rFonts w:ascii="Verdana" w:hAnsi="Verdana"/>
              </w:rPr>
              <w:br/>
              <w:t>b. SLIM-scholingsregeling</w:t>
            </w:r>
          </w:p>
          <w:p w:rsidRPr="00C85F24" w:rsidR="00505770" w:rsidP="00D521EB" w:rsidRDefault="00505770" w14:paraId="03802C3E" w14:textId="77777777">
            <w:pPr>
              <w:spacing w:after="240"/>
              <w:rPr>
                <w:rFonts w:ascii="Verdana" w:hAnsi="Verdana"/>
              </w:rPr>
            </w:pPr>
          </w:p>
        </w:tc>
        <w:tc>
          <w:tcPr>
            <w:tcW w:w="674" w:type="pct"/>
            <w:shd w:val="clear" w:color="auto" w:fill="FFFFFF" w:themeFill="background1"/>
          </w:tcPr>
          <w:p w:rsidRPr="00C85F24" w:rsidR="00505770" w:rsidP="00D521EB" w:rsidRDefault="00505770" w14:paraId="672E047D" w14:textId="77777777">
            <w:pPr>
              <w:spacing w:line="276" w:lineRule="auto"/>
              <w:rPr>
                <w:rFonts w:ascii="Verdana" w:hAnsi="Verdana"/>
                <w:color w:val="000000"/>
                <w:lang w:eastAsia="nl-NL"/>
              </w:rPr>
            </w:pPr>
          </w:p>
        </w:tc>
        <w:tc>
          <w:tcPr>
            <w:tcW w:w="800" w:type="pct"/>
            <w:shd w:val="clear" w:color="auto" w:fill="FFFFFF" w:themeFill="background1"/>
          </w:tcPr>
          <w:p w:rsidRPr="00C85F24" w:rsidR="00505770" w:rsidP="00D521EB" w:rsidRDefault="00505770" w14:paraId="6B6F1190" w14:textId="77777777">
            <w:pPr>
              <w:spacing w:line="276" w:lineRule="auto"/>
              <w:rPr>
                <w:rFonts w:ascii="Verdana" w:hAnsi="Verdana"/>
              </w:rPr>
            </w:pPr>
            <w:r w:rsidRPr="00C85F24">
              <w:rPr>
                <w:rFonts w:ascii="Verdana" w:hAnsi="Verdana"/>
              </w:rPr>
              <w:t>2025.5.2</w:t>
            </w:r>
          </w:p>
          <w:p w:rsidRPr="00C85F24" w:rsidR="00505770" w:rsidP="00D521EB" w:rsidRDefault="00505770" w14:paraId="1F01BF92" w14:textId="77777777">
            <w:pPr>
              <w:spacing w:line="276" w:lineRule="auto"/>
              <w:rPr>
                <w:rFonts w:ascii="Verdana" w:hAnsi="Verdana"/>
              </w:rPr>
            </w:pPr>
            <w:r w:rsidRPr="00C85F24">
              <w:rPr>
                <w:rFonts w:ascii="Verdana" w:hAnsi="Verdana"/>
              </w:rPr>
              <w:t>2024.3.2</w:t>
            </w:r>
          </w:p>
          <w:p w:rsidRPr="00C85F24" w:rsidR="00505770" w:rsidP="00D521EB" w:rsidRDefault="00505770" w14:paraId="211EFA11" w14:textId="77777777">
            <w:pPr>
              <w:spacing w:line="276" w:lineRule="auto"/>
              <w:rPr>
                <w:rFonts w:ascii="Verdana" w:hAnsi="Verdana"/>
              </w:rPr>
            </w:pPr>
            <w:r w:rsidRPr="00C85F24">
              <w:rPr>
                <w:rFonts w:ascii="Verdana" w:hAnsi="Verdana"/>
              </w:rPr>
              <w:t>2023.3.3</w:t>
            </w:r>
          </w:p>
          <w:p w:rsidRPr="00C85F24" w:rsidR="00505770" w:rsidP="00D521EB" w:rsidRDefault="00505770" w14:paraId="3C6C103A" w14:textId="77777777">
            <w:pPr>
              <w:spacing w:line="276" w:lineRule="auto"/>
              <w:rPr>
                <w:rFonts w:ascii="Verdana" w:hAnsi="Verdana"/>
              </w:rPr>
            </w:pPr>
            <w:r w:rsidRPr="00C85F24">
              <w:rPr>
                <w:rFonts w:ascii="Verdana" w:hAnsi="Verdana"/>
              </w:rPr>
              <w:t>2023.3.2</w:t>
            </w:r>
          </w:p>
          <w:p w:rsidRPr="00C85F24" w:rsidR="00505770" w:rsidP="00D521EB" w:rsidRDefault="00505770" w14:paraId="18B767CD" w14:textId="77777777">
            <w:pPr>
              <w:spacing w:line="276" w:lineRule="auto"/>
              <w:rPr>
                <w:rFonts w:ascii="Verdana" w:hAnsi="Verdana"/>
              </w:rPr>
            </w:pPr>
            <w:r w:rsidRPr="00C85F24">
              <w:rPr>
                <w:rFonts w:ascii="Verdana" w:hAnsi="Verdana"/>
              </w:rPr>
              <w:t>2022.3.5</w:t>
            </w:r>
          </w:p>
          <w:p w:rsidRPr="00C85F24" w:rsidR="00505770" w:rsidP="00D521EB" w:rsidRDefault="00505770" w14:paraId="4F15D812" w14:textId="77777777">
            <w:pPr>
              <w:spacing w:line="276" w:lineRule="auto"/>
              <w:rPr>
                <w:rFonts w:ascii="Verdana" w:hAnsi="Verdana"/>
              </w:rPr>
            </w:pPr>
            <w:r w:rsidRPr="00C85F24">
              <w:rPr>
                <w:rFonts w:ascii="Verdana" w:hAnsi="Verdana"/>
              </w:rPr>
              <w:t>2022.3.4</w:t>
            </w:r>
          </w:p>
          <w:p w:rsidRPr="00C85F24" w:rsidR="00505770" w:rsidP="00D521EB" w:rsidRDefault="00505770" w14:paraId="140F1803" w14:textId="77777777">
            <w:pPr>
              <w:spacing w:line="276" w:lineRule="auto"/>
              <w:rPr>
                <w:rFonts w:ascii="Verdana" w:hAnsi="Verdana"/>
              </w:rPr>
            </w:pPr>
            <w:r w:rsidRPr="00C85F24">
              <w:rPr>
                <w:rFonts w:ascii="Verdana" w:hAnsi="Verdana"/>
              </w:rPr>
              <w:t>2020.3.3</w:t>
            </w:r>
          </w:p>
        </w:tc>
        <w:tc>
          <w:tcPr>
            <w:tcW w:w="1247" w:type="pct"/>
            <w:shd w:val="clear" w:color="auto" w:fill="FFFFFF" w:themeFill="background1"/>
          </w:tcPr>
          <w:p w:rsidRPr="00C85F24" w:rsidR="00505770" w:rsidP="00D521EB" w:rsidRDefault="00505770" w14:paraId="2218ED07"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61DD8FAE" w14:textId="77777777">
        <w:trPr>
          <w:trHeight w:val="300"/>
        </w:trPr>
        <w:tc>
          <w:tcPr>
            <w:tcW w:w="504" w:type="pct"/>
            <w:shd w:val="clear" w:color="auto" w:fill="FFFFFF" w:themeFill="background1"/>
          </w:tcPr>
          <w:p w:rsidRPr="00C85F24" w:rsidR="00505770" w:rsidP="00505770" w:rsidRDefault="00505770" w14:paraId="7DF12E9E" w14:textId="77777777">
            <w:pPr>
              <w:pStyle w:val="Lijstalinea"/>
              <w:numPr>
                <w:ilvl w:val="0"/>
                <w:numId w:val="32"/>
              </w:numPr>
              <w:spacing w:after="240"/>
              <w:rPr>
                <w:rFonts w:ascii="Verdana" w:hAnsi="Verdana"/>
              </w:rPr>
            </w:pPr>
          </w:p>
        </w:tc>
        <w:tc>
          <w:tcPr>
            <w:tcW w:w="1775" w:type="pct"/>
            <w:shd w:val="clear" w:color="auto" w:fill="FFFFFF" w:themeFill="background1"/>
          </w:tcPr>
          <w:p w:rsidRPr="00C85F24" w:rsidR="00505770" w:rsidP="00D521EB" w:rsidRDefault="00505770" w14:paraId="28965391" w14:textId="77777777">
            <w:pPr>
              <w:spacing w:after="240"/>
              <w:rPr>
                <w:rFonts w:ascii="Verdana" w:hAnsi="Verdana"/>
              </w:rPr>
            </w:pPr>
            <w:r w:rsidRPr="00C85F24">
              <w:rPr>
                <w:rFonts w:ascii="Verdana" w:hAnsi="Verdana"/>
              </w:rPr>
              <w:t>Hervorming: Meer uren werkt!</w:t>
            </w:r>
          </w:p>
        </w:tc>
        <w:tc>
          <w:tcPr>
            <w:tcW w:w="674" w:type="pct"/>
            <w:shd w:val="clear" w:color="auto" w:fill="FFFFFF" w:themeFill="background1"/>
          </w:tcPr>
          <w:p w:rsidRPr="00C85F24" w:rsidR="00505770" w:rsidP="00D521EB" w:rsidRDefault="00505770" w14:paraId="2A10B85F" w14:textId="77777777">
            <w:pPr>
              <w:spacing w:line="276" w:lineRule="auto"/>
              <w:rPr>
                <w:rFonts w:ascii="Verdana" w:hAnsi="Verdana"/>
                <w:color w:val="000000"/>
                <w:lang w:eastAsia="nl-NL"/>
              </w:rPr>
            </w:pPr>
          </w:p>
        </w:tc>
        <w:tc>
          <w:tcPr>
            <w:tcW w:w="800" w:type="pct"/>
            <w:shd w:val="clear" w:color="auto" w:fill="FFFFFF" w:themeFill="background1"/>
          </w:tcPr>
          <w:p w:rsidRPr="00C85F24" w:rsidR="00505770" w:rsidP="00D521EB" w:rsidRDefault="00505770" w14:paraId="5E7DCE0E" w14:textId="77777777">
            <w:pPr>
              <w:spacing w:line="276" w:lineRule="auto"/>
              <w:rPr>
                <w:rFonts w:ascii="Verdana" w:hAnsi="Verdana"/>
              </w:rPr>
            </w:pPr>
            <w:r w:rsidRPr="00C85F24">
              <w:rPr>
                <w:rFonts w:ascii="Verdana" w:hAnsi="Verdana"/>
              </w:rPr>
              <w:t>2025.5.2</w:t>
            </w:r>
          </w:p>
          <w:p w:rsidRPr="00C85F24" w:rsidR="00505770" w:rsidP="00D521EB" w:rsidRDefault="00505770" w14:paraId="1B56DC1C" w14:textId="77777777">
            <w:pPr>
              <w:spacing w:line="276" w:lineRule="auto"/>
              <w:rPr>
                <w:rFonts w:ascii="Verdana" w:hAnsi="Verdana"/>
              </w:rPr>
            </w:pPr>
            <w:r w:rsidRPr="00C85F24">
              <w:rPr>
                <w:rFonts w:ascii="Verdana" w:hAnsi="Verdana"/>
              </w:rPr>
              <w:t>2024.3.2</w:t>
            </w:r>
          </w:p>
          <w:p w:rsidRPr="00C85F24" w:rsidR="00505770" w:rsidP="00D521EB" w:rsidRDefault="00505770" w14:paraId="6E46DCA9" w14:textId="77777777">
            <w:pPr>
              <w:spacing w:line="276" w:lineRule="auto"/>
              <w:rPr>
                <w:rFonts w:ascii="Verdana" w:hAnsi="Verdana"/>
              </w:rPr>
            </w:pPr>
            <w:r w:rsidRPr="00C85F24">
              <w:rPr>
                <w:rFonts w:ascii="Verdana" w:hAnsi="Verdana"/>
              </w:rPr>
              <w:t>2023.3.3</w:t>
            </w:r>
          </w:p>
          <w:p w:rsidRPr="00C85F24" w:rsidR="00505770" w:rsidP="00D521EB" w:rsidRDefault="00505770" w14:paraId="2F8C2BF8" w14:textId="77777777">
            <w:pPr>
              <w:spacing w:line="276" w:lineRule="auto"/>
              <w:rPr>
                <w:rFonts w:ascii="Verdana" w:hAnsi="Verdana"/>
              </w:rPr>
            </w:pPr>
            <w:r w:rsidRPr="00C85F24">
              <w:rPr>
                <w:rFonts w:ascii="Verdana" w:hAnsi="Verdana"/>
              </w:rPr>
              <w:t>2023.3.2</w:t>
            </w:r>
          </w:p>
          <w:p w:rsidRPr="00C85F24" w:rsidR="00505770" w:rsidP="00D521EB" w:rsidRDefault="00505770" w14:paraId="2F7F8437" w14:textId="77777777">
            <w:pPr>
              <w:spacing w:line="276" w:lineRule="auto"/>
              <w:rPr>
                <w:rFonts w:ascii="Verdana" w:hAnsi="Verdana"/>
              </w:rPr>
            </w:pPr>
            <w:r w:rsidRPr="00C85F24">
              <w:rPr>
                <w:rFonts w:ascii="Verdana" w:hAnsi="Verdana"/>
              </w:rPr>
              <w:t>2022.3.5</w:t>
            </w:r>
          </w:p>
          <w:p w:rsidRPr="00C85F24" w:rsidR="00505770" w:rsidP="00D521EB" w:rsidRDefault="00505770" w14:paraId="49FFF185" w14:textId="77777777">
            <w:pPr>
              <w:spacing w:line="276" w:lineRule="auto"/>
              <w:rPr>
                <w:rFonts w:ascii="Verdana" w:hAnsi="Verdana"/>
              </w:rPr>
            </w:pPr>
            <w:r w:rsidRPr="00C85F24">
              <w:rPr>
                <w:rFonts w:ascii="Verdana" w:hAnsi="Verdana"/>
              </w:rPr>
              <w:t>2022.3.4</w:t>
            </w:r>
          </w:p>
          <w:p w:rsidRPr="00C85F24" w:rsidR="00505770" w:rsidP="00D521EB" w:rsidRDefault="00505770" w14:paraId="7AE1565A" w14:textId="77777777">
            <w:pPr>
              <w:autoSpaceDE w:val="0"/>
              <w:autoSpaceDN w:val="0"/>
              <w:adjustRightInd w:val="0"/>
              <w:rPr>
                <w:rFonts w:ascii="Verdana" w:hAnsi="Verdana"/>
                <w:color w:val="000000" w:themeColor="text1"/>
                <w:lang w:eastAsia="nl-NL"/>
              </w:rPr>
            </w:pPr>
          </w:p>
        </w:tc>
        <w:tc>
          <w:tcPr>
            <w:tcW w:w="1247" w:type="pct"/>
            <w:shd w:val="clear" w:color="auto" w:fill="FFFFFF" w:themeFill="background1"/>
          </w:tcPr>
          <w:p w:rsidRPr="00C85F24" w:rsidR="00505770" w:rsidP="00D521EB" w:rsidRDefault="00505770" w14:paraId="31BAAF23"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2851DE98" w14:textId="77777777">
        <w:trPr>
          <w:trHeight w:val="300"/>
        </w:trPr>
        <w:tc>
          <w:tcPr>
            <w:tcW w:w="504" w:type="pct"/>
            <w:shd w:val="clear" w:color="auto" w:fill="FFFFFF" w:themeFill="background1"/>
          </w:tcPr>
          <w:p w:rsidRPr="00C85F24" w:rsidR="00505770" w:rsidDel="00B40154" w:rsidP="00505770" w:rsidRDefault="00505770" w14:paraId="0BDDE85F" w14:textId="77777777">
            <w:pPr>
              <w:pStyle w:val="Lijstalinea"/>
              <w:numPr>
                <w:ilvl w:val="0"/>
                <w:numId w:val="32"/>
              </w:numPr>
              <w:spacing w:after="240"/>
              <w:rPr>
                <w:rFonts w:ascii="Verdana" w:hAnsi="Verdana"/>
              </w:rPr>
            </w:pPr>
          </w:p>
        </w:tc>
        <w:tc>
          <w:tcPr>
            <w:tcW w:w="1775" w:type="pct"/>
            <w:shd w:val="clear" w:color="auto" w:fill="FFFFFF" w:themeFill="background1"/>
          </w:tcPr>
          <w:p w:rsidRPr="00C85F24" w:rsidR="00505770" w:rsidP="00D521EB" w:rsidRDefault="00505770" w14:paraId="5B28360A" w14:textId="77777777">
            <w:pPr>
              <w:spacing w:after="240"/>
              <w:rPr>
                <w:rFonts w:ascii="Verdana" w:hAnsi="Verdana"/>
              </w:rPr>
            </w:pPr>
            <w:r w:rsidRPr="00C85F24">
              <w:rPr>
                <w:rFonts w:ascii="Verdana" w:hAnsi="Verdana"/>
              </w:rPr>
              <w:t>Investering: Van School naar Duurzaam werk</w:t>
            </w:r>
          </w:p>
        </w:tc>
        <w:tc>
          <w:tcPr>
            <w:tcW w:w="674" w:type="pct"/>
            <w:shd w:val="clear" w:color="auto" w:fill="FFFFFF" w:themeFill="background1"/>
          </w:tcPr>
          <w:p w:rsidRPr="00C85F24" w:rsidR="00505770" w:rsidP="00D521EB" w:rsidRDefault="00505770" w14:paraId="30ADF9F2" w14:textId="77777777">
            <w:pPr>
              <w:spacing w:line="276" w:lineRule="auto"/>
              <w:rPr>
                <w:rFonts w:ascii="Verdana" w:hAnsi="Verdana"/>
                <w:color w:val="000000"/>
                <w:lang w:eastAsia="nl-NL"/>
              </w:rPr>
            </w:pPr>
          </w:p>
        </w:tc>
        <w:tc>
          <w:tcPr>
            <w:tcW w:w="800" w:type="pct"/>
            <w:shd w:val="clear" w:color="auto" w:fill="FFFFFF" w:themeFill="background1"/>
          </w:tcPr>
          <w:p w:rsidRPr="00C85F24" w:rsidR="00505770" w:rsidP="00D521EB" w:rsidRDefault="00505770" w14:paraId="1D5A8A5D" w14:textId="77777777">
            <w:pPr>
              <w:spacing w:line="276" w:lineRule="auto"/>
              <w:rPr>
                <w:rFonts w:ascii="Verdana" w:hAnsi="Verdana"/>
              </w:rPr>
            </w:pPr>
            <w:r w:rsidRPr="00C85F24">
              <w:rPr>
                <w:rFonts w:ascii="Verdana" w:hAnsi="Verdana"/>
              </w:rPr>
              <w:t>2025.5.2</w:t>
            </w:r>
          </w:p>
          <w:p w:rsidRPr="00C85F24" w:rsidR="00505770" w:rsidP="00D521EB" w:rsidRDefault="00505770" w14:paraId="357AD645" w14:textId="77777777">
            <w:pPr>
              <w:spacing w:line="276" w:lineRule="auto"/>
              <w:rPr>
                <w:rFonts w:ascii="Verdana" w:hAnsi="Verdana"/>
              </w:rPr>
            </w:pPr>
            <w:r w:rsidRPr="00C85F24">
              <w:rPr>
                <w:rFonts w:ascii="Verdana" w:hAnsi="Verdana"/>
              </w:rPr>
              <w:t>2024.3.2</w:t>
            </w:r>
          </w:p>
          <w:p w:rsidRPr="00C85F24" w:rsidR="00505770" w:rsidP="00D521EB" w:rsidRDefault="00505770" w14:paraId="447AEFA8" w14:textId="77777777">
            <w:pPr>
              <w:spacing w:line="276" w:lineRule="auto"/>
              <w:rPr>
                <w:rFonts w:ascii="Verdana" w:hAnsi="Verdana"/>
              </w:rPr>
            </w:pPr>
            <w:r w:rsidRPr="00C85F24">
              <w:rPr>
                <w:rFonts w:ascii="Verdana" w:hAnsi="Verdana"/>
              </w:rPr>
              <w:t>2023.3.3</w:t>
            </w:r>
          </w:p>
          <w:p w:rsidRPr="00C85F24" w:rsidR="00505770" w:rsidP="00D521EB" w:rsidRDefault="00505770" w14:paraId="3B48CAA9" w14:textId="77777777">
            <w:pPr>
              <w:spacing w:line="276" w:lineRule="auto"/>
              <w:rPr>
                <w:rFonts w:ascii="Verdana" w:hAnsi="Verdana"/>
              </w:rPr>
            </w:pPr>
            <w:r w:rsidRPr="00C85F24">
              <w:rPr>
                <w:rFonts w:ascii="Verdana" w:hAnsi="Verdana"/>
              </w:rPr>
              <w:t>2023.3.2</w:t>
            </w:r>
          </w:p>
          <w:p w:rsidRPr="00C85F24" w:rsidR="00505770" w:rsidP="00D521EB" w:rsidRDefault="00505770" w14:paraId="72938BEF" w14:textId="77777777">
            <w:pPr>
              <w:spacing w:line="276" w:lineRule="auto"/>
              <w:rPr>
                <w:rFonts w:ascii="Verdana" w:hAnsi="Verdana"/>
              </w:rPr>
            </w:pPr>
            <w:r w:rsidRPr="00C85F24">
              <w:rPr>
                <w:rFonts w:ascii="Verdana" w:hAnsi="Verdana"/>
              </w:rPr>
              <w:t>2022.3.5</w:t>
            </w:r>
          </w:p>
          <w:p w:rsidRPr="00C85F24" w:rsidR="00505770" w:rsidP="00D521EB" w:rsidRDefault="00505770" w14:paraId="216C4829" w14:textId="77777777">
            <w:pPr>
              <w:spacing w:line="276" w:lineRule="auto"/>
              <w:rPr>
                <w:rFonts w:ascii="Verdana" w:hAnsi="Verdana"/>
              </w:rPr>
            </w:pPr>
            <w:r w:rsidRPr="00C85F24">
              <w:rPr>
                <w:rFonts w:ascii="Verdana" w:hAnsi="Verdana"/>
              </w:rPr>
              <w:t>2022.3.4</w:t>
            </w:r>
          </w:p>
        </w:tc>
        <w:tc>
          <w:tcPr>
            <w:tcW w:w="1247" w:type="pct"/>
            <w:shd w:val="clear" w:color="auto" w:fill="FFFFFF" w:themeFill="background1"/>
          </w:tcPr>
          <w:p w:rsidRPr="00C85F24" w:rsidR="00505770" w:rsidP="00D521EB" w:rsidRDefault="00505770" w14:paraId="52191BF1"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08C5B235" w14:textId="77777777">
        <w:trPr>
          <w:trHeight w:val="300"/>
        </w:trPr>
        <w:tc>
          <w:tcPr>
            <w:tcW w:w="504" w:type="pct"/>
            <w:shd w:val="clear" w:color="auto" w:fill="FFFFFF" w:themeFill="background1"/>
          </w:tcPr>
          <w:p w:rsidRPr="00C85F24" w:rsidR="00505770" w:rsidDel="00B40154" w:rsidP="00505770" w:rsidRDefault="00505770" w14:paraId="67D5323A" w14:textId="77777777">
            <w:pPr>
              <w:pStyle w:val="Lijstalinea"/>
              <w:numPr>
                <w:ilvl w:val="0"/>
                <w:numId w:val="32"/>
              </w:numPr>
              <w:spacing w:after="240"/>
              <w:rPr>
                <w:rFonts w:ascii="Verdana" w:hAnsi="Verdana"/>
              </w:rPr>
            </w:pPr>
          </w:p>
        </w:tc>
        <w:tc>
          <w:tcPr>
            <w:tcW w:w="1775" w:type="pct"/>
            <w:shd w:val="clear" w:color="auto" w:fill="FFFFFF" w:themeFill="background1"/>
          </w:tcPr>
          <w:p w:rsidRPr="00C85F24" w:rsidR="00505770" w:rsidP="00D521EB" w:rsidRDefault="00505770" w14:paraId="78F4C012" w14:textId="77777777">
            <w:pPr>
              <w:spacing w:after="240"/>
              <w:rPr>
                <w:rFonts w:ascii="Verdana" w:hAnsi="Verdana"/>
              </w:rPr>
            </w:pPr>
            <w:r w:rsidRPr="00C85F24">
              <w:rPr>
                <w:rFonts w:ascii="Verdana" w:hAnsi="Verdana"/>
              </w:rPr>
              <w:t>Investering: Programma Simpel Switchen</w:t>
            </w:r>
          </w:p>
        </w:tc>
        <w:tc>
          <w:tcPr>
            <w:tcW w:w="674" w:type="pct"/>
            <w:shd w:val="clear" w:color="auto" w:fill="FFFFFF" w:themeFill="background1"/>
          </w:tcPr>
          <w:p w:rsidRPr="00C85F24" w:rsidR="00505770" w:rsidP="00D521EB" w:rsidRDefault="00505770" w14:paraId="60796D0C" w14:textId="77777777">
            <w:pPr>
              <w:spacing w:line="276" w:lineRule="auto"/>
              <w:rPr>
                <w:rFonts w:ascii="Verdana" w:hAnsi="Verdana"/>
                <w:color w:val="000000"/>
                <w:lang w:eastAsia="nl-NL"/>
              </w:rPr>
            </w:pPr>
          </w:p>
        </w:tc>
        <w:tc>
          <w:tcPr>
            <w:tcW w:w="800" w:type="pct"/>
            <w:shd w:val="clear" w:color="auto" w:fill="FFFFFF" w:themeFill="background1"/>
          </w:tcPr>
          <w:p w:rsidRPr="00C85F24" w:rsidR="00505770" w:rsidP="00D521EB" w:rsidRDefault="00505770" w14:paraId="2D593E9A" w14:textId="77777777">
            <w:pPr>
              <w:spacing w:line="276" w:lineRule="auto"/>
              <w:rPr>
                <w:rFonts w:ascii="Verdana" w:hAnsi="Verdana"/>
              </w:rPr>
            </w:pPr>
            <w:r w:rsidRPr="00C85F24">
              <w:rPr>
                <w:rFonts w:ascii="Verdana" w:hAnsi="Verdana"/>
              </w:rPr>
              <w:t>2025.5.2</w:t>
            </w:r>
          </w:p>
          <w:p w:rsidRPr="00C85F24" w:rsidR="00505770" w:rsidP="00D521EB" w:rsidRDefault="00505770" w14:paraId="53C35A3C" w14:textId="77777777">
            <w:pPr>
              <w:spacing w:line="276" w:lineRule="auto"/>
              <w:rPr>
                <w:rFonts w:ascii="Verdana" w:hAnsi="Verdana"/>
              </w:rPr>
            </w:pPr>
            <w:r w:rsidRPr="00C85F24">
              <w:rPr>
                <w:rFonts w:ascii="Verdana" w:hAnsi="Verdana"/>
              </w:rPr>
              <w:t>2024.3.2</w:t>
            </w:r>
          </w:p>
          <w:p w:rsidRPr="00C85F24" w:rsidR="00505770" w:rsidP="00D521EB" w:rsidRDefault="00505770" w14:paraId="086983CC" w14:textId="77777777">
            <w:pPr>
              <w:spacing w:line="276" w:lineRule="auto"/>
              <w:rPr>
                <w:rFonts w:ascii="Verdana" w:hAnsi="Verdana"/>
              </w:rPr>
            </w:pPr>
            <w:r w:rsidRPr="00C85F24">
              <w:rPr>
                <w:rFonts w:ascii="Verdana" w:hAnsi="Verdana"/>
              </w:rPr>
              <w:t>2023.3.3</w:t>
            </w:r>
          </w:p>
          <w:p w:rsidRPr="00C85F24" w:rsidR="00505770" w:rsidP="00D521EB" w:rsidRDefault="00505770" w14:paraId="52F1CDF9" w14:textId="77777777">
            <w:pPr>
              <w:spacing w:line="276" w:lineRule="auto"/>
              <w:rPr>
                <w:rFonts w:ascii="Verdana" w:hAnsi="Verdana"/>
              </w:rPr>
            </w:pPr>
            <w:r w:rsidRPr="00C85F24">
              <w:rPr>
                <w:rFonts w:ascii="Verdana" w:hAnsi="Verdana"/>
              </w:rPr>
              <w:t>2023.3.2</w:t>
            </w:r>
          </w:p>
          <w:p w:rsidRPr="00C85F24" w:rsidR="00505770" w:rsidP="00D521EB" w:rsidRDefault="00505770" w14:paraId="2177B162" w14:textId="77777777">
            <w:pPr>
              <w:spacing w:line="276" w:lineRule="auto"/>
              <w:rPr>
                <w:rFonts w:ascii="Verdana" w:hAnsi="Verdana"/>
              </w:rPr>
            </w:pPr>
            <w:r w:rsidRPr="00C85F24">
              <w:rPr>
                <w:rFonts w:ascii="Verdana" w:hAnsi="Verdana"/>
              </w:rPr>
              <w:t>2022.3.5</w:t>
            </w:r>
          </w:p>
          <w:p w:rsidRPr="00C85F24" w:rsidR="00505770" w:rsidP="00D521EB" w:rsidRDefault="00505770" w14:paraId="07DCD3F9" w14:textId="77777777">
            <w:pPr>
              <w:spacing w:line="276" w:lineRule="auto"/>
              <w:rPr>
                <w:rFonts w:ascii="Verdana" w:hAnsi="Verdana"/>
              </w:rPr>
            </w:pPr>
            <w:r w:rsidRPr="00C85F24">
              <w:rPr>
                <w:rFonts w:ascii="Verdana" w:hAnsi="Verdana"/>
              </w:rPr>
              <w:t>2022.3.4</w:t>
            </w:r>
          </w:p>
        </w:tc>
        <w:tc>
          <w:tcPr>
            <w:tcW w:w="1247" w:type="pct"/>
            <w:shd w:val="clear" w:color="auto" w:fill="FFFFFF" w:themeFill="background1"/>
          </w:tcPr>
          <w:p w:rsidRPr="00C85F24" w:rsidR="00505770" w:rsidP="00D521EB" w:rsidRDefault="00505770" w14:paraId="3DBCA2FE"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29CB14C7" w14:textId="77777777">
        <w:trPr>
          <w:trHeight w:val="300"/>
        </w:trPr>
        <w:tc>
          <w:tcPr>
            <w:tcW w:w="5000" w:type="pct"/>
            <w:gridSpan w:val="5"/>
            <w:shd w:val="clear" w:color="auto" w:fill="FFFFFF" w:themeFill="background1"/>
          </w:tcPr>
          <w:p w:rsidRPr="00C85F24" w:rsidR="00505770" w:rsidP="00D521EB" w:rsidRDefault="00505770" w14:paraId="23525D1E" w14:textId="77777777">
            <w:pPr>
              <w:spacing w:line="276" w:lineRule="auto"/>
              <w:rPr>
                <w:rFonts w:ascii="Verdana" w:hAnsi="Verdana"/>
                <w:b/>
                <w:color w:val="000000" w:themeColor="text1"/>
                <w:lang w:eastAsia="nl-NL"/>
              </w:rPr>
            </w:pPr>
            <w:r w:rsidRPr="00C85F24">
              <w:rPr>
                <w:rFonts w:ascii="Verdana" w:hAnsi="Verdana"/>
                <w:b/>
                <w:color w:val="000000" w:themeColor="text1"/>
                <w:lang w:eastAsia="nl-NL"/>
              </w:rPr>
              <w:t>Onderwijs</w:t>
            </w:r>
          </w:p>
        </w:tc>
      </w:tr>
      <w:tr w:rsidRPr="00C85F24" w:rsidR="00505770" w:rsidTr="00D521EB" w14:paraId="6437B96A" w14:textId="77777777">
        <w:trPr>
          <w:trHeight w:val="300"/>
        </w:trPr>
        <w:tc>
          <w:tcPr>
            <w:tcW w:w="504" w:type="pct"/>
            <w:shd w:val="clear" w:color="auto" w:fill="FFFFFF" w:themeFill="background1"/>
          </w:tcPr>
          <w:p w:rsidRPr="00C85F24" w:rsidR="00505770" w:rsidDel="00B40154" w:rsidP="00505770" w:rsidRDefault="00505770" w14:paraId="6EE8D7B4"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75A8042E" w14:textId="77777777">
            <w:pPr>
              <w:pStyle w:val="paragraph"/>
              <w:spacing w:before="0" w:beforeAutospacing="0" w:after="0" w:afterAutospacing="0"/>
              <w:textAlignment w:val="baseline"/>
              <w:rPr>
                <w:rStyle w:val="normaltextrun"/>
                <w:rFonts w:ascii="Verdana" w:hAnsi="Verdana" w:cs="Segoe UI"/>
                <w:sz w:val="18"/>
                <w:szCs w:val="18"/>
              </w:rPr>
            </w:pPr>
            <w:r w:rsidRPr="00C85F24">
              <w:rPr>
                <w:rStyle w:val="normaltextrun"/>
                <w:rFonts w:ascii="Verdana" w:hAnsi="Verdana" w:cs="Segoe UI"/>
                <w:sz w:val="18"/>
                <w:szCs w:val="18"/>
              </w:rPr>
              <w:t>(Coalitieakkoord) Investering: Aanpakken leerachterstanden</w:t>
            </w:r>
          </w:p>
        </w:tc>
        <w:tc>
          <w:tcPr>
            <w:tcW w:w="674" w:type="pct"/>
            <w:shd w:val="clear" w:color="auto" w:fill="FFFFFF" w:themeFill="background1"/>
          </w:tcPr>
          <w:p w:rsidRPr="00C85F24" w:rsidR="00505770" w:rsidP="00D521EB" w:rsidRDefault="00505770" w14:paraId="49B55936" w14:textId="77777777">
            <w:pPr>
              <w:spacing w:line="276" w:lineRule="auto"/>
              <w:rPr>
                <w:rStyle w:val="normaltextrun"/>
                <w:rFonts w:ascii="Verdana" w:hAnsi="Verdana" w:cs="Segoe UI"/>
              </w:rPr>
            </w:pPr>
            <w:r w:rsidRPr="00C85F24">
              <w:rPr>
                <w:rStyle w:val="normaltextrun"/>
                <w:rFonts w:ascii="Verdana" w:hAnsi="Verdana" w:cs="Segoe UI"/>
              </w:rPr>
              <w:t xml:space="preserve">- </w:t>
            </w:r>
          </w:p>
        </w:tc>
        <w:tc>
          <w:tcPr>
            <w:tcW w:w="800" w:type="pct"/>
            <w:shd w:val="clear" w:color="auto" w:fill="FFFFFF" w:themeFill="background1"/>
          </w:tcPr>
          <w:p w:rsidRPr="00C85F24" w:rsidR="00505770" w:rsidP="00D521EB" w:rsidRDefault="00505770" w14:paraId="4D2C5A3D"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2025.5.3</w:t>
            </w:r>
          </w:p>
          <w:p w:rsidRPr="00C85F24" w:rsidR="00505770" w:rsidP="00D521EB" w:rsidRDefault="00505770" w14:paraId="398EA609"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308472E0"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70190972" w14:textId="77777777">
        <w:trPr>
          <w:trHeight w:val="300"/>
        </w:trPr>
        <w:tc>
          <w:tcPr>
            <w:tcW w:w="504" w:type="pct"/>
            <w:shd w:val="clear" w:color="auto" w:fill="FFFFFF" w:themeFill="background1"/>
          </w:tcPr>
          <w:p w:rsidRPr="00C85F24" w:rsidR="00505770" w:rsidDel="00B40154" w:rsidP="00505770" w:rsidRDefault="00505770" w14:paraId="48D100A2"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15121AA0" w14:textId="77777777">
            <w:pPr>
              <w:pStyle w:val="paragraph"/>
              <w:spacing w:before="0" w:beforeAutospacing="0" w:after="0" w:afterAutospacing="0"/>
              <w:textAlignment w:val="baseline"/>
              <w:rPr>
                <w:rStyle w:val="normaltextrun"/>
                <w:rFonts w:ascii="Verdana" w:hAnsi="Verdana" w:cs="Segoe UI"/>
                <w:sz w:val="18"/>
                <w:szCs w:val="18"/>
              </w:rPr>
            </w:pPr>
            <w:r w:rsidRPr="00C85F24">
              <w:rPr>
                <w:rStyle w:val="normaltextrun"/>
                <w:rFonts w:ascii="Verdana" w:hAnsi="Verdana" w:cs="Segoe UI"/>
                <w:sz w:val="18"/>
                <w:szCs w:val="18"/>
              </w:rPr>
              <w:t xml:space="preserve">(Coalitieakkoord) Investering: Staatscommissie leerprestaties </w:t>
            </w:r>
          </w:p>
        </w:tc>
        <w:tc>
          <w:tcPr>
            <w:tcW w:w="674" w:type="pct"/>
            <w:shd w:val="clear" w:color="auto" w:fill="FFFFFF" w:themeFill="background1"/>
          </w:tcPr>
          <w:p w:rsidRPr="00C85F24" w:rsidR="00505770" w:rsidP="00D521EB" w:rsidRDefault="00505770" w14:paraId="72942272" w14:textId="77777777">
            <w:pPr>
              <w:spacing w:line="276" w:lineRule="auto"/>
              <w:rPr>
                <w:rStyle w:val="normaltextrun"/>
                <w:rFonts w:ascii="Verdana" w:hAnsi="Verdana" w:cs="Segoe UI"/>
              </w:rPr>
            </w:pPr>
          </w:p>
        </w:tc>
        <w:tc>
          <w:tcPr>
            <w:tcW w:w="800" w:type="pct"/>
            <w:shd w:val="clear" w:color="auto" w:fill="FFFFFF" w:themeFill="background1"/>
          </w:tcPr>
          <w:p w:rsidRPr="00C85F24" w:rsidR="00505770" w:rsidP="00D521EB" w:rsidRDefault="00505770" w14:paraId="37FA63B4"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2025.5.3</w:t>
            </w:r>
          </w:p>
          <w:p w:rsidRPr="00C85F24" w:rsidR="00505770" w:rsidP="00D521EB" w:rsidRDefault="00505770" w14:paraId="1BCFC6A3"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0D041151"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683A8DBD" w14:textId="77777777">
        <w:trPr>
          <w:trHeight w:val="300"/>
        </w:trPr>
        <w:tc>
          <w:tcPr>
            <w:tcW w:w="504" w:type="pct"/>
            <w:shd w:val="clear" w:color="auto" w:fill="FFFFFF" w:themeFill="background1"/>
          </w:tcPr>
          <w:p w:rsidRPr="00C85F24" w:rsidR="00505770" w:rsidP="00505770" w:rsidRDefault="00505770" w14:paraId="0B8C3D06"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1E0DC428"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Hervorming: Nieuwe kerndoelen basisvaardigheden primair onderwijs en onderbouw voortgezet </w:t>
            </w:r>
            <w:r w:rsidRPr="00C85F24">
              <w:rPr>
                <w:rStyle w:val="eop"/>
                <w:rFonts w:ascii="Verdana" w:hAnsi="Verdana" w:cs="Segoe UI" w:eastAsiaTheme="majorEastAsia"/>
                <w:sz w:val="18"/>
                <w:szCs w:val="18"/>
              </w:rPr>
              <w:t> </w:t>
            </w:r>
          </w:p>
          <w:p w:rsidRPr="00C85F24" w:rsidR="00505770" w:rsidP="00D521EB" w:rsidRDefault="00505770" w14:paraId="112AF61F" w14:textId="77777777">
            <w:pPr>
              <w:rPr>
                <w:rFonts w:ascii="Verdana" w:hAnsi="Verdana"/>
                <w:color w:val="000000" w:themeColor="text1"/>
                <w:lang w:eastAsia="nl-NL"/>
              </w:rPr>
            </w:pPr>
            <w:r w:rsidRPr="00C85F24">
              <w:rPr>
                <w:rStyle w:val="normaltextrun"/>
                <w:rFonts w:ascii="Verdana" w:hAnsi="Verdana" w:cs="Segoe UI"/>
              </w:rPr>
              <w:t>onderwijs</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3830B098"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3EF38CF0" w14:textId="77777777">
            <w:pPr>
              <w:autoSpaceDE w:val="0"/>
              <w:autoSpaceDN w:val="0"/>
              <w:adjustRightInd w:val="0"/>
              <w:rPr>
                <w:rStyle w:val="normaltextrun"/>
                <w:rFonts w:ascii="Verdana" w:hAnsi="Verdana" w:cs="Segoe UI"/>
              </w:rPr>
            </w:pPr>
            <w:r w:rsidRPr="00C85F24">
              <w:rPr>
                <w:rStyle w:val="normaltextrun"/>
                <w:rFonts w:ascii="Verdana" w:hAnsi="Verdana" w:cs="Segoe UI"/>
              </w:rPr>
              <w:t xml:space="preserve">2025.5.3 </w:t>
            </w:r>
          </w:p>
          <w:p w:rsidRPr="00C85F24" w:rsidR="00505770" w:rsidP="00D521EB" w:rsidRDefault="00505770" w14:paraId="2072A53C"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6939C4AA"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66EFE15D" w14:textId="77777777">
        <w:trPr>
          <w:trHeight w:val="300"/>
        </w:trPr>
        <w:tc>
          <w:tcPr>
            <w:tcW w:w="504" w:type="pct"/>
            <w:shd w:val="clear" w:color="auto" w:fill="FFFFFF" w:themeFill="background1"/>
          </w:tcPr>
          <w:p w:rsidRPr="00C85F24" w:rsidR="00505770" w:rsidP="00505770" w:rsidRDefault="00505770" w14:paraId="295C7FA7"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5C99E409"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Hervorming: Nieuwe examenprogramma’s bovenbouw voortgezet onderwijs</w:t>
            </w:r>
            <w:r w:rsidRPr="00C85F24">
              <w:rPr>
                <w:rStyle w:val="eop"/>
                <w:rFonts w:ascii="Verdana" w:hAnsi="Verdana" w:cs="Segoe UI" w:eastAsiaTheme="majorEastAsia"/>
                <w:sz w:val="18"/>
                <w:szCs w:val="18"/>
              </w:rPr>
              <w:t> </w:t>
            </w:r>
          </w:p>
          <w:p w:rsidRPr="00C85F24" w:rsidR="00505770" w:rsidP="00D521EB" w:rsidRDefault="00505770" w14:paraId="16CE1A38" w14:textId="77777777">
            <w:pPr>
              <w:pStyle w:val="paragraph"/>
              <w:spacing w:before="0" w:beforeAutospacing="0" w:after="0" w:afterAutospacing="0"/>
              <w:textAlignment w:val="baseline"/>
              <w:rPr>
                <w:rFonts w:ascii="Verdana" w:hAnsi="Verdana" w:cs="Segoe UI"/>
                <w:sz w:val="18"/>
                <w:szCs w:val="18"/>
              </w:rPr>
            </w:pPr>
            <w:r w:rsidRPr="00C85F24">
              <w:rPr>
                <w:rStyle w:val="eop"/>
                <w:rFonts w:ascii="Verdana" w:hAnsi="Verdana" w:cs="Segoe UI" w:eastAsiaTheme="majorEastAsia"/>
                <w:sz w:val="18"/>
                <w:szCs w:val="18"/>
              </w:rPr>
              <w:t> </w:t>
            </w:r>
          </w:p>
          <w:p w:rsidRPr="00C85F24" w:rsidR="00505770" w:rsidP="00D521EB" w:rsidRDefault="00505770" w14:paraId="7BD08DDD"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0ADF47FB"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32D922DB"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2025.5.3</w:t>
            </w:r>
          </w:p>
          <w:p w:rsidRPr="00C85F24" w:rsidR="00505770" w:rsidP="00D521EB" w:rsidRDefault="00505770" w14:paraId="4F1AE7A7"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 xml:space="preserve">2024.3.3 </w:t>
            </w:r>
          </w:p>
        </w:tc>
        <w:tc>
          <w:tcPr>
            <w:tcW w:w="1247" w:type="pct"/>
            <w:shd w:val="clear" w:color="auto" w:fill="FFFFFF" w:themeFill="background1"/>
          </w:tcPr>
          <w:p w:rsidRPr="00C85F24" w:rsidR="00505770" w:rsidP="00D521EB" w:rsidRDefault="00505770" w14:paraId="5635BF11"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20C75203" w14:textId="77777777">
        <w:trPr>
          <w:trHeight w:val="300"/>
        </w:trPr>
        <w:tc>
          <w:tcPr>
            <w:tcW w:w="504" w:type="pct"/>
            <w:shd w:val="clear" w:color="auto" w:fill="FFFFFF" w:themeFill="background1"/>
          </w:tcPr>
          <w:p w:rsidRPr="00C85F24" w:rsidR="00505770" w:rsidP="00505770" w:rsidRDefault="00505770" w14:paraId="1BA5A619"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3CE1C37B"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Investering: Subsidieregeling Verbetering basisvaardigheden</w:t>
            </w:r>
            <w:r w:rsidRPr="00C85F24">
              <w:rPr>
                <w:rStyle w:val="eop"/>
                <w:rFonts w:ascii="Verdana" w:hAnsi="Verdana" w:cs="Segoe UI" w:eastAsiaTheme="majorEastAsia"/>
                <w:sz w:val="18"/>
                <w:szCs w:val="18"/>
              </w:rPr>
              <w:t> </w:t>
            </w:r>
          </w:p>
          <w:p w:rsidRPr="00C85F24" w:rsidR="00505770" w:rsidP="00D521EB" w:rsidRDefault="00505770" w14:paraId="3C151A94" w14:textId="77777777">
            <w:pPr>
              <w:pStyle w:val="paragraph"/>
              <w:spacing w:before="0" w:beforeAutospacing="0" w:after="0" w:afterAutospacing="0"/>
              <w:textAlignment w:val="baseline"/>
              <w:rPr>
                <w:rFonts w:ascii="Verdana" w:hAnsi="Verdana" w:cs="Segoe UI"/>
                <w:sz w:val="18"/>
                <w:szCs w:val="18"/>
              </w:rPr>
            </w:pPr>
            <w:r w:rsidRPr="00C85F24">
              <w:rPr>
                <w:rStyle w:val="eop"/>
                <w:rFonts w:ascii="Verdana" w:hAnsi="Verdana" w:cs="Segoe UI" w:eastAsiaTheme="majorEastAsia"/>
                <w:sz w:val="18"/>
                <w:szCs w:val="18"/>
              </w:rPr>
              <w:t> </w:t>
            </w:r>
          </w:p>
          <w:p w:rsidRPr="00C85F24" w:rsidR="00505770" w:rsidP="00D521EB" w:rsidRDefault="00505770" w14:paraId="10A971E4"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4F82EE4D"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6CFCDBD5"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2025.5.3</w:t>
            </w:r>
          </w:p>
          <w:p w:rsidRPr="00C85F24" w:rsidR="00505770" w:rsidP="00D521EB" w:rsidRDefault="00505770" w14:paraId="3B8A6EBE"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 xml:space="preserve">2024.3.3 </w:t>
            </w:r>
          </w:p>
        </w:tc>
        <w:tc>
          <w:tcPr>
            <w:tcW w:w="1247" w:type="pct"/>
            <w:shd w:val="clear" w:color="auto" w:fill="FFFFFF" w:themeFill="background1"/>
          </w:tcPr>
          <w:p w:rsidRPr="00C85F24" w:rsidR="00505770" w:rsidP="00D521EB" w:rsidRDefault="00505770" w14:paraId="48C74C4F"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726235AB" w14:textId="77777777">
        <w:trPr>
          <w:trHeight w:val="300"/>
        </w:trPr>
        <w:tc>
          <w:tcPr>
            <w:tcW w:w="504" w:type="pct"/>
            <w:shd w:val="clear" w:color="auto" w:fill="FFFFFF" w:themeFill="background1"/>
          </w:tcPr>
          <w:p w:rsidRPr="00C85F24" w:rsidR="00505770" w:rsidP="00505770" w:rsidRDefault="00505770" w14:paraId="19A1F25E"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74DBB93E"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Investering: gerichte bekostiging basisvaardigheden</w:t>
            </w:r>
            <w:r w:rsidRPr="00C85F24">
              <w:rPr>
                <w:rStyle w:val="eop"/>
                <w:rFonts w:ascii="Verdana" w:hAnsi="Verdana" w:cs="Segoe UI" w:eastAsiaTheme="majorEastAsia"/>
                <w:sz w:val="18"/>
                <w:szCs w:val="18"/>
              </w:rPr>
              <w:t> </w:t>
            </w:r>
          </w:p>
          <w:p w:rsidRPr="00C85F24" w:rsidR="00505770" w:rsidP="00D521EB" w:rsidRDefault="00505770" w14:paraId="2C5E6919" w14:textId="77777777">
            <w:pPr>
              <w:pStyle w:val="paragraph"/>
              <w:spacing w:before="0" w:beforeAutospacing="0" w:after="0" w:afterAutospacing="0"/>
              <w:textAlignment w:val="baseline"/>
              <w:rPr>
                <w:rFonts w:ascii="Verdana" w:hAnsi="Verdana" w:cs="Segoe UI"/>
                <w:sz w:val="18"/>
                <w:szCs w:val="18"/>
              </w:rPr>
            </w:pPr>
            <w:r w:rsidRPr="00C85F24">
              <w:rPr>
                <w:rStyle w:val="eop"/>
                <w:rFonts w:ascii="Verdana" w:hAnsi="Verdana" w:cs="Segoe UI" w:eastAsiaTheme="majorEastAsia"/>
                <w:sz w:val="18"/>
                <w:szCs w:val="18"/>
              </w:rPr>
              <w:t> </w:t>
            </w:r>
          </w:p>
          <w:p w:rsidRPr="00C85F24" w:rsidR="00505770" w:rsidP="00D521EB" w:rsidRDefault="00505770" w14:paraId="3CF2BB60"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470B1CCE"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105CD6E4" w14:textId="77777777">
            <w:pPr>
              <w:autoSpaceDE w:val="0"/>
              <w:autoSpaceDN w:val="0"/>
              <w:adjustRightInd w:val="0"/>
              <w:rPr>
                <w:rStyle w:val="normaltextrun"/>
                <w:rFonts w:ascii="Verdana" w:hAnsi="Verdana" w:cs="Segoe UI"/>
              </w:rPr>
            </w:pPr>
            <w:r w:rsidRPr="00C85F24">
              <w:rPr>
                <w:rStyle w:val="normaltextrun"/>
                <w:rFonts w:ascii="Verdana" w:hAnsi="Verdana" w:cs="Segoe UI"/>
              </w:rPr>
              <w:t xml:space="preserve">2025.5.3 </w:t>
            </w:r>
          </w:p>
          <w:p w:rsidRPr="00C85F24" w:rsidR="00505770" w:rsidP="00D521EB" w:rsidRDefault="00505770" w14:paraId="54ACAA51"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7F0EB5D2"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21008569" w14:textId="77777777">
        <w:trPr>
          <w:trHeight w:val="300"/>
        </w:trPr>
        <w:tc>
          <w:tcPr>
            <w:tcW w:w="504" w:type="pct"/>
            <w:shd w:val="clear" w:color="auto" w:fill="FFFFFF" w:themeFill="background1"/>
          </w:tcPr>
          <w:p w:rsidRPr="00C85F24" w:rsidR="00505770" w:rsidP="00505770" w:rsidRDefault="00505770" w14:paraId="3CB1CF0B"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0C609E75"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color w:val="000000" w:themeColor="text1"/>
                <w:sz w:val="18"/>
                <w:szCs w:val="18"/>
              </w:rPr>
              <w:t xml:space="preserve">Hervorming: toevoegen van het </w:t>
            </w:r>
            <w:proofErr w:type="spellStart"/>
            <w:r w:rsidRPr="00C85F24">
              <w:rPr>
                <w:rStyle w:val="normaltextrun"/>
                <w:rFonts w:ascii="Verdana" w:hAnsi="Verdana" w:cs="Segoe UI"/>
                <w:color w:val="000000" w:themeColor="text1"/>
                <w:sz w:val="18"/>
                <w:szCs w:val="18"/>
              </w:rPr>
              <w:t>evidence-informed</w:t>
            </w:r>
            <w:proofErr w:type="spellEnd"/>
            <w:r w:rsidRPr="00C85F24">
              <w:rPr>
                <w:rStyle w:val="normaltextrun"/>
                <w:rFonts w:ascii="Verdana" w:hAnsi="Verdana" w:cs="Segoe UI"/>
                <w:color w:val="000000" w:themeColor="text1"/>
                <w:sz w:val="18"/>
                <w:szCs w:val="18"/>
              </w:rPr>
              <w:t xml:space="preserve"> werken aan de wettelijke deugdelijkheidseisen funderend onderwijs</w:t>
            </w:r>
            <w:r w:rsidRPr="00C85F24">
              <w:rPr>
                <w:rStyle w:val="eop"/>
                <w:rFonts w:ascii="Verdana" w:hAnsi="Verdana" w:cs="Segoe UI" w:eastAsiaTheme="majorEastAsia"/>
                <w:color w:val="000000" w:themeColor="text1"/>
                <w:sz w:val="18"/>
                <w:szCs w:val="18"/>
              </w:rPr>
              <w:t> </w:t>
            </w:r>
          </w:p>
          <w:p w:rsidRPr="00C85F24" w:rsidR="00505770" w:rsidP="00D521EB" w:rsidRDefault="00505770" w14:paraId="71ABB097"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62A272A3"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0D14B2B5" w14:textId="77777777">
            <w:pPr>
              <w:autoSpaceDE w:val="0"/>
              <w:autoSpaceDN w:val="0"/>
              <w:adjustRightInd w:val="0"/>
              <w:rPr>
                <w:rStyle w:val="normaltextrun"/>
                <w:rFonts w:ascii="Verdana" w:hAnsi="Verdana" w:cs="Segoe UI"/>
              </w:rPr>
            </w:pPr>
            <w:r w:rsidRPr="00C85F24">
              <w:rPr>
                <w:rStyle w:val="normaltextrun"/>
                <w:rFonts w:ascii="Verdana" w:hAnsi="Verdana" w:cs="Segoe UI"/>
              </w:rPr>
              <w:t xml:space="preserve">2025.5.3 </w:t>
            </w:r>
          </w:p>
          <w:p w:rsidRPr="00C85F24" w:rsidR="00505770" w:rsidP="00D521EB" w:rsidRDefault="00505770" w14:paraId="6E1874E9"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3B4A0076"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2DF01F61" w14:textId="77777777">
        <w:trPr>
          <w:trHeight w:val="300"/>
        </w:trPr>
        <w:tc>
          <w:tcPr>
            <w:tcW w:w="504" w:type="pct"/>
            <w:shd w:val="clear" w:color="auto" w:fill="FFFFFF" w:themeFill="background1"/>
          </w:tcPr>
          <w:p w:rsidRPr="00C85F24" w:rsidR="00505770" w:rsidP="00505770" w:rsidRDefault="00505770" w14:paraId="2C0ADF1E"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381E50CC"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Investering: stimulering leerlingvolgsystemen in de onderbouw vo</w:t>
            </w:r>
            <w:r w:rsidRPr="00C85F24">
              <w:rPr>
                <w:rStyle w:val="eop"/>
                <w:rFonts w:ascii="Verdana" w:hAnsi="Verdana" w:cs="Segoe UI" w:eastAsiaTheme="majorEastAsia"/>
                <w:sz w:val="18"/>
                <w:szCs w:val="18"/>
              </w:rPr>
              <w:t> </w:t>
            </w:r>
          </w:p>
          <w:p w:rsidRPr="00C85F24" w:rsidR="00505770" w:rsidP="00D521EB" w:rsidRDefault="00505770" w14:paraId="7E0E8636" w14:textId="77777777">
            <w:pPr>
              <w:pStyle w:val="paragraph"/>
              <w:spacing w:before="0" w:beforeAutospacing="0" w:after="0" w:afterAutospacing="0"/>
              <w:textAlignment w:val="baseline"/>
              <w:rPr>
                <w:rFonts w:ascii="Verdana" w:hAnsi="Verdana" w:cs="Segoe UI"/>
                <w:sz w:val="18"/>
                <w:szCs w:val="18"/>
              </w:rPr>
            </w:pPr>
            <w:r w:rsidRPr="00C85F24">
              <w:rPr>
                <w:rStyle w:val="eop"/>
                <w:rFonts w:ascii="Verdana" w:hAnsi="Verdana" w:cs="Segoe UI" w:eastAsiaTheme="majorEastAsia"/>
                <w:sz w:val="18"/>
                <w:szCs w:val="18"/>
              </w:rPr>
              <w:t> </w:t>
            </w:r>
          </w:p>
          <w:p w:rsidRPr="00C85F24" w:rsidR="00505770" w:rsidP="00D521EB" w:rsidRDefault="00505770" w14:paraId="0E3FB93C"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3DB1F0C3"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6E6E4AFE" w14:textId="77777777">
            <w:pPr>
              <w:autoSpaceDE w:val="0"/>
              <w:autoSpaceDN w:val="0"/>
              <w:adjustRightInd w:val="0"/>
              <w:rPr>
                <w:rStyle w:val="normaltextrun"/>
                <w:rFonts w:ascii="Verdana" w:hAnsi="Verdana" w:cs="Segoe UI"/>
              </w:rPr>
            </w:pPr>
            <w:r w:rsidRPr="00C85F24">
              <w:rPr>
                <w:rStyle w:val="normaltextrun"/>
                <w:rFonts w:ascii="Verdana" w:hAnsi="Verdana" w:cs="Segoe UI"/>
              </w:rPr>
              <w:t xml:space="preserve">2025.5.3 </w:t>
            </w:r>
          </w:p>
          <w:p w:rsidRPr="00C85F24" w:rsidR="00505770" w:rsidP="00D521EB" w:rsidRDefault="00505770" w14:paraId="183FF088"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67FB476D"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7345072D" w14:textId="77777777">
        <w:trPr>
          <w:trHeight w:val="300"/>
        </w:trPr>
        <w:tc>
          <w:tcPr>
            <w:tcW w:w="504" w:type="pct"/>
            <w:shd w:val="clear" w:color="auto" w:fill="FFFFFF" w:themeFill="background1"/>
          </w:tcPr>
          <w:p w:rsidRPr="00C85F24" w:rsidR="00505770" w:rsidP="00505770" w:rsidRDefault="00505770" w14:paraId="6FF08C99"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7A4ECAE8"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 xml:space="preserve">Investering: </w:t>
            </w:r>
            <w:proofErr w:type="spellStart"/>
            <w:r w:rsidRPr="00C85F24">
              <w:rPr>
                <w:rStyle w:val="normaltextrun"/>
                <w:rFonts w:ascii="Verdana" w:hAnsi="Verdana" w:cs="Segoe UI"/>
                <w:sz w:val="18"/>
                <w:szCs w:val="18"/>
              </w:rPr>
              <w:t>BoekStart</w:t>
            </w:r>
            <w:proofErr w:type="spellEnd"/>
            <w:r w:rsidRPr="00C85F24">
              <w:rPr>
                <w:rStyle w:val="normaltextrun"/>
                <w:rFonts w:ascii="Verdana" w:hAnsi="Verdana" w:cs="Segoe UI"/>
                <w:sz w:val="18"/>
                <w:szCs w:val="18"/>
              </w:rPr>
              <w:t xml:space="preserve"> en de Bibliotheek op school </w:t>
            </w:r>
            <w:r w:rsidRPr="00C85F24">
              <w:rPr>
                <w:rStyle w:val="eop"/>
                <w:rFonts w:ascii="Verdana" w:hAnsi="Verdana" w:cs="Segoe UI" w:eastAsiaTheme="majorEastAsia"/>
                <w:sz w:val="18"/>
                <w:szCs w:val="18"/>
              </w:rPr>
              <w:t> </w:t>
            </w:r>
          </w:p>
          <w:p w:rsidRPr="00C85F24" w:rsidR="00505770" w:rsidP="00D521EB" w:rsidRDefault="00505770" w14:paraId="3BCB13E7" w14:textId="77777777">
            <w:pPr>
              <w:pStyle w:val="paragraph"/>
              <w:spacing w:before="0" w:beforeAutospacing="0" w:after="0" w:afterAutospacing="0"/>
              <w:textAlignment w:val="baseline"/>
              <w:rPr>
                <w:rFonts w:ascii="Verdana" w:hAnsi="Verdana" w:cs="Segoe UI"/>
                <w:sz w:val="18"/>
                <w:szCs w:val="18"/>
              </w:rPr>
            </w:pPr>
            <w:r w:rsidRPr="00C85F24">
              <w:rPr>
                <w:rStyle w:val="eop"/>
                <w:rFonts w:ascii="Verdana" w:hAnsi="Verdana" w:cs="Segoe UI" w:eastAsiaTheme="majorEastAsia"/>
                <w:sz w:val="18"/>
                <w:szCs w:val="18"/>
              </w:rPr>
              <w:t> </w:t>
            </w:r>
          </w:p>
          <w:p w:rsidRPr="00C85F24" w:rsidR="00505770" w:rsidP="00D521EB" w:rsidRDefault="00505770" w14:paraId="78C754DD" w14:textId="77777777">
            <w:pPr>
              <w:rPr>
                <w:rFonts w:ascii="Verdana" w:hAnsi="Verdana"/>
                <w:color w:val="000000" w:themeColor="text1"/>
                <w:lang w:eastAsia="nl-NL"/>
              </w:rPr>
            </w:pPr>
            <w:r w:rsidRPr="00C85F24">
              <w:rPr>
                <w:rStyle w:val="normaltextrun"/>
                <w:rFonts w:ascii="Verdana" w:hAnsi="Verdana" w:cs="Segoe UI"/>
              </w:rPr>
              <w:t>  </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120F9B39"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7BC293C6"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2025.5.3</w:t>
            </w:r>
          </w:p>
          <w:p w:rsidRPr="00C85F24" w:rsidR="00505770" w:rsidP="00D521EB" w:rsidRDefault="00505770" w14:paraId="72AC0A5D"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 xml:space="preserve">2024.3.3 </w:t>
            </w:r>
          </w:p>
        </w:tc>
        <w:tc>
          <w:tcPr>
            <w:tcW w:w="1247" w:type="pct"/>
            <w:shd w:val="clear" w:color="auto" w:fill="FFFFFF" w:themeFill="background1"/>
          </w:tcPr>
          <w:p w:rsidRPr="00C85F24" w:rsidR="00505770" w:rsidP="00D521EB" w:rsidRDefault="00505770" w14:paraId="4D16804E"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404F3333" w14:textId="77777777">
        <w:trPr>
          <w:trHeight w:val="300"/>
        </w:trPr>
        <w:tc>
          <w:tcPr>
            <w:tcW w:w="504" w:type="pct"/>
            <w:shd w:val="clear" w:color="auto" w:fill="FFFFFF" w:themeFill="background1"/>
          </w:tcPr>
          <w:p w:rsidRPr="00C85F24" w:rsidR="00505770" w:rsidP="00505770" w:rsidRDefault="00505770" w14:paraId="3A313731"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0D1F37BC" w14:textId="77777777">
            <w:pPr>
              <w:rPr>
                <w:rFonts w:ascii="Verdana" w:hAnsi="Verdana"/>
                <w:color w:val="000000" w:themeColor="text1"/>
                <w:lang w:eastAsia="nl-NL"/>
              </w:rPr>
            </w:pPr>
            <w:r w:rsidRPr="00C85F24">
              <w:rPr>
                <w:rStyle w:val="normaltextrun"/>
                <w:rFonts w:ascii="Verdana" w:hAnsi="Verdana" w:cs="Segoe UI"/>
              </w:rPr>
              <w:t>Investering: extra ruimte voor kwalitatief goede leraren in het Onderwijsakkoord</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01A9CE1D"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6A54E575"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2025.5.3</w:t>
            </w:r>
          </w:p>
          <w:p w:rsidRPr="00C85F24" w:rsidR="00505770" w:rsidP="00D521EB" w:rsidRDefault="00505770" w14:paraId="55F398D0"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 xml:space="preserve">2024.3.3 </w:t>
            </w:r>
          </w:p>
        </w:tc>
        <w:tc>
          <w:tcPr>
            <w:tcW w:w="1247" w:type="pct"/>
            <w:shd w:val="clear" w:color="auto" w:fill="FFFFFF" w:themeFill="background1"/>
          </w:tcPr>
          <w:p w:rsidRPr="00C85F24" w:rsidR="00505770" w:rsidP="00D521EB" w:rsidRDefault="00505770" w14:paraId="7D3A4AA9"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133AF1F4" w14:textId="77777777">
        <w:trPr>
          <w:trHeight w:val="300"/>
        </w:trPr>
        <w:tc>
          <w:tcPr>
            <w:tcW w:w="504" w:type="pct"/>
            <w:shd w:val="clear" w:color="auto" w:fill="FFFFFF" w:themeFill="background1"/>
          </w:tcPr>
          <w:p w:rsidRPr="00C85F24" w:rsidR="00505770" w:rsidP="00505770" w:rsidRDefault="00505770" w14:paraId="396C0478"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7FF43A5E"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 xml:space="preserve">Investering: Regeling </w:t>
            </w:r>
            <w:proofErr w:type="spellStart"/>
            <w:r w:rsidRPr="00C85F24">
              <w:rPr>
                <w:rStyle w:val="normaltextrun"/>
                <w:rFonts w:ascii="Verdana" w:hAnsi="Verdana" w:cs="Segoe UI"/>
                <w:sz w:val="18"/>
                <w:szCs w:val="18"/>
              </w:rPr>
              <w:t>zij-instroom</w:t>
            </w:r>
            <w:proofErr w:type="spellEnd"/>
            <w:r w:rsidRPr="00C85F24">
              <w:rPr>
                <w:rStyle w:val="eop"/>
                <w:rFonts w:ascii="Verdana" w:hAnsi="Verdana" w:cs="Segoe UI" w:eastAsiaTheme="majorEastAsia"/>
                <w:sz w:val="18"/>
                <w:szCs w:val="18"/>
              </w:rPr>
              <w:t> </w:t>
            </w:r>
          </w:p>
          <w:p w:rsidRPr="00C85F24" w:rsidR="00505770" w:rsidP="00D521EB" w:rsidRDefault="00505770" w14:paraId="577032FD" w14:textId="77777777">
            <w:pPr>
              <w:pStyle w:val="paragraph"/>
              <w:spacing w:before="0" w:beforeAutospacing="0" w:after="0" w:afterAutospacing="0"/>
              <w:textAlignment w:val="baseline"/>
              <w:rPr>
                <w:rFonts w:ascii="Verdana" w:hAnsi="Verdana" w:cs="Segoe UI"/>
                <w:sz w:val="18"/>
                <w:szCs w:val="18"/>
              </w:rPr>
            </w:pPr>
            <w:r w:rsidRPr="00C85F24">
              <w:rPr>
                <w:rStyle w:val="eop"/>
                <w:rFonts w:ascii="Verdana" w:hAnsi="Verdana" w:cs="Segoe UI" w:eastAsiaTheme="majorEastAsia"/>
                <w:sz w:val="18"/>
                <w:szCs w:val="18"/>
              </w:rPr>
              <w:t> </w:t>
            </w:r>
          </w:p>
          <w:p w:rsidRPr="00C85F24" w:rsidR="00505770" w:rsidP="00D521EB" w:rsidRDefault="00505770" w14:paraId="06610415"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52E649E2"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67AD3C0A" w14:textId="77777777">
            <w:pPr>
              <w:autoSpaceDE w:val="0"/>
              <w:autoSpaceDN w:val="0"/>
              <w:adjustRightInd w:val="0"/>
              <w:rPr>
                <w:rStyle w:val="normaltextrun"/>
                <w:rFonts w:ascii="Verdana" w:hAnsi="Verdana" w:cs="Segoe UI"/>
              </w:rPr>
            </w:pPr>
            <w:r w:rsidRPr="00C85F24">
              <w:rPr>
                <w:rStyle w:val="normaltextrun"/>
                <w:rFonts w:ascii="Verdana" w:hAnsi="Verdana" w:cs="Segoe UI"/>
              </w:rPr>
              <w:t xml:space="preserve">2025.5.3 </w:t>
            </w:r>
          </w:p>
          <w:p w:rsidRPr="00C85F24" w:rsidR="00505770" w:rsidP="00D521EB" w:rsidRDefault="00505770" w14:paraId="7BE53CC5"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24595C69"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48D1CDE1" w14:textId="77777777">
        <w:trPr>
          <w:trHeight w:val="300"/>
        </w:trPr>
        <w:tc>
          <w:tcPr>
            <w:tcW w:w="504" w:type="pct"/>
            <w:shd w:val="clear" w:color="auto" w:fill="FFFFFF" w:themeFill="background1"/>
          </w:tcPr>
          <w:p w:rsidRPr="00C85F24" w:rsidR="00505770" w:rsidP="00505770" w:rsidRDefault="00505770" w14:paraId="5760CDE5"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37C7A322"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 xml:space="preserve">Investering: Regeling SOOL (subsidie </w:t>
            </w:r>
            <w:proofErr w:type="spellStart"/>
            <w:r w:rsidRPr="00C85F24">
              <w:rPr>
                <w:rStyle w:val="normaltextrun"/>
                <w:rFonts w:ascii="Verdana" w:hAnsi="Verdana" w:cs="Segoe UI"/>
                <w:sz w:val="18"/>
                <w:szCs w:val="18"/>
              </w:rPr>
              <w:t>onderwijsperso</w:t>
            </w:r>
            <w:proofErr w:type="spellEnd"/>
            <w:r w:rsidRPr="00C85F24">
              <w:rPr>
                <w:rStyle w:val="normaltextrun"/>
                <w:rFonts w:ascii="Verdana" w:hAnsi="Verdana" w:cs="Segoe UI"/>
                <w:sz w:val="18"/>
                <w:szCs w:val="18"/>
              </w:rPr>
              <w:t>-l opleiding tot leraar)</w:t>
            </w:r>
            <w:r w:rsidRPr="00C85F24">
              <w:rPr>
                <w:rStyle w:val="eop"/>
                <w:rFonts w:ascii="Verdana" w:hAnsi="Verdana" w:cs="Segoe UI" w:eastAsiaTheme="majorEastAsia"/>
                <w:sz w:val="18"/>
                <w:szCs w:val="18"/>
              </w:rPr>
              <w:t> </w:t>
            </w:r>
          </w:p>
          <w:p w:rsidRPr="00C85F24" w:rsidR="00505770" w:rsidP="00D521EB" w:rsidRDefault="00505770" w14:paraId="00CA1A22" w14:textId="77777777">
            <w:pPr>
              <w:pStyle w:val="paragraph"/>
              <w:spacing w:before="0" w:beforeAutospacing="0" w:after="0" w:afterAutospacing="0"/>
              <w:textAlignment w:val="baseline"/>
              <w:rPr>
                <w:rFonts w:ascii="Verdana" w:hAnsi="Verdana" w:cs="Segoe UI"/>
                <w:sz w:val="18"/>
                <w:szCs w:val="18"/>
              </w:rPr>
            </w:pPr>
            <w:r w:rsidRPr="00C85F24">
              <w:rPr>
                <w:rStyle w:val="eop"/>
                <w:rFonts w:ascii="Verdana" w:hAnsi="Verdana" w:cs="Segoe UI" w:eastAsiaTheme="majorEastAsia"/>
                <w:sz w:val="18"/>
                <w:szCs w:val="18"/>
              </w:rPr>
              <w:t> </w:t>
            </w:r>
          </w:p>
          <w:p w:rsidRPr="00C85F24" w:rsidR="00505770" w:rsidP="00D521EB" w:rsidRDefault="00505770" w14:paraId="64594877"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503DED53"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72C66443" w14:textId="77777777">
            <w:pPr>
              <w:autoSpaceDE w:val="0"/>
              <w:autoSpaceDN w:val="0"/>
              <w:adjustRightInd w:val="0"/>
              <w:rPr>
                <w:rStyle w:val="normaltextrun"/>
                <w:rFonts w:ascii="Verdana" w:hAnsi="Verdana" w:cs="Segoe UI"/>
              </w:rPr>
            </w:pPr>
            <w:r w:rsidRPr="00C85F24">
              <w:rPr>
                <w:rStyle w:val="normaltextrun"/>
                <w:rFonts w:ascii="Verdana" w:hAnsi="Verdana" w:cs="Segoe UI"/>
              </w:rPr>
              <w:t xml:space="preserve">2025.5.3 </w:t>
            </w:r>
          </w:p>
          <w:p w:rsidRPr="00C85F24" w:rsidR="00505770" w:rsidP="00D521EB" w:rsidRDefault="00505770" w14:paraId="400159BF"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0EDCD486"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558A7358" w14:textId="77777777">
        <w:trPr>
          <w:trHeight w:val="300"/>
        </w:trPr>
        <w:tc>
          <w:tcPr>
            <w:tcW w:w="504" w:type="pct"/>
            <w:shd w:val="clear" w:color="auto" w:fill="FFFFFF" w:themeFill="background1"/>
          </w:tcPr>
          <w:p w:rsidRPr="00C85F24" w:rsidR="00505770" w:rsidP="00505770" w:rsidRDefault="00505770" w14:paraId="33D4093B"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6872E3C3"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Investering: Regeling statushouders en de stap naar de klas</w:t>
            </w:r>
            <w:r w:rsidRPr="00C85F24">
              <w:rPr>
                <w:rStyle w:val="eop"/>
                <w:rFonts w:ascii="Verdana" w:hAnsi="Verdana" w:cs="Segoe UI" w:eastAsiaTheme="majorEastAsia"/>
                <w:sz w:val="18"/>
                <w:szCs w:val="18"/>
              </w:rPr>
              <w:t> </w:t>
            </w:r>
          </w:p>
          <w:p w:rsidRPr="00C85F24" w:rsidR="00505770" w:rsidP="00D521EB" w:rsidRDefault="00505770" w14:paraId="1A98AD0C" w14:textId="77777777">
            <w:pPr>
              <w:pStyle w:val="paragraph"/>
              <w:spacing w:before="0" w:beforeAutospacing="0" w:after="0" w:afterAutospacing="0"/>
              <w:textAlignment w:val="baseline"/>
              <w:rPr>
                <w:rFonts w:ascii="Verdana" w:hAnsi="Verdana" w:cs="Segoe UI"/>
                <w:sz w:val="18"/>
                <w:szCs w:val="18"/>
              </w:rPr>
            </w:pPr>
            <w:r w:rsidRPr="00C85F24">
              <w:rPr>
                <w:rStyle w:val="eop"/>
                <w:rFonts w:ascii="Verdana" w:hAnsi="Verdana" w:cs="Segoe UI" w:eastAsiaTheme="majorEastAsia"/>
                <w:sz w:val="18"/>
                <w:szCs w:val="18"/>
              </w:rPr>
              <w:t> </w:t>
            </w:r>
          </w:p>
          <w:p w:rsidRPr="00C85F24" w:rsidR="00505770" w:rsidP="00D521EB" w:rsidRDefault="00505770" w14:paraId="6E336CD7"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45E358E2"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3DD5BBC8" w14:textId="77777777">
            <w:pPr>
              <w:autoSpaceDE w:val="0"/>
              <w:autoSpaceDN w:val="0"/>
              <w:adjustRightInd w:val="0"/>
              <w:rPr>
                <w:rStyle w:val="normaltextrun"/>
                <w:rFonts w:ascii="Verdana" w:hAnsi="Verdana" w:cs="Segoe UI"/>
              </w:rPr>
            </w:pPr>
            <w:r w:rsidRPr="00C85F24">
              <w:rPr>
                <w:rStyle w:val="normaltextrun"/>
                <w:rFonts w:ascii="Verdana" w:hAnsi="Verdana" w:cs="Segoe UI"/>
              </w:rPr>
              <w:t xml:space="preserve">2025.5.3 </w:t>
            </w:r>
          </w:p>
          <w:p w:rsidRPr="00C85F24" w:rsidR="00505770" w:rsidP="00D521EB" w:rsidRDefault="00505770" w14:paraId="4B91ADCA"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2EC4F8D3"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235FA739" w14:textId="77777777">
        <w:trPr>
          <w:trHeight w:val="300"/>
        </w:trPr>
        <w:tc>
          <w:tcPr>
            <w:tcW w:w="504" w:type="pct"/>
            <w:shd w:val="clear" w:color="auto" w:fill="FFFFFF" w:themeFill="background1"/>
          </w:tcPr>
          <w:p w:rsidRPr="00C85F24" w:rsidR="00505770" w:rsidP="00505770" w:rsidRDefault="00505770" w14:paraId="3B77D5C1"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7F501E55"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Investering: Verhoging salarissen van leraren in het primair onderwijs</w:t>
            </w:r>
            <w:r w:rsidRPr="00C85F24">
              <w:rPr>
                <w:rStyle w:val="eop"/>
                <w:rFonts w:ascii="Verdana" w:hAnsi="Verdana" w:cs="Segoe UI" w:eastAsiaTheme="majorEastAsia"/>
                <w:sz w:val="18"/>
                <w:szCs w:val="18"/>
              </w:rPr>
              <w:t> </w:t>
            </w:r>
          </w:p>
          <w:p w:rsidRPr="00C85F24" w:rsidR="00505770" w:rsidP="00D521EB" w:rsidRDefault="00505770" w14:paraId="3FA89F2F"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42EFB51A"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010376EC" w14:textId="77777777">
            <w:pPr>
              <w:autoSpaceDE w:val="0"/>
              <w:autoSpaceDN w:val="0"/>
              <w:adjustRightInd w:val="0"/>
              <w:rPr>
                <w:rStyle w:val="normaltextrun"/>
                <w:rFonts w:ascii="Verdana" w:hAnsi="Verdana" w:cs="Segoe UI"/>
              </w:rPr>
            </w:pPr>
            <w:r w:rsidRPr="00C85F24">
              <w:rPr>
                <w:rStyle w:val="normaltextrun"/>
                <w:rFonts w:ascii="Verdana" w:hAnsi="Verdana" w:cs="Segoe UI"/>
              </w:rPr>
              <w:t xml:space="preserve">2025.5.3 </w:t>
            </w:r>
          </w:p>
          <w:p w:rsidRPr="00C85F24" w:rsidR="00505770" w:rsidP="00D521EB" w:rsidRDefault="00505770" w14:paraId="7CF5F25B"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025F76DD"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1E0B904B" w14:textId="77777777">
        <w:trPr>
          <w:trHeight w:val="300"/>
        </w:trPr>
        <w:tc>
          <w:tcPr>
            <w:tcW w:w="504" w:type="pct"/>
            <w:shd w:val="clear" w:color="auto" w:fill="FFFFFF" w:themeFill="background1"/>
          </w:tcPr>
          <w:p w:rsidRPr="00C85F24" w:rsidR="00505770" w:rsidP="00505770" w:rsidRDefault="00505770" w14:paraId="279EEC42"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16DA7373"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Investering: Verlagen werkdruk </w:t>
            </w:r>
            <w:r w:rsidRPr="00C85F24">
              <w:rPr>
                <w:rStyle w:val="eop"/>
                <w:rFonts w:ascii="Verdana" w:hAnsi="Verdana" w:cs="Segoe UI" w:eastAsiaTheme="majorEastAsia"/>
                <w:sz w:val="18"/>
                <w:szCs w:val="18"/>
              </w:rPr>
              <w:t> </w:t>
            </w:r>
          </w:p>
          <w:p w:rsidRPr="00C85F24" w:rsidR="00505770" w:rsidP="00D521EB" w:rsidRDefault="00505770" w14:paraId="558BC397" w14:textId="77777777">
            <w:pPr>
              <w:pStyle w:val="paragraph"/>
              <w:spacing w:before="0" w:beforeAutospacing="0" w:after="0" w:afterAutospacing="0"/>
              <w:textAlignment w:val="baseline"/>
              <w:rPr>
                <w:rFonts w:ascii="Verdana" w:hAnsi="Verdana" w:cs="Segoe UI"/>
                <w:sz w:val="18"/>
                <w:szCs w:val="18"/>
              </w:rPr>
            </w:pPr>
            <w:r w:rsidRPr="00C85F24">
              <w:rPr>
                <w:rStyle w:val="eop"/>
                <w:rFonts w:ascii="Verdana" w:hAnsi="Verdana" w:cs="Segoe UI" w:eastAsiaTheme="majorEastAsia"/>
                <w:sz w:val="18"/>
                <w:szCs w:val="18"/>
              </w:rPr>
              <w:t> </w:t>
            </w:r>
          </w:p>
          <w:p w:rsidRPr="00C85F24" w:rsidR="00505770" w:rsidP="00D521EB" w:rsidRDefault="00505770" w14:paraId="6DDB5643"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12894373"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36ED570A" w14:textId="77777777">
            <w:pPr>
              <w:autoSpaceDE w:val="0"/>
              <w:autoSpaceDN w:val="0"/>
              <w:adjustRightInd w:val="0"/>
              <w:rPr>
                <w:rStyle w:val="normaltextrun"/>
                <w:rFonts w:ascii="Verdana" w:hAnsi="Verdana" w:cs="Segoe UI"/>
              </w:rPr>
            </w:pPr>
            <w:r w:rsidRPr="00C85F24">
              <w:rPr>
                <w:rStyle w:val="normaltextrun"/>
                <w:rFonts w:ascii="Verdana" w:hAnsi="Verdana" w:cs="Segoe UI"/>
              </w:rPr>
              <w:t xml:space="preserve">2025.5.3 </w:t>
            </w:r>
          </w:p>
          <w:p w:rsidRPr="00C85F24" w:rsidR="00505770" w:rsidP="00D521EB" w:rsidRDefault="00505770" w14:paraId="4A30E051"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2024.3.3</w:t>
            </w:r>
          </w:p>
        </w:tc>
        <w:tc>
          <w:tcPr>
            <w:tcW w:w="1247" w:type="pct"/>
            <w:shd w:val="clear" w:color="auto" w:fill="FFFFFF" w:themeFill="background1"/>
          </w:tcPr>
          <w:p w:rsidRPr="00C85F24" w:rsidR="00505770" w:rsidP="00D521EB" w:rsidRDefault="00505770" w14:paraId="501A5A6B"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182AAFE0" w14:textId="77777777">
        <w:trPr>
          <w:trHeight w:val="300"/>
        </w:trPr>
        <w:tc>
          <w:tcPr>
            <w:tcW w:w="504" w:type="pct"/>
            <w:shd w:val="clear" w:color="auto" w:fill="FFFFFF" w:themeFill="background1"/>
          </w:tcPr>
          <w:p w:rsidRPr="00C85F24" w:rsidR="00505770" w:rsidP="00505770" w:rsidRDefault="00505770" w14:paraId="3CAB436B"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1146463A" w14:textId="77777777">
            <w:pPr>
              <w:rPr>
                <w:rFonts w:ascii="Verdana" w:hAnsi="Verdana"/>
                <w:color w:val="000000" w:themeColor="text1"/>
                <w:lang w:eastAsia="nl-NL"/>
              </w:rPr>
            </w:pPr>
            <w:r w:rsidRPr="00C85F24">
              <w:rPr>
                <w:rStyle w:val="normaltextrun"/>
                <w:rFonts w:ascii="Verdana" w:hAnsi="Verdana" w:cs="Segoe UI"/>
              </w:rPr>
              <w:t>Investering: Professionalisering leraren, schoolleiders en ondersteunend personeel</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5000D731"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4B4C4E83"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2025.5.3</w:t>
            </w:r>
          </w:p>
          <w:p w:rsidRPr="00C85F24" w:rsidR="00505770" w:rsidP="00D521EB" w:rsidRDefault="00505770" w14:paraId="496CDE04"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 xml:space="preserve">2024.3.3 </w:t>
            </w:r>
          </w:p>
        </w:tc>
        <w:tc>
          <w:tcPr>
            <w:tcW w:w="1247" w:type="pct"/>
            <w:shd w:val="clear" w:color="auto" w:fill="FFFFFF" w:themeFill="background1"/>
          </w:tcPr>
          <w:p w:rsidRPr="00C85F24" w:rsidR="00505770" w:rsidP="00D521EB" w:rsidRDefault="00505770" w14:paraId="708E24E7"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0B65423E" w14:textId="77777777">
        <w:trPr>
          <w:trHeight w:val="300"/>
        </w:trPr>
        <w:tc>
          <w:tcPr>
            <w:tcW w:w="504" w:type="pct"/>
            <w:shd w:val="clear" w:color="auto" w:fill="FFFFFF" w:themeFill="background1"/>
          </w:tcPr>
          <w:p w:rsidRPr="00C85F24" w:rsidR="00505770" w:rsidP="00505770" w:rsidRDefault="00505770" w14:paraId="38A9E4E4"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68BEC15D" w14:textId="77777777">
            <w:pPr>
              <w:pStyle w:val="paragraph"/>
              <w:spacing w:before="0" w:beforeAutospacing="0" w:after="0" w:afterAutospacing="0"/>
              <w:textAlignment w:val="baseline"/>
              <w:rPr>
                <w:rFonts w:ascii="Verdana" w:hAnsi="Verdana" w:cs="Segoe UI"/>
                <w:sz w:val="18"/>
                <w:szCs w:val="18"/>
              </w:rPr>
            </w:pPr>
            <w:r w:rsidRPr="00C85F24">
              <w:rPr>
                <w:rStyle w:val="normaltextrun"/>
                <w:rFonts w:ascii="Verdana" w:hAnsi="Verdana" w:cs="Segoe UI"/>
                <w:sz w:val="18"/>
                <w:szCs w:val="18"/>
              </w:rPr>
              <w:t>Investering: Regeling onderwijskansen voortgezet onderwijs</w:t>
            </w:r>
            <w:r w:rsidRPr="00C85F24">
              <w:rPr>
                <w:rStyle w:val="eop"/>
                <w:rFonts w:ascii="Verdana" w:hAnsi="Verdana" w:cs="Segoe UI" w:eastAsiaTheme="majorEastAsia"/>
                <w:sz w:val="18"/>
                <w:szCs w:val="18"/>
              </w:rPr>
              <w:t> </w:t>
            </w:r>
          </w:p>
          <w:p w:rsidRPr="00C85F24" w:rsidR="00505770" w:rsidP="00D521EB" w:rsidRDefault="00505770" w14:paraId="790CF203" w14:textId="77777777">
            <w:pPr>
              <w:pStyle w:val="paragraph"/>
              <w:spacing w:before="0" w:beforeAutospacing="0" w:after="0" w:afterAutospacing="0"/>
              <w:textAlignment w:val="baseline"/>
              <w:rPr>
                <w:rFonts w:ascii="Verdana" w:hAnsi="Verdana" w:cs="Segoe UI"/>
                <w:sz w:val="18"/>
                <w:szCs w:val="18"/>
              </w:rPr>
            </w:pPr>
            <w:r w:rsidRPr="00C85F24">
              <w:rPr>
                <w:rStyle w:val="eop"/>
                <w:rFonts w:ascii="Verdana" w:hAnsi="Verdana" w:cs="Segoe UI" w:eastAsiaTheme="majorEastAsia"/>
                <w:sz w:val="18"/>
                <w:szCs w:val="18"/>
              </w:rPr>
              <w:t> </w:t>
            </w:r>
          </w:p>
          <w:p w:rsidRPr="00C85F24" w:rsidR="00505770" w:rsidP="00D521EB" w:rsidRDefault="00505770" w14:paraId="00AD4625" w14:textId="77777777">
            <w:pPr>
              <w:rPr>
                <w:rFonts w:ascii="Verdana" w:hAnsi="Verdana"/>
                <w:color w:val="000000" w:themeColor="text1"/>
                <w:lang w:eastAsia="nl-NL"/>
              </w:rPr>
            </w:pP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1268A008"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52D01B4A"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2025.5.3</w:t>
            </w:r>
          </w:p>
          <w:p w:rsidRPr="00C85F24" w:rsidR="00505770" w:rsidP="00D521EB" w:rsidRDefault="00505770" w14:paraId="14B3B6B2"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 xml:space="preserve">2024.3.3 </w:t>
            </w:r>
          </w:p>
        </w:tc>
        <w:tc>
          <w:tcPr>
            <w:tcW w:w="1247" w:type="pct"/>
            <w:shd w:val="clear" w:color="auto" w:fill="FFFFFF" w:themeFill="background1"/>
          </w:tcPr>
          <w:p w:rsidRPr="00C85F24" w:rsidR="00505770" w:rsidP="00D521EB" w:rsidRDefault="00505770" w14:paraId="4D748D80"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27C80BDF" w14:textId="77777777">
        <w:trPr>
          <w:trHeight w:val="300"/>
        </w:trPr>
        <w:tc>
          <w:tcPr>
            <w:tcW w:w="5000" w:type="pct"/>
            <w:gridSpan w:val="5"/>
            <w:shd w:val="clear" w:color="auto" w:fill="FFFFFF" w:themeFill="background1"/>
          </w:tcPr>
          <w:p w:rsidRPr="00C85F24" w:rsidR="00505770" w:rsidP="00D521EB" w:rsidRDefault="00505770" w14:paraId="46AAF6BA" w14:textId="77777777">
            <w:pPr>
              <w:spacing w:line="276" w:lineRule="auto"/>
              <w:rPr>
                <w:rFonts w:ascii="Verdana" w:hAnsi="Verdana"/>
                <w:b/>
                <w:color w:val="000000" w:themeColor="text1"/>
                <w:lang w:eastAsia="nl-NL"/>
              </w:rPr>
            </w:pPr>
            <w:r w:rsidRPr="00C85F24">
              <w:rPr>
                <w:rFonts w:ascii="Verdana" w:hAnsi="Verdana"/>
                <w:b/>
                <w:color w:val="000000" w:themeColor="text1"/>
                <w:lang w:eastAsia="nl-NL"/>
              </w:rPr>
              <w:t>Overige maatregelen</w:t>
            </w:r>
          </w:p>
        </w:tc>
      </w:tr>
      <w:tr w:rsidRPr="00C85F24" w:rsidR="00505770" w:rsidTr="00D521EB" w14:paraId="413E1A44" w14:textId="77777777">
        <w:trPr>
          <w:trHeight w:val="300"/>
        </w:trPr>
        <w:tc>
          <w:tcPr>
            <w:tcW w:w="504" w:type="pct"/>
            <w:shd w:val="clear" w:color="auto" w:fill="FFFFFF" w:themeFill="background1"/>
          </w:tcPr>
          <w:p w:rsidRPr="00C85F24" w:rsidR="00505770" w:rsidP="00505770" w:rsidRDefault="00505770" w14:paraId="407C3CBC"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7932C026" w14:textId="77777777">
            <w:pPr>
              <w:rPr>
                <w:rFonts w:ascii="Verdana" w:hAnsi="Verdana"/>
                <w:color w:val="000000" w:themeColor="text1"/>
                <w:lang w:eastAsia="nl-NL"/>
              </w:rPr>
            </w:pPr>
            <w:r w:rsidRPr="00C85F24">
              <w:rPr>
                <w:rFonts w:ascii="Verdana" w:hAnsi="Verdana"/>
              </w:rPr>
              <w:t>Hervorming:</w:t>
            </w:r>
            <w:r w:rsidRPr="00C85F24">
              <w:rPr>
                <w:rStyle w:val="normaltextrun"/>
                <w:rFonts w:ascii="Verdana" w:hAnsi="Verdana" w:cs="Segoe UI"/>
              </w:rPr>
              <w:t xml:space="preserve"> Wet toekomst pensioenen</w:t>
            </w:r>
          </w:p>
        </w:tc>
        <w:tc>
          <w:tcPr>
            <w:tcW w:w="674" w:type="pct"/>
            <w:shd w:val="clear" w:color="auto" w:fill="FFFFFF" w:themeFill="background1"/>
          </w:tcPr>
          <w:p w:rsidRPr="00C85F24" w:rsidR="00505770" w:rsidP="00D521EB" w:rsidRDefault="00505770" w14:paraId="2B02796D" w14:textId="77777777">
            <w:pPr>
              <w:spacing w:line="276" w:lineRule="auto"/>
              <w:rPr>
                <w:rFonts w:ascii="Verdana" w:hAnsi="Verdana"/>
                <w:color w:val="000000" w:themeColor="text1"/>
                <w:lang w:eastAsia="nl-NL"/>
              </w:rPr>
            </w:pPr>
            <w:r w:rsidRPr="00C85F24">
              <w:rPr>
                <w:rStyle w:val="normaltextrun"/>
                <w:rFonts w:ascii="Verdana" w:hAnsi="Verdana" w:cs="Segoe UI"/>
              </w:rPr>
              <w:t>HVP (C4.1 R3)</w:t>
            </w:r>
          </w:p>
        </w:tc>
        <w:tc>
          <w:tcPr>
            <w:tcW w:w="800" w:type="pct"/>
            <w:shd w:val="clear" w:color="auto" w:fill="FFFFFF" w:themeFill="background1"/>
          </w:tcPr>
          <w:p w:rsidRPr="00C85F24" w:rsidR="00505770" w:rsidP="00D521EB" w:rsidRDefault="00505770" w14:paraId="18F91BBF" w14:textId="77777777">
            <w:pPr>
              <w:autoSpaceDE w:val="0"/>
              <w:autoSpaceDN w:val="0"/>
              <w:adjustRightInd w:val="0"/>
              <w:rPr>
                <w:rStyle w:val="normaltextrun"/>
                <w:rFonts w:ascii="Verdana" w:hAnsi="Verdana" w:eastAsia="Verdana" w:cs="Verdana"/>
              </w:rPr>
            </w:pPr>
            <w:r w:rsidRPr="00C85F24">
              <w:rPr>
                <w:rStyle w:val="normaltextrun"/>
                <w:rFonts w:ascii="Verdana" w:hAnsi="Verdana" w:eastAsia="Verdana" w:cs="Verdana"/>
              </w:rPr>
              <w:t>2022.1.5</w:t>
            </w:r>
          </w:p>
          <w:p w:rsidRPr="00C85F24" w:rsidR="00505770" w:rsidP="00D521EB" w:rsidRDefault="00505770" w14:paraId="27AA3D5D" w14:textId="77777777">
            <w:pPr>
              <w:autoSpaceDE w:val="0"/>
              <w:autoSpaceDN w:val="0"/>
              <w:adjustRightInd w:val="0"/>
              <w:rPr>
                <w:rStyle w:val="normaltextrun"/>
                <w:rFonts w:ascii="Verdana" w:hAnsi="Verdana" w:eastAsia="Verdana" w:cs="Verdana"/>
              </w:rPr>
            </w:pPr>
          </w:p>
        </w:tc>
        <w:tc>
          <w:tcPr>
            <w:tcW w:w="1247" w:type="pct"/>
            <w:shd w:val="clear" w:color="auto" w:fill="FFFFFF" w:themeFill="background1"/>
          </w:tcPr>
          <w:p w:rsidRPr="00C85F24" w:rsidR="00505770" w:rsidP="00D521EB" w:rsidRDefault="00505770" w14:paraId="4900DD7F" w14:textId="77777777">
            <w:pPr>
              <w:spacing w:line="276" w:lineRule="auto"/>
              <w:rPr>
                <w:rFonts w:ascii="Verdana" w:hAnsi="Verdana"/>
                <w:color w:val="000000" w:themeColor="text1"/>
                <w:lang w:eastAsia="nl-NL"/>
              </w:rPr>
            </w:pPr>
            <w:r w:rsidRPr="00C85F24">
              <w:rPr>
                <w:rFonts w:ascii="Verdana" w:hAnsi="Verdana"/>
              </w:rPr>
              <w:t>Sociale en economische veerkracht, inclusief de Europese Pijler van Sociale Rechten</w:t>
            </w:r>
          </w:p>
        </w:tc>
      </w:tr>
      <w:tr w:rsidRPr="00C85F24" w:rsidR="00505770" w:rsidTr="00D521EB" w14:paraId="629EF84A" w14:textId="77777777">
        <w:trPr>
          <w:trHeight w:val="300"/>
        </w:trPr>
        <w:tc>
          <w:tcPr>
            <w:tcW w:w="504" w:type="pct"/>
            <w:shd w:val="clear" w:color="auto" w:fill="FFFFFF" w:themeFill="background1"/>
          </w:tcPr>
          <w:p w:rsidRPr="00C85F24" w:rsidR="00505770" w:rsidP="00505770" w:rsidRDefault="00505770" w14:paraId="06828756"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588E9F8B" w14:textId="77777777">
            <w:pPr>
              <w:rPr>
                <w:rFonts w:ascii="Verdana" w:hAnsi="Verdana"/>
              </w:rPr>
            </w:pPr>
            <w:r w:rsidRPr="00C85F24">
              <w:rPr>
                <w:rFonts w:ascii="Verdana" w:hAnsi="Verdana"/>
              </w:rPr>
              <w:t>Project Beethoven</w:t>
            </w:r>
          </w:p>
        </w:tc>
        <w:tc>
          <w:tcPr>
            <w:tcW w:w="674" w:type="pct"/>
            <w:shd w:val="clear" w:color="auto" w:fill="FFFFFF" w:themeFill="background1"/>
          </w:tcPr>
          <w:p w:rsidRPr="00C85F24" w:rsidR="00505770" w:rsidP="00D521EB" w:rsidRDefault="00505770" w14:paraId="728B8543" w14:textId="77777777">
            <w:pPr>
              <w:spacing w:line="276" w:lineRule="auto"/>
              <w:rPr>
                <w:rStyle w:val="normaltextrun"/>
                <w:rFonts w:ascii="Verdana" w:hAnsi="Verdana" w:cs="Segoe UI"/>
              </w:rPr>
            </w:pPr>
          </w:p>
        </w:tc>
        <w:tc>
          <w:tcPr>
            <w:tcW w:w="800" w:type="pct"/>
            <w:shd w:val="clear" w:color="auto" w:fill="FFFFFF" w:themeFill="background1"/>
          </w:tcPr>
          <w:p w:rsidRPr="00C85F24" w:rsidR="00505770" w:rsidP="00D521EB" w:rsidRDefault="00505770" w14:paraId="6D845F83" w14:textId="77777777">
            <w:pPr>
              <w:autoSpaceDE w:val="0"/>
              <w:autoSpaceDN w:val="0"/>
              <w:adjustRightInd w:val="0"/>
              <w:rPr>
                <w:rStyle w:val="normaltextrun"/>
                <w:rFonts w:ascii="Verdana" w:hAnsi="Verdana" w:eastAsia="Verdana" w:cs="Verdana"/>
              </w:rPr>
            </w:pPr>
          </w:p>
        </w:tc>
        <w:tc>
          <w:tcPr>
            <w:tcW w:w="1247" w:type="pct"/>
            <w:shd w:val="clear" w:color="auto" w:fill="FFFFFF" w:themeFill="background1"/>
          </w:tcPr>
          <w:p w:rsidRPr="00C85F24" w:rsidR="00505770" w:rsidP="00D521EB" w:rsidRDefault="00505770" w14:paraId="0A510E51" w14:textId="77777777">
            <w:pPr>
              <w:spacing w:line="276" w:lineRule="auto"/>
              <w:rPr>
                <w:rFonts w:ascii="Verdana" w:hAnsi="Verdana"/>
              </w:rPr>
            </w:pPr>
            <w:r w:rsidRPr="00C85F24">
              <w:rPr>
                <w:rFonts w:ascii="Verdana" w:hAnsi="Verdana"/>
              </w:rPr>
              <w:t>Sociale en economische veerkracht, inclusief de Europese Pijler van Sociale Rechten</w:t>
            </w:r>
          </w:p>
        </w:tc>
      </w:tr>
      <w:tr w:rsidRPr="00C85F24" w:rsidR="00505770" w:rsidTr="00D521EB" w14:paraId="56AAF8A0" w14:textId="77777777">
        <w:trPr>
          <w:trHeight w:val="300"/>
        </w:trPr>
        <w:tc>
          <w:tcPr>
            <w:tcW w:w="5000" w:type="pct"/>
            <w:gridSpan w:val="5"/>
            <w:shd w:val="clear" w:color="auto" w:fill="C0E7FF" w:themeFill="accent1" w:themeFillTint="33"/>
          </w:tcPr>
          <w:p w:rsidRPr="00C85F24" w:rsidR="00505770" w:rsidP="00D521EB" w:rsidRDefault="00505770" w14:paraId="07A817F0" w14:textId="77777777">
            <w:pPr>
              <w:spacing w:line="276" w:lineRule="auto"/>
              <w:rPr>
                <w:rFonts w:ascii="Verdana" w:hAnsi="Verdana"/>
                <w:color w:val="000000" w:themeColor="text1"/>
                <w:lang w:eastAsia="nl-NL"/>
              </w:rPr>
            </w:pPr>
            <w:r w:rsidRPr="00C85F24">
              <w:rPr>
                <w:rFonts w:ascii="Verdana" w:hAnsi="Verdana"/>
                <w:color w:val="000000" w:themeColor="text1"/>
                <w:lang w:eastAsia="nl-NL"/>
              </w:rPr>
              <w:t>Energiezekerheid</w:t>
            </w:r>
          </w:p>
        </w:tc>
      </w:tr>
      <w:tr w:rsidRPr="00C85F24" w:rsidR="00505770" w:rsidTr="00D521EB" w14:paraId="3D448860" w14:textId="77777777">
        <w:trPr>
          <w:trHeight w:val="300"/>
        </w:trPr>
        <w:tc>
          <w:tcPr>
            <w:tcW w:w="5000" w:type="pct"/>
            <w:gridSpan w:val="5"/>
          </w:tcPr>
          <w:p w:rsidRPr="00C85F24" w:rsidR="00505770" w:rsidP="00D521EB" w:rsidRDefault="00505770" w14:paraId="7810F2EE" w14:textId="77777777">
            <w:pPr>
              <w:spacing w:line="276" w:lineRule="auto"/>
              <w:rPr>
                <w:rFonts w:ascii="Verdana" w:hAnsi="Verdana"/>
                <w:b/>
                <w:color w:val="000000" w:themeColor="text1"/>
                <w:lang w:eastAsia="nl-NL"/>
              </w:rPr>
            </w:pPr>
            <w:r w:rsidRPr="00C85F24">
              <w:rPr>
                <w:rFonts w:ascii="Verdana" w:hAnsi="Verdana"/>
                <w:b/>
                <w:color w:val="000000" w:themeColor="text1"/>
                <w:lang w:eastAsia="nl-NL"/>
              </w:rPr>
              <w:t>Elektriciteitsnet</w:t>
            </w:r>
          </w:p>
        </w:tc>
      </w:tr>
      <w:tr w:rsidRPr="00C85F24" w:rsidR="00505770" w:rsidTr="00D521EB" w14:paraId="4842296B" w14:textId="77777777">
        <w:trPr>
          <w:trHeight w:val="300"/>
        </w:trPr>
        <w:tc>
          <w:tcPr>
            <w:tcW w:w="504" w:type="pct"/>
            <w:shd w:val="clear" w:color="auto" w:fill="FFFFFF" w:themeFill="background1"/>
          </w:tcPr>
          <w:p w:rsidRPr="00C85F24" w:rsidR="00505770" w:rsidP="00D521EB" w:rsidRDefault="00505770" w14:paraId="0930A4B8" w14:textId="77777777">
            <w:pPr>
              <w:rPr>
                <w:rFonts w:ascii="Verdana" w:hAnsi="Verdana"/>
              </w:rPr>
            </w:pPr>
            <w:r w:rsidRPr="00C85F24">
              <w:rPr>
                <w:rFonts w:ascii="Verdana" w:hAnsi="Verdana"/>
              </w:rPr>
              <w:t>9.</w:t>
            </w:r>
          </w:p>
        </w:tc>
        <w:tc>
          <w:tcPr>
            <w:tcW w:w="1775" w:type="pct"/>
            <w:shd w:val="clear" w:color="auto" w:fill="FFFFFF" w:themeFill="background1"/>
          </w:tcPr>
          <w:p w:rsidRPr="00C85F24" w:rsidR="00505770" w:rsidP="00D521EB" w:rsidRDefault="00505770" w14:paraId="2A2BD227" w14:textId="77777777">
            <w:pPr>
              <w:rPr>
                <w:rFonts w:ascii="Verdana" w:hAnsi="Verdana"/>
                <w:color w:val="000000" w:themeColor="text1"/>
                <w:lang w:eastAsia="nl-NL"/>
              </w:rPr>
            </w:pPr>
            <w:r w:rsidRPr="00C85F24">
              <w:rPr>
                <w:rStyle w:val="normaltextrun"/>
                <w:rFonts w:ascii="Verdana" w:hAnsi="Verdana" w:cs="Segoe UI"/>
              </w:rPr>
              <w:t>Hervorming: Landelijke Actieprogramma Netcongestie</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6E29FB8E" w14:textId="77777777">
            <w:pPr>
              <w:spacing w:after="160" w:line="276" w:lineRule="auto"/>
              <w:rPr>
                <w:rFonts w:ascii="Verdana" w:hAnsi="Verdana" w:eastAsia="Verdana" w:cs="Verdana"/>
              </w:rPr>
            </w:pPr>
            <w:r w:rsidRPr="00C85F24">
              <w:rPr>
                <w:rFonts w:ascii="Verdana" w:hAnsi="Verdana" w:eastAsia="Verdana" w:cs="Verdana"/>
              </w:rPr>
              <w:t>HVP (C8-R1)</w:t>
            </w:r>
          </w:p>
          <w:p w:rsidRPr="00C85F24" w:rsidR="00505770" w:rsidP="00D521EB" w:rsidRDefault="00505770" w14:paraId="5BA46B2C" w14:textId="77777777">
            <w:pPr>
              <w:spacing w:line="276" w:lineRule="auto"/>
              <w:rPr>
                <w:rFonts w:ascii="Verdana" w:hAnsi="Verdana"/>
                <w:color w:val="000000"/>
                <w:lang w:eastAsia="nl-NL"/>
              </w:rPr>
            </w:pPr>
          </w:p>
        </w:tc>
        <w:tc>
          <w:tcPr>
            <w:tcW w:w="800" w:type="pct"/>
            <w:shd w:val="clear" w:color="auto" w:fill="FFFFFF" w:themeFill="background1"/>
          </w:tcPr>
          <w:p w:rsidRPr="00C85F24" w:rsidR="00505770" w:rsidP="00D521EB" w:rsidRDefault="00505770" w14:paraId="4DB0691A" w14:textId="77777777">
            <w:pPr>
              <w:autoSpaceDE w:val="0"/>
              <w:autoSpaceDN w:val="0"/>
              <w:adjustRightInd w:val="0"/>
              <w:rPr>
                <w:rStyle w:val="normaltextrun"/>
                <w:rFonts w:ascii="Verdana" w:hAnsi="Verdana" w:cs="Segoe UI"/>
              </w:rPr>
            </w:pPr>
            <w:r w:rsidRPr="00C85F24">
              <w:rPr>
                <w:rStyle w:val="normaltextrun"/>
                <w:rFonts w:ascii="Verdana" w:hAnsi="Verdana" w:cs="Segoe UI"/>
              </w:rPr>
              <w:t>2025.4.3</w:t>
            </w:r>
          </w:p>
          <w:p w:rsidRPr="00C85F24" w:rsidR="00505770" w:rsidP="00D521EB" w:rsidRDefault="00505770" w14:paraId="03BCD66D"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rPr>
              <w:t xml:space="preserve">2024.4.1, 2023.4.2, 2022.4.2, 2020.3.4, </w:t>
            </w:r>
          </w:p>
        </w:tc>
        <w:tc>
          <w:tcPr>
            <w:tcW w:w="1247" w:type="pct"/>
            <w:shd w:val="clear" w:color="auto" w:fill="FFFFFF" w:themeFill="background1"/>
          </w:tcPr>
          <w:p w:rsidRPr="00C85F24" w:rsidR="00505770" w:rsidP="00D521EB" w:rsidRDefault="00505770" w14:paraId="7E7ACE1D" w14:textId="77777777">
            <w:pPr>
              <w:spacing w:line="276" w:lineRule="auto"/>
              <w:rPr>
                <w:rFonts w:ascii="Verdana" w:hAnsi="Verdana"/>
                <w:color w:val="000000" w:themeColor="text1"/>
                <w:lang w:eastAsia="nl-NL"/>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 Energiezekerheid</w:t>
            </w:r>
          </w:p>
        </w:tc>
      </w:tr>
      <w:tr w:rsidRPr="00C85F24" w:rsidR="00505770" w:rsidTr="00D521EB" w14:paraId="68C86A07" w14:textId="77777777">
        <w:trPr>
          <w:trHeight w:val="300"/>
        </w:trPr>
        <w:tc>
          <w:tcPr>
            <w:tcW w:w="5000" w:type="pct"/>
            <w:gridSpan w:val="5"/>
            <w:shd w:val="clear" w:color="auto" w:fill="FFFFFF" w:themeFill="background1"/>
          </w:tcPr>
          <w:p w:rsidRPr="00C85F24" w:rsidR="00505770" w:rsidP="00D521EB" w:rsidRDefault="00505770" w14:paraId="2D3BC384" w14:textId="77777777">
            <w:pPr>
              <w:spacing w:line="276" w:lineRule="auto"/>
              <w:rPr>
                <w:rFonts w:ascii="Verdana" w:hAnsi="Verdana"/>
                <w:b/>
                <w:color w:val="000000" w:themeColor="text1"/>
                <w:lang w:eastAsia="nl-NL"/>
              </w:rPr>
            </w:pPr>
            <w:r w:rsidRPr="00C85F24">
              <w:rPr>
                <w:rFonts w:ascii="Verdana" w:hAnsi="Verdana"/>
                <w:b/>
                <w:color w:val="000000" w:themeColor="text1"/>
                <w:lang w:eastAsia="nl-NL"/>
              </w:rPr>
              <w:t>Energie-efficiëntie, met name in de gebouwde omgeving</w:t>
            </w:r>
          </w:p>
        </w:tc>
      </w:tr>
      <w:tr w:rsidRPr="00C85F24" w:rsidR="00505770" w:rsidTr="00D521EB" w14:paraId="180AE5A5" w14:textId="77777777">
        <w:trPr>
          <w:trHeight w:val="300"/>
        </w:trPr>
        <w:tc>
          <w:tcPr>
            <w:tcW w:w="504" w:type="pct"/>
            <w:shd w:val="clear" w:color="auto" w:fill="FFFFFF" w:themeFill="background1"/>
          </w:tcPr>
          <w:p w:rsidRPr="00C85F24" w:rsidR="00505770" w:rsidP="00D521EB" w:rsidRDefault="00505770" w14:paraId="6B988EE5" w14:textId="77777777">
            <w:pPr>
              <w:rPr>
                <w:rFonts w:ascii="Verdana" w:hAnsi="Verdana"/>
              </w:rPr>
            </w:pPr>
            <w:r w:rsidRPr="00C85F24">
              <w:rPr>
                <w:rFonts w:ascii="Verdana" w:hAnsi="Verdana"/>
              </w:rPr>
              <w:t>13.</w:t>
            </w:r>
          </w:p>
        </w:tc>
        <w:tc>
          <w:tcPr>
            <w:tcW w:w="1775" w:type="pct"/>
            <w:shd w:val="clear" w:color="auto" w:fill="FFFFFF" w:themeFill="background1"/>
          </w:tcPr>
          <w:p w:rsidRPr="00C85F24" w:rsidR="00505770" w:rsidP="00D521EB" w:rsidRDefault="00505770" w14:paraId="56AEC6CD" w14:textId="77777777">
            <w:pPr>
              <w:rPr>
                <w:rFonts w:ascii="Verdana" w:hAnsi="Verdana"/>
                <w:color w:val="000000" w:themeColor="text1"/>
                <w:lang w:eastAsia="nl-NL"/>
              </w:rPr>
            </w:pPr>
            <w:r w:rsidRPr="00C85F24">
              <w:rPr>
                <w:rStyle w:val="normaltextrun"/>
                <w:rFonts w:ascii="Verdana" w:hAnsi="Verdana" w:cs="Segoe UI"/>
              </w:rPr>
              <w:t xml:space="preserve">Hervorming: </w:t>
            </w:r>
            <w:r w:rsidRPr="00C85F24">
              <w:rPr>
                <w:rStyle w:val="scxw52732128"/>
                <w:rFonts w:ascii="Verdana" w:hAnsi="Verdana" w:cs="Segoe UI"/>
              </w:rPr>
              <w:t> </w:t>
            </w:r>
            <w:r w:rsidRPr="00C85F24">
              <w:rPr>
                <w:rFonts w:ascii="Verdana" w:hAnsi="Verdana"/>
              </w:rPr>
              <w:br/>
            </w:r>
            <w:r w:rsidRPr="00C85F24">
              <w:rPr>
                <w:rStyle w:val="normaltextrun"/>
                <w:rFonts w:ascii="Verdana" w:hAnsi="Verdana" w:cs="Segoe UI"/>
              </w:rPr>
              <w:t>Programma Versnelling Verduurzaming Gebouwde Omgeving (PVGO)</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0A0D77A0" w14:textId="77777777">
            <w:pPr>
              <w:spacing w:line="276" w:lineRule="auto"/>
              <w:rPr>
                <w:rFonts w:ascii="Verdana" w:hAnsi="Verdana"/>
                <w:color w:val="000000" w:themeColor="text1"/>
                <w:lang w:eastAsia="nl-NL"/>
              </w:rPr>
            </w:pPr>
            <w:r w:rsidRPr="00C85F24">
              <w:rPr>
                <w:rFonts w:ascii="Verdana" w:hAnsi="Verdana"/>
              </w:rPr>
              <w:t>-</w:t>
            </w:r>
          </w:p>
        </w:tc>
        <w:tc>
          <w:tcPr>
            <w:tcW w:w="800" w:type="pct"/>
            <w:shd w:val="clear" w:color="auto" w:fill="FFFFFF" w:themeFill="background1"/>
          </w:tcPr>
          <w:p w:rsidRPr="00C85F24" w:rsidR="00505770" w:rsidP="00D521EB" w:rsidRDefault="00505770" w14:paraId="41B2DDBD" w14:textId="77777777">
            <w:pPr>
              <w:autoSpaceDE w:val="0"/>
              <w:autoSpaceDN w:val="0"/>
              <w:adjustRightInd w:val="0"/>
              <w:rPr>
                <w:rFonts w:ascii="Verdana" w:hAnsi="Verdana"/>
                <w:color w:val="000000" w:themeColor="text1"/>
                <w:lang w:eastAsia="nl-NL"/>
              </w:rPr>
            </w:pPr>
            <w:r w:rsidRPr="00C85F24">
              <w:rPr>
                <w:rStyle w:val="normaltextrun"/>
                <w:rFonts w:ascii="Verdana" w:hAnsi="Verdana" w:cs="Segoe UI"/>
                <w:lang w:val="en-US"/>
              </w:rPr>
              <w:t>2023.4.3</w:t>
            </w:r>
            <w:r w:rsidRPr="00C85F24">
              <w:rPr>
                <w:rStyle w:val="eop"/>
                <w:rFonts w:ascii="Verdana" w:hAnsi="Verdana" w:cs="Segoe UI"/>
                <w:lang w:val="en-US"/>
              </w:rPr>
              <w:t xml:space="preserve"> </w:t>
            </w:r>
            <w:r w:rsidRPr="00C85F24">
              <w:rPr>
                <w:rStyle w:val="normaltextrun"/>
                <w:rFonts w:ascii="Verdana" w:hAnsi="Verdana" w:cs="Segoe UI"/>
                <w:lang w:val="en-US"/>
              </w:rPr>
              <w:t xml:space="preserve">2022.4.3 </w:t>
            </w:r>
          </w:p>
        </w:tc>
        <w:tc>
          <w:tcPr>
            <w:tcW w:w="1247" w:type="pct"/>
            <w:shd w:val="clear" w:color="auto" w:fill="FFFFFF" w:themeFill="background1"/>
          </w:tcPr>
          <w:p w:rsidRPr="00C85F24" w:rsidR="00505770" w:rsidP="00D521EB" w:rsidRDefault="00505770" w14:paraId="05F16060" w14:textId="77777777">
            <w:pPr>
              <w:spacing w:line="276" w:lineRule="auto"/>
              <w:rPr>
                <w:rFonts w:ascii="Verdana" w:hAnsi="Verdana"/>
                <w:color w:val="000000" w:themeColor="text1"/>
                <w:lang w:eastAsia="nl-NL"/>
              </w:rPr>
            </w:pPr>
            <w:r w:rsidRPr="00C85F24">
              <w:rPr>
                <w:rStyle w:val="normaltextrun"/>
                <w:rFonts w:ascii="Verdana" w:hAnsi="Verdana" w:cs="Segoe UI"/>
              </w:rPr>
              <w:t>Een eerlijke groene en digitale transitie, inclusief consistentie met de Europese Klimaatwet</w:t>
            </w:r>
            <w:r w:rsidRPr="00C85F24">
              <w:rPr>
                <w:rStyle w:val="eop"/>
                <w:rFonts w:ascii="Verdana" w:hAnsi="Verdana" w:cs="Segoe UI"/>
              </w:rPr>
              <w:t> </w:t>
            </w:r>
          </w:p>
        </w:tc>
      </w:tr>
      <w:tr w:rsidRPr="00C85F24" w:rsidR="00505770" w:rsidTr="00D521EB" w14:paraId="4E202DEB" w14:textId="77777777">
        <w:trPr>
          <w:trHeight w:val="300"/>
        </w:trPr>
        <w:tc>
          <w:tcPr>
            <w:tcW w:w="5000" w:type="pct"/>
            <w:gridSpan w:val="5"/>
            <w:shd w:val="clear" w:color="auto" w:fill="FFFFFF" w:themeFill="background1"/>
          </w:tcPr>
          <w:p w:rsidRPr="00C85F24" w:rsidR="00505770" w:rsidP="00D521EB" w:rsidRDefault="00505770" w14:paraId="7518A934" w14:textId="77777777">
            <w:pPr>
              <w:spacing w:line="276" w:lineRule="auto"/>
              <w:rPr>
                <w:rFonts w:ascii="Verdana" w:hAnsi="Verdana"/>
                <w:b/>
                <w:color w:val="000000" w:themeColor="text1"/>
                <w:lang w:eastAsia="nl-NL"/>
              </w:rPr>
            </w:pPr>
            <w:r w:rsidRPr="00C85F24">
              <w:rPr>
                <w:rFonts w:ascii="Verdana" w:hAnsi="Verdana"/>
                <w:b/>
                <w:color w:val="000000" w:themeColor="text1"/>
                <w:lang w:eastAsia="nl-NL"/>
              </w:rPr>
              <w:t>Overige maatregelen</w:t>
            </w:r>
          </w:p>
        </w:tc>
      </w:tr>
      <w:tr w:rsidRPr="00C85F24" w:rsidR="00505770" w:rsidTr="00D521EB" w14:paraId="2FF5FC00" w14:textId="77777777">
        <w:trPr>
          <w:trHeight w:val="300"/>
        </w:trPr>
        <w:tc>
          <w:tcPr>
            <w:tcW w:w="504" w:type="pct"/>
            <w:shd w:val="clear" w:color="auto" w:fill="FFFFFF" w:themeFill="background1"/>
          </w:tcPr>
          <w:p w:rsidRPr="00C85F24" w:rsidR="00505770" w:rsidP="00505770" w:rsidRDefault="00505770" w14:paraId="438E7E4A"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4C8FC8A1" w14:textId="77777777">
            <w:pPr>
              <w:rPr>
                <w:rFonts w:ascii="Verdana" w:hAnsi="Verdana"/>
                <w:color w:val="000000" w:themeColor="text1"/>
                <w:lang w:eastAsia="nl-NL"/>
              </w:rPr>
            </w:pPr>
            <w:r w:rsidRPr="00C85F24">
              <w:rPr>
                <w:rStyle w:val="normaltextrun"/>
                <w:rFonts w:ascii="Verdana" w:hAnsi="Verdana" w:cs="Segoe UI"/>
              </w:rPr>
              <w:t>Hervorming: Wet bestrijden Energieleveringscrisis</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4310A9F8"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715574FE" w14:textId="77777777">
            <w:pPr>
              <w:autoSpaceDE w:val="0"/>
              <w:autoSpaceDN w:val="0"/>
              <w:adjustRightInd w:val="0"/>
              <w:rPr>
                <w:rFonts w:ascii="Verdana" w:hAnsi="Verdana"/>
                <w:color w:val="000000" w:themeColor="text1"/>
                <w:lang w:eastAsia="nl-NL"/>
              </w:rPr>
            </w:pPr>
            <w:r w:rsidRPr="00C85F24">
              <w:rPr>
                <w:rStyle w:val="eop"/>
                <w:rFonts w:ascii="Verdana" w:hAnsi="Verdana" w:cs="Segoe UI"/>
              </w:rPr>
              <w:t> -</w:t>
            </w:r>
          </w:p>
        </w:tc>
        <w:tc>
          <w:tcPr>
            <w:tcW w:w="1247" w:type="pct"/>
            <w:shd w:val="clear" w:color="auto" w:fill="FFFFFF" w:themeFill="background1"/>
          </w:tcPr>
          <w:p w:rsidRPr="00C85F24" w:rsidR="00505770" w:rsidP="00D521EB" w:rsidRDefault="00505770" w14:paraId="767635AC" w14:textId="77777777">
            <w:pPr>
              <w:spacing w:line="276" w:lineRule="auto"/>
              <w:rPr>
                <w:rFonts w:ascii="Verdana" w:hAnsi="Verdana"/>
                <w:color w:val="000000" w:themeColor="text1"/>
                <w:lang w:eastAsia="nl-NL"/>
              </w:rPr>
            </w:pPr>
            <w:r w:rsidRPr="00C85F24">
              <w:rPr>
                <w:rStyle w:val="normaltextrun"/>
                <w:rFonts w:ascii="Verdana" w:hAnsi="Verdana" w:cs="Segoe UI"/>
              </w:rPr>
              <w:t>Energiezekerheid</w:t>
            </w:r>
            <w:r w:rsidRPr="00C85F24">
              <w:rPr>
                <w:rStyle w:val="eop"/>
                <w:rFonts w:ascii="Verdana" w:hAnsi="Verdana" w:cs="Segoe UI"/>
              </w:rPr>
              <w:t> </w:t>
            </w:r>
          </w:p>
        </w:tc>
      </w:tr>
      <w:tr w:rsidRPr="00C85F24" w:rsidR="00505770" w:rsidTr="00D521EB" w14:paraId="4749F33E" w14:textId="77777777">
        <w:trPr>
          <w:trHeight w:val="300"/>
        </w:trPr>
        <w:tc>
          <w:tcPr>
            <w:tcW w:w="504" w:type="pct"/>
            <w:shd w:val="clear" w:color="auto" w:fill="FFFFFF" w:themeFill="background1"/>
          </w:tcPr>
          <w:p w:rsidRPr="00C85F24" w:rsidR="00505770" w:rsidP="00505770" w:rsidRDefault="00505770" w14:paraId="0AD150DD"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1B17DEFE" w14:textId="77777777">
            <w:pPr>
              <w:rPr>
                <w:rFonts w:ascii="Verdana" w:hAnsi="Verdana"/>
                <w:color w:val="000000" w:themeColor="text1"/>
                <w:lang w:eastAsia="nl-NL"/>
              </w:rPr>
            </w:pPr>
            <w:r w:rsidRPr="00C85F24">
              <w:rPr>
                <w:rStyle w:val="normaltextrun"/>
                <w:rFonts w:ascii="Verdana" w:hAnsi="Verdana" w:cs="Segoe UI"/>
              </w:rPr>
              <w:t>Hervorming/Investering: Aanpassing Wet Voorraadvorming Aardolieproducten</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7DD26C4B"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0C917807" w14:textId="77777777">
            <w:pPr>
              <w:autoSpaceDE w:val="0"/>
              <w:autoSpaceDN w:val="0"/>
              <w:adjustRightInd w:val="0"/>
              <w:rPr>
                <w:rFonts w:ascii="Verdana" w:hAnsi="Verdana"/>
                <w:color w:val="000000" w:themeColor="text1"/>
                <w:lang w:eastAsia="nl-NL"/>
              </w:rPr>
            </w:pPr>
            <w:r w:rsidRPr="00C85F24">
              <w:rPr>
                <w:rStyle w:val="eop"/>
                <w:rFonts w:ascii="Verdana" w:hAnsi="Verdana" w:cs="Segoe UI"/>
              </w:rPr>
              <w:t> -</w:t>
            </w:r>
          </w:p>
        </w:tc>
        <w:tc>
          <w:tcPr>
            <w:tcW w:w="1247" w:type="pct"/>
            <w:shd w:val="clear" w:color="auto" w:fill="FFFFFF" w:themeFill="background1"/>
          </w:tcPr>
          <w:p w:rsidRPr="00C85F24" w:rsidR="00505770" w:rsidP="00D521EB" w:rsidRDefault="00505770" w14:paraId="43B664E8" w14:textId="77777777">
            <w:pPr>
              <w:spacing w:line="276" w:lineRule="auto"/>
              <w:rPr>
                <w:rFonts w:ascii="Verdana" w:hAnsi="Verdana"/>
                <w:color w:val="000000" w:themeColor="text1"/>
                <w:lang w:eastAsia="nl-NL"/>
              </w:rPr>
            </w:pPr>
            <w:r w:rsidRPr="00C85F24">
              <w:rPr>
                <w:rStyle w:val="normaltextrun"/>
                <w:rFonts w:ascii="Verdana" w:hAnsi="Verdana" w:cs="Segoe UI"/>
              </w:rPr>
              <w:t>Energiezekerheid</w:t>
            </w:r>
            <w:r w:rsidRPr="00C85F24">
              <w:rPr>
                <w:rStyle w:val="eop"/>
                <w:rFonts w:ascii="Verdana" w:hAnsi="Verdana" w:cs="Segoe UI"/>
              </w:rPr>
              <w:t> </w:t>
            </w:r>
          </w:p>
        </w:tc>
      </w:tr>
      <w:tr w:rsidRPr="00C85F24" w:rsidR="00505770" w:rsidTr="00D521EB" w14:paraId="6B171F96" w14:textId="77777777">
        <w:trPr>
          <w:trHeight w:val="300"/>
        </w:trPr>
        <w:tc>
          <w:tcPr>
            <w:tcW w:w="504" w:type="pct"/>
            <w:shd w:val="clear" w:color="auto" w:fill="FFFFFF" w:themeFill="background1"/>
          </w:tcPr>
          <w:p w:rsidRPr="00C85F24" w:rsidR="00505770" w:rsidP="00505770" w:rsidRDefault="00505770" w14:paraId="7B057EFE"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1CE5BE93" w14:textId="77777777">
            <w:pPr>
              <w:rPr>
                <w:rFonts w:ascii="Verdana" w:hAnsi="Verdana"/>
                <w:color w:val="000000" w:themeColor="text1"/>
                <w:lang w:eastAsia="nl-NL"/>
              </w:rPr>
            </w:pPr>
            <w:r w:rsidRPr="00C85F24">
              <w:rPr>
                <w:rStyle w:val="normaltextrun"/>
                <w:rFonts w:ascii="Verdana" w:hAnsi="Verdana" w:cs="Segoe UI"/>
              </w:rPr>
              <w:t>Hervorming/Investering: CER/NIS </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34CCE140" w14:textId="77777777">
            <w:pPr>
              <w:spacing w:line="276" w:lineRule="auto"/>
              <w:rPr>
                <w:rFonts w:ascii="Verdana" w:hAnsi="Verdana"/>
                <w:color w:val="000000" w:themeColor="text1"/>
                <w:lang w:eastAsia="nl-NL"/>
              </w:rPr>
            </w:pPr>
            <w:r w:rsidRPr="00C85F24">
              <w:rPr>
                <w:rStyle w:val="normaltextrun"/>
                <w:rFonts w:ascii="Verdana" w:hAnsi="Verdana" w:cs="Segoe UI"/>
              </w:rPr>
              <w:t>-</w:t>
            </w:r>
            <w:r w:rsidRPr="00C85F24">
              <w:rPr>
                <w:rStyle w:val="eop"/>
                <w:rFonts w:ascii="Verdana" w:hAnsi="Verdana" w:cs="Segoe UI"/>
              </w:rPr>
              <w:t> </w:t>
            </w:r>
          </w:p>
        </w:tc>
        <w:tc>
          <w:tcPr>
            <w:tcW w:w="800" w:type="pct"/>
            <w:shd w:val="clear" w:color="auto" w:fill="FFFFFF" w:themeFill="background1"/>
          </w:tcPr>
          <w:p w:rsidRPr="00C85F24" w:rsidR="00505770" w:rsidP="00D521EB" w:rsidRDefault="00505770" w14:paraId="32EA118B" w14:textId="77777777">
            <w:pPr>
              <w:autoSpaceDE w:val="0"/>
              <w:autoSpaceDN w:val="0"/>
              <w:adjustRightInd w:val="0"/>
              <w:rPr>
                <w:rFonts w:ascii="Verdana" w:hAnsi="Verdana"/>
                <w:color w:val="000000" w:themeColor="text1"/>
                <w:lang w:eastAsia="nl-NL"/>
              </w:rPr>
            </w:pPr>
            <w:r w:rsidRPr="00C85F24">
              <w:rPr>
                <w:rStyle w:val="eop"/>
                <w:rFonts w:ascii="Verdana" w:hAnsi="Verdana" w:cs="Segoe UI"/>
              </w:rPr>
              <w:t> -</w:t>
            </w:r>
          </w:p>
        </w:tc>
        <w:tc>
          <w:tcPr>
            <w:tcW w:w="1247" w:type="pct"/>
            <w:shd w:val="clear" w:color="auto" w:fill="FFFFFF" w:themeFill="background1"/>
          </w:tcPr>
          <w:p w:rsidRPr="00C85F24" w:rsidR="00505770" w:rsidP="00D521EB" w:rsidRDefault="00505770" w14:paraId="58AFCB4D" w14:textId="77777777">
            <w:pPr>
              <w:spacing w:line="276" w:lineRule="auto"/>
              <w:rPr>
                <w:rFonts w:ascii="Verdana" w:hAnsi="Verdana"/>
                <w:color w:val="000000" w:themeColor="text1"/>
                <w:lang w:eastAsia="nl-NL"/>
              </w:rPr>
            </w:pPr>
            <w:r w:rsidRPr="00C85F24">
              <w:rPr>
                <w:rStyle w:val="normaltextrun"/>
                <w:rFonts w:ascii="Verdana" w:hAnsi="Verdana" w:cs="Segoe UI"/>
              </w:rPr>
              <w:t>Energiezekerheid</w:t>
            </w:r>
            <w:r w:rsidRPr="00C85F24">
              <w:rPr>
                <w:rStyle w:val="eop"/>
                <w:rFonts w:ascii="Verdana" w:hAnsi="Verdana" w:cs="Segoe UI"/>
              </w:rPr>
              <w:t> </w:t>
            </w:r>
          </w:p>
        </w:tc>
      </w:tr>
      <w:tr w:rsidRPr="00C85F24" w:rsidR="00505770" w:rsidTr="00D521EB" w14:paraId="2DDB7F7A" w14:textId="77777777">
        <w:trPr>
          <w:trHeight w:val="300"/>
        </w:trPr>
        <w:tc>
          <w:tcPr>
            <w:tcW w:w="504" w:type="pct"/>
            <w:shd w:val="clear" w:color="auto" w:fill="FFFFFF" w:themeFill="background1"/>
          </w:tcPr>
          <w:p w:rsidRPr="00C85F24" w:rsidR="00505770" w:rsidP="00505770" w:rsidRDefault="00505770" w14:paraId="7123BCCB"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030EA8F7" w14:textId="77777777">
            <w:pPr>
              <w:rPr>
                <w:rFonts w:ascii="Verdana" w:hAnsi="Verdana"/>
                <w:color w:val="000000" w:themeColor="text1"/>
                <w:lang w:eastAsia="nl-NL"/>
              </w:rPr>
            </w:pPr>
            <w:r w:rsidRPr="00C85F24">
              <w:rPr>
                <w:rStyle w:val="normaltextrun"/>
                <w:rFonts w:ascii="Verdana" w:hAnsi="Verdana" w:cs="Segoe UI"/>
              </w:rPr>
              <w:t>Hervorming/Investering: Waterstof</w:t>
            </w:r>
            <w:r w:rsidRPr="00C85F24">
              <w:rPr>
                <w:rStyle w:val="eop"/>
                <w:rFonts w:ascii="Verdana" w:hAnsi="Verdana" w:cs="Segoe UI"/>
              </w:rPr>
              <w:t> </w:t>
            </w:r>
          </w:p>
        </w:tc>
        <w:tc>
          <w:tcPr>
            <w:tcW w:w="674" w:type="pct"/>
            <w:shd w:val="clear" w:color="auto" w:fill="FFFFFF" w:themeFill="background1"/>
          </w:tcPr>
          <w:p w:rsidRPr="00C85F24" w:rsidR="00505770" w:rsidP="00D521EB" w:rsidRDefault="00505770" w14:paraId="6474D0E3" w14:textId="77777777">
            <w:pPr>
              <w:spacing w:line="276" w:lineRule="auto"/>
              <w:rPr>
                <w:rFonts w:ascii="Verdana" w:hAnsi="Verdana"/>
                <w:color w:val="000000" w:themeColor="text1"/>
                <w:lang w:eastAsia="nl-NL"/>
              </w:rPr>
            </w:pPr>
            <w:r w:rsidRPr="00C85F24">
              <w:rPr>
                <w:rFonts w:ascii="Verdana" w:hAnsi="Verdana" w:eastAsia="Verdana" w:cs="Verdana"/>
              </w:rPr>
              <w:t>HVP (C1.1 I2-2)</w:t>
            </w:r>
          </w:p>
        </w:tc>
        <w:tc>
          <w:tcPr>
            <w:tcW w:w="800" w:type="pct"/>
            <w:shd w:val="clear" w:color="auto" w:fill="FFFFFF" w:themeFill="background1"/>
          </w:tcPr>
          <w:p w:rsidRPr="00C85F24" w:rsidR="00505770" w:rsidP="00D521EB" w:rsidRDefault="00505770" w14:paraId="707E8768" w14:textId="77777777">
            <w:pPr>
              <w:autoSpaceDE w:val="0"/>
              <w:autoSpaceDN w:val="0"/>
              <w:adjustRightInd w:val="0"/>
              <w:rPr>
                <w:rFonts w:ascii="Verdana" w:hAnsi="Verdana"/>
                <w:color w:val="000000" w:themeColor="text1"/>
                <w:lang w:eastAsia="nl-NL"/>
              </w:rPr>
            </w:pPr>
            <w:r w:rsidRPr="00C85F24">
              <w:rPr>
                <w:rStyle w:val="eop"/>
                <w:rFonts w:ascii="Verdana" w:hAnsi="Verdana" w:cs="Segoe UI"/>
              </w:rPr>
              <w:t>2023.4.5,</w:t>
            </w:r>
          </w:p>
          <w:p w:rsidRPr="00C85F24" w:rsidR="00505770" w:rsidP="00D521EB" w:rsidRDefault="00505770" w14:paraId="411D83B0" w14:textId="77777777">
            <w:pPr>
              <w:autoSpaceDE w:val="0"/>
              <w:autoSpaceDN w:val="0"/>
              <w:adjustRightInd w:val="0"/>
              <w:rPr>
                <w:rStyle w:val="eop"/>
                <w:rFonts w:ascii="Verdana" w:hAnsi="Verdana" w:cs="Segoe UI"/>
              </w:rPr>
            </w:pPr>
            <w:r w:rsidRPr="00C85F24">
              <w:rPr>
                <w:rStyle w:val="eop"/>
                <w:rFonts w:ascii="Verdana" w:hAnsi="Verdana" w:cs="Segoe UI"/>
              </w:rPr>
              <w:t>2023.4.2,</w:t>
            </w:r>
          </w:p>
          <w:p w:rsidRPr="00C85F24" w:rsidR="00505770" w:rsidP="00D521EB" w:rsidRDefault="00505770" w14:paraId="2451C7CA" w14:textId="77777777">
            <w:pPr>
              <w:autoSpaceDE w:val="0"/>
              <w:autoSpaceDN w:val="0"/>
              <w:adjustRightInd w:val="0"/>
              <w:rPr>
                <w:rStyle w:val="eop"/>
                <w:rFonts w:ascii="Verdana" w:hAnsi="Verdana" w:cs="Segoe UI"/>
              </w:rPr>
            </w:pPr>
            <w:r w:rsidRPr="00C85F24">
              <w:rPr>
                <w:rStyle w:val="eop"/>
                <w:rFonts w:ascii="Verdana" w:hAnsi="Verdana" w:cs="Segoe UI"/>
              </w:rPr>
              <w:t>2023.4.1,</w:t>
            </w:r>
          </w:p>
          <w:p w:rsidRPr="00C85F24" w:rsidR="00505770" w:rsidP="00D521EB" w:rsidRDefault="00505770" w14:paraId="706A437B" w14:textId="77777777">
            <w:pPr>
              <w:autoSpaceDE w:val="0"/>
              <w:autoSpaceDN w:val="0"/>
              <w:adjustRightInd w:val="0"/>
              <w:rPr>
                <w:rStyle w:val="eop"/>
                <w:rFonts w:ascii="Verdana" w:hAnsi="Verdana" w:cs="Segoe UI"/>
              </w:rPr>
            </w:pPr>
            <w:r w:rsidRPr="00C85F24">
              <w:rPr>
                <w:rStyle w:val="eop"/>
                <w:rFonts w:ascii="Verdana" w:hAnsi="Verdana" w:cs="Segoe UI"/>
              </w:rPr>
              <w:t>2022.4.1,</w:t>
            </w:r>
          </w:p>
          <w:p w:rsidRPr="00C85F24" w:rsidR="00505770" w:rsidP="00D521EB" w:rsidRDefault="00505770" w14:paraId="37ABC13E" w14:textId="77777777">
            <w:pPr>
              <w:autoSpaceDE w:val="0"/>
              <w:autoSpaceDN w:val="0"/>
              <w:adjustRightInd w:val="0"/>
              <w:rPr>
                <w:rStyle w:val="eop"/>
                <w:rFonts w:ascii="Verdana" w:hAnsi="Verdana" w:cs="Segoe UI"/>
              </w:rPr>
            </w:pPr>
            <w:r w:rsidRPr="00C85F24">
              <w:rPr>
                <w:rStyle w:val="eop"/>
                <w:rFonts w:ascii="Verdana" w:hAnsi="Verdana" w:cs="Segoe UI"/>
              </w:rPr>
              <w:t>2022.4.2,</w:t>
            </w:r>
          </w:p>
          <w:p w:rsidRPr="00C85F24" w:rsidR="00505770" w:rsidP="00D521EB" w:rsidRDefault="00505770" w14:paraId="53212F3B" w14:textId="77777777">
            <w:pPr>
              <w:autoSpaceDE w:val="0"/>
              <w:autoSpaceDN w:val="0"/>
              <w:adjustRightInd w:val="0"/>
              <w:rPr>
                <w:rStyle w:val="eop"/>
                <w:rFonts w:ascii="Verdana" w:hAnsi="Verdana" w:cs="Segoe UI"/>
              </w:rPr>
            </w:pPr>
            <w:r w:rsidRPr="00C85F24">
              <w:rPr>
                <w:rStyle w:val="eop"/>
                <w:rFonts w:ascii="Verdana" w:hAnsi="Verdana" w:cs="Segoe UI"/>
              </w:rPr>
              <w:t>2020.3.2,</w:t>
            </w:r>
          </w:p>
          <w:p w:rsidRPr="00C85F24" w:rsidR="00505770" w:rsidP="00D521EB" w:rsidRDefault="00505770" w14:paraId="3B1DBDC1" w14:textId="77777777">
            <w:pPr>
              <w:autoSpaceDE w:val="0"/>
              <w:autoSpaceDN w:val="0"/>
              <w:adjustRightInd w:val="0"/>
              <w:rPr>
                <w:rStyle w:val="eop"/>
                <w:rFonts w:ascii="Verdana" w:hAnsi="Verdana" w:cs="Segoe UI"/>
              </w:rPr>
            </w:pPr>
            <w:r w:rsidRPr="00C85F24">
              <w:rPr>
                <w:rStyle w:val="eop"/>
                <w:rFonts w:ascii="Verdana" w:hAnsi="Verdana" w:cs="Segoe UI"/>
              </w:rPr>
              <w:t>2020.3.5,</w:t>
            </w:r>
          </w:p>
          <w:p w:rsidRPr="00C85F24" w:rsidR="00505770" w:rsidP="00D521EB" w:rsidRDefault="00505770" w14:paraId="7F056E59" w14:textId="77777777">
            <w:pPr>
              <w:autoSpaceDE w:val="0"/>
              <w:autoSpaceDN w:val="0"/>
              <w:adjustRightInd w:val="0"/>
              <w:rPr>
                <w:rStyle w:val="eop"/>
                <w:rFonts w:ascii="Verdana" w:hAnsi="Verdana" w:cs="Segoe UI"/>
              </w:rPr>
            </w:pPr>
            <w:r w:rsidRPr="00C85F24">
              <w:rPr>
                <w:rStyle w:val="eop"/>
                <w:rFonts w:ascii="Verdana" w:hAnsi="Verdana" w:cs="Segoe UI"/>
              </w:rPr>
              <w:t>2020.3.4,</w:t>
            </w:r>
          </w:p>
        </w:tc>
        <w:tc>
          <w:tcPr>
            <w:tcW w:w="1247" w:type="pct"/>
            <w:shd w:val="clear" w:color="auto" w:fill="FFFFFF" w:themeFill="background1"/>
          </w:tcPr>
          <w:p w:rsidRPr="00C85F24" w:rsidR="00505770" w:rsidP="00D521EB" w:rsidRDefault="00505770" w14:paraId="0E67595A" w14:textId="77777777">
            <w:pPr>
              <w:spacing w:line="276" w:lineRule="auto"/>
              <w:rPr>
                <w:rFonts w:ascii="Verdana" w:hAnsi="Verdana"/>
                <w:color w:val="000000" w:themeColor="text1"/>
                <w:lang w:eastAsia="nl-NL"/>
              </w:rPr>
            </w:pPr>
            <w:r w:rsidRPr="00C85F24">
              <w:rPr>
                <w:rStyle w:val="normaltextrun"/>
                <w:rFonts w:ascii="Verdana" w:hAnsi="Verdana" w:cs="Segoe UI"/>
              </w:rPr>
              <w:t>Energiezekerheid</w:t>
            </w:r>
            <w:r w:rsidRPr="00C85F24">
              <w:rPr>
                <w:rStyle w:val="eop"/>
                <w:rFonts w:ascii="Verdana" w:hAnsi="Verdana" w:cs="Segoe UI"/>
              </w:rPr>
              <w:t> </w:t>
            </w:r>
          </w:p>
        </w:tc>
      </w:tr>
      <w:tr w:rsidRPr="00C85F24" w:rsidR="00505770" w:rsidTr="00D521EB" w14:paraId="636E28BA" w14:textId="77777777">
        <w:trPr>
          <w:trHeight w:val="300"/>
        </w:trPr>
        <w:tc>
          <w:tcPr>
            <w:tcW w:w="5000" w:type="pct"/>
            <w:gridSpan w:val="5"/>
            <w:shd w:val="clear" w:color="auto" w:fill="C0E7FF" w:themeFill="accent1" w:themeFillTint="33"/>
          </w:tcPr>
          <w:p w:rsidRPr="00C85F24" w:rsidR="00505770" w:rsidP="00D521EB" w:rsidRDefault="00505770" w14:paraId="58B6447C" w14:textId="77777777">
            <w:pPr>
              <w:spacing w:line="276" w:lineRule="auto"/>
              <w:rPr>
                <w:rFonts w:ascii="Verdana" w:hAnsi="Verdana"/>
                <w:color w:val="000000" w:themeColor="text1"/>
                <w:lang w:eastAsia="nl-NL"/>
              </w:rPr>
            </w:pPr>
            <w:r w:rsidRPr="00C85F24">
              <w:rPr>
                <w:rFonts w:ascii="Verdana" w:hAnsi="Verdana"/>
                <w:color w:val="000000" w:themeColor="text1"/>
                <w:lang w:eastAsia="nl-NL"/>
              </w:rPr>
              <w:t>Opbouw van defensiecapaciteiten</w:t>
            </w:r>
          </w:p>
        </w:tc>
      </w:tr>
      <w:tr w:rsidRPr="00C85F24" w:rsidR="00505770" w:rsidTr="00D521EB" w14:paraId="46E0CB93" w14:textId="77777777">
        <w:trPr>
          <w:trHeight w:val="300"/>
        </w:trPr>
        <w:tc>
          <w:tcPr>
            <w:tcW w:w="5000" w:type="pct"/>
            <w:gridSpan w:val="5"/>
          </w:tcPr>
          <w:p w:rsidRPr="00C85F24" w:rsidR="00505770" w:rsidP="00D521EB" w:rsidRDefault="00505770" w14:paraId="141D660D" w14:textId="77777777">
            <w:pPr>
              <w:spacing w:line="276" w:lineRule="auto"/>
              <w:rPr>
                <w:rFonts w:ascii="Verdana" w:hAnsi="Verdana"/>
                <w:b/>
                <w:color w:val="000000" w:themeColor="text1"/>
                <w:lang w:eastAsia="nl-NL"/>
              </w:rPr>
            </w:pPr>
            <w:r w:rsidRPr="00C85F24">
              <w:rPr>
                <w:rFonts w:ascii="Verdana" w:hAnsi="Verdana"/>
                <w:b/>
                <w:color w:val="000000" w:themeColor="text1"/>
                <w:lang w:eastAsia="nl-NL"/>
              </w:rPr>
              <w:t>Overige maatregelen</w:t>
            </w:r>
          </w:p>
        </w:tc>
      </w:tr>
      <w:tr w:rsidRPr="00C85F24" w:rsidR="00505770" w:rsidTr="00D521EB" w14:paraId="41957299" w14:textId="77777777">
        <w:trPr>
          <w:trHeight w:val="300"/>
        </w:trPr>
        <w:tc>
          <w:tcPr>
            <w:tcW w:w="504" w:type="pct"/>
            <w:shd w:val="clear" w:color="auto" w:fill="FFFFFF" w:themeFill="background1"/>
          </w:tcPr>
          <w:p w:rsidRPr="00C85F24" w:rsidR="00505770" w:rsidP="00505770" w:rsidRDefault="00505770" w14:paraId="38EEB1DA"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3829BDCE" w14:textId="77777777">
            <w:pPr>
              <w:spacing w:line="276" w:lineRule="auto"/>
              <w:rPr>
                <w:rFonts w:ascii="Verdana" w:hAnsi="Verdana"/>
              </w:rPr>
            </w:pPr>
            <w:r w:rsidRPr="00C85F24">
              <w:rPr>
                <w:rFonts w:ascii="Verdana" w:hAnsi="Verdana"/>
              </w:rPr>
              <w:t xml:space="preserve">Investering 1: Investeringen </w:t>
            </w:r>
            <w:proofErr w:type="spellStart"/>
            <w:r w:rsidRPr="00C85F24">
              <w:rPr>
                <w:rFonts w:ascii="Verdana" w:hAnsi="Verdana"/>
              </w:rPr>
              <w:t>Defensiebreed</w:t>
            </w:r>
            <w:proofErr w:type="spellEnd"/>
            <w:r w:rsidRPr="00C85F24">
              <w:rPr>
                <w:rFonts w:ascii="Verdana" w:hAnsi="Verdana"/>
              </w:rPr>
              <w:t xml:space="preserve"> materieel</w:t>
            </w:r>
          </w:p>
          <w:p w:rsidRPr="00C85F24" w:rsidR="00505770" w:rsidP="00D521EB" w:rsidRDefault="00505770" w14:paraId="346357DC" w14:textId="77777777">
            <w:pPr>
              <w:rPr>
                <w:rFonts w:ascii="Verdana" w:hAnsi="Verdana"/>
                <w:color w:val="000000" w:themeColor="text1"/>
                <w:lang w:eastAsia="nl-NL"/>
              </w:rPr>
            </w:pPr>
            <w:r w:rsidRPr="00C85F24">
              <w:rPr>
                <w:rFonts w:ascii="Verdana" w:hAnsi="Verdana"/>
              </w:rPr>
              <w:t xml:space="preserve">2024-2028 €10,96 </w:t>
            </w:r>
            <w:proofErr w:type="spellStart"/>
            <w:r w:rsidRPr="00C85F24">
              <w:rPr>
                <w:rFonts w:ascii="Verdana" w:hAnsi="Verdana"/>
              </w:rPr>
              <w:t>mld</w:t>
            </w:r>
            <w:proofErr w:type="spellEnd"/>
          </w:p>
        </w:tc>
        <w:tc>
          <w:tcPr>
            <w:tcW w:w="674" w:type="pct"/>
            <w:shd w:val="clear" w:color="auto" w:fill="FFFFFF" w:themeFill="background1"/>
          </w:tcPr>
          <w:p w:rsidRPr="00C85F24" w:rsidR="00505770" w:rsidP="00D521EB" w:rsidRDefault="00505770" w14:paraId="622E6C76" w14:textId="77777777">
            <w:pPr>
              <w:spacing w:line="276" w:lineRule="auto"/>
              <w:rPr>
                <w:rFonts w:ascii="Verdana" w:hAnsi="Verdana"/>
                <w:color w:val="000000" w:themeColor="text1"/>
                <w:lang w:eastAsia="nl-NL"/>
              </w:rPr>
            </w:pPr>
            <w:r w:rsidRPr="00C85F24">
              <w:rPr>
                <w:rFonts w:ascii="Verdana" w:hAnsi="Verdana"/>
              </w:rPr>
              <w:t>-</w:t>
            </w:r>
          </w:p>
        </w:tc>
        <w:tc>
          <w:tcPr>
            <w:tcW w:w="800" w:type="pct"/>
            <w:shd w:val="clear" w:color="auto" w:fill="FFFFFF" w:themeFill="background1"/>
          </w:tcPr>
          <w:p w:rsidRPr="00C85F24" w:rsidR="00505770" w:rsidP="00D521EB" w:rsidRDefault="00505770" w14:paraId="2A03C708" w14:textId="77777777">
            <w:pPr>
              <w:autoSpaceDE w:val="0"/>
              <w:autoSpaceDN w:val="0"/>
              <w:adjustRightInd w:val="0"/>
              <w:rPr>
                <w:rFonts w:ascii="Verdana" w:hAnsi="Verdana"/>
                <w:color w:val="000000" w:themeColor="text1"/>
                <w:lang w:eastAsia="nl-NL"/>
              </w:rPr>
            </w:pPr>
            <w:r w:rsidRPr="00C85F24">
              <w:rPr>
                <w:rFonts w:ascii="Verdana" w:hAnsi="Verdana"/>
              </w:rPr>
              <w:t>-</w:t>
            </w:r>
          </w:p>
        </w:tc>
        <w:tc>
          <w:tcPr>
            <w:tcW w:w="1247" w:type="pct"/>
            <w:shd w:val="clear" w:color="auto" w:fill="FFFFFF" w:themeFill="background1"/>
          </w:tcPr>
          <w:p w:rsidRPr="00C85F24" w:rsidR="00505770" w:rsidP="00D521EB" w:rsidRDefault="00505770" w14:paraId="6DF7416A" w14:textId="77777777">
            <w:pPr>
              <w:spacing w:line="276" w:lineRule="auto"/>
              <w:rPr>
                <w:rFonts w:ascii="Verdana" w:hAnsi="Verdana"/>
                <w:color w:val="000000" w:themeColor="text1"/>
                <w:lang w:eastAsia="nl-NL"/>
              </w:rPr>
            </w:pPr>
            <w:r w:rsidRPr="00C85F24">
              <w:rPr>
                <w:rFonts w:ascii="Verdana" w:hAnsi="Verdana"/>
              </w:rPr>
              <w:t>de opbouw van defensiecapaciteiten</w:t>
            </w:r>
          </w:p>
        </w:tc>
      </w:tr>
      <w:tr w:rsidRPr="00C85F24" w:rsidR="00505770" w:rsidTr="00D521EB" w14:paraId="0EE59BCC" w14:textId="77777777">
        <w:trPr>
          <w:trHeight w:val="300"/>
        </w:trPr>
        <w:tc>
          <w:tcPr>
            <w:tcW w:w="504" w:type="pct"/>
            <w:shd w:val="clear" w:color="auto" w:fill="FFFFFF" w:themeFill="background1"/>
          </w:tcPr>
          <w:p w:rsidRPr="00C85F24" w:rsidR="00505770" w:rsidP="00505770" w:rsidRDefault="00505770" w14:paraId="1D5A316C"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2826CDE8" w14:textId="77777777">
            <w:pPr>
              <w:spacing w:line="276" w:lineRule="auto"/>
              <w:rPr>
                <w:rFonts w:ascii="Verdana" w:hAnsi="Verdana"/>
              </w:rPr>
            </w:pPr>
            <w:r w:rsidRPr="00C85F24">
              <w:rPr>
                <w:rFonts w:ascii="Verdana" w:hAnsi="Verdana"/>
              </w:rPr>
              <w:t>Investering 2: Investeringen Maritiem materieel</w:t>
            </w:r>
          </w:p>
          <w:p w:rsidRPr="00C85F24" w:rsidR="00505770" w:rsidP="00D521EB" w:rsidRDefault="00505770" w14:paraId="73B616AB" w14:textId="77777777">
            <w:pPr>
              <w:rPr>
                <w:rFonts w:ascii="Verdana" w:hAnsi="Verdana"/>
                <w:color w:val="000000" w:themeColor="text1"/>
                <w:lang w:eastAsia="nl-NL"/>
              </w:rPr>
            </w:pPr>
            <w:r w:rsidRPr="00C85F24">
              <w:rPr>
                <w:rFonts w:ascii="Verdana" w:hAnsi="Verdana"/>
              </w:rPr>
              <w:t xml:space="preserve">2024-2028 €13,98 </w:t>
            </w:r>
            <w:proofErr w:type="spellStart"/>
            <w:r w:rsidRPr="00C85F24">
              <w:rPr>
                <w:rFonts w:ascii="Verdana" w:hAnsi="Verdana"/>
              </w:rPr>
              <w:t>mld</w:t>
            </w:r>
            <w:proofErr w:type="spellEnd"/>
          </w:p>
        </w:tc>
        <w:tc>
          <w:tcPr>
            <w:tcW w:w="674" w:type="pct"/>
            <w:shd w:val="clear" w:color="auto" w:fill="FFFFFF" w:themeFill="background1"/>
          </w:tcPr>
          <w:p w:rsidRPr="00C85F24" w:rsidR="00505770" w:rsidP="00D521EB" w:rsidRDefault="00505770" w14:paraId="2B9092B6" w14:textId="77777777">
            <w:pPr>
              <w:spacing w:line="276" w:lineRule="auto"/>
              <w:rPr>
                <w:rFonts w:ascii="Verdana" w:hAnsi="Verdana"/>
                <w:color w:val="000000" w:themeColor="text1"/>
                <w:lang w:eastAsia="nl-NL"/>
              </w:rPr>
            </w:pPr>
            <w:r w:rsidRPr="00C85F24">
              <w:rPr>
                <w:rFonts w:ascii="Verdana" w:hAnsi="Verdana"/>
              </w:rPr>
              <w:t>-</w:t>
            </w:r>
          </w:p>
        </w:tc>
        <w:tc>
          <w:tcPr>
            <w:tcW w:w="800" w:type="pct"/>
            <w:shd w:val="clear" w:color="auto" w:fill="FFFFFF" w:themeFill="background1"/>
          </w:tcPr>
          <w:p w:rsidRPr="00C85F24" w:rsidR="00505770" w:rsidP="00D521EB" w:rsidRDefault="00505770" w14:paraId="64591BDE" w14:textId="77777777">
            <w:pPr>
              <w:autoSpaceDE w:val="0"/>
              <w:autoSpaceDN w:val="0"/>
              <w:adjustRightInd w:val="0"/>
              <w:rPr>
                <w:rFonts w:ascii="Verdana" w:hAnsi="Verdana"/>
                <w:color w:val="000000" w:themeColor="text1"/>
                <w:lang w:eastAsia="nl-NL"/>
              </w:rPr>
            </w:pPr>
            <w:r w:rsidRPr="00C85F24">
              <w:rPr>
                <w:rFonts w:ascii="Verdana" w:hAnsi="Verdana"/>
              </w:rPr>
              <w:t>-</w:t>
            </w:r>
          </w:p>
        </w:tc>
        <w:tc>
          <w:tcPr>
            <w:tcW w:w="1247" w:type="pct"/>
            <w:shd w:val="clear" w:color="auto" w:fill="FFFFFF" w:themeFill="background1"/>
          </w:tcPr>
          <w:p w:rsidRPr="00C85F24" w:rsidR="00505770" w:rsidP="00D521EB" w:rsidRDefault="00505770" w14:paraId="498F05FD" w14:textId="77777777">
            <w:pPr>
              <w:spacing w:line="276" w:lineRule="auto"/>
              <w:rPr>
                <w:rFonts w:ascii="Verdana" w:hAnsi="Verdana"/>
                <w:color w:val="000000" w:themeColor="text1"/>
                <w:lang w:eastAsia="nl-NL"/>
              </w:rPr>
            </w:pPr>
            <w:r w:rsidRPr="00C85F24">
              <w:rPr>
                <w:rFonts w:ascii="Verdana" w:hAnsi="Verdana"/>
              </w:rPr>
              <w:t>de opbouw van defensiecapaciteiten</w:t>
            </w:r>
          </w:p>
        </w:tc>
      </w:tr>
      <w:tr w:rsidRPr="00C85F24" w:rsidR="00505770" w:rsidTr="00D521EB" w14:paraId="1B6E1FEE" w14:textId="77777777">
        <w:trPr>
          <w:trHeight w:val="300"/>
        </w:trPr>
        <w:tc>
          <w:tcPr>
            <w:tcW w:w="504" w:type="pct"/>
            <w:shd w:val="clear" w:color="auto" w:fill="FFFFFF" w:themeFill="background1"/>
          </w:tcPr>
          <w:p w:rsidRPr="00C85F24" w:rsidR="00505770" w:rsidP="00505770" w:rsidRDefault="00505770" w14:paraId="19968F45"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4002F959" w14:textId="77777777">
            <w:pPr>
              <w:spacing w:line="276" w:lineRule="auto"/>
              <w:rPr>
                <w:rFonts w:ascii="Verdana" w:hAnsi="Verdana"/>
              </w:rPr>
            </w:pPr>
            <w:r w:rsidRPr="00C85F24">
              <w:rPr>
                <w:rFonts w:ascii="Verdana" w:hAnsi="Verdana"/>
              </w:rPr>
              <w:t>Investering 3: Investeringen Land materieel</w:t>
            </w:r>
          </w:p>
          <w:p w:rsidRPr="00C85F24" w:rsidR="00505770" w:rsidP="00D521EB" w:rsidRDefault="00505770" w14:paraId="4D249669" w14:textId="77777777">
            <w:pPr>
              <w:rPr>
                <w:rFonts w:ascii="Verdana" w:hAnsi="Verdana"/>
                <w:color w:val="000000" w:themeColor="text1"/>
                <w:lang w:eastAsia="nl-NL"/>
              </w:rPr>
            </w:pPr>
            <w:r w:rsidRPr="00C85F24">
              <w:rPr>
                <w:rFonts w:ascii="Verdana" w:hAnsi="Verdana"/>
              </w:rPr>
              <w:t xml:space="preserve">2024-2028 €16,7 </w:t>
            </w:r>
            <w:proofErr w:type="spellStart"/>
            <w:r w:rsidRPr="00C85F24">
              <w:rPr>
                <w:rFonts w:ascii="Verdana" w:hAnsi="Verdana"/>
              </w:rPr>
              <w:t>mld</w:t>
            </w:r>
            <w:proofErr w:type="spellEnd"/>
          </w:p>
        </w:tc>
        <w:tc>
          <w:tcPr>
            <w:tcW w:w="674" w:type="pct"/>
            <w:shd w:val="clear" w:color="auto" w:fill="FFFFFF" w:themeFill="background1"/>
          </w:tcPr>
          <w:p w:rsidRPr="00C85F24" w:rsidR="00505770" w:rsidP="00D521EB" w:rsidRDefault="00505770" w14:paraId="0FAB1423" w14:textId="77777777">
            <w:pPr>
              <w:spacing w:line="276" w:lineRule="auto"/>
              <w:rPr>
                <w:rFonts w:ascii="Verdana" w:hAnsi="Verdana"/>
                <w:color w:val="000000" w:themeColor="text1"/>
                <w:lang w:eastAsia="nl-NL"/>
              </w:rPr>
            </w:pPr>
            <w:r w:rsidRPr="00C85F24">
              <w:rPr>
                <w:rFonts w:ascii="Verdana" w:hAnsi="Verdana"/>
              </w:rPr>
              <w:t>-</w:t>
            </w:r>
          </w:p>
        </w:tc>
        <w:tc>
          <w:tcPr>
            <w:tcW w:w="800" w:type="pct"/>
            <w:shd w:val="clear" w:color="auto" w:fill="FFFFFF" w:themeFill="background1"/>
          </w:tcPr>
          <w:p w:rsidRPr="00C85F24" w:rsidR="00505770" w:rsidP="00D521EB" w:rsidRDefault="00505770" w14:paraId="31303BF6" w14:textId="77777777">
            <w:pPr>
              <w:autoSpaceDE w:val="0"/>
              <w:autoSpaceDN w:val="0"/>
              <w:adjustRightInd w:val="0"/>
              <w:rPr>
                <w:rFonts w:ascii="Verdana" w:hAnsi="Verdana"/>
                <w:color w:val="000000" w:themeColor="text1"/>
                <w:lang w:eastAsia="nl-NL"/>
              </w:rPr>
            </w:pPr>
            <w:r w:rsidRPr="00C85F24">
              <w:rPr>
                <w:rFonts w:ascii="Verdana" w:hAnsi="Verdana"/>
              </w:rPr>
              <w:t>-</w:t>
            </w:r>
          </w:p>
        </w:tc>
        <w:tc>
          <w:tcPr>
            <w:tcW w:w="1247" w:type="pct"/>
            <w:shd w:val="clear" w:color="auto" w:fill="FFFFFF" w:themeFill="background1"/>
          </w:tcPr>
          <w:p w:rsidRPr="00C85F24" w:rsidR="00505770" w:rsidP="00D521EB" w:rsidRDefault="00505770" w14:paraId="22791D84" w14:textId="77777777">
            <w:pPr>
              <w:spacing w:line="276" w:lineRule="auto"/>
              <w:rPr>
                <w:rFonts w:ascii="Verdana" w:hAnsi="Verdana"/>
                <w:color w:val="000000" w:themeColor="text1"/>
                <w:lang w:eastAsia="nl-NL"/>
              </w:rPr>
            </w:pPr>
            <w:r w:rsidRPr="00C85F24">
              <w:rPr>
                <w:rFonts w:ascii="Verdana" w:hAnsi="Verdana"/>
              </w:rPr>
              <w:t>de opbouw van defensiecapaciteiten</w:t>
            </w:r>
          </w:p>
        </w:tc>
      </w:tr>
      <w:tr w:rsidRPr="00C85F24" w:rsidR="00505770" w:rsidTr="00D521EB" w14:paraId="7DCD6334" w14:textId="77777777">
        <w:trPr>
          <w:trHeight w:val="300"/>
        </w:trPr>
        <w:tc>
          <w:tcPr>
            <w:tcW w:w="504" w:type="pct"/>
            <w:shd w:val="clear" w:color="auto" w:fill="FFFFFF" w:themeFill="background1"/>
          </w:tcPr>
          <w:p w:rsidRPr="00C85F24" w:rsidR="00505770" w:rsidP="00505770" w:rsidRDefault="00505770" w14:paraId="6ACBB22B"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237F0B1E" w14:textId="77777777">
            <w:pPr>
              <w:spacing w:line="276" w:lineRule="auto"/>
              <w:rPr>
                <w:rFonts w:ascii="Verdana" w:hAnsi="Verdana"/>
              </w:rPr>
            </w:pPr>
            <w:r w:rsidRPr="00C85F24">
              <w:rPr>
                <w:rFonts w:ascii="Verdana" w:hAnsi="Verdana"/>
              </w:rPr>
              <w:t>Investering 4: Investeringen Lucht materieel</w:t>
            </w:r>
          </w:p>
          <w:p w:rsidRPr="00C85F24" w:rsidR="00505770" w:rsidP="00D521EB" w:rsidRDefault="00505770" w14:paraId="5BDA3C2A" w14:textId="77777777">
            <w:pPr>
              <w:rPr>
                <w:rFonts w:ascii="Verdana" w:hAnsi="Verdana"/>
                <w:color w:val="000000" w:themeColor="text1"/>
                <w:lang w:eastAsia="nl-NL"/>
              </w:rPr>
            </w:pPr>
            <w:r w:rsidRPr="00C85F24">
              <w:rPr>
                <w:rFonts w:ascii="Verdana" w:hAnsi="Verdana"/>
              </w:rPr>
              <w:t xml:space="preserve">2024-2028 €14,85 </w:t>
            </w:r>
            <w:proofErr w:type="spellStart"/>
            <w:r w:rsidRPr="00C85F24">
              <w:rPr>
                <w:rFonts w:ascii="Verdana" w:hAnsi="Verdana"/>
              </w:rPr>
              <w:t>mld</w:t>
            </w:r>
            <w:proofErr w:type="spellEnd"/>
          </w:p>
        </w:tc>
        <w:tc>
          <w:tcPr>
            <w:tcW w:w="674" w:type="pct"/>
            <w:shd w:val="clear" w:color="auto" w:fill="FFFFFF" w:themeFill="background1"/>
          </w:tcPr>
          <w:p w:rsidRPr="00C85F24" w:rsidR="00505770" w:rsidP="00D521EB" w:rsidRDefault="00505770" w14:paraId="5E42EEEC" w14:textId="77777777">
            <w:pPr>
              <w:spacing w:line="276" w:lineRule="auto"/>
              <w:rPr>
                <w:rFonts w:ascii="Verdana" w:hAnsi="Verdana"/>
                <w:color w:val="000000" w:themeColor="text1"/>
                <w:lang w:eastAsia="nl-NL"/>
              </w:rPr>
            </w:pPr>
            <w:r w:rsidRPr="00C85F24">
              <w:rPr>
                <w:rFonts w:ascii="Verdana" w:hAnsi="Verdana"/>
              </w:rPr>
              <w:t>-</w:t>
            </w:r>
          </w:p>
        </w:tc>
        <w:tc>
          <w:tcPr>
            <w:tcW w:w="800" w:type="pct"/>
            <w:shd w:val="clear" w:color="auto" w:fill="FFFFFF" w:themeFill="background1"/>
          </w:tcPr>
          <w:p w:rsidRPr="00C85F24" w:rsidR="00505770" w:rsidP="00D521EB" w:rsidRDefault="00505770" w14:paraId="48D4C181" w14:textId="77777777">
            <w:pPr>
              <w:autoSpaceDE w:val="0"/>
              <w:autoSpaceDN w:val="0"/>
              <w:adjustRightInd w:val="0"/>
              <w:rPr>
                <w:rFonts w:ascii="Verdana" w:hAnsi="Verdana"/>
                <w:color w:val="000000" w:themeColor="text1"/>
                <w:lang w:eastAsia="nl-NL"/>
              </w:rPr>
            </w:pPr>
            <w:r w:rsidRPr="00C85F24">
              <w:rPr>
                <w:rFonts w:ascii="Verdana" w:hAnsi="Verdana"/>
              </w:rPr>
              <w:t>-</w:t>
            </w:r>
          </w:p>
        </w:tc>
        <w:tc>
          <w:tcPr>
            <w:tcW w:w="1247" w:type="pct"/>
            <w:shd w:val="clear" w:color="auto" w:fill="FFFFFF" w:themeFill="background1"/>
          </w:tcPr>
          <w:p w:rsidRPr="00C85F24" w:rsidR="00505770" w:rsidP="00D521EB" w:rsidRDefault="00505770" w14:paraId="25104FAD" w14:textId="77777777">
            <w:pPr>
              <w:spacing w:line="276" w:lineRule="auto"/>
              <w:rPr>
                <w:rFonts w:ascii="Verdana" w:hAnsi="Verdana"/>
                <w:color w:val="000000" w:themeColor="text1"/>
                <w:lang w:eastAsia="nl-NL"/>
              </w:rPr>
            </w:pPr>
            <w:r w:rsidRPr="00C85F24">
              <w:rPr>
                <w:rFonts w:ascii="Verdana" w:hAnsi="Verdana"/>
              </w:rPr>
              <w:t>de opbouw van defensiecapaciteiten</w:t>
            </w:r>
          </w:p>
        </w:tc>
      </w:tr>
      <w:tr w:rsidRPr="00C85F24" w:rsidR="00505770" w:rsidTr="00D521EB" w14:paraId="387F95E9" w14:textId="77777777">
        <w:trPr>
          <w:trHeight w:val="300"/>
        </w:trPr>
        <w:tc>
          <w:tcPr>
            <w:tcW w:w="504" w:type="pct"/>
            <w:shd w:val="clear" w:color="auto" w:fill="FFFFFF" w:themeFill="background1"/>
          </w:tcPr>
          <w:p w:rsidRPr="00C85F24" w:rsidR="00505770" w:rsidP="00505770" w:rsidRDefault="00505770" w14:paraId="4B63CD68"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4ECBF103" w14:textId="77777777">
            <w:pPr>
              <w:spacing w:line="276" w:lineRule="auto"/>
              <w:rPr>
                <w:rFonts w:ascii="Verdana" w:hAnsi="Verdana"/>
              </w:rPr>
            </w:pPr>
            <w:r w:rsidRPr="00C85F24">
              <w:rPr>
                <w:rFonts w:ascii="Verdana" w:hAnsi="Verdana"/>
              </w:rPr>
              <w:t>Investering 5: Investeringen Infrastructuur en Vastgoed</w:t>
            </w:r>
          </w:p>
          <w:p w:rsidRPr="00C85F24" w:rsidR="00505770" w:rsidP="00D521EB" w:rsidRDefault="00505770" w14:paraId="00E9DEF4" w14:textId="77777777">
            <w:pPr>
              <w:rPr>
                <w:rFonts w:ascii="Verdana" w:hAnsi="Verdana"/>
                <w:color w:val="000000" w:themeColor="text1"/>
                <w:lang w:eastAsia="nl-NL"/>
              </w:rPr>
            </w:pPr>
            <w:r w:rsidRPr="00C85F24">
              <w:rPr>
                <w:rFonts w:ascii="Verdana" w:hAnsi="Verdana"/>
              </w:rPr>
              <w:t xml:space="preserve">2024-2028 €8,83 </w:t>
            </w:r>
            <w:proofErr w:type="spellStart"/>
            <w:r w:rsidRPr="00C85F24">
              <w:rPr>
                <w:rFonts w:ascii="Verdana" w:hAnsi="Verdana"/>
              </w:rPr>
              <w:t>mld</w:t>
            </w:r>
            <w:proofErr w:type="spellEnd"/>
          </w:p>
        </w:tc>
        <w:tc>
          <w:tcPr>
            <w:tcW w:w="674" w:type="pct"/>
            <w:shd w:val="clear" w:color="auto" w:fill="FFFFFF" w:themeFill="background1"/>
          </w:tcPr>
          <w:p w:rsidRPr="00C85F24" w:rsidR="00505770" w:rsidP="00D521EB" w:rsidRDefault="00505770" w14:paraId="271AE878" w14:textId="77777777">
            <w:pPr>
              <w:spacing w:line="276" w:lineRule="auto"/>
              <w:rPr>
                <w:rFonts w:ascii="Verdana" w:hAnsi="Verdana"/>
                <w:color w:val="000000" w:themeColor="text1"/>
                <w:lang w:eastAsia="nl-NL"/>
              </w:rPr>
            </w:pPr>
            <w:r w:rsidRPr="00C85F24">
              <w:rPr>
                <w:rFonts w:ascii="Verdana" w:hAnsi="Verdana"/>
              </w:rPr>
              <w:t>-</w:t>
            </w:r>
          </w:p>
        </w:tc>
        <w:tc>
          <w:tcPr>
            <w:tcW w:w="800" w:type="pct"/>
            <w:shd w:val="clear" w:color="auto" w:fill="FFFFFF" w:themeFill="background1"/>
          </w:tcPr>
          <w:p w:rsidRPr="00C85F24" w:rsidR="00505770" w:rsidP="00D521EB" w:rsidRDefault="00505770" w14:paraId="4E55156B" w14:textId="77777777">
            <w:pPr>
              <w:autoSpaceDE w:val="0"/>
              <w:autoSpaceDN w:val="0"/>
              <w:adjustRightInd w:val="0"/>
              <w:rPr>
                <w:rFonts w:ascii="Verdana" w:hAnsi="Verdana"/>
                <w:color w:val="000000" w:themeColor="text1"/>
                <w:lang w:eastAsia="nl-NL"/>
              </w:rPr>
            </w:pPr>
            <w:r w:rsidRPr="00C85F24">
              <w:rPr>
                <w:rFonts w:ascii="Verdana" w:hAnsi="Verdana"/>
              </w:rPr>
              <w:t>-</w:t>
            </w:r>
          </w:p>
        </w:tc>
        <w:tc>
          <w:tcPr>
            <w:tcW w:w="1247" w:type="pct"/>
            <w:shd w:val="clear" w:color="auto" w:fill="FFFFFF" w:themeFill="background1"/>
          </w:tcPr>
          <w:p w:rsidRPr="00C85F24" w:rsidR="00505770" w:rsidP="00D521EB" w:rsidRDefault="00505770" w14:paraId="31237656" w14:textId="77777777">
            <w:pPr>
              <w:spacing w:line="276" w:lineRule="auto"/>
              <w:rPr>
                <w:rFonts w:ascii="Verdana" w:hAnsi="Verdana"/>
                <w:color w:val="000000" w:themeColor="text1"/>
                <w:lang w:eastAsia="nl-NL"/>
              </w:rPr>
            </w:pPr>
            <w:r w:rsidRPr="00C85F24">
              <w:rPr>
                <w:rFonts w:ascii="Verdana" w:hAnsi="Verdana"/>
              </w:rPr>
              <w:t>de opbouw van defensiecapaciteiten</w:t>
            </w:r>
          </w:p>
        </w:tc>
      </w:tr>
      <w:tr w:rsidRPr="00C85F24" w:rsidR="00505770" w:rsidTr="00D521EB" w14:paraId="0989C570" w14:textId="77777777">
        <w:trPr>
          <w:trHeight w:val="300"/>
        </w:trPr>
        <w:tc>
          <w:tcPr>
            <w:tcW w:w="504" w:type="pct"/>
            <w:shd w:val="clear" w:color="auto" w:fill="FFFFFF" w:themeFill="background1"/>
          </w:tcPr>
          <w:p w:rsidRPr="00C85F24" w:rsidR="00505770" w:rsidP="00505770" w:rsidRDefault="00505770" w14:paraId="11A6EF3A" w14:textId="77777777">
            <w:pPr>
              <w:pStyle w:val="Lijstalinea"/>
              <w:numPr>
                <w:ilvl w:val="0"/>
                <w:numId w:val="32"/>
              </w:numPr>
              <w:rPr>
                <w:rFonts w:ascii="Verdana" w:hAnsi="Verdana"/>
              </w:rPr>
            </w:pPr>
          </w:p>
        </w:tc>
        <w:tc>
          <w:tcPr>
            <w:tcW w:w="1775" w:type="pct"/>
            <w:shd w:val="clear" w:color="auto" w:fill="FFFFFF" w:themeFill="background1"/>
          </w:tcPr>
          <w:p w:rsidRPr="00C85F24" w:rsidR="00505770" w:rsidP="00D521EB" w:rsidRDefault="00505770" w14:paraId="4C3446E8" w14:textId="77777777">
            <w:pPr>
              <w:spacing w:line="276" w:lineRule="auto"/>
              <w:rPr>
                <w:rFonts w:ascii="Verdana" w:hAnsi="Verdana"/>
              </w:rPr>
            </w:pPr>
            <w:r w:rsidRPr="00C85F24">
              <w:rPr>
                <w:rFonts w:ascii="Verdana" w:hAnsi="Verdana"/>
              </w:rPr>
              <w:t>Investering 6: Investeringen IT</w:t>
            </w:r>
          </w:p>
          <w:p w:rsidRPr="00C85F24" w:rsidR="00505770" w:rsidP="00D521EB" w:rsidRDefault="00505770" w14:paraId="0C910D06" w14:textId="77777777">
            <w:pPr>
              <w:rPr>
                <w:rFonts w:ascii="Verdana" w:hAnsi="Verdana"/>
                <w:color w:val="000000" w:themeColor="text1"/>
                <w:lang w:eastAsia="nl-NL"/>
              </w:rPr>
            </w:pPr>
            <w:r w:rsidRPr="00C85F24">
              <w:rPr>
                <w:rFonts w:ascii="Verdana" w:hAnsi="Verdana"/>
              </w:rPr>
              <w:t xml:space="preserve">2024-2028 €9,13 </w:t>
            </w:r>
            <w:proofErr w:type="spellStart"/>
            <w:r w:rsidRPr="00C85F24">
              <w:rPr>
                <w:rFonts w:ascii="Verdana" w:hAnsi="Verdana"/>
              </w:rPr>
              <w:t>mld</w:t>
            </w:r>
            <w:proofErr w:type="spellEnd"/>
          </w:p>
        </w:tc>
        <w:tc>
          <w:tcPr>
            <w:tcW w:w="674" w:type="pct"/>
            <w:shd w:val="clear" w:color="auto" w:fill="FFFFFF" w:themeFill="background1"/>
          </w:tcPr>
          <w:p w:rsidRPr="00C85F24" w:rsidR="00505770" w:rsidP="00D521EB" w:rsidRDefault="00505770" w14:paraId="33AD5162" w14:textId="77777777">
            <w:pPr>
              <w:spacing w:line="276" w:lineRule="auto"/>
              <w:rPr>
                <w:rFonts w:ascii="Verdana" w:hAnsi="Verdana"/>
                <w:color w:val="000000" w:themeColor="text1"/>
                <w:lang w:eastAsia="nl-NL"/>
              </w:rPr>
            </w:pPr>
            <w:r w:rsidRPr="00C85F24">
              <w:rPr>
                <w:rFonts w:ascii="Verdana" w:hAnsi="Verdana"/>
              </w:rPr>
              <w:t>-</w:t>
            </w:r>
          </w:p>
        </w:tc>
        <w:tc>
          <w:tcPr>
            <w:tcW w:w="800" w:type="pct"/>
            <w:shd w:val="clear" w:color="auto" w:fill="FFFFFF" w:themeFill="background1"/>
          </w:tcPr>
          <w:p w:rsidRPr="00C85F24" w:rsidR="00505770" w:rsidP="00D521EB" w:rsidRDefault="00505770" w14:paraId="1B17EAE7" w14:textId="77777777">
            <w:pPr>
              <w:autoSpaceDE w:val="0"/>
              <w:autoSpaceDN w:val="0"/>
              <w:adjustRightInd w:val="0"/>
              <w:rPr>
                <w:rFonts w:ascii="Verdana" w:hAnsi="Verdana"/>
                <w:color w:val="000000" w:themeColor="text1"/>
                <w:lang w:eastAsia="nl-NL"/>
              </w:rPr>
            </w:pPr>
            <w:r w:rsidRPr="00C85F24">
              <w:rPr>
                <w:rFonts w:ascii="Verdana" w:hAnsi="Verdana"/>
              </w:rPr>
              <w:t>-</w:t>
            </w:r>
          </w:p>
        </w:tc>
        <w:tc>
          <w:tcPr>
            <w:tcW w:w="1247" w:type="pct"/>
            <w:shd w:val="clear" w:color="auto" w:fill="FFFFFF" w:themeFill="background1"/>
          </w:tcPr>
          <w:p w:rsidRPr="00C85F24" w:rsidR="00505770" w:rsidP="00D521EB" w:rsidRDefault="00505770" w14:paraId="7F9B72A3" w14:textId="77777777">
            <w:pPr>
              <w:spacing w:line="276" w:lineRule="auto"/>
              <w:rPr>
                <w:rFonts w:ascii="Verdana" w:hAnsi="Verdana"/>
                <w:color w:val="000000" w:themeColor="text1"/>
                <w:lang w:eastAsia="nl-NL"/>
              </w:rPr>
            </w:pPr>
            <w:r w:rsidRPr="00C85F24">
              <w:rPr>
                <w:rFonts w:ascii="Verdana" w:hAnsi="Verdana"/>
              </w:rPr>
              <w:t>de opbouw van defensiecapaciteiten</w:t>
            </w:r>
          </w:p>
        </w:tc>
      </w:tr>
      <w:bookmarkEnd w:id="42"/>
    </w:tbl>
    <w:p w:rsidRPr="0066466D" w:rsidR="004E5F3A" w:rsidP="004F02D2" w:rsidRDefault="004E5F3A" w14:paraId="20248697" w14:textId="77777777">
      <w:pPr>
        <w:spacing w:after="160"/>
        <w:rPr>
          <w:rStyle w:val="Zwaar"/>
          <w:color w:val="auto"/>
        </w:rPr>
      </w:pPr>
    </w:p>
    <w:sectPr w:rsidRPr="0066466D" w:rsidR="004E5F3A" w:rsidSect="00C54A05">
      <w:footerReference w:type="default" r:id="rId17"/>
      <w:type w:val="continuous"/>
      <w:pgSz w:w="11906" w:h="16838"/>
      <w:pgMar w:top="1417" w:right="1417" w:bottom="1417" w:left="1417" w:header="708" w:footer="708"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C9EE" w14:textId="77777777" w:rsidR="00AE647A" w:rsidRDefault="00AE647A" w:rsidP="00454E8E">
      <w:r>
        <w:separator/>
      </w:r>
    </w:p>
  </w:endnote>
  <w:endnote w:type="continuationSeparator" w:id="0">
    <w:p w14:paraId="0754F122" w14:textId="77777777" w:rsidR="00AE647A" w:rsidRDefault="00AE647A" w:rsidP="00454E8E">
      <w:r>
        <w:continuationSeparator/>
      </w:r>
    </w:p>
  </w:endnote>
  <w:endnote w:type="continuationNotice" w:id="1">
    <w:p w14:paraId="594FC69D" w14:textId="77777777" w:rsidR="00AE647A" w:rsidRDefault="00AE647A" w:rsidP="006D15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042021" w:usb3="00000000" w:csb0="000001BF" w:csb1="00000000"/>
  </w:font>
  <w:font w:name="Arial Unicode MS">
    <w:panose1 w:val="020B0604020202020204"/>
    <w:charset w:val="00"/>
    <w:family w:val="roman"/>
    <w:pitch w:val="variable"/>
    <w:sig w:usb0="00000003" w:usb1="00000000" w:usb2="00000000" w:usb3="00000000" w:csb0="00000001" w:csb1="00000000"/>
  </w:font>
  <w:font w:name="Lohit Hindi">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Univers LT Pro">
    <w:altName w:val="Yu Gothic"/>
    <w:panose1 w:val="00000000000000000000"/>
    <w:charset w:val="80"/>
    <w:family w:val="swiss"/>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RijksoverheidSansText-Regular">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303730"/>
      <w:docPartObj>
        <w:docPartGallery w:val="Page Numbers (Bottom of Page)"/>
        <w:docPartUnique/>
      </w:docPartObj>
    </w:sdtPr>
    <w:sdtEndPr/>
    <w:sdtContent>
      <w:p w14:paraId="7EA0EA49" w14:textId="03D4E5B6" w:rsidR="00D85F24" w:rsidRDefault="00D85F24">
        <w:pPr>
          <w:pStyle w:val="Voettekst"/>
          <w:jc w:val="right"/>
        </w:pPr>
        <w:r>
          <w:fldChar w:fldCharType="begin"/>
        </w:r>
        <w:r>
          <w:instrText>PAGE   \* MERGEFORMAT</w:instrText>
        </w:r>
        <w:r>
          <w:fldChar w:fldCharType="separate"/>
        </w:r>
        <w:r>
          <w:t>2</w:t>
        </w:r>
        <w:r>
          <w:fldChar w:fldCharType="end"/>
        </w:r>
      </w:p>
    </w:sdtContent>
  </w:sdt>
  <w:p w14:paraId="3AC007D9" w14:textId="77777777" w:rsidR="00795C89" w:rsidRDefault="00795C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5ED8B" w14:textId="77777777" w:rsidR="00AE647A" w:rsidRDefault="00AE647A" w:rsidP="002D3029">
      <w:r>
        <w:separator/>
      </w:r>
    </w:p>
  </w:footnote>
  <w:footnote w:type="continuationSeparator" w:id="0">
    <w:p w14:paraId="5BC6C906" w14:textId="77777777" w:rsidR="00AE647A" w:rsidRDefault="00AE647A" w:rsidP="002D3029">
      <w:r>
        <w:continuationSeparator/>
      </w:r>
    </w:p>
  </w:footnote>
  <w:footnote w:type="continuationNotice" w:id="1">
    <w:p w14:paraId="41DFC42B" w14:textId="77777777" w:rsidR="00AE647A" w:rsidRDefault="00AE647A" w:rsidP="006D15E6"/>
  </w:footnote>
  <w:footnote w:id="2">
    <w:p w14:paraId="3D42033E" w14:textId="7BA5350B" w:rsidR="00524E46" w:rsidRPr="00524E46" w:rsidRDefault="00524E46">
      <w:pPr>
        <w:pStyle w:val="Voetnoottekst"/>
        <w:rPr>
          <w:szCs w:val="14"/>
        </w:rPr>
      </w:pPr>
      <w:r w:rsidRPr="009E0F44">
        <w:rPr>
          <w:rStyle w:val="Voetnootmarkering"/>
        </w:rPr>
        <w:footnoteRef/>
      </w:r>
      <w:r w:rsidRPr="00524E46">
        <w:rPr>
          <w:szCs w:val="14"/>
        </w:rPr>
        <w:t xml:space="preserve"> Rijksoverheid (2026). Budgettair-structureel plan voor de middellange termijn 2026-2030 (</w:t>
      </w:r>
      <w:hyperlink r:id="rId1" w:history="1">
        <w:r w:rsidRPr="00524E46">
          <w:rPr>
            <w:rStyle w:val="Hyperlink"/>
            <w:szCs w:val="14"/>
          </w:rPr>
          <w:t>link</w:t>
        </w:r>
      </w:hyperlink>
      <w:r w:rsidRPr="00524E46">
        <w:rPr>
          <w:szCs w:val="14"/>
        </w:rPr>
        <w:t>)</w:t>
      </w:r>
    </w:p>
  </w:footnote>
  <w:footnote w:id="3">
    <w:p w14:paraId="273B298C" w14:textId="44F3D7CE" w:rsidR="00524E46" w:rsidRPr="00524E46" w:rsidRDefault="00524E46">
      <w:pPr>
        <w:pStyle w:val="Voetnoottekst"/>
        <w:rPr>
          <w:szCs w:val="14"/>
          <w:lang w:val="en-US"/>
        </w:rPr>
      </w:pPr>
      <w:r w:rsidRPr="009E0F44">
        <w:rPr>
          <w:rStyle w:val="Voetnootmarkering"/>
        </w:rPr>
        <w:footnoteRef/>
      </w:r>
      <w:r w:rsidRPr="00524E46">
        <w:rPr>
          <w:szCs w:val="14"/>
          <w:lang w:val="en-US"/>
        </w:rPr>
        <w:t xml:space="preserve"> Europese Commissie (2026). Council recommendation endorsing the national medium-term fiscal-structural plan of the Netherlands (</w:t>
      </w:r>
      <w:hyperlink r:id="rId2" w:history="1">
        <w:r w:rsidRPr="00524E46">
          <w:rPr>
            <w:rStyle w:val="Hyperlink"/>
            <w:szCs w:val="14"/>
            <w:lang w:val="en-US"/>
          </w:rPr>
          <w:t>link</w:t>
        </w:r>
      </w:hyperlink>
      <w:r w:rsidRPr="00524E46">
        <w:rPr>
          <w:szCs w:val="14"/>
          <w:lang w:val="en-US"/>
        </w:rPr>
        <w:t>)</w:t>
      </w:r>
    </w:p>
  </w:footnote>
  <w:footnote w:id="4">
    <w:p w14:paraId="2CB16DFD" w14:textId="4198114F" w:rsidR="00524E46" w:rsidRPr="00524E46" w:rsidRDefault="00524E46">
      <w:pPr>
        <w:pStyle w:val="Voetnoottekst"/>
        <w:rPr>
          <w:szCs w:val="14"/>
          <w:lang w:val="en-US"/>
        </w:rPr>
      </w:pPr>
      <w:r w:rsidRPr="009E0F44">
        <w:rPr>
          <w:rStyle w:val="Voetnootmarkering"/>
        </w:rPr>
        <w:footnoteRef/>
      </w:r>
      <w:r w:rsidRPr="00524E46">
        <w:rPr>
          <w:szCs w:val="14"/>
        </w:rPr>
        <w:t xml:space="preserve"> Raad van de Europese Unie (2026). </w:t>
      </w:r>
      <w:r w:rsidRPr="00524E46">
        <w:rPr>
          <w:szCs w:val="14"/>
          <w:lang w:val="en-US"/>
        </w:rPr>
        <w:t>Council recommendation endorsing the national medium-term fiscal-structural plan of the Netherlands (</w:t>
      </w:r>
      <w:hyperlink r:id="rId3" w:history="1">
        <w:r w:rsidRPr="00524E46">
          <w:rPr>
            <w:rStyle w:val="Hyperlink"/>
            <w:szCs w:val="14"/>
            <w:lang w:val="en-US"/>
          </w:rPr>
          <w:t>link</w:t>
        </w:r>
      </w:hyperlink>
      <w:r w:rsidRPr="00524E46">
        <w:rPr>
          <w:szCs w:val="14"/>
          <w:lang w:val="en-US"/>
        </w:rPr>
        <w:t>)</w:t>
      </w:r>
    </w:p>
  </w:footnote>
  <w:footnote w:id="5">
    <w:p w14:paraId="29C289C0" w14:textId="142B6729" w:rsidR="004F71E8" w:rsidRDefault="004F71E8">
      <w:pPr>
        <w:pStyle w:val="Voetnoottekst"/>
      </w:pPr>
      <w:r>
        <w:rPr>
          <w:rStyle w:val="Voetnootmarkering"/>
        </w:rPr>
        <w:footnoteRef/>
      </w:r>
      <w:r>
        <w:t xml:space="preserve"> </w:t>
      </w:r>
      <w:r w:rsidRPr="00964B3F">
        <w:t xml:space="preserve">Het CPB hanteert sinds de cMEV-raming een nieuwe definitie voor de raming van de beleidsmatige lastenontwikkeling (BLO), waardoor de </w:t>
      </w:r>
      <w:r w:rsidRPr="00964B3F">
        <w:t>Zvw-</w:t>
      </w:r>
      <w:r w:rsidR="003C6E3A">
        <w:t>premie</w:t>
      </w:r>
      <w:r w:rsidRPr="00964B3F">
        <w:t xml:space="preserve"> anders uitval</w:t>
      </w:r>
      <w:r w:rsidR="003C6E3A">
        <w:t>t</w:t>
      </w:r>
      <w:r w:rsidRPr="00964B3F">
        <w:t>. In d</w:t>
      </w:r>
      <w:r>
        <w:t xml:space="preserve">it ontwerpbegrotingsplan </w:t>
      </w:r>
      <w:r w:rsidRPr="00964B3F">
        <w:t xml:space="preserve">wordt echter nog de oude definitie gebruikt. </w:t>
      </w:r>
      <w:r>
        <w:t>Hiervoor is gekozen om de</w:t>
      </w:r>
      <w:r w:rsidRPr="00964B3F">
        <w:t xml:space="preserve"> </w:t>
      </w:r>
      <w:r>
        <w:t xml:space="preserve">consistentie </w:t>
      </w:r>
      <w:r w:rsidRPr="00964B3F">
        <w:t>met het</w:t>
      </w:r>
      <w:r>
        <w:t xml:space="preserve"> in het</w:t>
      </w:r>
      <w:r w:rsidRPr="00964B3F">
        <w:t xml:space="preserve"> voorjaar ingediende FSP en het daaruit voortkomende aanbevolen uitgavenpad</w:t>
      </w:r>
      <w:r>
        <w:t xml:space="preserve"> te borgen.</w:t>
      </w:r>
    </w:p>
  </w:footnote>
  <w:footnote w:id="6">
    <w:p w14:paraId="39C9DB2F" w14:textId="6F5EA282" w:rsidR="00B317C6" w:rsidRDefault="00B317C6">
      <w:pPr>
        <w:pStyle w:val="Voetnoottekst"/>
      </w:pPr>
      <w:r>
        <w:rPr>
          <w:rStyle w:val="Voetnootmarkering"/>
        </w:rPr>
        <w:footnoteRef/>
      </w:r>
      <w:r>
        <w:t xml:space="preserve"> </w:t>
      </w:r>
      <w:r w:rsidRPr="00B317C6">
        <w:t>Het aanbevolen uitgavenpad betreft een nominaal kader dat tussentijds niet wordt aangepast voor gewijzigde inflatie-inzichten</w:t>
      </w:r>
      <w:r>
        <w:t>.</w:t>
      </w:r>
    </w:p>
  </w:footnote>
  <w:footnote w:id="7">
    <w:p w14:paraId="501F889E" w14:textId="7919C87D" w:rsidR="004F71E8" w:rsidRDefault="004F71E8">
      <w:pPr>
        <w:pStyle w:val="Voetnoottekst"/>
      </w:pPr>
      <w:r>
        <w:rPr>
          <w:rStyle w:val="Voetnootmarkering"/>
        </w:rPr>
        <w:footnoteRef/>
      </w:r>
      <w:r>
        <w:t xml:space="preserve"> Zie voor een gedetailleerde toelichting de Miljoenennota 2027 </w:t>
      </w:r>
      <w:r w:rsidR="003C6E3A">
        <w:t xml:space="preserve">tabel 3 </w:t>
      </w:r>
      <w:r>
        <w:t>(</w:t>
      </w:r>
      <w:hyperlink r:id="rId4" w:history="1">
        <w:r w:rsidR="00A95011">
          <w:rPr>
            <w:rStyle w:val="Hyperlink"/>
          </w:rPr>
          <w:t>link</w:t>
        </w:r>
      </w:hyperlink>
      <w:r>
        <w:t>)</w:t>
      </w:r>
      <w:r w:rsidR="003C6E3A">
        <w:t>.</w:t>
      </w:r>
    </w:p>
  </w:footnote>
  <w:footnote w:id="8">
    <w:p w14:paraId="22A9657B" w14:textId="54654B56" w:rsidR="003C6E3A" w:rsidRDefault="003C6E3A">
      <w:pPr>
        <w:pStyle w:val="Voetnoottekst"/>
      </w:pPr>
      <w:r>
        <w:rPr>
          <w:rStyle w:val="Voetnootmarkering"/>
        </w:rPr>
        <w:footnoteRef/>
      </w:r>
      <w:r>
        <w:t xml:space="preserve"> Zie voor een gedetailleerde toelichting de Miljoenennota 2027 tabel 4 (</w:t>
      </w:r>
      <w:hyperlink r:id="rId5" w:history="1">
        <w:r>
          <w:rPr>
            <w:rStyle w:val="Hyperlink"/>
          </w:rPr>
          <w:t>link</w:t>
        </w:r>
      </w:hyperlink>
      <w:r>
        <w:t>).</w:t>
      </w:r>
    </w:p>
  </w:footnote>
  <w:footnote w:id="9">
    <w:p w14:paraId="165BCE0D" w14:textId="46D07F38" w:rsidR="00F47E55" w:rsidRDefault="00F47E55">
      <w:pPr>
        <w:pStyle w:val="Voetnoottekst"/>
      </w:pPr>
      <w:r>
        <w:rPr>
          <w:rStyle w:val="Voetnootmarkering"/>
        </w:rPr>
        <w:footnoteRef/>
      </w:r>
      <w:r>
        <w:t xml:space="preserve"> </w:t>
      </w:r>
      <w:r w:rsidRPr="00F47E55">
        <w:t xml:space="preserve">Het nieuwe FSP loopt van 2026 tot en met 2030. De uitgavengroei uit de </w:t>
      </w:r>
      <w:r w:rsidR="007773B5">
        <w:t>R</w:t>
      </w:r>
      <w:r w:rsidRPr="00F47E55">
        <w:t>aadsaanbeveling van het vorige FSP blijft van belang voor de beoordeling van de naleving tot en met 2025.</w:t>
      </w:r>
    </w:p>
  </w:footnote>
  <w:footnote w:id="10">
    <w:p w14:paraId="645BA859" w14:textId="340E8DAA" w:rsidR="000642D4" w:rsidRDefault="000642D4">
      <w:pPr>
        <w:pStyle w:val="Voetnoottekst"/>
      </w:pPr>
      <w:r>
        <w:rPr>
          <w:rStyle w:val="Voetnootmarkering"/>
        </w:rPr>
        <w:footnoteRef/>
      </w:r>
      <w:r>
        <w:t xml:space="preserve"> </w:t>
      </w:r>
      <w:r w:rsidR="00035D8B">
        <w:t>CPB</w:t>
      </w:r>
      <w:r w:rsidR="007773B5">
        <w:t xml:space="preserve"> </w:t>
      </w:r>
      <w:r w:rsidR="00035D8B">
        <w:t xml:space="preserve">(2026). </w:t>
      </w:r>
      <w:r w:rsidR="00035D8B" w:rsidRPr="00035D8B">
        <w:t>Macro</w:t>
      </w:r>
      <w:r w:rsidR="00416C73">
        <w:t>-</w:t>
      </w:r>
      <w:r w:rsidR="00035D8B" w:rsidRPr="00035D8B">
        <w:t>Economische Verkenning (MEV)</w:t>
      </w:r>
      <w:r w:rsidR="007773B5">
        <w:t xml:space="preserve"> 2027</w:t>
      </w:r>
      <w:r w:rsidR="00035D8B">
        <w:t xml:space="preserve"> (</w:t>
      </w:r>
      <w:hyperlink r:id="rId6" w:history="1">
        <w:r w:rsidR="00035D8B">
          <w:rPr>
            <w:rStyle w:val="Hyperlink"/>
          </w:rPr>
          <w:t>link</w:t>
        </w:r>
      </w:hyperlink>
      <w:r w:rsidR="00035D8B">
        <w:t>)</w:t>
      </w:r>
    </w:p>
  </w:footnote>
  <w:footnote w:id="11">
    <w:p w14:paraId="31473011" w14:textId="75D17FF1" w:rsidR="00B27F2B" w:rsidRDefault="00B27F2B" w:rsidP="00B27F2B">
      <w:pPr>
        <w:pStyle w:val="Voetnoottekst"/>
      </w:pPr>
      <w:r>
        <w:rPr>
          <w:rStyle w:val="Voetnootmarkering"/>
        </w:rPr>
        <w:footnoteRef/>
      </w:r>
      <w:r>
        <w:t xml:space="preserve"> </w:t>
      </w:r>
      <w:r w:rsidR="00206D89">
        <w:t>CPB (2026).</w:t>
      </w:r>
      <w:r w:rsidR="00206D89" w:rsidRPr="00206D89">
        <w:t xml:space="preserve"> De economische impact van hogere energieprijzen door de Iran</w:t>
      </w:r>
      <w:r w:rsidR="007773B5">
        <w:t>-</w:t>
      </w:r>
      <w:r w:rsidR="00206D89" w:rsidRPr="00206D89">
        <w:t>oorlog</w:t>
      </w:r>
      <w:r w:rsidR="00206D89">
        <w:t xml:space="preserve"> (</w:t>
      </w:r>
      <w:hyperlink r:id="rId7" w:history="1">
        <w:r w:rsidR="00206D89">
          <w:rPr>
            <w:rStyle w:val="Hyperlink"/>
          </w:rPr>
          <w:t>link</w:t>
        </w:r>
      </w:hyperlink>
      <w:r w:rsidR="00206D89">
        <w:t>).</w:t>
      </w:r>
    </w:p>
  </w:footnote>
  <w:footnote w:id="12">
    <w:p w14:paraId="1F7B16CC" w14:textId="704F79EA" w:rsidR="000642D4" w:rsidRPr="0002079E" w:rsidRDefault="000642D4" w:rsidP="000642D4">
      <w:pPr>
        <w:pStyle w:val="Voetnoottekst"/>
      </w:pPr>
      <w:r>
        <w:rPr>
          <w:rStyle w:val="Voetnootmarkering"/>
        </w:rPr>
        <w:footnoteRef/>
      </w:r>
      <w:r w:rsidRPr="0002079E">
        <w:t xml:space="preserve"> </w:t>
      </w:r>
      <w:r w:rsidR="00206D89" w:rsidRPr="00206D89">
        <w:t>CBS (2025)</w:t>
      </w:r>
      <w:r w:rsidR="00206D89">
        <w:t>.</w:t>
      </w:r>
      <w:r w:rsidR="00206D89" w:rsidRPr="00206D89">
        <w:t xml:space="preserve"> De arbeidsmarkt in cijfers</w:t>
      </w:r>
      <w:r w:rsidR="00206D89">
        <w:t xml:space="preserve"> (</w:t>
      </w:r>
      <w:hyperlink r:id="rId8" w:history="1">
        <w:r w:rsidR="00206D89">
          <w:rPr>
            <w:rStyle w:val="Hyperlink"/>
          </w:rPr>
          <w:t>link</w:t>
        </w:r>
      </w:hyperlink>
      <w:r w:rsidR="00206D89">
        <w:t>).</w:t>
      </w:r>
    </w:p>
  </w:footnote>
  <w:footnote w:id="13">
    <w:p w14:paraId="502647DB" w14:textId="6810F4A7" w:rsidR="000642D4" w:rsidRPr="0002079E" w:rsidRDefault="000642D4" w:rsidP="000642D4">
      <w:pPr>
        <w:pStyle w:val="Voetnoottekst"/>
      </w:pPr>
      <w:r>
        <w:rPr>
          <w:rStyle w:val="Voetnootmarkering"/>
        </w:rPr>
        <w:footnoteRef/>
      </w:r>
      <w:r w:rsidRPr="0002079E">
        <w:t xml:space="preserve"> </w:t>
      </w:r>
      <w:r w:rsidR="00206D89" w:rsidRPr="00206D89">
        <w:t>CBS (2026): Arbeidsproductiviteit Nederlandse economie 2,4 procent hoger in 2025</w:t>
      </w:r>
      <w:r w:rsidR="00206D89">
        <w:t xml:space="preserve"> (</w:t>
      </w:r>
      <w:hyperlink r:id="rId9" w:history="1">
        <w:r w:rsidR="00206D89">
          <w:rPr>
            <w:rStyle w:val="Hyperlink"/>
          </w:rPr>
          <w:t>link</w:t>
        </w:r>
      </w:hyperlink>
      <w:r w:rsidR="00206D89">
        <w:t>).</w:t>
      </w:r>
    </w:p>
  </w:footnote>
  <w:footnote w:id="14">
    <w:p w14:paraId="0780E354" w14:textId="75D71888" w:rsidR="00E90217" w:rsidRDefault="00E90217">
      <w:pPr>
        <w:pStyle w:val="Voetnoottekst"/>
      </w:pPr>
      <w:r>
        <w:rPr>
          <w:rStyle w:val="Voetnootmarkering"/>
        </w:rPr>
        <w:footnoteRef/>
      </w:r>
      <w:r>
        <w:t xml:space="preserve"> CPB (2026). CEP 2026 – Verantwoording (</w:t>
      </w:r>
      <w:hyperlink r:id="rId10" w:history="1">
        <w:r>
          <w:rPr>
            <w:rStyle w:val="Hyperlink"/>
          </w:rPr>
          <w:t>link</w:t>
        </w:r>
      </w:hyperlink>
      <w:r>
        <w:t>)</w:t>
      </w:r>
    </w:p>
  </w:footnote>
  <w:footnote w:id="15">
    <w:p w14:paraId="5D69B30B" w14:textId="07D09E3B" w:rsidR="00E90217" w:rsidRPr="00E90217" w:rsidRDefault="00E90217" w:rsidP="00E90217">
      <w:pPr>
        <w:pStyle w:val="Voetnoottekst"/>
      </w:pPr>
      <w:r>
        <w:rPr>
          <w:rStyle w:val="Voetnootmarkering"/>
        </w:rPr>
        <w:footnoteRef/>
      </w:r>
      <w:r>
        <w:t xml:space="preserve"> CPB (2025). </w:t>
      </w:r>
      <w:r w:rsidRPr="00E90217">
        <w:t>Overheidsschuld op lange termijn en de effecten van begrotingsregels</w:t>
      </w:r>
      <w:r>
        <w:t xml:space="preserve"> (</w:t>
      </w:r>
      <w:hyperlink r:id="rId11" w:history="1">
        <w:r>
          <w:rPr>
            <w:rStyle w:val="Hyperlink"/>
          </w:rPr>
          <w:t>link</w:t>
        </w:r>
      </w:hyperlink>
      <w:r>
        <w:t>)</w:t>
      </w:r>
    </w:p>
    <w:p w14:paraId="4637FAB5" w14:textId="3B069FC9" w:rsidR="00E90217" w:rsidRDefault="00E90217">
      <w:pPr>
        <w:pStyle w:val="Voetnoottekst"/>
      </w:pPr>
    </w:p>
  </w:footnote>
  <w:footnote w:id="16">
    <w:p w14:paraId="5892E09F" w14:textId="77777777" w:rsidR="00481849" w:rsidRPr="00D04A03" w:rsidRDefault="00481849" w:rsidP="00481849">
      <w:pPr>
        <w:pStyle w:val="Voetnoottekst"/>
        <w:rPr>
          <w:sz w:val="12"/>
          <w:szCs w:val="12"/>
        </w:rPr>
      </w:pPr>
    </w:p>
  </w:footnote>
  <w:footnote w:id="17">
    <w:p w14:paraId="15C02308" w14:textId="77777777" w:rsidR="00481849" w:rsidRPr="00D04A03" w:rsidRDefault="00481849" w:rsidP="00481849">
      <w:pPr>
        <w:pStyle w:val="Voetnoottekst"/>
        <w:rPr>
          <w:sz w:val="12"/>
          <w:szCs w:val="14"/>
        </w:rPr>
      </w:pPr>
      <w:r w:rsidRPr="00D04A03">
        <w:rPr>
          <w:rStyle w:val="Voetnootmarkering"/>
          <w:sz w:val="12"/>
          <w:szCs w:val="14"/>
        </w:rPr>
        <w:footnoteRef/>
      </w:r>
      <w:r w:rsidRPr="00D04A03">
        <w:rPr>
          <w:sz w:val="12"/>
          <w:szCs w:val="14"/>
        </w:rPr>
        <w:t xml:space="preserve"> Gemeenten en provincies worden niet afzonderlijk geraamd. Dit getal betreft alle lokale overheden.</w:t>
      </w:r>
    </w:p>
  </w:footnote>
  <w:footnote w:id="18">
    <w:p w14:paraId="070CB9A2" w14:textId="77777777" w:rsidR="00481849" w:rsidRDefault="00481849" w:rsidP="00481849">
      <w:pPr>
        <w:pStyle w:val="Voetnoottekst"/>
      </w:pPr>
      <w:r w:rsidRPr="00D04A03">
        <w:rPr>
          <w:rStyle w:val="Voetnootmarkering"/>
          <w:sz w:val="12"/>
          <w:szCs w:val="14"/>
        </w:rPr>
        <w:footnoteRef/>
      </w:r>
      <w:r w:rsidRPr="00D04A03">
        <w:rPr>
          <w:sz w:val="12"/>
          <w:szCs w:val="14"/>
        </w:rPr>
        <w:t xml:space="preserve"> Betreft sociale fondsen als geraamd door het CPB.</w:t>
      </w:r>
    </w:p>
  </w:footnote>
  <w:footnote w:id="19">
    <w:p w14:paraId="7E374AA1" w14:textId="77777777" w:rsidR="006C57CE" w:rsidRPr="00954555" w:rsidRDefault="006C57CE" w:rsidP="006C57CE">
      <w:pPr>
        <w:pStyle w:val="Voetnoottekst"/>
        <w:rPr>
          <w:rFonts w:ascii="Verdana" w:hAnsi="Verdana"/>
          <w:sz w:val="16"/>
          <w:szCs w:val="16"/>
        </w:rPr>
      </w:pPr>
      <w:r>
        <w:rPr>
          <w:rStyle w:val="Voetnootmarkering"/>
        </w:rPr>
        <w:footnoteRef/>
      </w:r>
      <w:r>
        <w:t xml:space="preserve"> </w:t>
      </w:r>
      <w:r w:rsidRPr="00B70C95">
        <w:rPr>
          <w:rFonts w:ascii="Verdana" w:hAnsi="Verdana"/>
          <w:sz w:val="16"/>
          <w:szCs w:val="16"/>
        </w:rPr>
        <w:t xml:space="preserve">Zie </w:t>
      </w:r>
      <w:hyperlink r:id="rId12" w:history="1">
        <w:r w:rsidRPr="00B70C95">
          <w:rPr>
            <w:rStyle w:val="Hyperlink"/>
            <w:rFonts w:ascii="Verdana" w:hAnsi="Verdana"/>
            <w:color w:val="467886"/>
            <w:sz w:val="16"/>
            <w:szCs w:val="16"/>
          </w:rPr>
          <w:t>Country-specific recommendations database (europa.eu)</w:t>
        </w:r>
      </w:hyperlink>
      <w:r w:rsidRPr="00B70C95">
        <w:rPr>
          <w:rFonts w:ascii="Verdana" w:hAnsi="Verdana"/>
          <w:sz w:val="16"/>
          <w:szCs w:val="16"/>
        </w:rPr>
        <w:t xml:space="preserve"> voor 2023 en eerder.</w:t>
      </w:r>
    </w:p>
  </w:footnote>
  <w:footnote w:id="20">
    <w:p w14:paraId="02EE9BDC" w14:textId="08CC3FC9" w:rsidR="00BC72D3" w:rsidRDefault="00BC72D3">
      <w:pPr>
        <w:pStyle w:val="Voetnoottekst"/>
      </w:pPr>
      <w:r>
        <w:rPr>
          <w:rStyle w:val="Voetnootmarkering"/>
        </w:rPr>
        <w:footnoteRef/>
      </w:r>
      <w:r>
        <w:t xml:space="preserve"> </w:t>
      </w:r>
      <w:hyperlink r:id="rId13" w:history="1">
        <w:r w:rsidRPr="00BC72D3">
          <w:rPr>
            <w:rStyle w:val="Hyperlink"/>
          </w:rPr>
          <w:t>Brief - Reactie op de procedurevergadering vaste commissie van VRO</w:t>
        </w:r>
      </w:hyperlink>
    </w:p>
  </w:footnote>
  <w:footnote w:id="21">
    <w:p w14:paraId="056814A9" w14:textId="77777777" w:rsidR="00505770" w:rsidRPr="00B70C95" w:rsidRDefault="00505770" w:rsidP="00505770">
      <w:pPr>
        <w:pStyle w:val="Voetnoottekst"/>
        <w:rPr>
          <w:rFonts w:ascii="Verdana" w:hAnsi="Verdana"/>
          <w:sz w:val="16"/>
          <w:szCs w:val="16"/>
        </w:rPr>
      </w:pPr>
      <w:r w:rsidRPr="00B70C95">
        <w:rPr>
          <w:rStyle w:val="Voetnootmarkering"/>
          <w:rFonts w:ascii="Verdana" w:hAnsi="Verdana"/>
          <w:sz w:val="16"/>
          <w:szCs w:val="16"/>
        </w:rPr>
        <w:footnoteRef/>
      </w:r>
      <w:r w:rsidRPr="00B70C95">
        <w:rPr>
          <w:rFonts w:ascii="Verdana" w:hAnsi="Verdana"/>
          <w:sz w:val="16"/>
          <w:szCs w:val="16"/>
        </w:rPr>
        <w:t xml:space="preserve"> Indien de maatregel tevens onderdeel is van (i) het Nederlandse herstel- en veerkrachtplan of (ii) het MFK- </w:t>
      </w:r>
      <w:hyperlink r:id="rId14" w:history="1">
        <w:r w:rsidRPr="00B70C95">
          <w:rPr>
            <w:rStyle w:val="Hyperlink"/>
            <w:rFonts w:ascii="Verdana" w:hAnsi="Verdana"/>
            <w:sz w:val="16"/>
            <w:szCs w:val="16"/>
          </w:rPr>
          <w:t>Partnerschapsovereenkomst</w:t>
        </w:r>
      </w:hyperlink>
      <w:r w:rsidRPr="00B70C95">
        <w:rPr>
          <w:rFonts w:ascii="Verdana" w:hAnsi="Verdana"/>
          <w:sz w:val="16"/>
          <w:szCs w:val="16"/>
        </w:rPr>
        <w:t xml:space="preserve">. Voor HVP-maatregelen wordt tussen de haakjes verwezen naar het nummer in de herziene Annex van het Raaduitvoeringsbesluit. </w:t>
      </w:r>
    </w:p>
  </w:footnote>
  <w:footnote w:id="22">
    <w:p w14:paraId="04ED4900" w14:textId="77777777" w:rsidR="00505770" w:rsidRPr="00B70C95" w:rsidRDefault="00505770" w:rsidP="00505770">
      <w:pPr>
        <w:pStyle w:val="Voetnoottekst"/>
        <w:rPr>
          <w:rFonts w:ascii="Verdana" w:hAnsi="Verdana"/>
          <w:sz w:val="16"/>
          <w:szCs w:val="16"/>
        </w:rPr>
      </w:pPr>
      <w:r w:rsidRPr="00B70C95">
        <w:rPr>
          <w:rStyle w:val="Voetnootmarkering"/>
          <w:rFonts w:ascii="Verdana" w:hAnsi="Verdana"/>
          <w:sz w:val="16"/>
          <w:szCs w:val="16"/>
        </w:rPr>
        <w:footnoteRef/>
      </w:r>
      <w:r w:rsidRPr="00B70C95">
        <w:rPr>
          <w:rFonts w:ascii="Verdana" w:hAnsi="Verdana"/>
          <w:sz w:val="16"/>
          <w:szCs w:val="16"/>
        </w:rPr>
        <w:t xml:space="preserve"> Conform de richtlijnen van de Europese Commissie wordt gereageerd op de landspecifieke aanbevelingen die 'relevant' zijn. Dat wil zeggen, de structurele (niet-budgettaire) aanbevelingen teruggaand tot 2019 die volgens de jaarlijkse Commissiebeoordeling geen 'substantiële' of 'volledige' vooruitgang of implementatie hebben, zie </w:t>
      </w:r>
      <w:hyperlink r:id="rId15" w:history="1">
        <w:r w:rsidRPr="00B70C95">
          <w:rPr>
            <w:rStyle w:val="Hyperlink"/>
            <w:rFonts w:ascii="Verdana" w:hAnsi="Verdana"/>
            <w:sz w:val="16"/>
            <w:szCs w:val="16"/>
          </w:rPr>
          <w:t>Country-specific recommendations database (europa.eu)</w:t>
        </w:r>
      </w:hyperlink>
      <w:r w:rsidRPr="00B70C95">
        <w:rPr>
          <w:rStyle w:val="Hyperlink"/>
          <w:rFonts w:ascii="Verdana" w:hAnsi="Verdana"/>
          <w:sz w:val="16"/>
          <w:szCs w:val="16"/>
        </w:rPr>
        <w:t xml:space="preserve"> </w:t>
      </w:r>
      <w:r w:rsidRPr="00B70C95">
        <w:rPr>
          <w:rFonts w:ascii="Verdana" w:hAnsi="Verdana"/>
          <w:sz w:val="16"/>
          <w:szCs w:val="16"/>
        </w:rPr>
        <w:t>voor 2023 en eerder.</w:t>
      </w:r>
    </w:p>
  </w:footnote>
  <w:footnote w:id="23">
    <w:p w14:paraId="1E1641EB" w14:textId="77777777" w:rsidR="00505770" w:rsidRPr="00B70C95" w:rsidRDefault="00505770" w:rsidP="00505770">
      <w:pPr>
        <w:rPr>
          <w:rFonts w:ascii="Verdana" w:hAnsi="Verdana"/>
          <w:sz w:val="16"/>
          <w:szCs w:val="16"/>
        </w:rPr>
      </w:pPr>
      <w:r w:rsidRPr="00B70C95">
        <w:rPr>
          <w:rStyle w:val="Voetnootmarkering"/>
          <w:rFonts w:ascii="Verdana" w:hAnsi="Verdana"/>
          <w:sz w:val="16"/>
          <w:szCs w:val="16"/>
        </w:rPr>
        <w:footnoteRef/>
      </w:r>
      <w:r w:rsidRPr="00B70C95">
        <w:rPr>
          <w:rFonts w:ascii="Verdana" w:hAnsi="Verdana"/>
          <w:sz w:val="16"/>
          <w:szCs w:val="16"/>
        </w:rPr>
        <w:t xml:space="preserve"> De gemeenschappelijke prioriteiten van de Unie cf. Artikel 13(c) Verordening 2024/1263, (i) het verwezenlijken van een eerlijke groene en digitale transitie, met inbegrip van de klimaatdoelstellingen zoals vastgelegd in Verordening (EU) 2021/1119 (“Europese Klimaatwet”), (ii) sociale en economische veerkracht, met inbegrip van de Europese pijler van sociale rechten, (iii) energiezekerheid en (iv) waar noodzakelijk, de opbouw van defensievermogens.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725"/>
    <w:multiLevelType w:val="hybridMultilevel"/>
    <w:tmpl w:val="5142D422"/>
    <w:lvl w:ilvl="0" w:tplc="D3FACFB4">
      <w:numFmt w:val="bullet"/>
      <w:lvlText w:val=""/>
      <w:lvlJc w:val="left"/>
      <w:pPr>
        <w:ind w:left="827" w:hanging="360"/>
      </w:pPr>
      <w:rPr>
        <w:rFonts w:ascii="Symbol" w:eastAsia="Symbol" w:hAnsi="Symbol" w:cs="Symbol" w:hint="default"/>
        <w:b w:val="0"/>
        <w:bCs w:val="0"/>
        <w:i w:val="0"/>
        <w:iCs w:val="0"/>
        <w:spacing w:val="0"/>
        <w:w w:val="99"/>
        <w:sz w:val="14"/>
        <w:szCs w:val="14"/>
        <w:lang w:val="nl-NL" w:eastAsia="en-US" w:bidi="ar-SA"/>
      </w:rPr>
    </w:lvl>
    <w:lvl w:ilvl="1" w:tplc="E322291E">
      <w:numFmt w:val="bullet"/>
      <w:lvlText w:val="•"/>
      <w:lvlJc w:val="left"/>
      <w:pPr>
        <w:ind w:left="1213" w:hanging="360"/>
      </w:pPr>
      <w:rPr>
        <w:rFonts w:hint="default"/>
        <w:lang w:val="nl-NL" w:eastAsia="en-US" w:bidi="ar-SA"/>
      </w:rPr>
    </w:lvl>
    <w:lvl w:ilvl="2" w:tplc="E73ED370">
      <w:numFmt w:val="bullet"/>
      <w:lvlText w:val="•"/>
      <w:lvlJc w:val="left"/>
      <w:pPr>
        <w:ind w:left="1607" w:hanging="360"/>
      </w:pPr>
      <w:rPr>
        <w:rFonts w:hint="default"/>
        <w:lang w:val="nl-NL" w:eastAsia="en-US" w:bidi="ar-SA"/>
      </w:rPr>
    </w:lvl>
    <w:lvl w:ilvl="3" w:tplc="E7E6F6AA">
      <w:numFmt w:val="bullet"/>
      <w:lvlText w:val="•"/>
      <w:lvlJc w:val="left"/>
      <w:pPr>
        <w:ind w:left="2001" w:hanging="360"/>
      </w:pPr>
      <w:rPr>
        <w:rFonts w:hint="default"/>
        <w:lang w:val="nl-NL" w:eastAsia="en-US" w:bidi="ar-SA"/>
      </w:rPr>
    </w:lvl>
    <w:lvl w:ilvl="4" w:tplc="64380CAE">
      <w:numFmt w:val="bullet"/>
      <w:lvlText w:val="•"/>
      <w:lvlJc w:val="left"/>
      <w:pPr>
        <w:ind w:left="2395" w:hanging="360"/>
      </w:pPr>
      <w:rPr>
        <w:rFonts w:hint="default"/>
        <w:lang w:val="nl-NL" w:eastAsia="en-US" w:bidi="ar-SA"/>
      </w:rPr>
    </w:lvl>
    <w:lvl w:ilvl="5" w:tplc="BAD89BAE">
      <w:numFmt w:val="bullet"/>
      <w:lvlText w:val="•"/>
      <w:lvlJc w:val="left"/>
      <w:pPr>
        <w:ind w:left="2789" w:hanging="360"/>
      </w:pPr>
      <w:rPr>
        <w:rFonts w:hint="default"/>
        <w:lang w:val="nl-NL" w:eastAsia="en-US" w:bidi="ar-SA"/>
      </w:rPr>
    </w:lvl>
    <w:lvl w:ilvl="6" w:tplc="D2A230E6">
      <w:numFmt w:val="bullet"/>
      <w:lvlText w:val="•"/>
      <w:lvlJc w:val="left"/>
      <w:pPr>
        <w:ind w:left="3183" w:hanging="360"/>
      </w:pPr>
      <w:rPr>
        <w:rFonts w:hint="default"/>
        <w:lang w:val="nl-NL" w:eastAsia="en-US" w:bidi="ar-SA"/>
      </w:rPr>
    </w:lvl>
    <w:lvl w:ilvl="7" w:tplc="6E2ACA26">
      <w:numFmt w:val="bullet"/>
      <w:lvlText w:val="•"/>
      <w:lvlJc w:val="left"/>
      <w:pPr>
        <w:ind w:left="3577" w:hanging="360"/>
      </w:pPr>
      <w:rPr>
        <w:rFonts w:hint="default"/>
        <w:lang w:val="nl-NL" w:eastAsia="en-US" w:bidi="ar-SA"/>
      </w:rPr>
    </w:lvl>
    <w:lvl w:ilvl="8" w:tplc="BC7EA9E6">
      <w:numFmt w:val="bullet"/>
      <w:lvlText w:val="•"/>
      <w:lvlJc w:val="left"/>
      <w:pPr>
        <w:ind w:left="3971" w:hanging="360"/>
      </w:pPr>
      <w:rPr>
        <w:rFonts w:hint="default"/>
        <w:lang w:val="nl-NL" w:eastAsia="en-US" w:bidi="ar-SA"/>
      </w:rPr>
    </w:lvl>
  </w:abstractNum>
  <w:abstractNum w:abstractNumId="1" w15:restartNumberingAfterBreak="0">
    <w:nsid w:val="0146199F"/>
    <w:multiLevelType w:val="hybridMultilevel"/>
    <w:tmpl w:val="5B982E1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15:restartNumberingAfterBreak="0">
    <w:nsid w:val="04A43DDC"/>
    <w:multiLevelType w:val="hybridMultilevel"/>
    <w:tmpl w:val="4AF4C43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4CF2B0D"/>
    <w:multiLevelType w:val="hybridMultilevel"/>
    <w:tmpl w:val="8FE4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997B35"/>
    <w:multiLevelType w:val="hybridMultilevel"/>
    <w:tmpl w:val="DE46D45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0D510F0F"/>
    <w:multiLevelType w:val="hybridMultilevel"/>
    <w:tmpl w:val="29CE274A"/>
    <w:lvl w:ilvl="0" w:tplc="FFFFFFFF">
      <w:start w:val="1"/>
      <w:numFmt w:val="bullet"/>
      <w:lvlText w:val=""/>
      <w:lvlJc w:val="left"/>
      <w:pPr>
        <w:ind w:left="720" w:hanging="360"/>
      </w:pPr>
      <w:rPr>
        <w:rFonts w:ascii="Symbol" w:hAnsi="Symbol" w:hint="default"/>
      </w:rPr>
    </w:lvl>
    <w:lvl w:ilvl="1" w:tplc="BA9A4228">
      <w:numFmt w:val="bullet"/>
      <w:lvlText w:val="-"/>
      <w:lvlJc w:val="left"/>
      <w:pPr>
        <w:ind w:left="1440" w:hanging="360"/>
      </w:pPr>
      <w:rPr>
        <w:rFonts w:ascii="Calibri" w:eastAsiaTheme="minorHAns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59C2D81"/>
    <w:multiLevelType w:val="hybridMultilevel"/>
    <w:tmpl w:val="EEA83FA4"/>
    <w:lvl w:ilvl="0" w:tplc="DA2A390C">
      <w:numFmt w:val="bullet"/>
      <w:lvlText w:val=""/>
      <w:lvlJc w:val="left"/>
      <w:pPr>
        <w:ind w:left="484" w:hanging="377"/>
      </w:pPr>
      <w:rPr>
        <w:rFonts w:ascii="Symbol" w:eastAsia="Symbol" w:hAnsi="Symbol" w:cs="Symbol" w:hint="default"/>
        <w:b w:val="0"/>
        <w:bCs w:val="0"/>
        <w:i w:val="0"/>
        <w:iCs w:val="0"/>
        <w:spacing w:val="0"/>
        <w:w w:val="99"/>
        <w:sz w:val="14"/>
        <w:szCs w:val="14"/>
        <w:lang w:val="nl-NL" w:eastAsia="en-US" w:bidi="ar-SA"/>
      </w:rPr>
    </w:lvl>
    <w:lvl w:ilvl="1" w:tplc="0CAC729A">
      <w:numFmt w:val="bullet"/>
      <w:lvlText w:val="•"/>
      <w:lvlJc w:val="left"/>
      <w:pPr>
        <w:ind w:left="907" w:hanging="377"/>
      </w:pPr>
      <w:rPr>
        <w:rFonts w:hint="default"/>
        <w:lang w:val="nl-NL" w:eastAsia="en-US" w:bidi="ar-SA"/>
      </w:rPr>
    </w:lvl>
    <w:lvl w:ilvl="2" w:tplc="E1D09CC6">
      <w:numFmt w:val="bullet"/>
      <w:lvlText w:val="•"/>
      <w:lvlJc w:val="left"/>
      <w:pPr>
        <w:ind w:left="1335" w:hanging="377"/>
      </w:pPr>
      <w:rPr>
        <w:rFonts w:hint="default"/>
        <w:lang w:val="nl-NL" w:eastAsia="en-US" w:bidi="ar-SA"/>
      </w:rPr>
    </w:lvl>
    <w:lvl w:ilvl="3" w:tplc="BF8A8908">
      <w:numFmt w:val="bullet"/>
      <w:lvlText w:val="•"/>
      <w:lvlJc w:val="left"/>
      <w:pPr>
        <w:ind w:left="1763" w:hanging="377"/>
      </w:pPr>
      <w:rPr>
        <w:rFonts w:hint="default"/>
        <w:lang w:val="nl-NL" w:eastAsia="en-US" w:bidi="ar-SA"/>
      </w:rPr>
    </w:lvl>
    <w:lvl w:ilvl="4" w:tplc="7AC081EE">
      <w:numFmt w:val="bullet"/>
      <w:lvlText w:val="•"/>
      <w:lvlJc w:val="left"/>
      <w:pPr>
        <w:ind w:left="2191" w:hanging="377"/>
      </w:pPr>
      <w:rPr>
        <w:rFonts w:hint="default"/>
        <w:lang w:val="nl-NL" w:eastAsia="en-US" w:bidi="ar-SA"/>
      </w:rPr>
    </w:lvl>
    <w:lvl w:ilvl="5" w:tplc="1CA2EB42">
      <w:numFmt w:val="bullet"/>
      <w:lvlText w:val="•"/>
      <w:lvlJc w:val="left"/>
      <w:pPr>
        <w:ind w:left="2619" w:hanging="377"/>
      </w:pPr>
      <w:rPr>
        <w:rFonts w:hint="default"/>
        <w:lang w:val="nl-NL" w:eastAsia="en-US" w:bidi="ar-SA"/>
      </w:rPr>
    </w:lvl>
    <w:lvl w:ilvl="6" w:tplc="EAF087D6">
      <w:numFmt w:val="bullet"/>
      <w:lvlText w:val="•"/>
      <w:lvlJc w:val="left"/>
      <w:pPr>
        <w:ind w:left="3047" w:hanging="377"/>
      </w:pPr>
      <w:rPr>
        <w:rFonts w:hint="default"/>
        <w:lang w:val="nl-NL" w:eastAsia="en-US" w:bidi="ar-SA"/>
      </w:rPr>
    </w:lvl>
    <w:lvl w:ilvl="7" w:tplc="89BA368A">
      <w:numFmt w:val="bullet"/>
      <w:lvlText w:val="•"/>
      <w:lvlJc w:val="left"/>
      <w:pPr>
        <w:ind w:left="3475" w:hanging="377"/>
      </w:pPr>
      <w:rPr>
        <w:rFonts w:hint="default"/>
        <w:lang w:val="nl-NL" w:eastAsia="en-US" w:bidi="ar-SA"/>
      </w:rPr>
    </w:lvl>
    <w:lvl w:ilvl="8" w:tplc="DCB0CCC4">
      <w:numFmt w:val="bullet"/>
      <w:lvlText w:val="•"/>
      <w:lvlJc w:val="left"/>
      <w:pPr>
        <w:ind w:left="3903" w:hanging="377"/>
      </w:pPr>
      <w:rPr>
        <w:rFonts w:hint="default"/>
        <w:lang w:val="nl-NL" w:eastAsia="en-US" w:bidi="ar-SA"/>
      </w:rPr>
    </w:lvl>
  </w:abstractNum>
  <w:abstractNum w:abstractNumId="7" w15:restartNumberingAfterBreak="0">
    <w:nsid w:val="1AE754E0"/>
    <w:multiLevelType w:val="hybridMultilevel"/>
    <w:tmpl w:val="FE2A343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FF11597"/>
    <w:multiLevelType w:val="hybridMultilevel"/>
    <w:tmpl w:val="3AAA00E4"/>
    <w:lvl w:ilvl="0" w:tplc="DD56CC38">
      <w:numFmt w:val="bullet"/>
      <w:lvlText w:val=""/>
      <w:lvlJc w:val="left"/>
      <w:pPr>
        <w:ind w:left="827" w:hanging="360"/>
      </w:pPr>
      <w:rPr>
        <w:rFonts w:ascii="Symbol" w:eastAsia="Symbol" w:hAnsi="Symbol" w:cs="Symbol" w:hint="default"/>
        <w:b w:val="0"/>
        <w:bCs w:val="0"/>
        <w:i w:val="0"/>
        <w:iCs w:val="0"/>
        <w:spacing w:val="0"/>
        <w:w w:val="99"/>
        <w:sz w:val="14"/>
        <w:szCs w:val="14"/>
        <w:lang w:val="nl-NL" w:eastAsia="en-US" w:bidi="ar-SA"/>
      </w:rPr>
    </w:lvl>
    <w:lvl w:ilvl="1" w:tplc="1C3C7D6A">
      <w:numFmt w:val="bullet"/>
      <w:lvlText w:val="•"/>
      <w:lvlJc w:val="left"/>
      <w:pPr>
        <w:ind w:left="1213" w:hanging="360"/>
      </w:pPr>
      <w:rPr>
        <w:rFonts w:hint="default"/>
        <w:lang w:val="nl-NL" w:eastAsia="en-US" w:bidi="ar-SA"/>
      </w:rPr>
    </w:lvl>
    <w:lvl w:ilvl="2" w:tplc="DE1C88C2">
      <w:numFmt w:val="bullet"/>
      <w:lvlText w:val="•"/>
      <w:lvlJc w:val="left"/>
      <w:pPr>
        <w:ind w:left="1607" w:hanging="360"/>
      </w:pPr>
      <w:rPr>
        <w:rFonts w:hint="default"/>
        <w:lang w:val="nl-NL" w:eastAsia="en-US" w:bidi="ar-SA"/>
      </w:rPr>
    </w:lvl>
    <w:lvl w:ilvl="3" w:tplc="02E42CBE">
      <w:numFmt w:val="bullet"/>
      <w:lvlText w:val="•"/>
      <w:lvlJc w:val="left"/>
      <w:pPr>
        <w:ind w:left="2001" w:hanging="360"/>
      </w:pPr>
      <w:rPr>
        <w:rFonts w:hint="default"/>
        <w:lang w:val="nl-NL" w:eastAsia="en-US" w:bidi="ar-SA"/>
      </w:rPr>
    </w:lvl>
    <w:lvl w:ilvl="4" w:tplc="DB1A1520">
      <w:numFmt w:val="bullet"/>
      <w:lvlText w:val="•"/>
      <w:lvlJc w:val="left"/>
      <w:pPr>
        <w:ind w:left="2395" w:hanging="360"/>
      </w:pPr>
      <w:rPr>
        <w:rFonts w:hint="default"/>
        <w:lang w:val="nl-NL" w:eastAsia="en-US" w:bidi="ar-SA"/>
      </w:rPr>
    </w:lvl>
    <w:lvl w:ilvl="5" w:tplc="AFFE4A72">
      <w:numFmt w:val="bullet"/>
      <w:lvlText w:val="•"/>
      <w:lvlJc w:val="left"/>
      <w:pPr>
        <w:ind w:left="2789" w:hanging="360"/>
      </w:pPr>
      <w:rPr>
        <w:rFonts w:hint="default"/>
        <w:lang w:val="nl-NL" w:eastAsia="en-US" w:bidi="ar-SA"/>
      </w:rPr>
    </w:lvl>
    <w:lvl w:ilvl="6" w:tplc="6D20E5A6">
      <w:numFmt w:val="bullet"/>
      <w:lvlText w:val="•"/>
      <w:lvlJc w:val="left"/>
      <w:pPr>
        <w:ind w:left="3183" w:hanging="360"/>
      </w:pPr>
      <w:rPr>
        <w:rFonts w:hint="default"/>
        <w:lang w:val="nl-NL" w:eastAsia="en-US" w:bidi="ar-SA"/>
      </w:rPr>
    </w:lvl>
    <w:lvl w:ilvl="7" w:tplc="9D986682">
      <w:numFmt w:val="bullet"/>
      <w:lvlText w:val="•"/>
      <w:lvlJc w:val="left"/>
      <w:pPr>
        <w:ind w:left="3577" w:hanging="360"/>
      </w:pPr>
      <w:rPr>
        <w:rFonts w:hint="default"/>
        <w:lang w:val="nl-NL" w:eastAsia="en-US" w:bidi="ar-SA"/>
      </w:rPr>
    </w:lvl>
    <w:lvl w:ilvl="8" w:tplc="20AE0D42">
      <w:numFmt w:val="bullet"/>
      <w:lvlText w:val="•"/>
      <w:lvlJc w:val="left"/>
      <w:pPr>
        <w:ind w:left="3971" w:hanging="360"/>
      </w:pPr>
      <w:rPr>
        <w:rFonts w:hint="default"/>
        <w:lang w:val="nl-NL" w:eastAsia="en-US" w:bidi="ar-SA"/>
      </w:rPr>
    </w:lvl>
  </w:abstractNum>
  <w:abstractNum w:abstractNumId="9" w15:restartNumberingAfterBreak="0">
    <w:nsid w:val="231347E5"/>
    <w:multiLevelType w:val="hybridMultilevel"/>
    <w:tmpl w:val="A91293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271100E8"/>
    <w:multiLevelType w:val="hybridMultilevel"/>
    <w:tmpl w:val="D5B412F2"/>
    <w:lvl w:ilvl="0" w:tplc="3182C85A">
      <w:numFmt w:val="bullet"/>
      <w:lvlText w:val=""/>
      <w:lvlJc w:val="left"/>
      <w:pPr>
        <w:ind w:left="827" w:hanging="360"/>
      </w:pPr>
      <w:rPr>
        <w:rFonts w:ascii="Symbol" w:eastAsia="Symbol" w:hAnsi="Symbol" w:cs="Symbol" w:hint="default"/>
        <w:b w:val="0"/>
        <w:bCs w:val="0"/>
        <w:i w:val="0"/>
        <w:iCs w:val="0"/>
        <w:spacing w:val="0"/>
        <w:w w:val="99"/>
        <w:sz w:val="14"/>
        <w:szCs w:val="14"/>
        <w:lang w:val="nl-NL" w:eastAsia="en-US" w:bidi="ar-SA"/>
      </w:rPr>
    </w:lvl>
    <w:lvl w:ilvl="1" w:tplc="DF44EC62">
      <w:numFmt w:val="bullet"/>
      <w:lvlText w:val="•"/>
      <w:lvlJc w:val="left"/>
      <w:pPr>
        <w:ind w:left="1213" w:hanging="360"/>
      </w:pPr>
      <w:rPr>
        <w:rFonts w:hint="default"/>
        <w:lang w:val="nl-NL" w:eastAsia="en-US" w:bidi="ar-SA"/>
      </w:rPr>
    </w:lvl>
    <w:lvl w:ilvl="2" w:tplc="24067E9C">
      <w:numFmt w:val="bullet"/>
      <w:lvlText w:val="•"/>
      <w:lvlJc w:val="left"/>
      <w:pPr>
        <w:ind w:left="1607" w:hanging="360"/>
      </w:pPr>
      <w:rPr>
        <w:rFonts w:hint="default"/>
        <w:lang w:val="nl-NL" w:eastAsia="en-US" w:bidi="ar-SA"/>
      </w:rPr>
    </w:lvl>
    <w:lvl w:ilvl="3" w:tplc="AB44D3E6">
      <w:numFmt w:val="bullet"/>
      <w:lvlText w:val="•"/>
      <w:lvlJc w:val="left"/>
      <w:pPr>
        <w:ind w:left="2001" w:hanging="360"/>
      </w:pPr>
      <w:rPr>
        <w:rFonts w:hint="default"/>
        <w:lang w:val="nl-NL" w:eastAsia="en-US" w:bidi="ar-SA"/>
      </w:rPr>
    </w:lvl>
    <w:lvl w:ilvl="4" w:tplc="C0864ED6">
      <w:numFmt w:val="bullet"/>
      <w:lvlText w:val="•"/>
      <w:lvlJc w:val="left"/>
      <w:pPr>
        <w:ind w:left="2395" w:hanging="360"/>
      </w:pPr>
      <w:rPr>
        <w:rFonts w:hint="default"/>
        <w:lang w:val="nl-NL" w:eastAsia="en-US" w:bidi="ar-SA"/>
      </w:rPr>
    </w:lvl>
    <w:lvl w:ilvl="5" w:tplc="CEE812A8">
      <w:numFmt w:val="bullet"/>
      <w:lvlText w:val="•"/>
      <w:lvlJc w:val="left"/>
      <w:pPr>
        <w:ind w:left="2789" w:hanging="360"/>
      </w:pPr>
      <w:rPr>
        <w:rFonts w:hint="default"/>
        <w:lang w:val="nl-NL" w:eastAsia="en-US" w:bidi="ar-SA"/>
      </w:rPr>
    </w:lvl>
    <w:lvl w:ilvl="6" w:tplc="3992F46A">
      <w:numFmt w:val="bullet"/>
      <w:lvlText w:val="•"/>
      <w:lvlJc w:val="left"/>
      <w:pPr>
        <w:ind w:left="3183" w:hanging="360"/>
      </w:pPr>
      <w:rPr>
        <w:rFonts w:hint="default"/>
        <w:lang w:val="nl-NL" w:eastAsia="en-US" w:bidi="ar-SA"/>
      </w:rPr>
    </w:lvl>
    <w:lvl w:ilvl="7" w:tplc="2B5CCDBE">
      <w:numFmt w:val="bullet"/>
      <w:lvlText w:val="•"/>
      <w:lvlJc w:val="left"/>
      <w:pPr>
        <w:ind w:left="3577" w:hanging="360"/>
      </w:pPr>
      <w:rPr>
        <w:rFonts w:hint="default"/>
        <w:lang w:val="nl-NL" w:eastAsia="en-US" w:bidi="ar-SA"/>
      </w:rPr>
    </w:lvl>
    <w:lvl w:ilvl="8" w:tplc="98A2E80E">
      <w:numFmt w:val="bullet"/>
      <w:lvlText w:val="•"/>
      <w:lvlJc w:val="left"/>
      <w:pPr>
        <w:ind w:left="3971" w:hanging="360"/>
      </w:pPr>
      <w:rPr>
        <w:rFonts w:hint="default"/>
        <w:lang w:val="nl-NL" w:eastAsia="en-US" w:bidi="ar-SA"/>
      </w:rPr>
    </w:lvl>
  </w:abstractNum>
  <w:abstractNum w:abstractNumId="11" w15:restartNumberingAfterBreak="0">
    <w:nsid w:val="2A59647D"/>
    <w:multiLevelType w:val="hybridMultilevel"/>
    <w:tmpl w:val="AA38C2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36FB696A"/>
    <w:multiLevelType w:val="hybridMultilevel"/>
    <w:tmpl w:val="B40CA814"/>
    <w:lvl w:ilvl="0" w:tplc="9BAA4A30">
      <w:numFmt w:val="bullet"/>
      <w:lvlText w:val=""/>
      <w:lvlJc w:val="left"/>
      <w:pPr>
        <w:ind w:left="828" w:hanging="360"/>
      </w:pPr>
      <w:rPr>
        <w:rFonts w:ascii="Symbol" w:eastAsia="Symbol" w:hAnsi="Symbol" w:cs="Symbol" w:hint="default"/>
        <w:b w:val="0"/>
        <w:bCs w:val="0"/>
        <w:i w:val="0"/>
        <w:iCs w:val="0"/>
        <w:spacing w:val="0"/>
        <w:w w:val="99"/>
        <w:sz w:val="14"/>
        <w:szCs w:val="14"/>
        <w:lang w:val="nl-NL" w:eastAsia="en-US" w:bidi="ar-SA"/>
      </w:rPr>
    </w:lvl>
    <w:lvl w:ilvl="1" w:tplc="6898FE44">
      <w:numFmt w:val="bullet"/>
      <w:lvlText w:val="•"/>
      <w:lvlJc w:val="left"/>
      <w:pPr>
        <w:ind w:left="1213" w:hanging="360"/>
      </w:pPr>
      <w:rPr>
        <w:rFonts w:hint="default"/>
        <w:lang w:val="nl-NL" w:eastAsia="en-US" w:bidi="ar-SA"/>
      </w:rPr>
    </w:lvl>
    <w:lvl w:ilvl="2" w:tplc="1FE88006">
      <w:numFmt w:val="bullet"/>
      <w:lvlText w:val="•"/>
      <w:lvlJc w:val="left"/>
      <w:pPr>
        <w:ind w:left="1607" w:hanging="360"/>
      </w:pPr>
      <w:rPr>
        <w:rFonts w:hint="default"/>
        <w:lang w:val="nl-NL" w:eastAsia="en-US" w:bidi="ar-SA"/>
      </w:rPr>
    </w:lvl>
    <w:lvl w:ilvl="3" w:tplc="D7BAB9A4">
      <w:numFmt w:val="bullet"/>
      <w:lvlText w:val="•"/>
      <w:lvlJc w:val="left"/>
      <w:pPr>
        <w:ind w:left="2001" w:hanging="360"/>
      </w:pPr>
      <w:rPr>
        <w:rFonts w:hint="default"/>
        <w:lang w:val="nl-NL" w:eastAsia="en-US" w:bidi="ar-SA"/>
      </w:rPr>
    </w:lvl>
    <w:lvl w:ilvl="4" w:tplc="630A0938">
      <w:numFmt w:val="bullet"/>
      <w:lvlText w:val="•"/>
      <w:lvlJc w:val="left"/>
      <w:pPr>
        <w:ind w:left="2395" w:hanging="360"/>
      </w:pPr>
      <w:rPr>
        <w:rFonts w:hint="default"/>
        <w:lang w:val="nl-NL" w:eastAsia="en-US" w:bidi="ar-SA"/>
      </w:rPr>
    </w:lvl>
    <w:lvl w:ilvl="5" w:tplc="2438F046">
      <w:numFmt w:val="bullet"/>
      <w:lvlText w:val="•"/>
      <w:lvlJc w:val="left"/>
      <w:pPr>
        <w:ind w:left="2789" w:hanging="360"/>
      </w:pPr>
      <w:rPr>
        <w:rFonts w:hint="default"/>
        <w:lang w:val="nl-NL" w:eastAsia="en-US" w:bidi="ar-SA"/>
      </w:rPr>
    </w:lvl>
    <w:lvl w:ilvl="6" w:tplc="52668340">
      <w:numFmt w:val="bullet"/>
      <w:lvlText w:val="•"/>
      <w:lvlJc w:val="left"/>
      <w:pPr>
        <w:ind w:left="3183" w:hanging="360"/>
      </w:pPr>
      <w:rPr>
        <w:rFonts w:hint="default"/>
        <w:lang w:val="nl-NL" w:eastAsia="en-US" w:bidi="ar-SA"/>
      </w:rPr>
    </w:lvl>
    <w:lvl w:ilvl="7" w:tplc="9A902736">
      <w:numFmt w:val="bullet"/>
      <w:lvlText w:val="•"/>
      <w:lvlJc w:val="left"/>
      <w:pPr>
        <w:ind w:left="3577" w:hanging="360"/>
      </w:pPr>
      <w:rPr>
        <w:rFonts w:hint="default"/>
        <w:lang w:val="nl-NL" w:eastAsia="en-US" w:bidi="ar-SA"/>
      </w:rPr>
    </w:lvl>
    <w:lvl w:ilvl="8" w:tplc="AAE0F33A">
      <w:numFmt w:val="bullet"/>
      <w:lvlText w:val="•"/>
      <w:lvlJc w:val="left"/>
      <w:pPr>
        <w:ind w:left="3971" w:hanging="360"/>
      </w:pPr>
      <w:rPr>
        <w:rFonts w:hint="default"/>
        <w:lang w:val="nl-NL" w:eastAsia="en-US" w:bidi="ar-SA"/>
      </w:rPr>
    </w:lvl>
  </w:abstractNum>
  <w:abstractNum w:abstractNumId="13" w15:restartNumberingAfterBreak="0">
    <w:nsid w:val="398C782D"/>
    <w:multiLevelType w:val="hybridMultilevel"/>
    <w:tmpl w:val="642ED7CC"/>
    <w:lvl w:ilvl="0" w:tplc="3CD6475E">
      <w:numFmt w:val="bullet"/>
      <w:lvlText w:val=""/>
      <w:lvlJc w:val="left"/>
      <w:pPr>
        <w:ind w:left="827" w:hanging="360"/>
      </w:pPr>
      <w:rPr>
        <w:rFonts w:ascii="Symbol" w:eastAsia="Symbol" w:hAnsi="Symbol" w:cs="Symbol" w:hint="default"/>
        <w:b w:val="0"/>
        <w:bCs w:val="0"/>
        <w:i w:val="0"/>
        <w:iCs w:val="0"/>
        <w:spacing w:val="0"/>
        <w:w w:val="99"/>
        <w:sz w:val="14"/>
        <w:szCs w:val="14"/>
        <w:lang w:val="nl-NL" w:eastAsia="en-US" w:bidi="ar-SA"/>
      </w:rPr>
    </w:lvl>
    <w:lvl w:ilvl="1" w:tplc="3AA05F38">
      <w:numFmt w:val="bullet"/>
      <w:lvlText w:val="•"/>
      <w:lvlJc w:val="left"/>
      <w:pPr>
        <w:ind w:left="1213" w:hanging="360"/>
      </w:pPr>
      <w:rPr>
        <w:rFonts w:hint="default"/>
        <w:lang w:val="nl-NL" w:eastAsia="en-US" w:bidi="ar-SA"/>
      </w:rPr>
    </w:lvl>
    <w:lvl w:ilvl="2" w:tplc="59322420">
      <w:numFmt w:val="bullet"/>
      <w:lvlText w:val="•"/>
      <w:lvlJc w:val="left"/>
      <w:pPr>
        <w:ind w:left="1607" w:hanging="360"/>
      </w:pPr>
      <w:rPr>
        <w:rFonts w:hint="default"/>
        <w:lang w:val="nl-NL" w:eastAsia="en-US" w:bidi="ar-SA"/>
      </w:rPr>
    </w:lvl>
    <w:lvl w:ilvl="3" w:tplc="39E45566">
      <w:numFmt w:val="bullet"/>
      <w:lvlText w:val="•"/>
      <w:lvlJc w:val="left"/>
      <w:pPr>
        <w:ind w:left="2001" w:hanging="360"/>
      </w:pPr>
      <w:rPr>
        <w:rFonts w:hint="default"/>
        <w:lang w:val="nl-NL" w:eastAsia="en-US" w:bidi="ar-SA"/>
      </w:rPr>
    </w:lvl>
    <w:lvl w:ilvl="4" w:tplc="BA805DBE">
      <w:numFmt w:val="bullet"/>
      <w:lvlText w:val="•"/>
      <w:lvlJc w:val="left"/>
      <w:pPr>
        <w:ind w:left="2395" w:hanging="360"/>
      </w:pPr>
      <w:rPr>
        <w:rFonts w:hint="default"/>
        <w:lang w:val="nl-NL" w:eastAsia="en-US" w:bidi="ar-SA"/>
      </w:rPr>
    </w:lvl>
    <w:lvl w:ilvl="5" w:tplc="D89C7680">
      <w:numFmt w:val="bullet"/>
      <w:lvlText w:val="•"/>
      <w:lvlJc w:val="left"/>
      <w:pPr>
        <w:ind w:left="2789" w:hanging="360"/>
      </w:pPr>
      <w:rPr>
        <w:rFonts w:hint="default"/>
        <w:lang w:val="nl-NL" w:eastAsia="en-US" w:bidi="ar-SA"/>
      </w:rPr>
    </w:lvl>
    <w:lvl w:ilvl="6" w:tplc="AB1AAB82">
      <w:numFmt w:val="bullet"/>
      <w:lvlText w:val="•"/>
      <w:lvlJc w:val="left"/>
      <w:pPr>
        <w:ind w:left="3183" w:hanging="360"/>
      </w:pPr>
      <w:rPr>
        <w:rFonts w:hint="default"/>
        <w:lang w:val="nl-NL" w:eastAsia="en-US" w:bidi="ar-SA"/>
      </w:rPr>
    </w:lvl>
    <w:lvl w:ilvl="7" w:tplc="1604E106">
      <w:numFmt w:val="bullet"/>
      <w:lvlText w:val="•"/>
      <w:lvlJc w:val="left"/>
      <w:pPr>
        <w:ind w:left="3577" w:hanging="360"/>
      </w:pPr>
      <w:rPr>
        <w:rFonts w:hint="default"/>
        <w:lang w:val="nl-NL" w:eastAsia="en-US" w:bidi="ar-SA"/>
      </w:rPr>
    </w:lvl>
    <w:lvl w:ilvl="8" w:tplc="631C8254">
      <w:numFmt w:val="bullet"/>
      <w:lvlText w:val="•"/>
      <w:lvlJc w:val="left"/>
      <w:pPr>
        <w:ind w:left="3971" w:hanging="360"/>
      </w:pPr>
      <w:rPr>
        <w:rFonts w:hint="default"/>
        <w:lang w:val="nl-NL" w:eastAsia="en-US" w:bidi="ar-SA"/>
      </w:rPr>
    </w:lvl>
  </w:abstractNum>
  <w:abstractNum w:abstractNumId="14" w15:restartNumberingAfterBreak="0">
    <w:nsid w:val="3BD508A4"/>
    <w:multiLevelType w:val="hybridMultilevel"/>
    <w:tmpl w:val="C06EF3B6"/>
    <w:lvl w:ilvl="0" w:tplc="B0842E06">
      <w:numFmt w:val="bullet"/>
      <w:lvlText w:val=""/>
      <w:lvlJc w:val="left"/>
      <w:pPr>
        <w:ind w:left="827" w:hanging="360"/>
      </w:pPr>
      <w:rPr>
        <w:rFonts w:ascii="Symbol" w:eastAsia="Symbol" w:hAnsi="Symbol" w:cs="Symbol" w:hint="default"/>
        <w:b w:val="0"/>
        <w:bCs w:val="0"/>
        <w:i w:val="0"/>
        <w:iCs w:val="0"/>
        <w:spacing w:val="0"/>
        <w:w w:val="99"/>
        <w:sz w:val="14"/>
        <w:szCs w:val="14"/>
        <w:lang w:val="nl-NL" w:eastAsia="en-US" w:bidi="ar-SA"/>
      </w:rPr>
    </w:lvl>
    <w:lvl w:ilvl="1" w:tplc="F4FE37A6">
      <w:numFmt w:val="bullet"/>
      <w:lvlText w:val="•"/>
      <w:lvlJc w:val="left"/>
      <w:pPr>
        <w:ind w:left="1213" w:hanging="360"/>
      </w:pPr>
      <w:rPr>
        <w:rFonts w:hint="default"/>
        <w:lang w:val="nl-NL" w:eastAsia="en-US" w:bidi="ar-SA"/>
      </w:rPr>
    </w:lvl>
    <w:lvl w:ilvl="2" w:tplc="603898C2">
      <w:numFmt w:val="bullet"/>
      <w:lvlText w:val="•"/>
      <w:lvlJc w:val="left"/>
      <w:pPr>
        <w:ind w:left="1607" w:hanging="360"/>
      </w:pPr>
      <w:rPr>
        <w:rFonts w:hint="default"/>
        <w:lang w:val="nl-NL" w:eastAsia="en-US" w:bidi="ar-SA"/>
      </w:rPr>
    </w:lvl>
    <w:lvl w:ilvl="3" w:tplc="FA90F33E">
      <w:numFmt w:val="bullet"/>
      <w:lvlText w:val="•"/>
      <w:lvlJc w:val="left"/>
      <w:pPr>
        <w:ind w:left="2001" w:hanging="360"/>
      </w:pPr>
      <w:rPr>
        <w:rFonts w:hint="default"/>
        <w:lang w:val="nl-NL" w:eastAsia="en-US" w:bidi="ar-SA"/>
      </w:rPr>
    </w:lvl>
    <w:lvl w:ilvl="4" w:tplc="251E599C">
      <w:numFmt w:val="bullet"/>
      <w:lvlText w:val="•"/>
      <w:lvlJc w:val="left"/>
      <w:pPr>
        <w:ind w:left="2395" w:hanging="360"/>
      </w:pPr>
      <w:rPr>
        <w:rFonts w:hint="default"/>
        <w:lang w:val="nl-NL" w:eastAsia="en-US" w:bidi="ar-SA"/>
      </w:rPr>
    </w:lvl>
    <w:lvl w:ilvl="5" w:tplc="0F8A74A2">
      <w:numFmt w:val="bullet"/>
      <w:lvlText w:val="•"/>
      <w:lvlJc w:val="left"/>
      <w:pPr>
        <w:ind w:left="2789" w:hanging="360"/>
      </w:pPr>
      <w:rPr>
        <w:rFonts w:hint="default"/>
        <w:lang w:val="nl-NL" w:eastAsia="en-US" w:bidi="ar-SA"/>
      </w:rPr>
    </w:lvl>
    <w:lvl w:ilvl="6" w:tplc="C5001DE8">
      <w:numFmt w:val="bullet"/>
      <w:lvlText w:val="•"/>
      <w:lvlJc w:val="left"/>
      <w:pPr>
        <w:ind w:left="3183" w:hanging="360"/>
      </w:pPr>
      <w:rPr>
        <w:rFonts w:hint="default"/>
        <w:lang w:val="nl-NL" w:eastAsia="en-US" w:bidi="ar-SA"/>
      </w:rPr>
    </w:lvl>
    <w:lvl w:ilvl="7" w:tplc="C030AACC">
      <w:numFmt w:val="bullet"/>
      <w:lvlText w:val="•"/>
      <w:lvlJc w:val="left"/>
      <w:pPr>
        <w:ind w:left="3577" w:hanging="360"/>
      </w:pPr>
      <w:rPr>
        <w:rFonts w:hint="default"/>
        <w:lang w:val="nl-NL" w:eastAsia="en-US" w:bidi="ar-SA"/>
      </w:rPr>
    </w:lvl>
    <w:lvl w:ilvl="8" w:tplc="CC742196">
      <w:numFmt w:val="bullet"/>
      <w:lvlText w:val="•"/>
      <w:lvlJc w:val="left"/>
      <w:pPr>
        <w:ind w:left="3971" w:hanging="360"/>
      </w:pPr>
      <w:rPr>
        <w:rFonts w:hint="default"/>
        <w:lang w:val="nl-NL" w:eastAsia="en-US" w:bidi="ar-SA"/>
      </w:rPr>
    </w:lvl>
  </w:abstractNum>
  <w:abstractNum w:abstractNumId="15" w15:restartNumberingAfterBreak="0">
    <w:nsid w:val="494511F1"/>
    <w:multiLevelType w:val="hybridMultilevel"/>
    <w:tmpl w:val="49746E8A"/>
    <w:lvl w:ilvl="0" w:tplc="1FA685E6">
      <w:numFmt w:val="bullet"/>
      <w:lvlText w:val=""/>
      <w:lvlJc w:val="left"/>
      <w:pPr>
        <w:ind w:left="484" w:hanging="377"/>
      </w:pPr>
      <w:rPr>
        <w:rFonts w:ascii="Symbol" w:eastAsia="Symbol" w:hAnsi="Symbol" w:cs="Symbol" w:hint="default"/>
        <w:b w:val="0"/>
        <w:bCs w:val="0"/>
        <w:i w:val="0"/>
        <w:iCs w:val="0"/>
        <w:spacing w:val="0"/>
        <w:w w:val="99"/>
        <w:sz w:val="14"/>
        <w:szCs w:val="14"/>
        <w:lang w:val="nl-NL" w:eastAsia="en-US" w:bidi="ar-SA"/>
      </w:rPr>
    </w:lvl>
    <w:lvl w:ilvl="1" w:tplc="2CE2426C">
      <w:numFmt w:val="bullet"/>
      <w:lvlText w:val="•"/>
      <w:lvlJc w:val="left"/>
      <w:pPr>
        <w:ind w:left="907" w:hanging="377"/>
      </w:pPr>
      <w:rPr>
        <w:rFonts w:hint="default"/>
        <w:lang w:val="nl-NL" w:eastAsia="en-US" w:bidi="ar-SA"/>
      </w:rPr>
    </w:lvl>
    <w:lvl w:ilvl="2" w:tplc="8722C470">
      <w:numFmt w:val="bullet"/>
      <w:lvlText w:val="•"/>
      <w:lvlJc w:val="left"/>
      <w:pPr>
        <w:ind w:left="1335" w:hanging="377"/>
      </w:pPr>
      <w:rPr>
        <w:rFonts w:hint="default"/>
        <w:lang w:val="nl-NL" w:eastAsia="en-US" w:bidi="ar-SA"/>
      </w:rPr>
    </w:lvl>
    <w:lvl w:ilvl="3" w:tplc="A4C82DAC">
      <w:numFmt w:val="bullet"/>
      <w:lvlText w:val="•"/>
      <w:lvlJc w:val="left"/>
      <w:pPr>
        <w:ind w:left="1763" w:hanging="377"/>
      </w:pPr>
      <w:rPr>
        <w:rFonts w:hint="default"/>
        <w:lang w:val="nl-NL" w:eastAsia="en-US" w:bidi="ar-SA"/>
      </w:rPr>
    </w:lvl>
    <w:lvl w:ilvl="4" w:tplc="78E0CE8E">
      <w:numFmt w:val="bullet"/>
      <w:lvlText w:val="•"/>
      <w:lvlJc w:val="left"/>
      <w:pPr>
        <w:ind w:left="2191" w:hanging="377"/>
      </w:pPr>
      <w:rPr>
        <w:rFonts w:hint="default"/>
        <w:lang w:val="nl-NL" w:eastAsia="en-US" w:bidi="ar-SA"/>
      </w:rPr>
    </w:lvl>
    <w:lvl w:ilvl="5" w:tplc="DD405E9C">
      <w:numFmt w:val="bullet"/>
      <w:lvlText w:val="•"/>
      <w:lvlJc w:val="left"/>
      <w:pPr>
        <w:ind w:left="2619" w:hanging="377"/>
      </w:pPr>
      <w:rPr>
        <w:rFonts w:hint="default"/>
        <w:lang w:val="nl-NL" w:eastAsia="en-US" w:bidi="ar-SA"/>
      </w:rPr>
    </w:lvl>
    <w:lvl w:ilvl="6" w:tplc="DC5C622A">
      <w:numFmt w:val="bullet"/>
      <w:lvlText w:val="•"/>
      <w:lvlJc w:val="left"/>
      <w:pPr>
        <w:ind w:left="3047" w:hanging="377"/>
      </w:pPr>
      <w:rPr>
        <w:rFonts w:hint="default"/>
        <w:lang w:val="nl-NL" w:eastAsia="en-US" w:bidi="ar-SA"/>
      </w:rPr>
    </w:lvl>
    <w:lvl w:ilvl="7" w:tplc="7ADCAFFC">
      <w:numFmt w:val="bullet"/>
      <w:lvlText w:val="•"/>
      <w:lvlJc w:val="left"/>
      <w:pPr>
        <w:ind w:left="3475" w:hanging="377"/>
      </w:pPr>
      <w:rPr>
        <w:rFonts w:hint="default"/>
        <w:lang w:val="nl-NL" w:eastAsia="en-US" w:bidi="ar-SA"/>
      </w:rPr>
    </w:lvl>
    <w:lvl w:ilvl="8" w:tplc="D6D68700">
      <w:numFmt w:val="bullet"/>
      <w:lvlText w:val="•"/>
      <w:lvlJc w:val="left"/>
      <w:pPr>
        <w:ind w:left="3903" w:hanging="377"/>
      </w:pPr>
      <w:rPr>
        <w:rFonts w:hint="default"/>
        <w:lang w:val="nl-NL" w:eastAsia="en-US" w:bidi="ar-SA"/>
      </w:rPr>
    </w:lvl>
  </w:abstractNum>
  <w:abstractNum w:abstractNumId="16" w15:restartNumberingAfterBreak="0">
    <w:nsid w:val="4AC77384"/>
    <w:multiLevelType w:val="hybridMultilevel"/>
    <w:tmpl w:val="656AF0AC"/>
    <w:lvl w:ilvl="0" w:tplc="6BA079DC">
      <w:start w:val="6"/>
      <w:numFmt w:val="bullet"/>
      <w:lvlText w:val="-"/>
      <w:lvlJc w:val="left"/>
      <w:pPr>
        <w:ind w:left="720" w:hanging="360"/>
      </w:pPr>
      <w:rPr>
        <w:rFonts w:ascii="Aptos" w:eastAsia="Times New Roman" w:hAnsi="Aptos"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4F650CEF"/>
    <w:multiLevelType w:val="hybridMultilevel"/>
    <w:tmpl w:val="AFE69772"/>
    <w:lvl w:ilvl="0" w:tplc="9E8CFD0A">
      <w:numFmt w:val="bullet"/>
      <w:lvlText w:val=""/>
      <w:lvlJc w:val="left"/>
      <w:pPr>
        <w:ind w:left="827" w:hanging="360"/>
      </w:pPr>
      <w:rPr>
        <w:rFonts w:ascii="Symbol" w:eastAsia="Symbol" w:hAnsi="Symbol" w:cs="Symbol" w:hint="default"/>
        <w:b w:val="0"/>
        <w:bCs w:val="0"/>
        <w:i w:val="0"/>
        <w:iCs w:val="0"/>
        <w:spacing w:val="0"/>
        <w:w w:val="99"/>
        <w:sz w:val="14"/>
        <w:szCs w:val="14"/>
        <w:lang w:val="nl-NL" w:eastAsia="en-US" w:bidi="ar-SA"/>
      </w:rPr>
    </w:lvl>
    <w:lvl w:ilvl="1" w:tplc="FE9437F0">
      <w:numFmt w:val="bullet"/>
      <w:lvlText w:val="•"/>
      <w:lvlJc w:val="left"/>
      <w:pPr>
        <w:ind w:left="1213" w:hanging="360"/>
      </w:pPr>
      <w:rPr>
        <w:rFonts w:hint="default"/>
        <w:lang w:val="nl-NL" w:eastAsia="en-US" w:bidi="ar-SA"/>
      </w:rPr>
    </w:lvl>
    <w:lvl w:ilvl="2" w:tplc="643A8AF2">
      <w:numFmt w:val="bullet"/>
      <w:lvlText w:val="•"/>
      <w:lvlJc w:val="left"/>
      <w:pPr>
        <w:ind w:left="1607" w:hanging="360"/>
      </w:pPr>
      <w:rPr>
        <w:rFonts w:hint="default"/>
        <w:lang w:val="nl-NL" w:eastAsia="en-US" w:bidi="ar-SA"/>
      </w:rPr>
    </w:lvl>
    <w:lvl w:ilvl="3" w:tplc="0DB8D1DE">
      <w:numFmt w:val="bullet"/>
      <w:lvlText w:val="•"/>
      <w:lvlJc w:val="left"/>
      <w:pPr>
        <w:ind w:left="2001" w:hanging="360"/>
      </w:pPr>
      <w:rPr>
        <w:rFonts w:hint="default"/>
        <w:lang w:val="nl-NL" w:eastAsia="en-US" w:bidi="ar-SA"/>
      </w:rPr>
    </w:lvl>
    <w:lvl w:ilvl="4" w:tplc="AF06F856">
      <w:numFmt w:val="bullet"/>
      <w:lvlText w:val="•"/>
      <w:lvlJc w:val="left"/>
      <w:pPr>
        <w:ind w:left="2395" w:hanging="360"/>
      </w:pPr>
      <w:rPr>
        <w:rFonts w:hint="default"/>
        <w:lang w:val="nl-NL" w:eastAsia="en-US" w:bidi="ar-SA"/>
      </w:rPr>
    </w:lvl>
    <w:lvl w:ilvl="5" w:tplc="B4D61EBC">
      <w:numFmt w:val="bullet"/>
      <w:lvlText w:val="•"/>
      <w:lvlJc w:val="left"/>
      <w:pPr>
        <w:ind w:left="2789" w:hanging="360"/>
      </w:pPr>
      <w:rPr>
        <w:rFonts w:hint="default"/>
        <w:lang w:val="nl-NL" w:eastAsia="en-US" w:bidi="ar-SA"/>
      </w:rPr>
    </w:lvl>
    <w:lvl w:ilvl="6" w:tplc="72B2BA04">
      <w:numFmt w:val="bullet"/>
      <w:lvlText w:val="•"/>
      <w:lvlJc w:val="left"/>
      <w:pPr>
        <w:ind w:left="3183" w:hanging="360"/>
      </w:pPr>
      <w:rPr>
        <w:rFonts w:hint="default"/>
        <w:lang w:val="nl-NL" w:eastAsia="en-US" w:bidi="ar-SA"/>
      </w:rPr>
    </w:lvl>
    <w:lvl w:ilvl="7" w:tplc="D3F88B2E">
      <w:numFmt w:val="bullet"/>
      <w:lvlText w:val="•"/>
      <w:lvlJc w:val="left"/>
      <w:pPr>
        <w:ind w:left="3577" w:hanging="360"/>
      </w:pPr>
      <w:rPr>
        <w:rFonts w:hint="default"/>
        <w:lang w:val="nl-NL" w:eastAsia="en-US" w:bidi="ar-SA"/>
      </w:rPr>
    </w:lvl>
    <w:lvl w:ilvl="8" w:tplc="EBB06C6A">
      <w:numFmt w:val="bullet"/>
      <w:lvlText w:val="•"/>
      <w:lvlJc w:val="left"/>
      <w:pPr>
        <w:ind w:left="3971" w:hanging="360"/>
      </w:pPr>
      <w:rPr>
        <w:rFonts w:hint="default"/>
        <w:lang w:val="nl-NL" w:eastAsia="en-US" w:bidi="ar-SA"/>
      </w:rPr>
    </w:lvl>
  </w:abstractNum>
  <w:abstractNum w:abstractNumId="18" w15:restartNumberingAfterBreak="0">
    <w:nsid w:val="54AC1C33"/>
    <w:multiLevelType w:val="hybridMultilevel"/>
    <w:tmpl w:val="1832A1AE"/>
    <w:lvl w:ilvl="0" w:tplc="FFDC48F2">
      <w:numFmt w:val="bullet"/>
      <w:lvlText w:val=""/>
      <w:lvlJc w:val="left"/>
      <w:pPr>
        <w:ind w:left="484" w:hanging="377"/>
      </w:pPr>
      <w:rPr>
        <w:rFonts w:ascii="Symbol" w:eastAsia="Symbol" w:hAnsi="Symbol" w:cs="Symbol" w:hint="default"/>
        <w:b w:val="0"/>
        <w:bCs w:val="0"/>
        <w:i w:val="0"/>
        <w:iCs w:val="0"/>
        <w:spacing w:val="0"/>
        <w:w w:val="99"/>
        <w:sz w:val="14"/>
        <w:szCs w:val="14"/>
        <w:lang w:val="nl-NL" w:eastAsia="en-US" w:bidi="ar-SA"/>
      </w:rPr>
    </w:lvl>
    <w:lvl w:ilvl="1" w:tplc="00A8695E">
      <w:numFmt w:val="bullet"/>
      <w:lvlText w:val="•"/>
      <w:lvlJc w:val="left"/>
      <w:pPr>
        <w:ind w:left="907" w:hanging="377"/>
      </w:pPr>
      <w:rPr>
        <w:rFonts w:hint="default"/>
        <w:lang w:val="nl-NL" w:eastAsia="en-US" w:bidi="ar-SA"/>
      </w:rPr>
    </w:lvl>
    <w:lvl w:ilvl="2" w:tplc="D250D9FE">
      <w:numFmt w:val="bullet"/>
      <w:lvlText w:val="•"/>
      <w:lvlJc w:val="left"/>
      <w:pPr>
        <w:ind w:left="1335" w:hanging="377"/>
      </w:pPr>
      <w:rPr>
        <w:rFonts w:hint="default"/>
        <w:lang w:val="nl-NL" w:eastAsia="en-US" w:bidi="ar-SA"/>
      </w:rPr>
    </w:lvl>
    <w:lvl w:ilvl="3" w:tplc="6D12EB04">
      <w:numFmt w:val="bullet"/>
      <w:lvlText w:val="•"/>
      <w:lvlJc w:val="left"/>
      <w:pPr>
        <w:ind w:left="1763" w:hanging="377"/>
      </w:pPr>
      <w:rPr>
        <w:rFonts w:hint="default"/>
        <w:lang w:val="nl-NL" w:eastAsia="en-US" w:bidi="ar-SA"/>
      </w:rPr>
    </w:lvl>
    <w:lvl w:ilvl="4" w:tplc="A25C3BF0">
      <w:numFmt w:val="bullet"/>
      <w:lvlText w:val="•"/>
      <w:lvlJc w:val="left"/>
      <w:pPr>
        <w:ind w:left="2191" w:hanging="377"/>
      </w:pPr>
      <w:rPr>
        <w:rFonts w:hint="default"/>
        <w:lang w:val="nl-NL" w:eastAsia="en-US" w:bidi="ar-SA"/>
      </w:rPr>
    </w:lvl>
    <w:lvl w:ilvl="5" w:tplc="F05C97BE">
      <w:numFmt w:val="bullet"/>
      <w:lvlText w:val="•"/>
      <w:lvlJc w:val="left"/>
      <w:pPr>
        <w:ind w:left="2619" w:hanging="377"/>
      </w:pPr>
      <w:rPr>
        <w:rFonts w:hint="default"/>
        <w:lang w:val="nl-NL" w:eastAsia="en-US" w:bidi="ar-SA"/>
      </w:rPr>
    </w:lvl>
    <w:lvl w:ilvl="6" w:tplc="F9F48DD2">
      <w:numFmt w:val="bullet"/>
      <w:lvlText w:val="•"/>
      <w:lvlJc w:val="left"/>
      <w:pPr>
        <w:ind w:left="3047" w:hanging="377"/>
      </w:pPr>
      <w:rPr>
        <w:rFonts w:hint="default"/>
        <w:lang w:val="nl-NL" w:eastAsia="en-US" w:bidi="ar-SA"/>
      </w:rPr>
    </w:lvl>
    <w:lvl w:ilvl="7" w:tplc="3D46EFA2">
      <w:numFmt w:val="bullet"/>
      <w:lvlText w:val="•"/>
      <w:lvlJc w:val="left"/>
      <w:pPr>
        <w:ind w:left="3475" w:hanging="377"/>
      </w:pPr>
      <w:rPr>
        <w:rFonts w:hint="default"/>
        <w:lang w:val="nl-NL" w:eastAsia="en-US" w:bidi="ar-SA"/>
      </w:rPr>
    </w:lvl>
    <w:lvl w:ilvl="8" w:tplc="B4F47056">
      <w:numFmt w:val="bullet"/>
      <w:lvlText w:val="•"/>
      <w:lvlJc w:val="left"/>
      <w:pPr>
        <w:ind w:left="3903" w:hanging="377"/>
      </w:pPr>
      <w:rPr>
        <w:rFonts w:hint="default"/>
        <w:lang w:val="nl-NL" w:eastAsia="en-US" w:bidi="ar-SA"/>
      </w:rPr>
    </w:lvl>
  </w:abstractNum>
  <w:abstractNum w:abstractNumId="19" w15:restartNumberingAfterBreak="0">
    <w:nsid w:val="63492A46"/>
    <w:multiLevelType w:val="hybridMultilevel"/>
    <w:tmpl w:val="2BAA75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211"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67A85CC6"/>
    <w:multiLevelType w:val="hybridMultilevel"/>
    <w:tmpl w:val="C406D29A"/>
    <w:lvl w:ilvl="0" w:tplc="E654A244">
      <w:numFmt w:val="bullet"/>
      <w:lvlText w:val=""/>
      <w:lvlJc w:val="left"/>
      <w:pPr>
        <w:ind w:left="484" w:hanging="377"/>
      </w:pPr>
      <w:rPr>
        <w:rFonts w:ascii="Symbol" w:eastAsia="Symbol" w:hAnsi="Symbol" w:cs="Symbol" w:hint="default"/>
        <w:b w:val="0"/>
        <w:bCs w:val="0"/>
        <w:i w:val="0"/>
        <w:iCs w:val="0"/>
        <w:spacing w:val="0"/>
        <w:w w:val="99"/>
        <w:sz w:val="14"/>
        <w:szCs w:val="14"/>
        <w:lang w:val="nl-NL" w:eastAsia="en-US" w:bidi="ar-SA"/>
      </w:rPr>
    </w:lvl>
    <w:lvl w:ilvl="1" w:tplc="892CE9EE">
      <w:numFmt w:val="bullet"/>
      <w:lvlText w:val="•"/>
      <w:lvlJc w:val="left"/>
      <w:pPr>
        <w:ind w:left="907" w:hanging="377"/>
      </w:pPr>
      <w:rPr>
        <w:rFonts w:hint="default"/>
        <w:lang w:val="nl-NL" w:eastAsia="en-US" w:bidi="ar-SA"/>
      </w:rPr>
    </w:lvl>
    <w:lvl w:ilvl="2" w:tplc="F9C0CDB0">
      <w:numFmt w:val="bullet"/>
      <w:lvlText w:val="•"/>
      <w:lvlJc w:val="left"/>
      <w:pPr>
        <w:ind w:left="1335" w:hanging="377"/>
      </w:pPr>
      <w:rPr>
        <w:rFonts w:hint="default"/>
        <w:lang w:val="nl-NL" w:eastAsia="en-US" w:bidi="ar-SA"/>
      </w:rPr>
    </w:lvl>
    <w:lvl w:ilvl="3" w:tplc="5D783BA2">
      <w:numFmt w:val="bullet"/>
      <w:lvlText w:val="•"/>
      <w:lvlJc w:val="left"/>
      <w:pPr>
        <w:ind w:left="1763" w:hanging="377"/>
      </w:pPr>
      <w:rPr>
        <w:rFonts w:hint="default"/>
        <w:lang w:val="nl-NL" w:eastAsia="en-US" w:bidi="ar-SA"/>
      </w:rPr>
    </w:lvl>
    <w:lvl w:ilvl="4" w:tplc="097E8AEC">
      <w:numFmt w:val="bullet"/>
      <w:lvlText w:val="•"/>
      <w:lvlJc w:val="left"/>
      <w:pPr>
        <w:ind w:left="2191" w:hanging="377"/>
      </w:pPr>
      <w:rPr>
        <w:rFonts w:hint="default"/>
        <w:lang w:val="nl-NL" w:eastAsia="en-US" w:bidi="ar-SA"/>
      </w:rPr>
    </w:lvl>
    <w:lvl w:ilvl="5" w:tplc="F62C7AA6">
      <w:numFmt w:val="bullet"/>
      <w:lvlText w:val="•"/>
      <w:lvlJc w:val="left"/>
      <w:pPr>
        <w:ind w:left="2619" w:hanging="377"/>
      </w:pPr>
      <w:rPr>
        <w:rFonts w:hint="default"/>
        <w:lang w:val="nl-NL" w:eastAsia="en-US" w:bidi="ar-SA"/>
      </w:rPr>
    </w:lvl>
    <w:lvl w:ilvl="6" w:tplc="CA246AF4">
      <w:numFmt w:val="bullet"/>
      <w:lvlText w:val="•"/>
      <w:lvlJc w:val="left"/>
      <w:pPr>
        <w:ind w:left="3047" w:hanging="377"/>
      </w:pPr>
      <w:rPr>
        <w:rFonts w:hint="default"/>
        <w:lang w:val="nl-NL" w:eastAsia="en-US" w:bidi="ar-SA"/>
      </w:rPr>
    </w:lvl>
    <w:lvl w:ilvl="7" w:tplc="6AA6E642">
      <w:numFmt w:val="bullet"/>
      <w:lvlText w:val="•"/>
      <w:lvlJc w:val="left"/>
      <w:pPr>
        <w:ind w:left="3475" w:hanging="377"/>
      </w:pPr>
      <w:rPr>
        <w:rFonts w:hint="default"/>
        <w:lang w:val="nl-NL" w:eastAsia="en-US" w:bidi="ar-SA"/>
      </w:rPr>
    </w:lvl>
    <w:lvl w:ilvl="8" w:tplc="0B2E50AC">
      <w:numFmt w:val="bullet"/>
      <w:lvlText w:val="•"/>
      <w:lvlJc w:val="left"/>
      <w:pPr>
        <w:ind w:left="3903" w:hanging="377"/>
      </w:pPr>
      <w:rPr>
        <w:rFonts w:hint="default"/>
        <w:lang w:val="nl-NL" w:eastAsia="en-US" w:bidi="ar-SA"/>
      </w:rPr>
    </w:lvl>
  </w:abstractNum>
  <w:abstractNum w:abstractNumId="21" w15:restartNumberingAfterBreak="0">
    <w:nsid w:val="6893253D"/>
    <w:multiLevelType w:val="hybridMultilevel"/>
    <w:tmpl w:val="4096340C"/>
    <w:lvl w:ilvl="0" w:tplc="6E3EE142">
      <w:start w:val="7"/>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A5E59F0"/>
    <w:multiLevelType w:val="hybridMultilevel"/>
    <w:tmpl w:val="36C81E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E841F4C"/>
    <w:multiLevelType w:val="hybridMultilevel"/>
    <w:tmpl w:val="9A5C5F90"/>
    <w:lvl w:ilvl="0" w:tplc="815E7036">
      <w:numFmt w:val="bullet"/>
      <w:lvlText w:val=""/>
      <w:lvlJc w:val="left"/>
      <w:pPr>
        <w:ind w:left="827" w:hanging="360"/>
      </w:pPr>
      <w:rPr>
        <w:rFonts w:ascii="Symbol" w:eastAsia="Symbol" w:hAnsi="Symbol" w:cs="Symbol" w:hint="default"/>
        <w:b w:val="0"/>
        <w:bCs w:val="0"/>
        <w:i w:val="0"/>
        <w:iCs w:val="0"/>
        <w:spacing w:val="0"/>
        <w:w w:val="99"/>
        <w:sz w:val="14"/>
        <w:szCs w:val="14"/>
        <w:lang w:val="nl-NL" w:eastAsia="en-US" w:bidi="ar-SA"/>
      </w:rPr>
    </w:lvl>
    <w:lvl w:ilvl="1" w:tplc="68F0374C">
      <w:numFmt w:val="bullet"/>
      <w:lvlText w:val="o"/>
      <w:lvlJc w:val="left"/>
      <w:pPr>
        <w:ind w:left="1319" w:hanging="360"/>
      </w:pPr>
      <w:rPr>
        <w:rFonts w:ascii="Courier New" w:eastAsia="Courier New" w:hAnsi="Courier New" w:cs="Courier New" w:hint="default"/>
        <w:b w:val="0"/>
        <w:bCs w:val="0"/>
        <w:i w:val="0"/>
        <w:iCs w:val="0"/>
        <w:spacing w:val="0"/>
        <w:w w:val="99"/>
        <w:sz w:val="14"/>
        <w:szCs w:val="14"/>
        <w:lang w:val="nl-NL" w:eastAsia="en-US" w:bidi="ar-SA"/>
      </w:rPr>
    </w:lvl>
    <w:lvl w:ilvl="2" w:tplc="C04CBF32">
      <w:numFmt w:val="bullet"/>
      <w:lvlText w:val="•"/>
      <w:lvlJc w:val="left"/>
      <w:pPr>
        <w:ind w:left="1702" w:hanging="360"/>
      </w:pPr>
      <w:rPr>
        <w:rFonts w:hint="default"/>
        <w:lang w:val="nl-NL" w:eastAsia="en-US" w:bidi="ar-SA"/>
      </w:rPr>
    </w:lvl>
    <w:lvl w:ilvl="3" w:tplc="50F4244C">
      <w:numFmt w:val="bullet"/>
      <w:lvlText w:val="•"/>
      <w:lvlJc w:val="left"/>
      <w:pPr>
        <w:ind w:left="2084" w:hanging="360"/>
      </w:pPr>
      <w:rPr>
        <w:rFonts w:hint="default"/>
        <w:lang w:val="nl-NL" w:eastAsia="en-US" w:bidi="ar-SA"/>
      </w:rPr>
    </w:lvl>
    <w:lvl w:ilvl="4" w:tplc="DD2C9A9E">
      <w:numFmt w:val="bullet"/>
      <w:lvlText w:val="•"/>
      <w:lvlJc w:val="left"/>
      <w:pPr>
        <w:ind w:left="2466" w:hanging="360"/>
      </w:pPr>
      <w:rPr>
        <w:rFonts w:hint="default"/>
        <w:lang w:val="nl-NL" w:eastAsia="en-US" w:bidi="ar-SA"/>
      </w:rPr>
    </w:lvl>
    <w:lvl w:ilvl="5" w:tplc="4738B7B8">
      <w:numFmt w:val="bullet"/>
      <w:lvlText w:val="•"/>
      <w:lvlJc w:val="left"/>
      <w:pPr>
        <w:ind w:left="2848" w:hanging="360"/>
      </w:pPr>
      <w:rPr>
        <w:rFonts w:hint="default"/>
        <w:lang w:val="nl-NL" w:eastAsia="en-US" w:bidi="ar-SA"/>
      </w:rPr>
    </w:lvl>
    <w:lvl w:ilvl="6" w:tplc="9E06BC2E">
      <w:numFmt w:val="bullet"/>
      <w:lvlText w:val="•"/>
      <w:lvlJc w:val="left"/>
      <w:pPr>
        <w:ind w:left="3230" w:hanging="360"/>
      </w:pPr>
      <w:rPr>
        <w:rFonts w:hint="default"/>
        <w:lang w:val="nl-NL" w:eastAsia="en-US" w:bidi="ar-SA"/>
      </w:rPr>
    </w:lvl>
    <w:lvl w:ilvl="7" w:tplc="CD2CAD6A">
      <w:numFmt w:val="bullet"/>
      <w:lvlText w:val="•"/>
      <w:lvlJc w:val="left"/>
      <w:pPr>
        <w:ind w:left="3612" w:hanging="360"/>
      </w:pPr>
      <w:rPr>
        <w:rFonts w:hint="default"/>
        <w:lang w:val="nl-NL" w:eastAsia="en-US" w:bidi="ar-SA"/>
      </w:rPr>
    </w:lvl>
    <w:lvl w:ilvl="8" w:tplc="308A664E">
      <w:numFmt w:val="bullet"/>
      <w:lvlText w:val="•"/>
      <w:lvlJc w:val="left"/>
      <w:pPr>
        <w:ind w:left="3994" w:hanging="360"/>
      </w:pPr>
      <w:rPr>
        <w:rFonts w:hint="default"/>
        <w:lang w:val="nl-NL" w:eastAsia="en-US" w:bidi="ar-SA"/>
      </w:rPr>
    </w:lvl>
  </w:abstractNum>
  <w:abstractNum w:abstractNumId="24" w15:restartNumberingAfterBreak="0">
    <w:nsid w:val="716038FF"/>
    <w:multiLevelType w:val="hybridMultilevel"/>
    <w:tmpl w:val="BD0E392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76AE37A7"/>
    <w:multiLevelType w:val="hybridMultilevel"/>
    <w:tmpl w:val="5DB210BC"/>
    <w:lvl w:ilvl="0" w:tplc="7EE6AD74">
      <w:numFmt w:val="bullet"/>
      <w:lvlText w:val=""/>
      <w:lvlJc w:val="left"/>
      <w:pPr>
        <w:ind w:left="484" w:hanging="377"/>
      </w:pPr>
      <w:rPr>
        <w:rFonts w:ascii="Symbol" w:eastAsia="Symbol" w:hAnsi="Symbol" w:cs="Symbol" w:hint="default"/>
        <w:b w:val="0"/>
        <w:bCs w:val="0"/>
        <w:i w:val="0"/>
        <w:iCs w:val="0"/>
        <w:spacing w:val="0"/>
        <w:w w:val="99"/>
        <w:sz w:val="14"/>
        <w:szCs w:val="14"/>
        <w:lang w:val="nl-NL" w:eastAsia="en-US" w:bidi="ar-SA"/>
      </w:rPr>
    </w:lvl>
    <w:lvl w:ilvl="1" w:tplc="C6E4A6FA">
      <w:numFmt w:val="bullet"/>
      <w:lvlText w:val="•"/>
      <w:lvlJc w:val="left"/>
      <w:pPr>
        <w:ind w:left="907" w:hanging="377"/>
      </w:pPr>
      <w:rPr>
        <w:rFonts w:hint="default"/>
        <w:lang w:val="nl-NL" w:eastAsia="en-US" w:bidi="ar-SA"/>
      </w:rPr>
    </w:lvl>
    <w:lvl w:ilvl="2" w:tplc="4B208ADC">
      <w:numFmt w:val="bullet"/>
      <w:lvlText w:val="•"/>
      <w:lvlJc w:val="left"/>
      <w:pPr>
        <w:ind w:left="1335" w:hanging="377"/>
      </w:pPr>
      <w:rPr>
        <w:rFonts w:hint="default"/>
        <w:lang w:val="nl-NL" w:eastAsia="en-US" w:bidi="ar-SA"/>
      </w:rPr>
    </w:lvl>
    <w:lvl w:ilvl="3" w:tplc="A67EDE8C">
      <w:numFmt w:val="bullet"/>
      <w:lvlText w:val="•"/>
      <w:lvlJc w:val="left"/>
      <w:pPr>
        <w:ind w:left="1763" w:hanging="377"/>
      </w:pPr>
      <w:rPr>
        <w:rFonts w:hint="default"/>
        <w:lang w:val="nl-NL" w:eastAsia="en-US" w:bidi="ar-SA"/>
      </w:rPr>
    </w:lvl>
    <w:lvl w:ilvl="4" w:tplc="505418C2">
      <w:numFmt w:val="bullet"/>
      <w:lvlText w:val="•"/>
      <w:lvlJc w:val="left"/>
      <w:pPr>
        <w:ind w:left="2191" w:hanging="377"/>
      </w:pPr>
      <w:rPr>
        <w:rFonts w:hint="default"/>
        <w:lang w:val="nl-NL" w:eastAsia="en-US" w:bidi="ar-SA"/>
      </w:rPr>
    </w:lvl>
    <w:lvl w:ilvl="5" w:tplc="343430E8">
      <w:numFmt w:val="bullet"/>
      <w:lvlText w:val="•"/>
      <w:lvlJc w:val="left"/>
      <w:pPr>
        <w:ind w:left="2619" w:hanging="377"/>
      </w:pPr>
      <w:rPr>
        <w:rFonts w:hint="default"/>
        <w:lang w:val="nl-NL" w:eastAsia="en-US" w:bidi="ar-SA"/>
      </w:rPr>
    </w:lvl>
    <w:lvl w:ilvl="6" w:tplc="894CCBB6">
      <w:numFmt w:val="bullet"/>
      <w:lvlText w:val="•"/>
      <w:lvlJc w:val="left"/>
      <w:pPr>
        <w:ind w:left="3047" w:hanging="377"/>
      </w:pPr>
      <w:rPr>
        <w:rFonts w:hint="default"/>
        <w:lang w:val="nl-NL" w:eastAsia="en-US" w:bidi="ar-SA"/>
      </w:rPr>
    </w:lvl>
    <w:lvl w:ilvl="7" w:tplc="89A402AC">
      <w:numFmt w:val="bullet"/>
      <w:lvlText w:val="•"/>
      <w:lvlJc w:val="left"/>
      <w:pPr>
        <w:ind w:left="3475" w:hanging="377"/>
      </w:pPr>
      <w:rPr>
        <w:rFonts w:hint="default"/>
        <w:lang w:val="nl-NL" w:eastAsia="en-US" w:bidi="ar-SA"/>
      </w:rPr>
    </w:lvl>
    <w:lvl w:ilvl="8" w:tplc="F6D4E45C">
      <w:numFmt w:val="bullet"/>
      <w:lvlText w:val="•"/>
      <w:lvlJc w:val="left"/>
      <w:pPr>
        <w:ind w:left="3903" w:hanging="377"/>
      </w:pPr>
      <w:rPr>
        <w:rFonts w:hint="default"/>
        <w:lang w:val="nl-NL" w:eastAsia="en-US" w:bidi="ar-SA"/>
      </w:rPr>
    </w:lvl>
  </w:abstractNum>
  <w:abstractNum w:abstractNumId="26" w15:restartNumberingAfterBreak="0">
    <w:nsid w:val="772A5A8C"/>
    <w:multiLevelType w:val="hybridMultilevel"/>
    <w:tmpl w:val="04D0F9DE"/>
    <w:lvl w:ilvl="0" w:tplc="3DE29AA2">
      <w:numFmt w:val="bullet"/>
      <w:lvlText w:val=""/>
      <w:lvlJc w:val="left"/>
      <w:pPr>
        <w:ind w:left="827" w:hanging="360"/>
      </w:pPr>
      <w:rPr>
        <w:rFonts w:ascii="Symbol" w:eastAsia="Symbol" w:hAnsi="Symbol" w:cs="Symbol" w:hint="default"/>
        <w:b w:val="0"/>
        <w:bCs w:val="0"/>
        <w:i w:val="0"/>
        <w:iCs w:val="0"/>
        <w:spacing w:val="0"/>
        <w:w w:val="99"/>
        <w:sz w:val="14"/>
        <w:szCs w:val="14"/>
        <w:lang w:val="nl-NL" w:eastAsia="en-US" w:bidi="ar-SA"/>
      </w:rPr>
    </w:lvl>
    <w:lvl w:ilvl="1" w:tplc="A27C0702">
      <w:numFmt w:val="bullet"/>
      <w:lvlText w:val="•"/>
      <w:lvlJc w:val="left"/>
      <w:pPr>
        <w:ind w:left="1213" w:hanging="360"/>
      </w:pPr>
      <w:rPr>
        <w:rFonts w:hint="default"/>
        <w:lang w:val="nl-NL" w:eastAsia="en-US" w:bidi="ar-SA"/>
      </w:rPr>
    </w:lvl>
    <w:lvl w:ilvl="2" w:tplc="2A50BA90">
      <w:numFmt w:val="bullet"/>
      <w:lvlText w:val="•"/>
      <w:lvlJc w:val="left"/>
      <w:pPr>
        <w:ind w:left="1607" w:hanging="360"/>
      </w:pPr>
      <w:rPr>
        <w:rFonts w:hint="default"/>
        <w:lang w:val="nl-NL" w:eastAsia="en-US" w:bidi="ar-SA"/>
      </w:rPr>
    </w:lvl>
    <w:lvl w:ilvl="3" w:tplc="CB786B4C">
      <w:numFmt w:val="bullet"/>
      <w:lvlText w:val="•"/>
      <w:lvlJc w:val="left"/>
      <w:pPr>
        <w:ind w:left="2001" w:hanging="360"/>
      </w:pPr>
      <w:rPr>
        <w:rFonts w:hint="default"/>
        <w:lang w:val="nl-NL" w:eastAsia="en-US" w:bidi="ar-SA"/>
      </w:rPr>
    </w:lvl>
    <w:lvl w:ilvl="4" w:tplc="C21408F6">
      <w:numFmt w:val="bullet"/>
      <w:lvlText w:val="•"/>
      <w:lvlJc w:val="left"/>
      <w:pPr>
        <w:ind w:left="2395" w:hanging="360"/>
      </w:pPr>
      <w:rPr>
        <w:rFonts w:hint="default"/>
        <w:lang w:val="nl-NL" w:eastAsia="en-US" w:bidi="ar-SA"/>
      </w:rPr>
    </w:lvl>
    <w:lvl w:ilvl="5" w:tplc="2D5C9412">
      <w:numFmt w:val="bullet"/>
      <w:lvlText w:val="•"/>
      <w:lvlJc w:val="left"/>
      <w:pPr>
        <w:ind w:left="2789" w:hanging="360"/>
      </w:pPr>
      <w:rPr>
        <w:rFonts w:hint="default"/>
        <w:lang w:val="nl-NL" w:eastAsia="en-US" w:bidi="ar-SA"/>
      </w:rPr>
    </w:lvl>
    <w:lvl w:ilvl="6" w:tplc="E1BC9C9A">
      <w:numFmt w:val="bullet"/>
      <w:lvlText w:val="•"/>
      <w:lvlJc w:val="left"/>
      <w:pPr>
        <w:ind w:left="3183" w:hanging="360"/>
      </w:pPr>
      <w:rPr>
        <w:rFonts w:hint="default"/>
        <w:lang w:val="nl-NL" w:eastAsia="en-US" w:bidi="ar-SA"/>
      </w:rPr>
    </w:lvl>
    <w:lvl w:ilvl="7" w:tplc="5A5282F0">
      <w:numFmt w:val="bullet"/>
      <w:lvlText w:val="•"/>
      <w:lvlJc w:val="left"/>
      <w:pPr>
        <w:ind w:left="3577" w:hanging="360"/>
      </w:pPr>
      <w:rPr>
        <w:rFonts w:hint="default"/>
        <w:lang w:val="nl-NL" w:eastAsia="en-US" w:bidi="ar-SA"/>
      </w:rPr>
    </w:lvl>
    <w:lvl w:ilvl="8" w:tplc="985EB6C0">
      <w:numFmt w:val="bullet"/>
      <w:lvlText w:val="•"/>
      <w:lvlJc w:val="left"/>
      <w:pPr>
        <w:ind w:left="3971" w:hanging="360"/>
      </w:pPr>
      <w:rPr>
        <w:rFonts w:hint="default"/>
        <w:lang w:val="nl-NL" w:eastAsia="en-US" w:bidi="ar-SA"/>
      </w:rPr>
    </w:lvl>
  </w:abstractNum>
  <w:abstractNum w:abstractNumId="27" w15:restartNumberingAfterBreak="0">
    <w:nsid w:val="777B6E70"/>
    <w:multiLevelType w:val="hybridMultilevel"/>
    <w:tmpl w:val="C09EE34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785068D4"/>
    <w:multiLevelType w:val="hybridMultilevel"/>
    <w:tmpl w:val="CA4C3FE8"/>
    <w:lvl w:ilvl="0" w:tplc="257EBAEE">
      <w:numFmt w:val="bullet"/>
      <w:lvlText w:val=""/>
      <w:lvlJc w:val="left"/>
      <w:pPr>
        <w:ind w:left="484" w:hanging="377"/>
      </w:pPr>
      <w:rPr>
        <w:rFonts w:ascii="Symbol" w:eastAsia="Symbol" w:hAnsi="Symbol" w:cs="Symbol" w:hint="default"/>
        <w:b w:val="0"/>
        <w:bCs w:val="0"/>
        <w:i w:val="0"/>
        <w:iCs w:val="0"/>
        <w:spacing w:val="0"/>
        <w:w w:val="99"/>
        <w:sz w:val="14"/>
        <w:szCs w:val="14"/>
        <w:lang w:val="nl-NL" w:eastAsia="en-US" w:bidi="ar-SA"/>
      </w:rPr>
    </w:lvl>
    <w:lvl w:ilvl="1" w:tplc="E9782BEC">
      <w:numFmt w:val="bullet"/>
      <w:lvlText w:val="•"/>
      <w:lvlJc w:val="left"/>
      <w:pPr>
        <w:ind w:left="907" w:hanging="377"/>
      </w:pPr>
      <w:rPr>
        <w:rFonts w:hint="default"/>
        <w:lang w:val="nl-NL" w:eastAsia="en-US" w:bidi="ar-SA"/>
      </w:rPr>
    </w:lvl>
    <w:lvl w:ilvl="2" w:tplc="6FF8EB2C">
      <w:numFmt w:val="bullet"/>
      <w:lvlText w:val="•"/>
      <w:lvlJc w:val="left"/>
      <w:pPr>
        <w:ind w:left="1335" w:hanging="377"/>
      </w:pPr>
      <w:rPr>
        <w:rFonts w:hint="default"/>
        <w:lang w:val="nl-NL" w:eastAsia="en-US" w:bidi="ar-SA"/>
      </w:rPr>
    </w:lvl>
    <w:lvl w:ilvl="3" w:tplc="753636F6">
      <w:numFmt w:val="bullet"/>
      <w:lvlText w:val="•"/>
      <w:lvlJc w:val="left"/>
      <w:pPr>
        <w:ind w:left="1763" w:hanging="377"/>
      </w:pPr>
      <w:rPr>
        <w:rFonts w:hint="default"/>
        <w:lang w:val="nl-NL" w:eastAsia="en-US" w:bidi="ar-SA"/>
      </w:rPr>
    </w:lvl>
    <w:lvl w:ilvl="4" w:tplc="081C736E">
      <w:numFmt w:val="bullet"/>
      <w:lvlText w:val="•"/>
      <w:lvlJc w:val="left"/>
      <w:pPr>
        <w:ind w:left="2191" w:hanging="377"/>
      </w:pPr>
      <w:rPr>
        <w:rFonts w:hint="default"/>
        <w:lang w:val="nl-NL" w:eastAsia="en-US" w:bidi="ar-SA"/>
      </w:rPr>
    </w:lvl>
    <w:lvl w:ilvl="5" w:tplc="BEC8ACDA">
      <w:numFmt w:val="bullet"/>
      <w:lvlText w:val="•"/>
      <w:lvlJc w:val="left"/>
      <w:pPr>
        <w:ind w:left="2619" w:hanging="377"/>
      </w:pPr>
      <w:rPr>
        <w:rFonts w:hint="default"/>
        <w:lang w:val="nl-NL" w:eastAsia="en-US" w:bidi="ar-SA"/>
      </w:rPr>
    </w:lvl>
    <w:lvl w:ilvl="6" w:tplc="BD7E4334">
      <w:numFmt w:val="bullet"/>
      <w:lvlText w:val="•"/>
      <w:lvlJc w:val="left"/>
      <w:pPr>
        <w:ind w:left="3047" w:hanging="377"/>
      </w:pPr>
      <w:rPr>
        <w:rFonts w:hint="default"/>
        <w:lang w:val="nl-NL" w:eastAsia="en-US" w:bidi="ar-SA"/>
      </w:rPr>
    </w:lvl>
    <w:lvl w:ilvl="7" w:tplc="74D0CB84">
      <w:numFmt w:val="bullet"/>
      <w:lvlText w:val="•"/>
      <w:lvlJc w:val="left"/>
      <w:pPr>
        <w:ind w:left="3475" w:hanging="377"/>
      </w:pPr>
      <w:rPr>
        <w:rFonts w:hint="default"/>
        <w:lang w:val="nl-NL" w:eastAsia="en-US" w:bidi="ar-SA"/>
      </w:rPr>
    </w:lvl>
    <w:lvl w:ilvl="8" w:tplc="2DCEA3D0">
      <w:numFmt w:val="bullet"/>
      <w:lvlText w:val="•"/>
      <w:lvlJc w:val="left"/>
      <w:pPr>
        <w:ind w:left="3903" w:hanging="377"/>
      </w:pPr>
      <w:rPr>
        <w:rFonts w:hint="default"/>
        <w:lang w:val="nl-NL" w:eastAsia="en-US" w:bidi="ar-SA"/>
      </w:rPr>
    </w:lvl>
  </w:abstractNum>
  <w:abstractNum w:abstractNumId="29" w15:restartNumberingAfterBreak="0">
    <w:nsid w:val="78DD10BB"/>
    <w:multiLevelType w:val="hybridMultilevel"/>
    <w:tmpl w:val="00BEEE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7DBC6B38"/>
    <w:multiLevelType w:val="hybridMultilevel"/>
    <w:tmpl w:val="48AA10B8"/>
    <w:lvl w:ilvl="0" w:tplc="B4DCDA34">
      <w:numFmt w:val="bullet"/>
      <w:lvlText w:val=""/>
      <w:lvlJc w:val="left"/>
      <w:pPr>
        <w:ind w:left="827" w:hanging="360"/>
      </w:pPr>
      <w:rPr>
        <w:rFonts w:ascii="Symbol" w:eastAsia="Symbol" w:hAnsi="Symbol" w:cs="Symbol" w:hint="default"/>
        <w:b w:val="0"/>
        <w:bCs w:val="0"/>
        <w:i w:val="0"/>
        <w:iCs w:val="0"/>
        <w:spacing w:val="0"/>
        <w:w w:val="99"/>
        <w:sz w:val="14"/>
        <w:szCs w:val="14"/>
        <w:lang w:val="nl-NL" w:eastAsia="en-US" w:bidi="ar-SA"/>
      </w:rPr>
    </w:lvl>
    <w:lvl w:ilvl="1" w:tplc="9D1251FA">
      <w:numFmt w:val="bullet"/>
      <w:lvlText w:val="•"/>
      <w:lvlJc w:val="left"/>
      <w:pPr>
        <w:ind w:left="1213" w:hanging="360"/>
      </w:pPr>
      <w:rPr>
        <w:rFonts w:hint="default"/>
        <w:lang w:val="nl-NL" w:eastAsia="en-US" w:bidi="ar-SA"/>
      </w:rPr>
    </w:lvl>
    <w:lvl w:ilvl="2" w:tplc="672A1C76">
      <w:numFmt w:val="bullet"/>
      <w:lvlText w:val="•"/>
      <w:lvlJc w:val="left"/>
      <w:pPr>
        <w:ind w:left="1607" w:hanging="360"/>
      </w:pPr>
      <w:rPr>
        <w:rFonts w:hint="default"/>
        <w:lang w:val="nl-NL" w:eastAsia="en-US" w:bidi="ar-SA"/>
      </w:rPr>
    </w:lvl>
    <w:lvl w:ilvl="3" w:tplc="2362E910">
      <w:numFmt w:val="bullet"/>
      <w:lvlText w:val="•"/>
      <w:lvlJc w:val="left"/>
      <w:pPr>
        <w:ind w:left="2001" w:hanging="360"/>
      </w:pPr>
      <w:rPr>
        <w:rFonts w:hint="default"/>
        <w:lang w:val="nl-NL" w:eastAsia="en-US" w:bidi="ar-SA"/>
      </w:rPr>
    </w:lvl>
    <w:lvl w:ilvl="4" w:tplc="953A6ED0">
      <w:numFmt w:val="bullet"/>
      <w:lvlText w:val="•"/>
      <w:lvlJc w:val="left"/>
      <w:pPr>
        <w:ind w:left="2395" w:hanging="360"/>
      </w:pPr>
      <w:rPr>
        <w:rFonts w:hint="default"/>
        <w:lang w:val="nl-NL" w:eastAsia="en-US" w:bidi="ar-SA"/>
      </w:rPr>
    </w:lvl>
    <w:lvl w:ilvl="5" w:tplc="7D1AB5F6">
      <w:numFmt w:val="bullet"/>
      <w:lvlText w:val="•"/>
      <w:lvlJc w:val="left"/>
      <w:pPr>
        <w:ind w:left="2789" w:hanging="360"/>
      </w:pPr>
      <w:rPr>
        <w:rFonts w:hint="default"/>
        <w:lang w:val="nl-NL" w:eastAsia="en-US" w:bidi="ar-SA"/>
      </w:rPr>
    </w:lvl>
    <w:lvl w:ilvl="6" w:tplc="2D347C3A">
      <w:numFmt w:val="bullet"/>
      <w:lvlText w:val="•"/>
      <w:lvlJc w:val="left"/>
      <w:pPr>
        <w:ind w:left="3183" w:hanging="360"/>
      </w:pPr>
      <w:rPr>
        <w:rFonts w:hint="default"/>
        <w:lang w:val="nl-NL" w:eastAsia="en-US" w:bidi="ar-SA"/>
      </w:rPr>
    </w:lvl>
    <w:lvl w:ilvl="7" w:tplc="5BBA4724">
      <w:numFmt w:val="bullet"/>
      <w:lvlText w:val="•"/>
      <w:lvlJc w:val="left"/>
      <w:pPr>
        <w:ind w:left="3577" w:hanging="360"/>
      </w:pPr>
      <w:rPr>
        <w:rFonts w:hint="default"/>
        <w:lang w:val="nl-NL" w:eastAsia="en-US" w:bidi="ar-SA"/>
      </w:rPr>
    </w:lvl>
    <w:lvl w:ilvl="8" w:tplc="B05E90D4">
      <w:numFmt w:val="bullet"/>
      <w:lvlText w:val="•"/>
      <w:lvlJc w:val="left"/>
      <w:pPr>
        <w:ind w:left="3971" w:hanging="360"/>
      </w:pPr>
      <w:rPr>
        <w:rFonts w:hint="default"/>
        <w:lang w:val="nl-NL" w:eastAsia="en-US" w:bidi="ar-SA"/>
      </w:rPr>
    </w:lvl>
  </w:abstractNum>
  <w:abstractNum w:abstractNumId="31" w15:restartNumberingAfterBreak="0">
    <w:nsid w:val="7DC306E2"/>
    <w:multiLevelType w:val="hybridMultilevel"/>
    <w:tmpl w:val="81F2A57A"/>
    <w:lvl w:ilvl="0" w:tplc="E3EEA020">
      <w:numFmt w:val="bullet"/>
      <w:lvlText w:val=""/>
      <w:lvlJc w:val="left"/>
      <w:pPr>
        <w:ind w:left="484" w:hanging="377"/>
      </w:pPr>
      <w:rPr>
        <w:rFonts w:ascii="Symbol" w:eastAsia="Symbol" w:hAnsi="Symbol" w:cs="Symbol" w:hint="default"/>
        <w:b w:val="0"/>
        <w:bCs w:val="0"/>
        <w:i w:val="0"/>
        <w:iCs w:val="0"/>
        <w:spacing w:val="0"/>
        <w:w w:val="99"/>
        <w:sz w:val="14"/>
        <w:szCs w:val="14"/>
        <w:lang w:val="nl-NL" w:eastAsia="en-US" w:bidi="ar-SA"/>
      </w:rPr>
    </w:lvl>
    <w:lvl w:ilvl="1" w:tplc="91E8EDF0">
      <w:numFmt w:val="bullet"/>
      <w:lvlText w:val="•"/>
      <w:lvlJc w:val="left"/>
      <w:pPr>
        <w:ind w:left="907" w:hanging="377"/>
      </w:pPr>
      <w:rPr>
        <w:rFonts w:hint="default"/>
        <w:lang w:val="nl-NL" w:eastAsia="en-US" w:bidi="ar-SA"/>
      </w:rPr>
    </w:lvl>
    <w:lvl w:ilvl="2" w:tplc="B6347F62">
      <w:numFmt w:val="bullet"/>
      <w:lvlText w:val="•"/>
      <w:lvlJc w:val="left"/>
      <w:pPr>
        <w:ind w:left="1335" w:hanging="377"/>
      </w:pPr>
      <w:rPr>
        <w:rFonts w:hint="default"/>
        <w:lang w:val="nl-NL" w:eastAsia="en-US" w:bidi="ar-SA"/>
      </w:rPr>
    </w:lvl>
    <w:lvl w:ilvl="3" w:tplc="6D5613AE">
      <w:numFmt w:val="bullet"/>
      <w:lvlText w:val="•"/>
      <w:lvlJc w:val="left"/>
      <w:pPr>
        <w:ind w:left="1763" w:hanging="377"/>
      </w:pPr>
      <w:rPr>
        <w:rFonts w:hint="default"/>
        <w:lang w:val="nl-NL" w:eastAsia="en-US" w:bidi="ar-SA"/>
      </w:rPr>
    </w:lvl>
    <w:lvl w:ilvl="4" w:tplc="6A0A8F14">
      <w:numFmt w:val="bullet"/>
      <w:lvlText w:val="•"/>
      <w:lvlJc w:val="left"/>
      <w:pPr>
        <w:ind w:left="2191" w:hanging="377"/>
      </w:pPr>
      <w:rPr>
        <w:rFonts w:hint="default"/>
        <w:lang w:val="nl-NL" w:eastAsia="en-US" w:bidi="ar-SA"/>
      </w:rPr>
    </w:lvl>
    <w:lvl w:ilvl="5" w:tplc="6CEADEA4">
      <w:numFmt w:val="bullet"/>
      <w:lvlText w:val="•"/>
      <w:lvlJc w:val="left"/>
      <w:pPr>
        <w:ind w:left="2619" w:hanging="377"/>
      </w:pPr>
      <w:rPr>
        <w:rFonts w:hint="default"/>
        <w:lang w:val="nl-NL" w:eastAsia="en-US" w:bidi="ar-SA"/>
      </w:rPr>
    </w:lvl>
    <w:lvl w:ilvl="6" w:tplc="BFE8D40C">
      <w:numFmt w:val="bullet"/>
      <w:lvlText w:val="•"/>
      <w:lvlJc w:val="left"/>
      <w:pPr>
        <w:ind w:left="3047" w:hanging="377"/>
      </w:pPr>
      <w:rPr>
        <w:rFonts w:hint="default"/>
        <w:lang w:val="nl-NL" w:eastAsia="en-US" w:bidi="ar-SA"/>
      </w:rPr>
    </w:lvl>
    <w:lvl w:ilvl="7" w:tplc="9250A2BA">
      <w:numFmt w:val="bullet"/>
      <w:lvlText w:val="•"/>
      <w:lvlJc w:val="left"/>
      <w:pPr>
        <w:ind w:left="3475" w:hanging="377"/>
      </w:pPr>
      <w:rPr>
        <w:rFonts w:hint="default"/>
        <w:lang w:val="nl-NL" w:eastAsia="en-US" w:bidi="ar-SA"/>
      </w:rPr>
    </w:lvl>
    <w:lvl w:ilvl="8" w:tplc="358E0006">
      <w:numFmt w:val="bullet"/>
      <w:lvlText w:val="•"/>
      <w:lvlJc w:val="left"/>
      <w:pPr>
        <w:ind w:left="3903" w:hanging="377"/>
      </w:pPr>
      <w:rPr>
        <w:rFonts w:hint="default"/>
        <w:lang w:val="nl-NL" w:eastAsia="en-US" w:bidi="ar-SA"/>
      </w:rPr>
    </w:lvl>
  </w:abstractNum>
  <w:num w:numId="1" w16cid:durableId="875582653">
    <w:abstractNumId w:val="21"/>
  </w:num>
  <w:num w:numId="2" w16cid:durableId="756290212">
    <w:abstractNumId w:val="23"/>
  </w:num>
  <w:num w:numId="3" w16cid:durableId="661087601">
    <w:abstractNumId w:val="12"/>
  </w:num>
  <w:num w:numId="4" w16cid:durableId="527792625">
    <w:abstractNumId w:val="10"/>
  </w:num>
  <w:num w:numId="5" w16cid:durableId="222378389">
    <w:abstractNumId w:val="17"/>
  </w:num>
  <w:num w:numId="6" w16cid:durableId="2003047146">
    <w:abstractNumId w:val="15"/>
  </w:num>
  <w:num w:numId="7" w16cid:durableId="811560401">
    <w:abstractNumId w:val="28"/>
  </w:num>
  <w:num w:numId="8" w16cid:durableId="1436318338">
    <w:abstractNumId w:val="31"/>
  </w:num>
  <w:num w:numId="9" w16cid:durableId="776292075">
    <w:abstractNumId w:val="6"/>
  </w:num>
  <w:num w:numId="10" w16cid:durableId="177669769">
    <w:abstractNumId w:val="18"/>
  </w:num>
  <w:num w:numId="11" w16cid:durableId="1983457834">
    <w:abstractNumId w:val="20"/>
  </w:num>
  <w:num w:numId="12" w16cid:durableId="1668484906">
    <w:abstractNumId w:val="8"/>
  </w:num>
  <w:num w:numId="13" w16cid:durableId="1853882433">
    <w:abstractNumId w:val="14"/>
  </w:num>
  <w:num w:numId="14" w16cid:durableId="1655186016">
    <w:abstractNumId w:val="0"/>
  </w:num>
  <w:num w:numId="15" w16cid:durableId="376243824">
    <w:abstractNumId w:val="26"/>
  </w:num>
  <w:num w:numId="16" w16cid:durableId="992101360">
    <w:abstractNumId w:val="30"/>
  </w:num>
  <w:num w:numId="17" w16cid:durableId="904683537">
    <w:abstractNumId w:val="13"/>
  </w:num>
  <w:num w:numId="18" w16cid:durableId="760682995">
    <w:abstractNumId w:val="25"/>
  </w:num>
  <w:num w:numId="19" w16cid:durableId="1103187325">
    <w:abstractNumId w:val="1"/>
  </w:num>
  <w:num w:numId="20" w16cid:durableId="1565139497">
    <w:abstractNumId w:val="4"/>
  </w:num>
  <w:num w:numId="21" w16cid:durableId="169178136">
    <w:abstractNumId w:val="11"/>
  </w:num>
  <w:num w:numId="22" w16cid:durableId="1660844097">
    <w:abstractNumId w:val="7"/>
  </w:num>
  <w:num w:numId="23" w16cid:durableId="1291013498">
    <w:abstractNumId w:val="3"/>
  </w:num>
  <w:num w:numId="24" w16cid:durableId="1957709301">
    <w:abstractNumId w:val="5"/>
  </w:num>
  <w:num w:numId="25" w16cid:durableId="2051294748">
    <w:abstractNumId w:val="29"/>
  </w:num>
  <w:num w:numId="26" w16cid:durableId="1804493464">
    <w:abstractNumId w:val="24"/>
  </w:num>
  <w:num w:numId="27" w16cid:durableId="1888905154">
    <w:abstractNumId w:val="9"/>
  </w:num>
  <w:num w:numId="28" w16cid:durableId="1209416469">
    <w:abstractNumId w:val="19"/>
  </w:num>
  <w:num w:numId="29" w16cid:durableId="2095391539">
    <w:abstractNumId w:val="2"/>
  </w:num>
  <w:num w:numId="30" w16cid:durableId="1590192884">
    <w:abstractNumId w:val="22"/>
  </w:num>
  <w:num w:numId="31" w16cid:durableId="1609510554">
    <w:abstractNumId w:val="16"/>
  </w:num>
  <w:num w:numId="32" w16cid:durableId="1047294205">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708"/>
  <w:autoHyphenation/>
  <w:hyphenationZone w:val="425"/>
  <w:drawingGridHorizontalSpacing w:val="9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345"/>
    <w:rsid w:val="00000B21"/>
    <w:rsid w:val="00000F29"/>
    <w:rsid w:val="0000319C"/>
    <w:rsid w:val="00004402"/>
    <w:rsid w:val="00004D07"/>
    <w:rsid w:val="00005577"/>
    <w:rsid w:val="000061E5"/>
    <w:rsid w:val="0001050F"/>
    <w:rsid w:val="00010A46"/>
    <w:rsid w:val="00011132"/>
    <w:rsid w:val="0001145B"/>
    <w:rsid w:val="00012555"/>
    <w:rsid w:val="00012F73"/>
    <w:rsid w:val="00013B9E"/>
    <w:rsid w:val="0001487B"/>
    <w:rsid w:val="000156FD"/>
    <w:rsid w:val="0002079E"/>
    <w:rsid w:val="00022E2C"/>
    <w:rsid w:val="00023802"/>
    <w:rsid w:val="00023C01"/>
    <w:rsid w:val="000245AE"/>
    <w:rsid w:val="00025F38"/>
    <w:rsid w:val="000317E6"/>
    <w:rsid w:val="000320CE"/>
    <w:rsid w:val="00032F64"/>
    <w:rsid w:val="00033006"/>
    <w:rsid w:val="0003419D"/>
    <w:rsid w:val="0003599E"/>
    <w:rsid w:val="00035D8B"/>
    <w:rsid w:val="000362A3"/>
    <w:rsid w:val="000362E4"/>
    <w:rsid w:val="00037410"/>
    <w:rsid w:val="00037C02"/>
    <w:rsid w:val="00040CE0"/>
    <w:rsid w:val="00043059"/>
    <w:rsid w:val="00043241"/>
    <w:rsid w:val="000435BA"/>
    <w:rsid w:val="000436B2"/>
    <w:rsid w:val="00044E01"/>
    <w:rsid w:val="00047989"/>
    <w:rsid w:val="00050442"/>
    <w:rsid w:val="00050F68"/>
    <w:rsid w:val="000535DE"/>
    <w:rsid w:val="00053E9C"/>
    <w:rsid w:val="000556AB"/>
    <w:rsid w:val="00056747"/>
    <w:rsid w:val="00056EDC"/>
    <w:rsid w:val="00060FBA"/>
    <w:rsid w:val="00061501"/>
    <w:rsid w:val="0006335A"/>
    <w:rsid w:val="0006337B"/>
    <w:rsid w:val="00063E38"/>
    <w:rsid w:val="000642D4"/>
    <w:rsid w:val="00065ED2"/>
    <w:rsid w:val="00066C2E"/>
    <w:rsid w:val="00066E41"/>
    <w:rsid w:val="0006747A"/>
    <w:rsid w:val="000715CD"/>
    <w:rsid w:val="00071D1A"/>
    <w:rsid w:val="00071FBA"/>
    <w:rsid w:val="00073AA5"/>
    <w:rsid w:val="00073D84"/>
    <w:rsid w:val="00075EAE"/>
    <w:rsid w:val="00076E20"/>
    <w:rsid w:val="00080F9D"/>
    <w:rsid w:val="000814D4"/>
    <w:rsid w:val="000818D8"/>
    <w:rsid w:val="00082F0C"/>
    <w:rsid w:val="0008307F"/>
    <w:rsid w:val="00083EEA"/>
    <w:rsid w:val="0008416A"/>
    <w:rsid w:val="000845E9"/>
    <w:rsid w:val="00084853"/>
    <w:rsid w:val="00085A12"/>
    <w:rsid w:val="00085DC2"/>
    <w:rsid w:val="000873FE"/>
    <w:rsid w:val="00090AF5"/>
    <w:rsid w:val="00095B67"/>
    <w:rsid w:val="00096060"/>
    <w:rsid w:val="0009719D"/>
    <w:rsid w:val="00097368"/>
    <w:rsid w:val="000A0564"/>
    <w:rsid w:val="000A0F1D"/>
    <w:rsid w:val="000A1AFA"/>
    <w:rsid w:val="000A2A6F"/>
    <w:rsid w:val="000A35C3"/>
    <w:rsid w:val="000A3EDB"/>
    <w:rsid w:val="000A4B7F"/>
    <w:rsid w:val="000A5882"/>
    <w:rsid w:val="000A58CC"/>
    <w:rsid w:val="000A781E"/>
    <w:rsid w:val="000B02DC"/>
    <w:rsid w:val="000B11DC"/>
    <w:rsid w:val="000B1444"/>
    <w:rsid w:val="000B1B01"/>
    <w:rsid w:val="000B1F84"/>
    <w:rsid w:val="000B2FB3"/>
    <w:rsid w:val="000B3BE6"/>
    <w:rsid w:val="000B778B"/>
    <w:rsid w:val="000B794D"/>
    <w:rsid w:val="000B7B57"/>
    <w:rsid w:val="000C116C"/>
    <w:rsid w:val="000C252C"/>
    <w:rsid w:val="000C2FAE"/>
    <w:rsid w:val="000C305A"/>
    <w:rsid w:val="000C382F"/>
    <w:rsid w:val="000C4155"/>
    <w:rsid w:val="000C41C5"/>
    <w:rsid w:val="000C48EC"/>
    <w:rsid w:val="000C66BA"/>
    <w:rsid w:val="000C7DD1"/>
    <w:rsid w:val="000D072E"/>
    <w:rsid w:val="000D12C3"/>
    <w:rsid w:val="000D1DD0"/>
    <w:rsid w:val="000D238A"/>
    <w:rsid w:val="000D272D"/>
    <w:rsid w:val="000D3DA1"/>
    <w:rsid w:val="000D566B"/>
    <w:rsid w:val="000D5C08"/>
    <w:rsid w:val="000D6A2E"/>
    <w:rsid w:val="000E1137"/>
    <w:rsid w:val="000E1918"/>
    <w:rsid w:val="000E2F1D"/>
    <w:rsid w:val="000E3E5D"/>
    <w:rsid w:val="000E4186"/>
    <w:rsid w:val="000E4339"/>
    <w:rsid w:val="000E4F43"/>
    <w:rsid w:val="000E4F64"/>
    <w:rsid w:val="000E792D"/>
    <w:rsid w:val="000E7E09"/>
    <w:rsid w:val="000F0445"/>
    <w:rsid w:val="000F148E"/>
    <w:rsid w:val="000F2ACC"/>
    <w:rsid w:val="000F36EE"/>
    <w:rsid w:val="000F3758"/>
    <w:rsid w:val="000F38F6"/>
    <w:rsid w:val="000F3F70"/>
    <w:rsid w:val="000F4185"/>
    <w:rsid w:val="000F4CCF"/>
    <w:rsid w:val="000F5148"/>
    <w:rsid w:val="000F633C"/>
    <w:rsid w:val="000F70A1"/>
    <w:rsid w:val="001007AB"/>
    <w:rsid w:val="001027E1"/>
    <w:rsid w:val="00105D32"/>
    <w:rsid w:val="001063BA"/>
    <w:rsid w:val="00106512"/>
    <w:rsid w:val="00111053"/>
    <w:rsid w:val="00114221"/>
    <w:rsid w:val="00114893"/>
    <w:rsid w:val="0011579F"/>
    <w:rsid w:val="00116AA8"/>
    <w:rsid w:val="00117FCA"/>
    <w:rsid w:val="00122741"/>
    <w:rsid w:val="00122C6E"/>
    <w:rsid w:val="0012385A"/>
    <w:rsid w:val="00123D37"/>
    <w:rsid w:val="001254AA"/>
    <w:rsid w:val="00126033"/>
    <w:rsid w:val="00127152"/>
    <w:rsid w:val="001300CE"/>
    <w:rsid w:val="00130708"/>
    <w:rsid w:val="00130951"/>
    <w:rsid w:val="00131564"/>
    <w:rsid w:val="00132644"/>
    <w:rsid w:val="00132CEA"/>
    <w:rsid w:val="0013329C"/>
    <w:rsid w:val="00134C30"/>
    <w:rsid w:val="00134E95"/>
    <w:rsid w:val="00137408"/>
    <w:rsid w:val="00137D42"/>
    <w:rsid w:val="0014019A"/>
    <w:rsid w:val="00141A43"/>
    <w:rsid w:val="00141E08"/>
    <w:rsid w:val="00142972"/>
    <w:rsid w:val="00143494"/>
    <w:rsid w:val="0014454E"/>
    <w:rsid w:val="0014532E"/>
    <w:rsid w:val="00147D34"/>
    <w:rsid w:val="001505BA"/>
    <w:rsid w:val="0015080D"/>
    <w:rsid w:val="00151391"/>
    <w:rsid w:val="0015194B"/>
    <w:rsid w:val="001519BB"/>
    <w:rsid w:val="001521B3"/>
    <w:rsid w:val="00153220"/>
    <w:rsid w:val="0015381B"/>
    <w:rsid w:val="00155CBC"/>
    <w:rsid w:val="001572A2"/>
    <w:rsid w:val="00157E1D"/>
    <w:rsid w:val="00163047"/>
    <w:rsid w:val="00165E18"/>
    <w:rsid w:val="00165E54"/>
    <w:rsid w:val="001665E4"/>
    <w:rsid w:val="001671C2"/>
    <w:rsid w:val="00167C20"/>
    <w:rsid w:val="00170296"/>
    <w:rsid w:val="001706B3"/>
    <w:rsid w:val="0017143C"/>
    <w:rsid w:val="00172290"/>
    <w:rsid w:val="00172A6E"/>
    <w:rsid w:val="00173177"/>
    <w:rsid w:val="001765A9"/>
    <w:rsid w:val="001768F1"/>
    <w:rsid w:val="00177830"/>
    <w:rsid w:val="00182637"/>
    <w:rsid w:val="00182AD0"/>
    <w:rsid w:val="00183F15"/>
    <w:rsid w:val="001843CE"/>
    <w:rsid w:val="001843FE"/>
    <w:rsid w:val="00185BFE"/>
    <w:rsid w:val="00186261"/>
    <w:rsid w:val="0018632E"/>
    <w:rsid w:val="00191AD5"/>
    <w:rsid w:val="00192563"/>
    <w:rsid w:val="00192E9A"/>
    <w:rsid w:val="00193203"/>
    <w:rsid w:val="00193CE8"/>
    <w:rsid w:val="0019481C"/>
    <w:rsid w:val="00196DD5"/>
    <w:rsid w:val="0019754F"/>
    <w:rsid w:val="00197B7D"/>
    <w:rsid w:val="001A01B1"/>
    <w:rsid w:val="001A089C"/>
    <w:rsid w:val="001A161D"/>
    <w:rsid w:val="001A3DB2"/>
    <w:rsid w:val="001A4A9E"/>
    <w:rsid w:val="001A4E35"/>
    <w:rsid w:val="001B1A9A"/>
    <w:rsid w:val="001B3B09"/>
    <w:rsid w:val="001B527F"/>
    <w:rsid w:val="001B5796"/>
    <w:rsid w:val="001B616F"/>
    <w:rsid w:val="001B6EB8"/>
    <w:rsid w:val="001B778C"/>
    <w:rsid w:val="001B7827"/>
    <w:rsid w:val="001C0F54"/>
    <w:rsid w:val="001C1C6A"/>
    <w:rsid w:val="001C3458"/>
    <w:rsid w:val="001C4586"/>
    <w:rsid w:val="001C46D7"/>
    <w:rsid w:val="001C7478"/>
    <w:rsid w:val="001C7EAA"/>
    <w:rsid w:val="001D0CB1"/>
    <w:rsid w:val="001D1612"/>
    <w:rsid w:val="001D301C"/>
    <w:rsid w:val="001D38A3"/>
    <w:rsid w:val="001D4495"/>
    <w:rsid w:val="001D4552"/>
    <w:rsid w:val="001D5456"/>
    <w:rsid w:val="001D58ED"/>
    <w:rsid w:val="001D60A1"/>
    <w:rsid w:val="001E0248"/>
    <w:rsid w:val="001E0F20"/>
    <w:rsid w:val="001E1145"/>
    <w:rsid w:val="001E19A5"/>
    <w:rsid w:val="001E3B87"/>
    <w:rsid w:val="001E4689"/>
    <w:rsid w:val="001E566A"/>
    <w:rsid w:val="001F0F2A"/>
    <w:rsid w:val="001F1D4A"/>
    <w:rsid w:val="001F2266"/>
    <w:rsid w:val="001F238C"/>
    <w:rsid w:val="001F3519"/>
    <w:rsid w:val="001F536E"/>
    <w:rsid w:val="001F5E4F"/>
    <w:rsid w:val="001F6654"/>
    <w:rsid w:val="001F792B"/>
    <w:rsid w:val="001F7FD7"/>
    <w:rsid w:val="00201753"/>
    <w:rsid w:val="002018CD"/>
    <w:rsid w:val="00203248"/>
    <w:rsid w:val="00204096"/>
    <w:rsid w:val="00206D89"/>
    <w:rsid w:val="00206E73"/>
    <w:rsid w:val="00207FC9"/>
    <w:rsid w:val="0021077E"/>
    <w:rsid w:val="00211A8D"/>
    <w:rsid w:val="00212DE9"/>
    <w:rsid w:val="0021373B"/>
    <w:rsid w:val="002137FE"/>
    <w:rsid w:val="00214E3F"/>
    <w:rsid w:val="00223AD7"/>
    <w:rsid w:val="00224A0C"/>
    <w:rsid w:val="0023083E"/>
    <w:rsid w:val="002313C3"/>
    <w:rsid w:val="0023191F"/>
    <w:rsid w:val="002325A3"/>
    <w:rsid w:val="00232687"/>
    <w:rsid w:val="002328EE"/>
    <w:rsid w:val="00232FB3"/>
    <w:rsid w:val="00233537"/>
    <w:rsid w:val="0023532E"/>
    <w:rsid w:val="00236139"/>
    <w:rsid w:val="00237BD8"/>
    <w:rsid w:val="002426ED"/>
    <w:rsid w:val="00245315"/>
    <w:rsid w:val="00245A75"/>
    <w:rsid w:val="00245FDD"/>
    <w:rsid w:val="00246ADD"/>
    <w:rsid w:val="00246D92"/>
    <w:rsid w:val="00246E7F"/>
    <w:rsid w:val="00246FD5"/>
    <w:rsid w:val="00246FFD"/>
    <w:rsid w:val="0025000A"/>
    <w:rsid w:val="00251355"/>
    <w:rsid w:val="00252284"/>
    <w:rsid w:val="0025362B"/>
    <w:rsid w:val="00254649"/>
    <w:rsid w:val="00254854"/>
    <w:rsid w:val="00254932"/>
    <w:rsid w:val="002609E5"/>
    <w:rsid w:val="00262A08"/>
    <w:rsid w:val="0026308B"/>
    <w:rsid w:val="0026393D"/>
    <w:rsid w:val="00264498"/>
    <w:rsid w:val="002646A2"/>
    <w:rsid w:val="002661C1"/>
    <w:rsid w:val="002669FA"/>
    <w:rsid w:val="00266C8A"/>
    <w:rsid w:val="00267454"/>
    <w:rsid w:val="00267670"/>
    <w:rsid w:val="00267FE1"/>
    <w:rsid w:val="0027046B"/>
    <w:rsid w:val="00270553"/>
    <w:rsid w:val="0027190A"/>
    <w:rsid w:val="00273185"/>
    <w:rsid w:val="002736CE"/>
    <w:rsid w:val="0027384A"/>
    <w:rsid w:val="00274535"/>
    <w:rsid w:val="00274A8F"/>
    <w:rsid w:val="002801C8"/>
    <w:rsid w:val="002815DF"/>
    <w:rsid w:val="00281AE3"/>
    <w:rsid w:val="00284178"/>
    <w:rsid w:val="00287C3F"/>
    <w:rsid w:val="0029139F"/>
    <w:rsid w:val="00291D6E"/>
    <w:rsid w:val="00292D2A"/>
    <w:rsid w:val="0029385B"/>
    <w:rsid w:val="00293890"/>
    <w:rsid w:val="002950B8"/>
    <w:rsid w:val="00295F41"/>
    <w:rsid w:val="0029765D"/>
    <w:rsid w:val="00297D5C"/>
    <w:rsid w:val="002A2E56"/>
    <w:rsid w:val="002A5C0A"/>
    <w:rsid w:val="002A5CA8"/>
    <w:rsid w:val="002A68FB"/>
    <w:rsid w:val="002A70DA"/>
    <w:rsid w:val="002B134C"/>
    <w:rsid w:val="002B1C0E"/>
    <w:rsid w:val="002B2D14"/>
    <w:rsid w:val="002B5824"/>
    <w:rsid w:val="002B60E0"/>
    <w:rsid w:val="002B64F3"/>
    <w:rsid w:val="002B6BAF"/>
    <w:rsid w:val="002B723B"/>
    <w:rsid w:val="002B746C"/>
    <w:rsid w:val="002B7DEE"/>
    <w:rsid w:val="002C0230"/>
    <w:rsid w:val="002C03B7"/>
    <w:rsid w:val="002C12C7"/>
    <w:rsid w:val="002C2489"/>
    <w:rsid w:val="002C3959"/>
    <w:rsid w:val="002C3FA6"/>
    <w:rsid w:val="002C411A"/>
    <w:rsid w:val="002C4282"/>
    <w:rsid w:val="002D2CC3"/>
    <w:rsid w:val="002D3029"/>
    <w:rsid w:val="002D3103"/>
    <w:rsid w:val="002D39A4"/>
    <w:rsid w:val="002D44F8"/>
    <w:rsid w:val="002D57C0"/>
    <w:rsid w:val="002D6DD3"/>
    <w:rsid w:val="002D7DC9"/>
    <w:rsid w:val="002E26B8"/>
    <w:rsid w:val="002E393A"/>
    <w:rsid w:val="002E40F6"/>
    <w:rsid w:val="002E6EEE"/>
    <w:rsid w:val="002E702C"/>
    <w:rsid w:val="002E7623"/>
    <w:rsid w:val="002E783F"/>
    <w:rsid w:val="002E7CDE"/>
    <w:rsid w:val="002E7F3C"/>
    <w:rsid w:val="002F0CCC"/>
    <w:rsid w:val="002F40DD"/>
    <w:rsid w:val="002F41B6"/>
    <w:rsid w:val="002F4227"/>
    <w:rsid w:val="002F4AF2"/>
    <w:rsid w:val="002F5C92"/>
    <w:rsid w:val="0030111F"/>
    <w:rsid w:val="00301D42"/>
    <w:rsid w:val="00302070"/>
    <w:rsid w:val="00302FC8"/>
    <w:rsid w:val="0030420B"/>
    <w:rsid w:val="00304F6E"/>
    <w:rsid w:val="00304FE4"/>
    <w:rsid w:val="003053B7"/>
    <w:rsid w:val="00305E13"/>
    <w:rsid w:val="00310946"/>
    <w:rsid w:val="003109A9"/>
    <w:rsid w:val="003114FC"/>
    <w:rsid w:val="003115C7"/>
    <w:rsid w:val="0031669E"/>
    <w:rsid w:val="0032006B"/>
    <w:rsid w:val="003205B8"/>
    <w:rsid w:val="00320D89"/>
    <w:rsid w:val="00321F0B"/>
    <w:rsid w:val="00322575"/>
    <w:rsid w:val="00322F1A"/>
    <w:rsid w:val="00323784"/>
    <w:rsid w:val="00326CEA"/>
    <w:rsid w:val="00334191"/>
    <w:rsid w:val="00334A9A"/>
    <w:rsid w:val="00340AE3"/>
    <w:rsid w:val="00342CAF"/>
    <w:rsid w:val="00346A54"/>
    <w:rsid w:val="00347044"/>
    <w:rsid w:val="0034753B"/>
    <w:rsid w:val="003477A9"/>
    <w:rsid w:val="00351368"/>
    <w:rsid w:val="003519DE"/>
    <w:rsid w:val="003526AC"/>
    <w:rsid w:val="00352BC0"/>
    <w:rsid w:val="00353D0D"/>
    <w:rsid w:val="003543B6"/>
    <w:rsid w:val="003549A8"/>
    <w:rsid w:val="00354B78"/>
    <w:rsid w:val="00355667"/>
    <w:rsid w:val="00355FCC"/>
    <w:rsid w:val="00356F58"/>
    <w:rsid w:val="00363E78"/>
    <w:rsid w:val="00364EAD"/>
    <w:rsid w:val="0036585A"/>
    <w:rsid w:val="003658B4"/>
    <w:rsid w:val="00366337"/>
    <w:rsid w:val="00367B27"/>
    <w:rsid w:val="0037001B"/>
    <w:rsid w:val="00370046"/>
    <w:rsid w:val="0037025D"/>
    <w:rsid w:val="003714EE"/>
    <w:rsid w:val="00373ABC"/>
    <w:rsid w:val="00375121"/>
    <w:rsid w:val="00377A2C"/>
    <w:rsid w:val="00377B23"/>
    <w:rsid w:val="00386C4A"/>
    <w:rsid w:val="0039098C"/>
    <w:rsid w:val="0039176A"/>
    <w:rsid w:val="0039196E"/>
    <w:rsid w:val="00391C69"/>
    <w:rsid w:val="0039326B"/>
    <w:rsid w:val="003939E7"/>
    <w:rsid w:val="00395035"/>
    <w:rsid w:val="003962E1"/>
    <w:rsid w:val="00396CCE"/>
    <w:rsid w:val="0039730D"/>
    <w:rsid w:val="003A10BF"/>
    <w:rsid w:val="003A2697"/>
    <w:rsid w:val="003A338D"/>
    <w:rsid w:val="003A3880"/>
    <w:rsid w:val="003A4020"/>
    <w:rsid w:val="003A7C11"/>
    <w:rsid w:val="003B0651"/>
    <w:rsid w:val="003B0C08"/>
    <w:rsid w:val="003B177B"/>
    <w:rsid w:val="003B21D7"/>
    <w:rsid w:val="003B2D46"/>
    <w:rsid w:val="003B3A50"/>
    <w:rsid w:val="003B465D"/>
    <w:rsid w:val="003B5641"/>
    <w:rsid w:val="003C0249"/>
    <w:rsid w:val="003C44C5"/>
    <w:rsid w:val="003C6E3A"/>
    <w:rsid w:val="003D1CA1"/>
    <w:rsid w:val="003D23ED"/>
    <w:rsid w:val="003D360B"/>
    <w:rsid w:val="003D3814"/>
    <w:rsid w:val="003D3B68"/>
    <w:rsid w:val="003D4950"/>
    <w:rsid w:val="003D4DE8"/>
    <w:rsid w:val="003D664C"/>
    <w:rsid w:val="003D6F17"/>
    <w:rsid w:val="003D7B48"/>
    <w:rsid w:val="003D7DA8"/>
    <w:rsid w:val="003E1F23"/>
    <w:rsid w:val="003E27A4"/>
    <w:rsid w:val="003E303C"/>
    <w:rsid w:val="003E379D"/>
    <w:rsid w:val="003E3C3B"/>
    <w:rsid w:val="003E6156"/>
    <w:rsid w:val="003E656B"/>
    <w:rsid w:val="003E6AAA"/>
    <w:rsid w:val="003E7D32"/>
    <w:rsid w:val="003F04DB"/>
    <w:rsid w:val="003F248C"/>
    <w:rsid w:val="003F3B29"/>
    <w:rsid w:val="003F43B0"/>
    <w:rsid w:val="003F493A"/>
    <w:rsid w:val="003F531C"/>
    <w:rsid w:val="003F5FF3"/>
    <w:rsid w:val="003F6FD4"/>
    <w:rsid w:val="00400EA8"/>
    <w:rsid w:val="004026BF"/>
    <w:rsid w:val="0040442E"/>
    <w:rsid w:val="00407110"/>
    <w:rsid w:val="004072CB"/>
    <w:rsid w:val="00412DA0"/>
    <w:rsid w:val="0041392D"/>
    <w:rsid w:val="004157F9"/>
    <w:rsid w:val="00416816"/>
    <w:rsid w:val="00416C73"/>
    <w:rsid w:val="004204ED"/>
    <w:rsid w:val="0042093E"/>
    <w:rsid w:val="00421BB1"/>
    <w:rsid w:val="00421DA4"/>
    <w:rsid w:val="004231F0"/>
    <w:rsid w:val="0042332E"/>
    <w:rsid w:val="00423D41"/>
    <w:rsid w:val="00423F78"/>
    <w:rsid w:val="00424F39"/>
    <w:rsid w:val="00425E6E"/>
    <w:rsid w:val="00425F80"/>
    <w:rsid w:val="00426005"/>
    <w:rsid w:val="0042674B"/>
    <w:rsid w:val="004301A5"/>
    <w:rsid w:val="00431F43"/>
    <w:rsid w:val="0043204B"/>
    <w:rsid w:val="00433129"/>
    <w:rsid w:val="0043347E"/>
    <w:rsid w:val="00433AC1"/>
    <w:rsid w:val="004353B4"/>
    <w:rsid w:val="0043596F"/>
    <w:rsid w:val="00435D8A"/>
    <w:rsid w:val="00436E06"/>
    <w:rsid w:val="00440048"/>
    <w:rsid w:val="0044079F"/>
    <w:rsid w:val="00440EA6"/>
    <w:rsid w:val="00441FF5"/>
    <w:rsid w:val="0044335A"/>
    <w:rsid w:val="0044363C"/>
    <w:rsid w:val="004447DC"/>
    <w:rsid w:val="0044562F"/>
    <w:rsid w:val="00445A57"/>
    <w:rsid w:val="00446129"/>
    <w:rsid w:val="00446142"/>
    <w:rsid w:val="004466AE"/>
    <w:rsid w:val="004468B5"/>
    <w:rsid w:val="004469E9"/>
    <w:rsid w:val="00450E5B"/>
    <w:rsid w:val="00451AB4"/>
    <w:rsid w:val="0045314B"/>
    <w:rsid w:val="004544F3"/>
    <w:rsid w:val="004546B9"/>
    <w:rsid w:val="00454E8E"/>
    <w:rsid w:val="0045658F"/>
    <w:rsid w:val="00456C14"/>
    <w:rsid w:val="00457134"/>
    <w:rsid w:val="00457E68"/>
    <w:rsid w:val="00460D35"/>
    <w:rsid w:val="004612F6"/>
    <w:rsid w:val="004625AB"/>
    <w:rsid w:val="004630EB"/>
    <w:rsid w:val="004635EE"/>
    <w:rsid w:val="00465DF1"/>
    <w:rsid w:val="00466B32"/>
    <w:rsid w:val="0047058B"/>
    <w:rsid w:val="00470C6D"/>
    <w:rsid w:val="004711C1"/>
    <w:rsid w:val="0047325F"/>
    <w:rsid w:val="00473FEE"/>
    <w:rsid w:val="0047419D"/>
    <w:rsid w:val="00475C8E"/>
    <w:rsid w:val="00475CD4"/>
    <w:rsid w:val="00475F76"/>
    <w:rsid w:val="00476C89"/>
    <w:rsid w:val="004802B1"/>
    <w:rsid w:val="0048031A"/>
    <w:rsid w:val="00481849"/>
    <w:rsid w:val="004848F8"/>
    <w:rsid w:val="00484D9D"/>
    <w:rsid w:val="00486420"/>
    <w:rsid w:val="00486C19"/>
    <w:rsid w:val="0048744D"/>
    <w:rsid w:val="00491647"/>
    <w:rsid w:val="00491E88"/>
    <w:rsid w:val="004920F9"/>
    <w:rsid w:val="00492F8B"/>
    <w:rsid w:val="00494390"/>
    <w:rsid w:val="0049442B"/>
    <w:rsid w:val="00494C1A"/>
    <w:rsid w:val="004951FF"/>
    <w:rsid w:val="00496B7B"/>
    <w:rsid w:val="00497FB8"/>
    <w:rsid w:val="004A0126"/>
    <w:rsid w:val="004A01FB"/>
    <w:rsid w:val="004A093C"/>
    <w:rsid w:val="004A195A"/>
    <w:rsid w:val="004A28C8"/>
    <w:rsid w:val="004A2DBB"/>
    <w:rsid w:val="004A3613"/>
    <w:rsid w:val="004A40D5"/>
    <w:rsid w:val="004A4275"/>
    <w:rsid w:val="004A4409"/>
    <w:rsid w:val="004A5547"/>
    <w:rsid w:val="004A56F2"/>
    <w:rsid w:val="004A6DEB"/>
    <w:rsid w:val="004A72E2"/>
    <w:rsid w:val="004A7861"/>
    <w:rsid w:val="004A7989"/>
    <w:rsid w:val="004B0FF1"/>
    <w:rsid w:val="004B1B4D"/>
    <w:rsid w:val="004B1E09"/>
    <w:rsid w:val="004B2914"/>
    <w:rsid w:val="004B36E8"/>
    <w:rsid w:val="004B3C2C"/>
    <w:rsid w:val="004B400C"/>
    <w:rsid w:val="004B4919"/>
    <w:rsid w:val="004B60BC"/>
    <w:rsid w:val="004B65E7"/>
    <w:rsid w:val="004B7D93"/>
    <w:rsid w:val="004C2785"/>
    <w:rsid w:val="004C2928"/>
    <w:rsid w:val="004C366D"/>
    <w:rsid w:val="004C499B"/>
    <w:rsid w:val="004C4B31"/>
    <w:rsid w:val="004C782D"/>
    <w:rsid w:val="004C7B4C"/>
    <w:rsid w:val="004C7FE5"/>
    <w:rsid w:val="004D05B0"/>
    <w:rsid w:val="004D2807"/>
    <w:rsid w:val="004D3772"/>
    <w:rsid w:val="004D416E"/>
    <w:rsid w:val="004D5036"/>
    <w:rsid w:val="004D5D88"/>
    <w:rsid w:val="004D6177"/>
    <w:rsid w:val="004D7AAE"/>
    <w:rsid w:val="004D7D13"/>
    <w:rsid w:val="004E056D"/>
    <w:rsid w:val="004E100E"/>
    <w:rsid w:val="004E2085"/>
    <w:rsid w:val="004E4283"/>
    <w:rsid w:val="004E53C8"/>
    <w:rsid w:val="004E5DA3"/>
    <w:rsid w:val="004E5F3A"/>
    <w:rsid w:val="004E6EF9"/>
    <w:rsid w:val="004E763D"/>
    <w:rsid w:val="004F02D2"/>
    <w:rsid w:val="004F03AB"/>
    <w:rsid w:val="004F15E3"/>
    <w:rsid w:val="004F2A56"/>
    <w:rsid w:val="004F3B14"/>
    <w:rsid w:val="004F44C4"/>
    <w:rsid w:val="004F4A5D"/>
    <w:rsid w:val="004F6181"/>
    <w:rsid w:val="004F71E8"/>
    <w:rsid w:val="004F7E8A"/>
    <w:rsid w:val="005011AE"/>
    <w:rsid w:val="0050229F"/>
    <w:rsid w:val="00502785"/>
    <w:rsid w:val="00505770"/>
    <w:rsid w:val="00510659"/>
    <w:rsid w:val="00510CAC"/>
    <w:rsid w:val="00511313"/>
    <w:rsid w:val="005118FB"/>
    <w:rsid w:val="00511DBA"/>
    <w:rsid w:val="0051278C"/>
    <w:rsid w:val="005154C0"/>
    <w:rsid w:val="0051737F"/>
    <w:rsid w:val="00517CF5"/>
    <w:rsid w:val="00517E7B"/>
    <w:rsid w:val="00520798"/>
    <w:rsid w:val="00521752"/>
    <w:rsid w:val="00522090"/>
    <w:rsid w:val="0052228B"/>
    <w:rsid w:val="00524187"/>
    <w:rsid w:val="00524E46"/>
    <w:rsid w:val="0052542F"/>
    <w:rsid w:val="005256D6"/>
    <w:rsid w:val="005306C3"/>
    <w:rsid w:val="005310F3"/>
    <w:rsid w:val="00531499"/>
    <w:rsid w:val="00532ED7"/>
    <w:rsid w:val="00533188"/>
    <w:rsid w:val="0053396B"/>
    <w:rsid w:val="00534895"/>
    <w:rsid w:val="00535843"/>
    <w:rsid w:val="00537861"/>
    <w:rsid w:val="00537EB8"/>
    <w:rsid w:val="00543259"/>
    <w:rsid w:val="00543A54"/>
    <w:rsid w:val="005444A0"/>
    <w:rsid w:val="00544763"/>
    <w:rsid w:val="00544A59"/>
    <w:rsid w:val="00544B2D"/>
    <w:rsid w:val="00545236"/>
    <w:rsid w:val="00545CF1"/>
    <w:rsid w:val="00550131"/>
    <w:rsid w:val="005525FA"/>
    <w:rsid w:val="0055397F"/>
    <w:rsid w:val="00554AFF"/>
    <w:rsid w:val="00560459"/>
    <w:rsid w:val="005627C0"/>
    <w:rsid w:val="00563878"/>
    <w:rsid w:val="00564B39"/>
    <w:rsid w:val="00566F62"/>
    <w:rsid w:val="00567392"/>
    <w:rsid w:val="00570724"/>
    <w:rsid w:val="00571554"/>
    <w:rsid w:val="00571B5E"/>
    <w:rsid w:val="00573756"/>
    <w:rsid w:val="005760DF"/>
    <w:rsid w:val="0057624D"/>
    <w:rsid w:val="0057662B"/>
    <w:rsid w:val="00576AA0"/>
    <w:rsid w:val="00577155"/>
    <w:rsid w:val="005774CC"/>
    <w:rsid w:val="00577EC0"/>
    <w:rsid w:val="005802CC"/>
    <w:rsid w:val="00581043"/>
    <w:rsid w:val="00581695"/>
    <w:rsid w:val="00581C06"/>
    <w:rsid w:val="0058392F"/>
    <w:rsid w:val="00583C35"/>
    <w:rsid w:val="005845B1"/>
    <w:rsid w:val="00584EEA"/>
    <w:rsid w:val="005856A1"/>
    <w:rsid w:val="00585781"/>
    <w:rsid w:val="00585ADB"/>
    <w:rsid w:val="005905B7"/>
    <w:rsid w:val="00590857"/>
    <w:rsid w:val="0059140F"/>
    <w:rsid w:val="00592AE5"/>
    <w:rsid w:val="00593FE5"/>
    <w:rsid w:val="0059515A"/>
    <w:rsid w:val="005958B2"/>
    <w:rsid w:val="005962A4"/>
    <w:rsid w:val="0059683C"/>
    <w:rsid w:val="00596B0A"/>
    <w:rsid w:val="00597471"/>
    <w:rsid w:val="005A2DDC"/>
    <w:rsid w:val="005A3933"/>
    <w:rsid w:val="005A3D63"/>
    <w:rsid w:val="005A5CA5"/>
    <w:rsid w:val="005A63A1"/>
    <w:rsid w:val="005A63F5"/>
    <w:rsid w:val="005A65EE"/>
    <w:rsid w:val="005A73D5"/>
    <w:rsid w:val="005B00C5"/>
    <w:rsid w:val="005B12DC"/>
    <w:rsid w:val="005B1A36"/>
    <w:rsid w:val="005B2EBC"/>
    <w:rsid w:val="005B2F0F"/>
    <w:rsid w:val="005B5BBC"/>
    <w:rsid w:val="005B7024"/>
    <w:rsid w:val="005B7D01"/>
    <w:rsid w:val="005C2B30"/>
    <w:rsid w:val="005C4973"/>
    <w:rsid w:val="005C5351"/>
    <w:rsid w:val="005C6234"/>
    <w:rsid w:val="005C6606"/>
    <w:rsid w:val="005C722C"/>
    <w:rsid w:val="005C73FB"/>
    <w:rsid w:val="005C7CCF"/>
    <w:rsid w:val="005D048C"/>
    <w:rsid w:val="005D304C"/>
    <w:rsid w:val="005D45D4"/>
    <w:rsid w:val="005D498E"/>
    <w:rsid w:val="005D52A6"/>
    <w:rsid w:val="005D5810"/>
    <w:rsid w:val="005D6878"/>
    <w:rsid w:val="005D793C"/>
    <w:rsid w:val="005D7F5C"/>
    <w:rsid w:val="005E021C"/>
    <w:rsid w:val="005E40F6"/>
    <w:rsid w:val="005E724A"/>
    <w:rsid w:val="005F02BF"/>
    <w:rsid w:val="005F09EA"/>
    <w:rsid w:val="005F16D8"/>
    <w:rsid w:val="005F25AE"/>
    <w:rsid w:val="005F29EA"/>
    <w:rsid w:val="005F36E2"/>
    <w:rsid w:val="005F3C09"/>
    <w:rsid w:val="005F3CBB"/>
    <w:rsid w:val="005F3F54"/>
    <w:rsid w:val="005F5057"/>
    <w:rsid w:val="005F7872"/>
    <w:rsid w:val="00600672"/>
    <w:rsid w:val="00602272"/>
    <w:rsid w:val="00603978"/>
    <w:rsid w:val="00606614"/>
    <w:rsid w:val="00606E73"/>
    <w:rsid w:val="006103E0"/>
    <w:rsid w:val="00610582"/>
    <w:rsid w:val="00610CB3"/>
    <w:rsid w:val="0061193A"/>
    <w:rsid w:val="00612413"/>
    <w:rsid w:val="00613044"/>
    <w:rsid w:val="00613410"/>
    <w:rsid w:val="006135DA"/>
    <w:rsid w:val="00615192"/>
    <w:rsid w:val="00615473"/>
    <w:rsid w:val="00615E28"/>
    <w:rsid w:val="00616B93"/>
    <w:rsid w:val="006170B3"/>
    <w:rsid w:val="00620CF3"/>
    <w:rsid w:val="006215BE"/>
    <w:rsid w:val="00622574"/>
    <w:rsid w:val="00623CFB"/>
    <w:rsid w:val="00623DF0"/>
    <w:rsid w:val="00624068"/>
    <w:rsid w:val="0062432A"/>
    <w:rsid w:val="00625192"/>
    <w:rsid w:val="00625462"/>
    <w:rsid w:val="00626123"/>
    <w:rsid w:val="006263FC"/>
    <w:rsid w:val="00626C1A"/>
    <w:rsid w:val="006314A0"/>
    <w:rsid w:val="00631A98"/>
    <w:rsid w:val="00631BE6"/>
    <w:rsid w:val="00632349"/>
    <w:rsid w:val="00632E53"/>
    <w:rsid w:val="0063324F"/>
    <w:rsid w:val="0063712B"/>
    <w:rsid w:val="0064072F"/>
    <w:rsid w:val="00643AF9"/>
    <w:rsid w:val="0064630C"/>
    <w:rsid w:val="00647519"/>
    <w:rsid w:val="006505A1"/>
    <w:rsid w:val="00651961"/>
    <w:rsid w:val="006527FF"/>
    <w:rsid w:val="00652D00"/>
    <w:rsid w:val="006532EA"/>
    <w:rsid w:val="006543B1"/>
    <w:rsid w:val="00655208"/>
    <w:rsid w:val="0065582A"/>
    <w:rsid w:val="00656F60"/>
    <w:rsid w:val="00657266"/>
    <w:rsid w:val="006576A1"/>
    <w:rsid w:val="00657987"/>
    <w:rsid w:val="00657A68"/>
    <w:rsid w:val="00660B3F"/>
    <w:rsid w:val="006644CF"/>
    <w:rsid w:val="0066466D"/>
    <w:rsid w:val="00664FEF"/>
    <w:rsid w:val="00666EAA"/>
    <w:rsid w:val="0066721A"/>
    <w:rsid w:val="00667CBE"/>
    <w:rsid w:val="00675690"/>
    <w:rsid w:val="006756F8"/>
    <w:rsid w:val="00676375"/>
    <w:rsid w:val="0068122F"/>
    <w:rsid w:val="0068134A"/>
    <w:rsid w:val="0068154F"/>
    <w:rsid w:val="0068256F"/>
    <w:rsid w:val="006836D5"/>
    <w:rsid w:val="006845E1"/>
    <w:rsid w:val="00685585"/>
    <w:rsid w:val="0068638E"/>
    <w:rsid w:val="00687853"/>
    <w:rsid w:val="00687CEA"/>
    <w:rsid w:val="00692433"/>
    <w:rsid w:val="00692E78"/>
    <w:rsid w:val="0069441B"/>
    <w:rsid w:val="006947FF"/>
    <w:rsid w:val="006972BD"/>
    <w:rsid w:val="006A0B82"/>
    <w:rsid w:val="006A0E64"/>
    <w:rsid w:val="006A19EA"/>
    <w:rsid w:val="006A24E3"/>
    <w:rsid w:val="006A279E"/>
    <w:rsid w:val="006A4883"/>
    <w:rsid w:val="006B0904"/>
    <w:rsid w:val="006B1D84"/>
    <w:rsid w:val="006B4B9C"/>
    <w:rsid w:val="006B5866"/>
    <w:rsid w:val="006B5F59"/>
    <w:rsid w:val="006B6BDE"/>
    <w:rsid w:val="006C0172"/>
    <w:rsid w:val="006C1CE9"/>
    <w:rsid w:val="006C2A1B"/>
    <w:rsid w:val="006C57CE"/>
    <w:rsid w:val="006C7292"/>
    <w:rsid w:val="006C75A1"/>
    <w:rsid w:val="006D077F"/>
    <w:rsid w:val="006D08EC"/>
    <w:rsid w:val="006D0DB3"/>
    <w:rsid w:val="006D15E6"/>
    <w:rsid w:val="006D44B5"/>
    <w:rsid w:val="006D48C1"/>
    <w:rsid w:val="006D5793"/>
    <w:rsid w:val="006D6FC0"/>
    <w:rsid w:val="006E0629"/>
    <w:rsid w:val="006E30D5"/>
    <w:rsid w:val="006E57B1"/>
    <w:rsid w:val="006E5BB8"/>
    <w:rsid w:val="006E640F"/>
    <w:rsid w:val="006F0DAF"/>
    <w:rsid w:val="006F23A7"/>
    <w:rsid w:val="006F50C4"/>
    <w:rsid w:val="006F64D8"/>
    <w:rsid w:val="00700D71"/>
    <w:rsid w:val="00701E08"/>
    <w:rsid w:val="007028F1"/>
    <w:rsid w:val="00702DE7"/>
    <w:rsid w:val="00703969"/>
    <w:rsid w:val="007046B8"/>
    <w:rsid w:val="00704FF7"/>
    <w:rsid w:val="0070633C"/>
    <w:rsid w:val="00711D7A"/>
    <w:rsid w:val="007135E4"/>
    <w:rsid w:val="007143D1"/>
    <w:rsid w:val="007152F4"/>
    <w:rsid w:val="00715412"/>
    <w:rsid w:val="00715A6E"/>
    <w:rsid w:val="00716CFC"/>
    <w:rsid w:val="00716E96"/>
    <w:rsid w:val="007173E6"/>
    <w:rsid w:val="0072188B"/>
    <w:rsid w:val="00721E74"/>
    <w:rsid w:val="00722704"/>
    <w:rsid w:val="0072379E"/>
    <w:rsid w:val="00724CC7"/>
    <w:rsid w:val="00724E03"/>
    <w:rsid w:val="0072594E"/>
    <w:rsid w:val="00725E9A"/>
    <w:rsid w:val="007266A1"/>
    <w:rsid w:val="007267FD"/>
    <w:rsid w:val="007331EE"/>
    <w:rsid w:val="00733E5E"/>
    <w:rsid w:val="00736688"/>
    <w:rsid w:val="00737452"/>
    <w:rsid w:val="00741AAF"/>
    <w:rsid w:val="00744656"/>
    <w:rsid w:val="0075147B"/>
    <w:rsid w:val="0075491B"/>
    <w:rsid w:val="00754D5B"/>
    <w:rsid w:val="007553AA"/>
    <w:rsid w:val="00756389"/>
    <w:rsid w:val="00756F83"/>
    <w:rsid w:val="00757033"/>
    <w:rsid w:val="007579A0"/>
    <w:rsid w:val="00760562"/>
    <w:rsid w:val="0076155D"/>
    <w:rsid w:val="00761692"/>
    <w:rsid w:val="0076232C"/>
    <w:rsid w:val="00763277"/>
    <w:rsid w:val="00763545"/>
    <w:rsid w:val="007638E9"/>
    <w:rsid w:val="00764193"/>
    <w:rsid w:val="00764D8D"/>
    <w:rsid w:val="007650CF"/>
    <w:rsid w:val="007664FC"/>
    <w:rsid w:val="00766757"/>
    <w:rsid w:val="00773027"/>
    <w:rsid w:val="007734A3"/>
    <w:rsid w:val="007751C3"/>
    <w:rsid w:val="007756EB"/>
    <w:rsid w:val="00775CDE"/>
    <w:rsid w:val="007773B5"/>
    <w:rsid w:val="00777419"/>
    <w:rsid w:val="00780696"/>
    <w:rsid w:val="007811D9"/>
    <w:rsid w:val="00782082"/>
    <w:rsid w:val="00783528"/>
    <w:rsid w:val="0078355A"/>
    <w:rsid w:val="0078398B"/>
    <w:rsid w:val="00783FF9"/>
    <w:rsid w:val="007844F2"/>
    <w:rsid w:val="0078614D"/>
    <w:rsid w:val="00786381"/>
    <w:rsid w:val="00786DD7"/>
    <w:rsid w:val="007872DE"/>
    <w:rsid w:val="00787D69"/>
    <w:rsid w:val="00791F5F"/>
    <w:rsid w:val="00793228"/>
    <w:rsid w:val="00793A29"/>
    <w:rsid w:val="0079455E"/>
    <w:rsid w:val="00795C89"/>
    <w:rsid w:val="00796CE5"/>
    <w:rsid w:val="00796D65"/>
    <w:rsid w:val="007979DF"/>
    <w:rsid w:val="00797CCC"/>
    <w:rsid w:val="007A1233"/>
    <w:rsid w:val="007A3830"/>
    <w:rsid w:val="007A3EC6"/>
    <w:rsid w:val="007A4194"/>
    <w:rsid w:val="007A79A1"/>
    <w:rsid w:val="007B0B98"/>
    <w:rsid w:val="007B1B13"/>
    <w:rsid w:val="007B2DBE"/>
    <w:rsid w:val="007B5245"/>
    <w:rsid w:val="007B558D"/>
    <w:rsid w:val="007B6AD2"/>
    <w:rsid w:val="007B6F18"/>
    <w:rsid w:val="007B7454"/>
    <w:rsid w:val="007C0ECA"/>
    <w:rsid w:val="007C1D81"/>
    <w:rsid w:val="007C1E46"/>
    <w:rsid w:val="007C2532"/>
    <w:rsid w:val="007C2FE8"/>
    <w:rsid w:val="007C308B"/>
    <w:rsid w:val="007C35EE"/>
    <w:rsid w:val="007C3B02"/>
    <w:rsid w:val="007C3BD7"/>
    <w:rsid w:val="007C4C72"/>
    <w:rsid w:val="007C583D"/>
    <w:rsid w:val="007C7115"/>
    <w:rsid w:val="007D06A6"/>
    <w:rsid w:val="007D06C2"/>
    <w:rsid w:val="007D1656"/>
    <w:rsid w:val="007D19BD"/>
    <w:rsid w:val="007D36E1"/>
    <w:rsid w:val="007D59F4"/>
    <w:rsid w:val="007D5FA3"/>
    <w:rsid w:val="007D6F0D"/>
    <w:rsid w:val="007D7613"/>
    <w:rsid w:val="007D7A9B"/>
    <w:rsid w:val="007D7E35"/>
    <w:rsid w:val="007E02E9"/>
    <w:rsid w:val="007E1D72"/>
    <w:rsid w:val="007E2593"/>
    <w:rsid w:val="007E520A"/>
    <w:rsid w:val="007E5C81"/>
    <w:rsid w:val="007E5EBC"/>
    <w:rsid w:val="007E64E7"/>
    <w:rsid w:val="007E660F"/>
    <w:rsid w:val="007F0BEC"/>
    <w:rsid w:val="007F50D0"/>
    <w:rsid w:val="007F540D"/>
    <w:rsid w:val="007F5C65"/>
    <w:rsid w:val="007F6C2A"/>
    <w:rsid w:val="007F6CE8"/>
    <w:rsid w:val="0080180A"/>
    <w:rsid w:val="0080361A"/>
    <w:rsid w:val="0080405F"/>
    <w:rsid w:val="008053D7"/>
    <w:rsid w:val="008068D9"/>
    <w:rsid w:val="00806F88"/>
    <w:rsid w:val="00807761"/>
    <w:rsid w:val="00812CCE"/>
    <w:rsid w:val="008143A6"/>
    <w:rsid w:val="00814907"/>
    <w:rsid w:val="008162C0"/>
    <w:rsid w:val="00820056"/>
    <w:rsid w:val="00820897"/>
    <w:rsid w:val="00820AD4"/>
    <w:rsid w:val="0082106E"/>
    <w:rsid w:val="008217C1"/>
    <w:rsid w:val="008218E3"/>
    <w:rsid w:val="00821DE9"/>
    <w:rsid w:val="00822C79"/>
    <w:rsid w:val="00823069"/>
    <w:rsid w:val="00823B08"/>
    <w:rsid w:val="00825615"/>
    <w:rsid w:val="00826362"/>
    <w:rsid w:val="00827427"/>
    <w:rsid w:val="00827449"/>
    <w:rsid w:val="00830B05"/>
    <w:rsid w:val="00830E1D"/>
    <w:rsid w:val="00831BFE"/>
    <w:rsid w:val="008329E1"/>
    <w:rsid w:val="008351C8"/>
    <w:rsid w:val="008352C7"/>
    <w:rsid w:val="008354A3"/>
    <w:rsid w:val="008361E8"/>
    <w:rsid w:val="00837213"/>
    <w:rsid w:val="0084031D"/>
    <w:rsid w:val="00841EE1"/>
    <w:rsid w:val="00843445"/>
    <w:rsid w:val="008459AC"/>
    <w:rsid w:val="00846200"/>
    <w:rsid w:val="00847EF5"/>
    <w:rsid w:val="00850954"/>
    <w:rsid w:val="00851C61"/>
    <w:rsid w:val="00851EFE"/>
    <w:rsid w:val="00852C15"/>
    <w:rsid w:val="0085319D"/>
    <w:rsid w:val="00853E4A"/>
    <w:rsid w:val="00853EAC"/>
    <w:rsid w:val="008547BA"/>
    <w:rsid w:val="00856283"/>
    <w:rsid w:val="00856B97"/>
    <w:rsid w:val="00857666"/>
    <w:rsid w:val="00857736"/>
    <w:rsid w:val="00857987"/>
    <w:rsid w:val="00860048"/>
    <w:rsid w:val="008601BC"/>
    <w:rsid w:val="00860958"/>
    <w:rsid w:val="00864FE1"/>
    <w:rsid w:val="0086529A"/>
    <w:rsid w:val="00865EB8"/>
    <w:rsid w:val="008671A6"/>
    <w:rsid w:val="008674E1"/>
    <w:rsid w:val="008743BA"/>
    <w:rsid w:val="00875B50"/>
    <w:rsid w:val="008760DF"/>
    <w:rsid w:val="008768DB"/>
    <w:rsid w:val="00877963"/>
    <w:rsid w:val="0088092E"/>
    <w:rsid w:val="0088114F"/>
    <w:rsid w:val="008820E3"/>
    <w:rsid w:val="00882993"/>
    <w:rsid w:val="00884180"/>
    <w:rsid w:val="00884848"/>
    <w:rsid w:val="00884FEE"/>
    <w:rsid w:val="00885850"/>
    <w:rsid w:val="00886379"/>
    <w:rsid w:val="008868B4"/>
    <w:rsid w:val="00886F5A"/>
    <w:rsid w:val="0088745C"/>
    <w:rsid w:val="0089117D"/>
    <w:rsid w:val="00893C9D"/>
    <w:rsid w:val="00893D50"/>
    <w:rsid w:val="008940D5"/>
    <w:rsid w:val="00896062"/>
    <w:rsid w:val="00897733"/>
    <w:rsid w:val="008979FC"/>
    <w:rsid w:val="00897F96"/>
    <w:rsid w:val="008A0E2B"/>
    <w:rsid w:val="008A11B3"/>
    <w:rsid w:val="008A2E4A"/>
    <w:rsid w:val="008A2F41"/>
    <w:rsid w:val="008A313A"/>
    <w:rsid w:val="008A3E6C"/>
    <w:rsid w:val="008A4B88"/>
    <w:rsid w:val="008A4C73"/>
    <w:rsid w:val="008A5B72"/>
    <w:rsid w:val="008B14D2"/>
    <w:rsid w:val="008B1D83"/>
    <w:rsid w:val="008B26E4"/>
    <w:rsid w:val="008B29A4"/>
    <w:rsid w:val="008B2F25"/>
    <w:rsid w:val="008B4044"/>
    <w:rsid w:val="008B4623"/>
    <w:rsid w:val="008B47A0"/>
    <w:rsid w:val="008B7FE5"/>
    <w:rsid w:val="008C0717"/>
    <w:rsid w:val="008C2579"/>
    <w:rsid w:val="008C2F07"/>
    <w:rsid w:val="008C3EB3"/>
    <w:rsid w:val="008C3EE9"/>
    <w:rsid w:val="008C6585"/>
    <w:rsid w:val="008C68CC"/>
    <w:rsid w:val="008C7233"/>
    <w:rsid w:val="008D1649"/>
    <w:rsid w:val="008D1A4E"/>
    <w:rsid w:val="008D3305"/>
    <w:rsid w:val="008D6873"/>
    <w:rsid w:val="008D746F"/>
    <w:rsid w:val="008D7F9C"/>
    <w:rsid w:val="008E293D"/>
    <w:rsid w:val="008E30E8"/>
    <w:rsid w:val="008E35D3"/>
    <w:rsid w:val="008E373F"/>
    <w:rsid w:val="008E3F97"/>
    <w:rsid w:val="008E4870"/>
    <w:rsid w:val="008E5B7E"/>
    <w:rsid w:val="008E5B9E"/>
    <w:rsid w:val="008E66FC"/>
    <w:rsid w:val="008E7B7C"/>
    <w:rsid w:val="008F15CC"/>
    <w:rsid w:val="008F28A9"/>
    <w:rsid w:val="008F32C6"/>
    <w:rsid w:val="008F381B"/>
    <w:rsid w:val="008F40AE"/>
    <w:rsid w:val="008F4C24"/>
    <w:rsid w:val="008F5C13"/>
    <w:rsid w:val="008F6D1B"/>
    <w:rsid w:val="00900A12"/>
    <w:rsid w:val="009012E8"/>
    <w:rsid w:val="00901607"/>
    <w:rsid w:val="009022B1"/>
    <w:rsid w:val="009034AB"/>
    <w:rsid w:val="0090375C"/>
    <w:rsid w:val="00905545"/>
    <w:rsid w:val="00906715"/>
    <w:rsid w:val="00906885"/>
    <w:rsid w:val="00910613"/>
    <w:rsid w:val="00912ACF"/>
    <w:rsid w:val="00912EE3"/>
    <w:rsid w:val="0091590B"/>
    <w:rsid w:val="009159AC"/>
    <w:rsid w:val="00915A14"/>
    <w:rsid w:val="00916AF0"/>
    <w:rsid w:val="00916EB4"/>
    <w:rsid w:val="0091733C"/>
    <w:rsid w:val="0092005E"/>
    <w:rsid w:val="00921C59"/>
    <w:rsid w:val="009220A7"/>
    <w:rsid w:val="00922A4B"/>
    <w:rsid w:val="00922CC9"/>
    <w:rsid w:val="009230F3"/>
    <w:rsid w:val="00926A42"/>
    <w:rsid w:val="00927AA8"/>
    <w:rsid w:val="00930221"/>
    <w:rsid w:val="009308FE"/>
    <w:rsid w:val="0093425A"/>
    <w:rsid w:val="00935AD1"/>
    <w:rsid w:val="00935C9A"/>
    <w:rsid w:val="00937CBA"/>
    <w:rsid w:val="00940A69"/>
    <w:rsid w:val="009411E4"/>
    <w:rsid w:val="0094344C"/>
    <w:rsid w:val="00944E3E"/>
    <w:rsid w:val="00946A24"/>
    <w:rsid w:val="00946A86"/>
    <w:rsid w:val="00950376"/>
    <w:rsid w:val="0095268A"/>
    <w:rsid w:val="0095474E"/>
    <w:rsid w:val="0095600D"/>
    <w:rsid w:val="00956650"/>
    <w:rsid w:val="00957AF3"/>
    <w:rsid w:val="00960D51"/>
    <w:rsid w:val="00960F39"/>
    <w:rsid w:val="009627BC"/>
    <w:rsid w:val="00963669"/>
    <w:rsid w:val="009638B8"/>
    <w:rsid w:val="00964B3F"/>
    <w:rsid w:val="009655CD"/>
    <w:rsid w:val="00967ED3"/>
    <w:rsid w:val="00970C59"/>
    <w:rsid w:val="009715A6"/>
    <w:rsid w:val="00971E32"/>
    <w:rsid w:val="00972D7D"/>
    <w:rsid w:val="00973A16"/>
    <w:rsid w:val="00973AE8"/>
    <w:rsid w:val="00974B5B"/>
    <w:rsid w:val="00975ACF"/>
    <w:rsid w:val="0097642F"/>
    <w:rsid w:val="00976FF9"/>
    <w:rsid w:val="009771A6"/>
    <w:rsid w:val="00980274"/>
    <w:rsid w:val="00980A60"/>
    <w:rsid w:val="009842A2"/>
    <w:rsid w:val="00985796"/>
    <w:rsid w:val="00986C25"/>
    <w:rsid w:val="009874AA"/>
    <w:rsid w:val="00990861"/>
    <w:rsid w:val="009915C9"/>
    <w:rsid w:val="009929FC"/>
    <w:rsid w:val="00993032"/>
    <w:rsid w:val="009942C1"/>
    <w:rsid w:val="00994FB1"/>
    <w:rsid w:val="00996AB6"/>
    <w:rsid w:val="0099736D"/>
    <w:rsid w:val="00997EAD"/>
    <w:rsid w:val="009A1E75"/>
    <w:rsid w:val="009A1EA3"/>
    <w:rsid w:val="009A220E"/>
    <w:rsid w:val="009A2D3D"/>
    <w:rsid w:val="009A3434"/>
    <w:rsid w:val="009A3BC5"/>
    <w:rsid w:val="009A78C3"/>
    <w:rsid w:val="009B078F"/>
    <w:rsid w:val="009B0DB7"/>
    <w:rsid w:val="009B4262"/>
    <w:rsid w:val="009B5CD2"/>
    <w:rsid w:val="009C15ED"/>
    <w:rsid w:val="009C47EA"/>
    <w:rsid w:val="009C5937"/>
    <w:rsid w:val="009C7D13"/>
    <w:rsid w:val="009D14A8"/>
    <w:rsid w:val="009D17EC"/>
    <w:rsid w:val="009D275F"/>
    <w:rsid w:val="009D37CF"/>
    <w:rsid w:val="009D3E94"/>
    <w:rsid w:val="009D52C0"/>
    <w:rsid w:val="009D65FD"/>
    <w:rsid w:val="009D7873"/>
    <w:rsid w:val="009E0F44"/>
    <w:rsid w:val="009E2B70"/>
    <w:rsid w:val="009E3B7D"/>
    <w:rsid w:val="009E3B90"/>
    <w:rsid w:val="009E58CA"/>
    <w:rsid w:val="009E5A27"/>
    <w:rsid w:val="009E5F8F"/>
    <w:rsid w:val="009E7585"/>
    <w:rsid w:val="009F0134"/>
    <w:rsid w:val="009F0D2E"/>
    <w:rsid w:val="009F1678"/>
    <w:rsid w:val="009F353D"/>
    <w:rsid w:val="009F439D"/>
    <w:rsid w:val="009F64A0"/>
    <w:rsid w:val="009F6960"/>
    <w:rsid w:val="009F69C2"/>
    <w:rsid w:val="009F76A8"/>
    <w:rsid w:val="009F7CB5"/>
    <w:rsid w:val="00A001A7"/>
    <w:rsid w:val="00A05365"/>
    <w:rsid w:val="00A0613E"/>
    <w:rsid w:val="00A065C7"/>
    <w:rsid w:val="00A07427"/>
    <w:rsid w:val="00A10939"/>
    <w:rsid w:val="00A11D9C"/>
    <w:rsid w:val="00A1206A"/>
    <w:rsid w:val="00A15687"/>
    <w:rsid w:val="00A15EC2"/>
    <w:rsid w:val="00A17C6E"/>
    <w:rsid w:val="00A2200A"/>
    <w:rsid w:val="00A22741"/>
    <w:rsid w:val="00A229E7"/>
    <w:rsid w:val="00A23C3F"/>
    <w:rsid w:val="00A244F2"/>
    <w:rsid w:val="00A2506A"/>
    <w:rsid w:val="00A267F2"/>
    <w:rsid w:val="00A26DE9"/>
    <w:rsid w:val="00A27C5E"/>
    <w:rsid w:val="00A30B80"/>
    <w:rsid w:val="00A314E4"/>
    <w:rsid w:val="00A3242D"/>
    <w:rsid w:val="00A33228"/>
    <w:rsid w:val="00A3344F"/>
    <w:rsid w:val="00A33651"/>
    <w:rsid w:val="00A3476B"/>
    <w:rsid w:val="00A368D7"/>
    <w:rsid w:val="00A368EF"/>
    <w:rsid w:val="00A400F3"/>
    <w:rsid w:val="00A4108D"/>
    <w:rsid w:val="00A413EA"/>
    <w:rsid w:val="00A469F1"/>
    <w:rsid w:val="00A471E1"/>
    <w:rsid w:val="00A50866"/>
    <w:rsid w:val="00A52460"/>
    <w:rsid w:val="00A53134"/>
    <w:rsid w:val="00A53327"/>
    <w:rsid w:val="00A53A89"/>
    <w:rsid w:val="00A54253"/>
    <w:rsid w:val="00A54689"/>
    <w:rsid w:val="00A548CC"/>
    <w:rsid w:val="00A549A0"/>
    <w:rsid w:val="00A55307"/>
    <w:rsid w:val="00A575F5"/>
    <w:rsid w:val="00A578EB"/>
    <w:rsid w:val="00A609F1"/>
    <w:rsid w:val="00A61E77"/>
    <w:rsid w:val="00A6236B"/>
    <w:rsid w:val="00A65123"/>
    <w:rsid w:val="00A65B62"/>
    <w:rsid w:val="00A66259"/>
    <w:rsid w:val="00A670F5"/>
    <w:rsid w:val="00A70EC6"/>
    <w:rsid w:val="00A71184"/>
    <w:rsid w:val="00A71F3F"/>
    <w:rsid w:val="00A726C3"/>
    <w:rsid w:val="00A74732"/>
    <w:rsid w:val="00A77125"/>
    <w:rsid w:val="00A777AE"/>
    <w:rsid w:val="00A80F06"/>
    <w:rsid w:val="00A817D7"/>
    <w:rsid w:val="00A82919"/>
    <w:rsid w:val="00A82C36"/>
    <w:rsid w:val="00A83525"/>
    <w:rsid w:val="00A83EDD"/>
    <w:rsid w:val="00A86088"/>
    <w:rsid w:val="00A863E7"/>
    <w:rsid w:val="00A87657"/>
    <w:rsid w:val="00A87BCD"/>
    <w:rsid w:val="00A91324"/>
    <w:rsid w:val="00A92C28"/>
    <w:rsid w:val="00A92E7E"/>
    <w:rsid w:val="00A93284"/>
    <w:rsid w:val="00A933BC"/>
    <w:rsid w:val="00A95011"/>
    <w:rsid w:val="00A96D91"/>
    <w:rsid w:val="00A96F83"/>
    <w:rsid w:val="00AA12EF"/>
    <w:rsid w:val="00AA1975"/>
    <w:rsid w:val="00AA4057"/>
    <w:rsid w:val="00AA4804"/>
    <w:rsid w:val="00AA4B45"/>
    <w:rsid w:val="00AA5DE8"/>
    <w:rsid w:val="00AA6725"/>
    <w:rsid w:val="00AA6C0B"/>
    <w:rsid w:val="00AA7E5C"/>
    <w:rsid w:val="00AA7EF7"/>
    <w:rsid w:val="00AB0DDD"/>
    <w:rsid w:val="00AB15D2"/>
    <w:rsid w:val="00AB1CBB"/>
    <w:rsid w:val="00AB2485"/>
    <w:rsid w:val="00AB307B"/>
    <w:rsid w:val="00AB4ED2"/>
    <w:rsid w:val="00AB66A4"/>
    <w:rsid w:val="00AB6C9A"/>
    <w:rsid w:val="00AB6D0F"/>
    <w:rsid w:val="00AB775B"/>
    <w:rsid w:val="00AC2ED3"/>
    <w:rsid w:val="00AC5551"/>
    <w:rsid w:val="00AC6189"/>
    <w:rsid w:val="00AC638F"/>
    <w:rsid w:val="00AD0BC5"/>
    <w:rsid w:val="00AD0DF3"/>
    <w:rsid w:val="00AD1743"/>
    <w:rsid w:val="00AD1FFA"/>
    <w:rsid w:val="00AD20B0"/>
    <w:rsid w:val="00AD4D52"/>
    <w:rsid w:val="00AD5041"/>
    <w:rsid w:val="00AD5630"/>
    <w:rsid w:val="00AD566A"/>
    <w:rsid w:val="00AD5859"/>
    <w:rsid w:val="00AD58AA"/>
    <w:rsid w:val="00AD6731"/>
    <w:rsid w:val="00AD6AB3"/>
    <w:rsid w:val="00AD7F71"/>
    <w:rsid w:val="00AD7FE0"/>
    <w:rsid w:val="00AE0F94"/>
    <w:rsid w:val="00AE2A8A"/>
    <w:rsid w:val="00AE3325"/>
    <w:rsid w:val="00AE396E"/>
    <w:rsid w:val="00AE4F37"/>
    <w:rsid w:val="00AE647A"/>
    <w:rsid w:val="00AE77B6"/>
    <w:rsid w:val="00AF179E"/>
    <w:rsid w:val="00AF3D56"/>
    <w:rsid w:val="00AF49B8"/>
    <w:rsid w:val="00AF4F00"/>
    <w:rsid w:val="00AF5504"/>
    <w:rsid w:val="00AF5DBF"/>
    <w:rsid w:val="00AF5E2B"/>
    <w:rsid w:val="00AF7864"/>
    <w:rsid w:val="00B017C3"/>
    <w:rsid w:val="00B01858"/>
    <w:rsid w:val="00B03E30"/>
    <w:rsid w:val="00B04EFD"/>
    <w:rsid w:val="00B051A7"/>
    <w:rsid w:val="00B06ABC"/>
    <w:rsid w:val="00B0790E"/>
    <w:rsid w:val="00B10D1F"/>
    <w:rsid w:val="00B11434"/>
    <w:rsid w:val="00B12B88"/>
    <w:rsid w:val="00B12D68"/>
    <w:rsid w:val="00B13693"/>
    <w:rsid w:val="00B155C5"/>
    <w:rsid w:val="00B15750"/>
    <w:rsid w:val="00B170CB"/>
    <w:rsid w:val="00B1745E"/>
    <w:rsid w:val="00B20435"/>
    <w:rsid w:val="00B22DBD"/>
    <w:rsid w:val="00B2413A"/>
    <w:rsid w:val="00B25129"/>
    <w:rsid w:val="00B25221"/>
    <w:rsid w:val="00B25EA5"/>
    <w:rsid w:val="00B26938"/>
    <w:rsid w:val="00B27794"/>
    <w:rsid w:val="00B27F2B"/>
    <w:rsid w:val="00B317C6"/>
    <w:rsid w:val="00B331F9"/>
    <w:rsid w:val="00B40593"/>
    <w:rsid w:val="00B412B5"/>
    <w:rsid w:val="00B43025"/>
    <w:rsid w:val="00B43D25"/>
    <w:rsid w:val="00B455E4"/>
    <w:rsid w:val="00B46979"/>
    <w:rsid w:val="00B4709E"/>
    <w:rsid w:val="00B508B3"/>
    <w:rsid w:val="00B514A9"/>
    <w:rsid w:val="00B529BC"/>
    <w:rsid w:val="00B53078"/>
    <w:rsid w:val="00B54047"/>
    <w:rsid w:val="00B5463F"/>
    <w:rsid w:val="00B54B6B"/>
    <w:rsid w:val="00B55454"/>
    <w:rsid w:val="00B56E34"/>
    <w:rsid w:val="00B578AA"/>
    <w:rsid w:val="00B60EA5"/>
    <w:rsid w:val="00B624EC"/>
    <w:rsid w:val="00B635B5"/>
    <w:rsid w:val="00B648EC"/>
    <w:rsid w:val="00B65EC4"/>
    <w:rsid w:val="00B663AE"/>
    <w:rsid w:val="00B6732E"/>
    <w:rsid w:val="00B67DE3"/>
    <w:rsid w:val="00B7060D"/>
    <w:rsid w:val="00B71E3D"/>
    <w:rsid w:val="00B726AB"/>
    <w:rsid w:val="00B72FBD"/>
    <w:rsid w:val="00B73518"/>
    <w:rsid w:val="00B75CA1"/>
    <w:rsid w:val="00B768D4"/>
    <w:rsid w:val="00B77924"/>
    <w:rsid w:val="00B81A34"/>
    <w:rsid w:val="00B81B26"/>
    <w:rsid w:val="00B82960"/>
    <w:rsid w:val="00B83024"/>
    <w:rsid w:val="00B869E1"/>
    <w:rsid w:val="00B87396"/>
    <w:rsid w:val="00B87448"/>
    <w:rsid w:val="00B87A22"/>
    <w:rsid w:val="00B9046E"/>
    <w:rsid w:val="00B90736"/>
    <w:rsid w:val="00B9185D"/>
    <w:rsid w:val="00B92DD2"/>
    <w:rsid w:val="00B93125"/>
    <w:rsid w:val="00B9383A"/>
    <w:rsid w:val="00B94A3A"/>
    <w:rsid w:val="00B955DA"/>
    <w:rsid w:val="00B95AA0"/>
    <w:rsid w:val="00B977EE"/>
    <w:rsid w:val="00BA0E9E"/>
    <w:rsid w:val="00BA1126"/>
    <w:rsid w:val="00BA1A55"/>
    <w:rsid w:val="00BA1DA4"/>
    <w:rsid w:val="00BA255C"/>
    <w:rsid w:val="00BA4151"/>
    <w:rsid w:val="00BA6207"/>
    <w:rsid w:val="00BA7CD8"/>
    <w:rsid w:val="00BB167D"/>
    <w:rsid w:val="00BC0D0C"/>
    <w:rsid w:val="00BC0D76"/>
    <w:rsid w:val="00BC2687"/>
    <w:rsid w:val="00BC5C22"/>
    <w:rsid w:val="00BC63D2"/>
    <w:rsid w:val="00BC661A"/>
    <w:rsid w:val="00BC72D3"/>
    <w:rsid w:val="00BC7824"/>
    <w:rsid w:val="00BD1023"/>
    <w:rsid w:val="00BD152E"/>
    <w:rsid w:val="00BD1AD1"/>
    <w:rsid w:val="00BD2962"/>
    <w:rsid w:val="00BD31D5"/>
    <w:rsid w:val="00BD4DA8"/>
    <w:rsid w:val="00BD53D4"/>
    <w:rsid w:val="00BD5D18"/>
    <w:rsid w:val="00BD686C"/>
    <w:rsid w:val="00BD69E1"/>
    <w:rsid w:val="00BD7A55"/>
    <w:rsid w:val="00BE15AF"/>
    <w:rsid w:val="00BE3635"/>
    <w:rsid w:val="00BE5EB5"/>
    <w:rsid w:val="00BE5F3F"/>
    <w:rsid w:val="00BE6B98"/>
    <w:rsid w:val="00BF07BA"/>
    <w:rsid w:val="00BF30CD"/>
    <w:rsid w:val="00BF4F81"/>
    <w:rsid w:val="00BF65DB"/>
    <w:rsid w:val="00BF7960"/>
    <w:rsid w:val="00C01003"/>
    <w:rsid w:val="00C04B0D"/>
    <w:rsid w:val="00C068A7"/>
    <w:rsid w:val="00C10550"/>
    <w:rsid w:val="00C10EF6"/>
    <w:rsid w:val="00C11576"/>
    <w:rsid w:val="00C12F5F"/>
    <w:rsid w:val="00C13BD9"/>
    <w:rsid w:val="00C14C83"/>
    <w:rsid w:val="00C153D7"/>
    <w:rsid w:val="00C154CB"/>
    <w:rsid w:val="00C16509"/>
    <w:rsid w:val="00C1699C"/>
    <w:rsid w:val="00C176FA"/>
    <w:rsid w:val="00C20D7A"/>
    <w:rsid w:val="00C225CE"/>
    <w:rsid w:val="00C2284F"/>
    <w:rsid w:val="00C240B1"/>
    <w:rsid w:val="00C31351"/>
    <w:rsid w:val="00C319E1"/>
    <w:rsid w:val="00C32D5C"/>
    <w:rsid w:val="00C33348"/>
    <w:rsid w:val="00C33661"/>
    <w:rsid w:val="00C3372D"/>
    <w:rsid w:val="00C3412B"/>
    <w:rsid w:val="00C34887"/>
    <w:rsid w:val="00C349BD"/>
    <w:rsid w:val="00C35ECA"/>
    <w:rsid w:val="00C36B1C"/>
    <w:rsid w:val="00C414DA"/>
    <w:rsid w:val="00C439C3"/>
    <w:rsid w:val="00C4595E"/>
    <w:rsid w:val="00C510AF"/>
    <w:rsid w:val="00C51238"/>
    <w:rsid w:val="00C53E33"/>
    <w:rsid w:val="00C54A05"/>
    <w:rsid w:val="00C54C34"/>
    <w:rsid w:val="00C54ECA"/>
    <w:rsid w:val="00C557E1"/>
    <w:rsid w:val="00C5610E"/>
    <w:rsid w:val="00C57A85"/>
    <w:rsid w:val="00C57E28"/>
    <w:rsid w:val="00C57FA4"/>
    <w:rsid w:val="00C60253"/>
    <w:rsid w:val="00C6103E"/>
    <w:rsid w:val="00C61F2F"/>
    <w:rsid w:val="00C620BC"/>
    <w:rsid w:val="00C62914"/>
    <w:rsid w:val="00C6293D"/>
    <w:rsid w:val="00C62D47"/>
    <w:rsid w:val="00C638FA"/>
    <w:rsid w:val="00C64FA7"/>
    <w:rsid w:val="00C65D06"/>
    <w:rsid w:val="00C66CA4"/>
    <w:rsid w:val="00C66D78"/>
    <w:rsid w:val="00C72C46"/>
    <w:rsid w:val="00C73E68"/>
    <w:rsid w:val="00C7481A"/>
    <w:rsid w:val="00C76C4C"/>
    <w:rsid w:val="00C80E50"/>
    <w:rsid w:val="00C81AB3"/>
    <w:rsid w:val="00C84285"/>
    <w:rsid w:val="00C843DE"/>
    <w:rsid w:val="00C85280"/>
    <w:rsid w:val="00C87309"/>
    <w:rsid w:val="00C8741C"/>
    <w:rsid w:val="00C90772"/>
    <w:rsid w:val="00C91AD7"/>
    <w:rsid w:val="00C92D27"/>
    <w:rsid w:val="00C934DB"/>
    <w:rsid w:val="00C93866"/>
    <w:rsid w:val="00C94743"/>
    <w:rsid w:val="00C94A28"/>
    <w:rsid w:val="00C95460"/>
    <w:rsid w:val="00C9598D"/>
    <w:rsid w:val="00C95A57"/>
    <w:rsid w:val="00C95F72"/>
    <w:rsid w:val="00C96526"/>
    <w:rsid w:val="00C96C6F"/>
    <w:rsid w:val="00C96EC8"/>
    <w:rsid w:val="00CA23DD"/>
    <w:rsid w:val="00CA3F40"/>
    <w:rsid w:val="00CA41E6"/>
    <w:rsid w:val="00CA6ACF"/>
    <w:rsid w:val="00CA7069"/>
    <w:rsid w:val="00CA7F92"/>
    <w:rsid w:val="00CB0345"/>
    <w:rsid w:val="00CB1235"/>
    <w:rsid w:val="00CB14DA"/>
    <w:rsid w:val="00CB1B5E"/>
    <w:rsid w:val="00CB1D2F"/>
    <w:rsid w:val="00CB24DE"/>
    <w:rsid w:val="00CB3394"/>
    <w:rsid w:val="00CB33B2"/>
    <w:rsid w:val="00CB42BD"/>
    <w:rsid w:val="00CB4AC9"/>
    <w:rsid w:val="00CB5C05"/>
    <w:rsid w:val="00CB764F"/>
    <w:rsid w:val="00CC1EEB"/>
    <w:rsid w:val="00CC27FC"/>
    <w:rsid w:val="00CC2948"/>
    <w:rsid w:val="00CC3740"/>
    <w:rsid w:val="00CC3E07"/>
    <w:rsid w:val="00CC41A7"/>
    <w:rsid w:val="00CC53BE"/>
    <w:rsid w:val="00CC55EA"/>
    <w:rsid w:val="00CC6245"/>
    <w:rsid w:val="00CC7CE5"/>
    <w:rsid w:val="00CC7DD5"/>
    <w:rsid w:val="00CD0E47"/>
    <w:rsid w:val="00CD1650"/>
    <w:rsid w:val="00CD198B"/>
    <w:rsid w:val="00CD1E22"/>
    <w:rsid w:val="00CD4F20"/>
    <w:rsid w:val="00CD673D"/>
    <w:rsid w:val="00CD6CB7"/>
    <w:rsid w:val="00CD7D60"/>
    <w:rsid w:val="00CE00AD"/>
    <w:rsid w:val="00CE10EE"/>
    <w:rsid w:val="00CE1C5F"/>
    <w:rsid w:val="00CE329F"/>
    <w:rsid w:val="00CE4032"/>
    <w:rsid w:val="00CE4CD6"/>
    <w:rsid w:val="00CE60BA"/>
    <w:rsid w:val="00CE7B45"/>
    <w:rsid w:val="00CF0F70"/>
    <w:rsid w:val="00CF258E"/>
    <w:rsid w:val="00CF25C6"/>
    <w:rsid w:val="00CF2EC7"/>
    <w:rsid w:val="00CF306C"/>
    <w:rsid w:val="00CF3A00"/>
    <w:rsid w:val="00CF3A93"/>
    <w:rsid w:val="00CF436E"/>
    <w:rsid w:val="00CF5089"/>
    <w:rsid w:val="00CF60C1"/>
    <w:rsid w:val="00CF71DF"/>
    <w:rsid w:val="00CF748D"/>
    <w:rsid w:val="00CF7E14"/>
    <w:rsid w:val="00CF7E5D"/>
    <w:rsid w:val="00D00244"/>
    <w:rsid w:val="00D04A03"/>
    <w:rsid w:val="00D07A13"/>
    <w:rsid w:val="00D07D4E"/>
    <w:rsid w:val="00D100CF"/>
    <w:rsid w:val="00D11730"/>
    <w:rsid w:val="00D12511"/>
    <w:rsid w:val="00D13444"/>
    <w:rsid w:val="00D1463F"/>
    <w:rsid w:val="00D155D4"/>
    <w:rsid w:val="00D16054"/>
    <w:rsid w:val="00D16855"/>
    <w:rsid w:val="00D170C0"/>
    <w:rsid w:val="00D2233B"/>
    <w:rsid w:val="00D22524"/>
    <w:rsid w:val="00D23339"/>
    <w:rsid w:val="00D23C0D"/>
    <w:rsid w:val="00D242D5"/>
    <w:rsid w:val="00D24874"/>
    <w:rsid w:val="00D2525B"/>
    <w:rsid w:val="00D25AE6"/>
    <w:rsid w:val="00D26DDE"/>
    <w:rsid w:val="00D308B0"/>
    <w:rsid w:val="00D320FE"/>
    <w:rsid w:val="00D32B3A"/>
    <w:rsid w:val="00D346B1"/>
    <w:rsid w:val="00D35858"/>
    <w:rsid w:val="00D36294"/>
    <w:rsid w:val="00D37065"/>
    <w:rsid w:val="00D37E5A"/>
    <w:rsid w:val="00D41324"/>
    <w:rsid w:val="00D430A5"/>
    <w:rsid w:val="00D45688"/>
    <w:rsid w:val="00D45D31"/>
    <w:rsid w:val="00D463CD"/>
    <w:rsid w:val="00D46466"/>
    <w:rsid w:val="00D474D5"/>
    <w:rsid w:val="00D4779D"/>
    <w:rsid w:val="00D50343"/>
    <w:rsid w:val="00D51923"/>
    <w:rsid w:val="00D51A91"/>
    <w:rsid w:val="00D52796"/>
    <w:rsid w:val="00D52D8F"/>
    <w:rsid w:val="00D53CE2"/>
    <w:rsid w:val="00D56265"/>
    <w:rsid w:val="00D56DA0"/>
    <w:rsid w:val="00D56E47"/>
    <w:rsid w:val="00D57379"/>
    <w:rsid w:val="00D5763E"/>
    <w:rsid w:val="00D57A0B"/>
    <w:rsid w:val="00D6149A"/>
    <w:rsid w:val="00D631FE"/>
    <w:rsid w:val="00D67A88"/>
    <w:rsid w:val="00D70C70"/>
    <w:rsid w:val="00D723D9"/>
    <w:rsid w:val="00D72C05"/>
    <w:rsid w:val="00D73F6E"/>
    <w:rsid w:val="00D763D2"/>
    <w:rsid w:val="00D76501"/>
    <w:rsid w:val="00D83BA3"/>
    <w:rsid w:val="00D84E02"/>
    <w:rsid w:val="00D84FE2"/>
    <w:rsid w:val="00D852B9"/>
    <w:rsid w:val="00D85F24"/>
    <w:rsid w:val="00D860F6"/>
    <w:rsid w:val="00D86196"/>
    <w:rsid w:val="00D876BF"/>
    <w:rsid w:val="00D918FD"/>
    <w:rsid w:val="00D93E8A"/>
    <w:rsid w:val="00D94CBA"/>
    <w:rsid w:val="00D95671"/>
    <w:rsid w:val="00D9575C"/>
    <w:rsid w:val="00D95BE5"/>
    <w:rsid w:val="00D973C9"/>
    <w:rsid w:val="00DA2365"/>
    <w:rsid w:val="00DA5065"/>
    <w:rsid w:val="00DA7C55"/>
    <w:rsid w:val="00DB0312"/>
    <w:rsid w:val="00DB1102"/>
    <w:rsid w:val="00DB130D"/>
    <w:rsid w:val="00DB1DC9"/>
    <w:rsid w:val="00DB386E"/>
    <w:rsid w:val="00DB41C9"/>
    <w:rsid w:val="00DB4B7F"/>
    <w:rsid w:val="00DB4F32"/>
    <w:rsid w:val="00DB5015"/>
    <w:rsid w:val="00DB7544"/>
    <w:rsid w:val="00DB7567"/>
    <w:rsid w:val="00DC0120"/>
    <w:rsid w:val="00DC03D1"/>
    <w:rsid w:val="00DC04B5"/>
    <w:rsid w:val="00DC156F"/>
    <w:rsid w:val="00DC1FB2"/>
    <w:rsid w:val="00DC3345"/>
    <w:rsid w:val="00DC3733"/>
    <w:rsid w:val="00DC4502"/>
    <w:rsid w:val="00DC4DC7"/>
    <w:rsid w:val="00DC520A"/>
    <w:rsid w:val="00DD3923"/>
    <w:rsid w:val="00DD3965"/>
    <w:rsid w:val="00DD4C62"/>
    <w:rsid w:val="00DD50E1"/>
    <w:rsid w:val="00DD61D6"/>
    <w:rsid w:val="00DD71AC"/>
    <w:rsid w:val="00DE1FF4"/>
    <w:rsid w:val="00DE2B0B"/>
    <w:rsid w:val="00DE3557"/>
    <w:rsid w:val="00DE3F84"/>
    <w:rsid w:val="00DE4956"/>
    <w:rsid w:val="00DE6BC3"/>
    <w:rsid w:val="00DF075A"/>
    <w:rsid w:val="00DF1272"/>
    <w:rsid w:val="00DF1B02"/>
    <w:rsid w:val="00DF21D3"/>
    <w:rsid w:val="00DF36A3"/>
    <w:rsid w:val="00DF4858"/>
    <w:rsid w:val="00DF5C95"/>
    <w:rsid w:val="00DF60B0"/>
    <w:rsid w:val="00DF69D6"/>
    <w:rsid w:val="00DF74DE"/>
    <w:rsid w:val="00DF7E09"/>
    <w:rsid w:val="00E00990"/>
    <w:rsid w:val="00E00C39"/>
    <w:rsid w:val="00E0150A"/>
    <w:rsid w:val="00E028B9"/>
    <w:rsid w:val="00E02C51"/>
    <w:rsid w:val="00E04455"/>
    <w:rsid w:val="00E04BF4"/>
    <w:rsid w:val="00E04D7C"/>
    <w:rsid w:val="00E04E9B"/>
    <w:rsid w:val="00E07455"/>
    <w:rsid w:val="00E07607"/>
    <w:rsid w:val="00E1071F"/>
    <w:rsid w:val="00E10CCA"/>
    <w:rsid w:val="00E11307"/>
    <w:rsid w:val="00E13252"/>
    <w:rsid w:val="00E13D00"/>
    <w:rsid w:val="00E14499"/>
    <w:rsid w:val="00E14829"/>
    <w:rsid w:val="00E15888"/>
    <w:rsid w:val="00E15B81"/>
    <w:rsid w:val="00E175FB"/>
    <w:rsid w:val="00E2146E"/>
    <w:rsid w:val="00E21595"/>
    <w:rsid w:val="00E226FA"/>
    <w:rsid w:val="00E230E4"/>
    <w:rsid w:val="00E23FF2"/>
    <w:rsid w:val="00E278FC"/>
    <w:rsid w:val="00E339FA"/>
    <w:rsid w:val="00E350AF"/>
    <w:rsid w:val="00E360B3"/>
    <w:rsid w:val="00E41A2B"/>
    <w:rsid w:val="00E427AD"/>
    <w:rsid w:val="00E43120"/>
    <w:rsid w:val="00E4412E"/>
    <w:rsid w:val="00E45063"/>
    <w:rsid w:val="00E4571E"/>
    <w:rsid w:val="00E457F1"/>
    <w:rsid w:val="00E458EC"/>
    <w:rsid w:val="00E46315"/>
    <w:rsid w:val="00E46906"/>
    <w:rsid w:val="00E472B3"/>
    <w:rsid w:val="00E47BBA"/>
    <w:rsid w:val="00E502C9"/>
    <w:rsid w:val="00E50F45"/>
    <w:rsid w:val="00E510C8"/>
    <w:rsid w:val="00E51750"/>
    <w:rsid w:val="00E52255"/>
    <w:rsid w:val="00E5765D"/>
    <w:rsid w:val="00E60AC8"/>
    <w:rsid w:val="00E6183F"/>
    <w:rsid w:val="00E6189F"/>
    <w:rsid w:val="00E61E2E"/>
    <w:rsid w:val="00E62A81"/>
    <w:rsid w:val="00E636A8"/>
    <w:rsid w:val="00E63D24"/>
    <w:rsid w:val="00E65891"/>
    <w:rsid w:val="00E66248"/>
    <w:rsid w:val="00E706C3"/>
    <w:rsid w:val="00E71456"/>
    <w:rsid w:val="00E73DE7"/>
    <w:rsid w:val="00E740FA"/>
    <w:rsid w:val="00E7424C"/>
    <w:rsid w:val="00E74CAF"/>
    <w:rsid w:val="00E75AD1"/>
    <w:rsid w:val="00E75D2B"/>
    <w:rsid w:val="00E80035"/>
    <w:rsid w:val="00E80238"/>
    <w:rsid w:val="00E80E35"/>
    <w:rsid w:val="00E8181E"/>
    <w:rsid w:val="00E82532"/>
    <w:rsid w:val="00E82756"/>
    <w:rsid w:val="00E82AAC"/>
    <w:rsid w:val="00E83A1F"/>
    <w:rsid w:val="00E85362"/>
    <w:rsid w:val="00E8661E"/>
    <w:rsid w:val="00E87061"/>
    <w:rsid w:val="00E872D0"/>
    <w:rsid w:val="00E8781B"/>
    <w:rsid w:val="00E90174"/>
    <w:rsid w:val="00E90217"/>
    <w:rsid w:val="00E905FB"/>
    <w:rsid w:val="00E91CF0"/>
    <w:rsid w:val="00E95527"/>
    <w:rsid w:val="00E95ED8"/>
    <w:rsid w:val="00E9632E"/>
    <w:rsid w:val="00E96397"/>
    <w:rsid w:val="00E969A5"/>
    <w:rsid w:val="00E96B2B"/>
    <w:rsid w:val="00EA070F"/>
    <w:rsid w:val="00EA0DC7"/>
    <w:rsid w:val="00EA21C0"/>
    <w:rsid w:val="00EA2257"/>
    <w:rsid w:val="00EA2790"/>
    <w:rsid w:val="00EA3877"/>
    <w:rsid w:val="00EA5F6A"/>
    <w:rsid w:val="00EA60D3"/>
    <w:rsid w:val="00EA7674"/>
    <w:rsid w:val="00EA779A"/>
    <w:rsid w:val="00EB02C7"/>
    <w:rsid w:val="00EB1DE6"/>
    <w:rsid w:val="00EB5950"/>
    <w:rsid w:val="00EC051F"/>
    <w:rsid w:val="00EC18B6"/>
    <w:rsid w:val="00EC1956"/>
    <w:rsid w:val="00EC2559"/>
    <w:rsid w:val="00EC3FCA"/>
    <w:rsid w:val="00EC42A3"/>
    <w:rsid w:val="00EC55C9"/>
    <w:rsid w:val="00EC5AA5"/>
    <w:rsid w:val="00EC673F"/>
    <w:rsid w:val="00EC7842"/>
    <w:rsid w:val="00ED2C37"/>
    <w:rsid w:val="00ED4935"/>
    <w:rsid w:val="00ED49E5"/>
    <w:rsid w:val="00ED6031"/>
    <w:rsid w:val="00ED7EB2"/>
    <w:rsid w:val="00EE06E9"/>
    <w:rsid w:val="00EE1493"/>
    <w:rsid w:val="00EE2263"/>
    <w:rsid w:val="00EE32DB"/>
    <w:rsid w:val="00EE40CC"/>
    <w:rsid w:val="00EE411B"/>
    <w:rsid w:val="00EE514E"/>
    <w:rsid w:val="00EE6C03"/>
    <w:rsid w:val="00EE7DAB"/>
    <w:rsid w:val="00EF08E5"/>
    <w:rsid w:val="00EF416A"/>
    <w:rsid w:val="00EF4FA6"/>
    <w:rsid w:val="00EF5B68"/>
    <w:rsid w:val="00EF6E41"/>
    <w:rsid w:val="00F000C9"/>
    <w:rsid w:val="00F00478"/>
    <w:rsid w:val="00F01B59"/>
    <w:rsid w:val="00F01FDA"/>
    <w:rsid w:val="00F02804"/>
    <w:rsid w:val="00F02F1D"/>
    <w:rsid w:val="00F0355B"/>
    <w:rsid w:val="00F0595F"/>
    <w:rsid w:val="00F06A3F"/>
    <w:rsid w:val="00F06FE6"/>
    <w:rsid w:val="00F07CF4"/>
    <w:rsid w:val="00F07F8C"/>
    <w:rsid w:val="00F10625"/>
    <w:rsid w:val="00F11628"/>
    <w:rsid w:val="00F12DDE"/>
    <w:rsid w:val="00F12E4C"/>
    <w:rsid w:val="00F143DB"/>
    <w:rsid w:val="00F14AF8"/>
    <w:rsid w:val="00F1506C"/>
    <w:rsid w:val="00F17342"/>
    <w:rsid w:val="00F2207B"/>
    <w:rsid w:val="00F2213E"/>
    <w:rsid w:val="00F22364"/>
    <w:rsid w:val="00F22869"/>
    <w:rsid w:val="00F22CDC"/>
    <w:rsid w:val="00F23AC7"/>
    <w:rsid w:val="00F2527A"/>
    <w:rsid w:val="00F26225"/>
    <w:rsid w:val="00F26278"/>
    <w:rsid w:val="00F26990"/>
    <w:rsid w:val="00F26C8D"/>
    <w:rsid w:val="00F27AA7"/>
    <w:rsid w:val="00F3188F"/>
    <w:rsid w:val="00F33CF4"/>
    <w:rsid w:val="00F33D35"/>
    <w:rsid w:val="00F34634"/>
    <w:rsid w:val="00F34855"/>
    <w:rsid w:val="00F36DA1"/>
    <w:rsid w:val="00F40461"/>
    <w:rsid w:val="00F43E60"/>
    <w:rsid w:val="00F44B20"/>
    <w:rsid w:val="00F44B6B"/>
    <w:rsid w:val="00F47347"/>
    <w:rsid w:val="00F4750C"/>
    <w:rsid w:val="00F47E55"/>
    <w:rsid w:val="00F47F41"/>
    <w:rsid w:val="00F50D7A"/>
    <w:rsid w:val="00F51353"/>
    <w:rsid w:val="00F5207C"/>
    <w:rsid w:val="00F522D0"/>
    <w:rsid w:val="00F5298A"/>
    <w:rsid w:val="00F52B09"/>
    <w:rsid w:val="00F531E2"/>
    <w:rsid w:val="00F532B6"/>
    <w:rsid w:val="00F55739"/>
    <w:rsid w:val="00F57D61"/>
    <w:rsid w:val="00F6020D"/>
    <w:rsid w:val="00F60545"/>
    <w:rsid w:val="00F608AC"/>
    <w:rsid w:val="00F62B6F"/>
    <w:rsid w:val="00F633FB"/>
    <w:rsid w:val="00F63BF6"/>
    <w:rsid w:val="00F651C3"/>
    <w:rsid w:val="00F66253"/>
    <w:rsid w:val="00F709BC"/>
    <w:rsid w:val="00F70E42"/>
    <w:rsid w:val="00F71AE0"/>
    <w:rsid w:val="00F71D91"/>
    <w:rsid w:val="00F7224D"/>
    <w:rsid w:val="00F73061"/>
    <w:rsid w:val="00F762FA"/>
    <w:rsid w:val="00F77066"/>
    <w:rsid w:val="00F779F6"/>
    <w:rsid w:val="00F80646"/>
    <w:rsid w:val="00F80F7D"/>
    <w:rsid w:val="00F8117D"/>
    <w:rsid w:val="00F82B3E"/>
    <w:rsid w:val="00F836D1"/>
    <w:rsid w:val="00F84604"/>
    <w:rsid w:val="00F84671"/>
    <w:rsid w:val="00F86313"/>
    <w:rsid w:val="00F866AC"/>
    <w:rsid w:val="00F922A4"/>
    <w:rsid w:val="00F93F9E"/>
    <w:rsid w:val="00F9654B"/>
    <w:rsid w:val="00FA000C"/>
    <w:rsid w:val="00FA0210"/>
    <w:rsid w:val="00FA15EB"/>
    <w:rsid w:val="00FA39D9"/>
    <w:rsid w:val="00FA3A2C"/>
    <w:rsid w:val="00FA5BD1"/>
    <w:rsid w:val="00FA62E7"/>
    <w:rsid w:val="00FA674B"/>
    <w:rsid w:val="00FA6786"/>
    <w:rsid w:val="00FA7DFB"/>
    <w:rsid w:val="00FB01AD"/>
    <w:rsid w:val="00FB1744"/>
    <w:rsid w:val="00FB18F5"/>
    <w:rsid w:val="00FB5459"/>
    <w:rsid w:val="00FC00F4"/>
    <w:rsid w:val="00FC088D"/>
    <w:rsid w:val="00FC1116"/>
    <w:rsid w:val="00FC1235"/>
    <w:rsid w:val="00FC35A2"/>
    <w:rsid w:val="00FC3C3F"/>
    <w:rsid w:val="00FC489D"/>
    <w:rsid w:val="00FC5D45"/>
    <w:rsid w:val="00FC66B6"/>
    <w:rsid w:val="00FD1DE9"/>
    <w:rsid w:val="00FD2E6E"/>
    <w:rsid w:val="00FD44AC"/>
    <w:rsid w:val="00FD5A0E"/>
    <w:rsid w:val="00FD6E8B"/>
    <w:rsid w:val="00FE02C5"/>
    <w:rsid w:val="00FE052C"/>
    <w:rsid w:val="00FE0611"/>
    <w:rsid w:val="00FE0E78"/>
    <w:rsid w:val="00FE135D"/>
    <w:rsid w:val="00FE1CDD"/>
    <w:rsid w:val="00FE2179"/>
    <w:rsid w:val="00FE22D1"/>
    <w:rsid w:val="00FE2615"/>
    <w:rsid w:val="00FE2CCE"/>
    <w:rsid w:val="00FE2F6F"/>
    <w:rsid w:val="00FE3997"/>
    <w:rsid w:val="00FE45D2"/>
    <w:rsid w:val="00FE6422"/>
    <w:rsid w:val="00FE6A28"/>
    <w:rsid w:val="00FE79D5"/>
    <w:rsid w:val="00FF18CF"/>
    <w:rsid w:val="00FF1A01"/>
    <w:rsid w:val="00FF1A7D"/>
    <w:rsid w:val="00FF1FAE"/>
    <w:rsid w:val="00FF294A"/>
    <w:rsid w:val="00FF2C62"/>
    <w:rsid w:val="00FF4695"/>
    <w:rsid w:val="00FF4AC8"/>
    <w:rsid w:val="00FF507D"/>
    <w:rsid w:val="00FF51EE"/>
    <w:rsid w:val="00FF5A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501CC"/>
  <w15:docId w15:val="{93959BB0-5D20-4C23-B511-ADA87D89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146E"/>
    <w:pPr>
      <w:spacing w:after="0"/>
    </w:pPr>
    <w:rPr>
      <w:rFonts w:asciiTheme="majorHAnsi" w:eastAsia="Calibri" w:hAnsiTheme="majorHAnsi" w:cs="Times New Roman"/>
      <w:sz w:val="18"/>
      <w:szCs w:val="18"/>
      <w:lang w:val="nl-NL"/>
    </w:rPr>
  </w:style>
  <w:style w:type="paragraph" w:styleId="Kop1">
    <w:name w:val="heading 1"/>
    <w:basedOn w:val="Standaard"/>
    <w:next w:val="Standaard"/>
    <w:link w:val="Kop1Char"/>
    <w:uiPriority w:val="9"/>
    <w:qFormat/>
    <w:rsid w:val="00522090"/>
    <w:pPr>
      <w:keepNext/>
      <w:keepLines/>
      <w:pBdr>
        <w:left w:val="single" w:sz="12" w:space="12" w:color="CA005D" w:themeColor="accent2"/>
      </w:pBdr>
      <w:spacing w:before="80" w:after="80" w:line="240" w:lineRule="auto"/>
      <w:outlineLvl w:val="0"/>
    </w:pPr>
    <w:rPr>
      <w:rFonts w:eastAsiaTheme="majorEastAsia" w:cstheme="majorBidi"/>
      <w:caps/>
      <w:spacing w:val="10"/>
      <w:sz w:val="28"/>
      <w:szCs w:val="36"/>
    </w:rPr>
  </w:style>
  <w:style w:type="paragraph" w:styleId="Kop2">
    <w:name w:val="heading 2"/>
    <w:basedOn w:val="Standaard"/>
    <w:next w:val="Standaard"/>
    <w:link w:val="Kop2Char"/>
    <w:uiPriority w:val="9"/>
    <w:unhideWhenUsed/>
    <w:qFormat/>
    <w:rsid w:val="00847EF5"/>
    <w:pPr>
      <w:keepNext/>
      <w:keepLines/>
      <w:spacing w:before="120" w:line="240" w:lineRule="auto"/>
      <w:outlineLvl w:val="1"/>
    </w:pPr>
    <w:rPr>
      <w:rFonts w:cstheme="majorBidi"/>
      <w:i/>
      <w:color w:val="007BC7"/>
      <w:sz w:val="20"/>
      <w:szCs w:val="36"/>
    </w:rPr>
  </w:style>
  <w:style w:type="paragraph" w:styleId="Kop3">
    <w:name w:val="heading 3"/>
    <w:basedOn w:val="Standaard"/>
    <w:next w:val="Standaard"/>
    <w:link w:val="Kop3Char"/>
    <w:uiPriority w:val="9"/>
    <w:unhideWhenUsed/>
    <w:qFormat/>
    <w:rsid w:val="00117FCA"/>
    <w:pPr>
      <w:keepNext/>
      <w:keepLines/>
      <w:spacing w:before="80" w:line="240" w:lineRule="auto"/>
      <w:outlineLvl w:val="2"/>
    </w:pPr>
    <w:rPr>
      <w:rFonts w:eastAsiaTheme="majorEastAsia" w:cstheme="majorBidi"/>
      <w:caps/>
      <w:sz w:val="28"/>
      <w:szCs w:val="28"/>
    </w:rPr>
  </w:style>
  <w:style w:type="paragraph" w:styleId="Kop4">
    <w:name w:val="heading 4"/>
    <w:basedOn w:val="Standaard"/>
    <w:next w:val="Standaard"/>
    <w:link w:val="Kop4Char"/>
    <w:uiPriority w:val="9"/>
    <w:semiHidden/>
    <w:unhideWhenUsed/>
    <w:qFormat/>
    <w:rsid w:val="00117FCA"/>
    <w:pPr>
      <w:keepNext/>
      <w:keepLines/>
      <w:spacing w:before="80" w:line="240" w:lineRule="auto"/>
      <w:outlineLvl w:val="3"/>
    </w:pPr>
    <w:rPr>
      <w:rFonts w:eastAsiaTheme="majorEastAsia" w:cstheme="majorBidi"/>
      <w:i/>
      <w:iCs/>
      <w:sz w:val="28"/>
      <w:szCs w:val="28"/>
    </w:rPr>
  </w:style>
  <w:style w:type="paragraph" w:styleId="Kop5">
    <w:name w:val="heading 5"/>
    <w:basedOn w:val="Standaard"/>
    <w:next w:val="Standaard"/>
    <w:link w:val="Kop5Char"/>
    <w:uiPriority w:val="9"/>
    <w:semiHidden/>
    <w:unhideWhenUsed/>
    <w:qFormat/>
    <w:rsid w:val="00117FCA"/>
    <w:pPr>
      <w:keepNext/>
      <w:keepLines/>
      <w:spacing w:before="80" w:line="240" w:lineRule="auto"/>
      <w:outlineLvl w:val="4"/>
    </w:pPr>
    <w:rPr>
      <w:rFonts w:eastAsiaTheme="majorEastAsia" w:cstheme="majorBidi"/>
      <w:sz w:val="24"/>
      <w:szCs w:val="24"/>
    </w:rPr>
  </w:style>
  <w:style w:type="paragraph" w:styleId="Kop6">
    <w:name w:val="heading 6"/>
    <w:basedOn w:val="Standaard"/>
    <w:next w:val="Standaard"/>
    <w:link w:val="Kop6Char"/>
    <w:uiPriority w:val="9"/>
    <w:semiHidden/>
    <w:unhideWhenUsed/>
    <w:qFormat/>
    <w:rsid w:val="00117FCA"/>
    <w:pPr>
      <w:keepNext/>
      <w:keepLines/>
      <w:spacing w:before="80" w:line="240" w:lineRule="auto"/>
      <w:outlineLvl w:val="5"/>
    </w:pPr>
    <w:rPr>
      <w:rFonts w:eastAsiaTheme="majorEastAsia" w:cstheme="majorBidi"/>
      <w:i/>
      <w:iCs/>
      <w:sz w:val="24"/>
      <w:szCs w:val="24"/>
    </w:rPr>
  </w:style>
  <w:style w:type="paragraph" w:styleId="Kop7">
    <w:name w:val="heading 7"/>
    <w:basedOn w:val="Standaard"/>
    <w:next w:val="Standaard"/>
    <w:link w:val="Kop7Char"/>
    <w:uiPriority w:val="9"/>
    <w:semiHidden/>
    <w:unhideWhenUsed/>
    <w:qFormat/>
    <w:rsid w:val="00117FCA"/>
    <w:pPr>
      <w:keepNext/>
      <w:keepLines/>
      <w:spacing w:before="80" w:line="240" w:lineRule="auto"/>
      <w:outlineLvl w:val="6"/>
    </w:pPr>
    <w:rPr>
      <w:rFonts w:eastAsiaTheme="majorEastAsia"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117FCA"/>
    <w:pPr>
      <w:keepNext/>
      <w:keepLines/>
      <w:spacing w:before="80" w:line="240" w:lineRule="auto"/>
      <w:outlineLvl w:val="7"/>
    </w:pPr>
    <w:rPr>
      <w:rFonts w:eastAsiaTheme="majorEastAsia" w:cstheme="majorBidi"/>
      <w:caps/>
    </w:rPr>
  </w:style>
  <w:style w:type="paragraph" w:styleId="Kop9">
    <w:name w:val="heading 9"/>
    <w:basedOn w:val="Standaard"/>
    <w:next w:val="Standaard"/>
    <w:link w:val="Kop9Char"/>
    <w:uiPriority w:val="9"/>
    <w:semiHidden/>
    <w:unhideWhenUsed/>
    <w:qFormat/>
    <w:rsid w:val="00117FCA"/>
    <w:pPr>
      <w:keepNext/>
      <w:keepLines/>
      <w:spacing w:before="80" w:line="240" w:lineRule="auto"/>
      <w:outlineLvl w:val="8"/>
    </w:pPr>
    <w:rPr>
      <w:rFonts w:eastAsiaTheme="majorEastAsia" w:cstheme="majorBidi"/>
      <w:i/>
      <w:iCs/>
      <w: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2090"/>
    <w:rPr>
      <w:rFonts w:asciiTheme="majorHAnsi" w:eastAsiaTheme="majorEastAsia" w:hAnsiTheme="majorHAnsi" w:cstheme="majorBidi"/>
      <w:caps/>
      <w:spacing w:val="10"/>
      <w:sz w:val="28"/>
      <w:szCs w:val="36"/>
      <w:lang w:val="nl-NL"/>
    </w:rPr>
  </w:style>
  <w:style w:type="paragraph" w:styleId="Geenafstand">
    <w:name w:val="No Spacing"/>
    <w:uiPriority w:val="1"/>
    <w:qFormat/>
    <w:rsid w:val="00117FCA"/>
    <w:pPr>
      <w:spacing w:after="0" w:line="240" w:lineRule="auto"/>
    </w:pPr>
  </w:style>
  <w:style w:type="paragraph" w:styleId="Koptekst">
    <w:name w:val="header"/>
    <w:basedOn w:val="Standaard"/>
    <w:link w:val="KoptekstChar"/>
    <w:uiPriority w:val="99"/>
    <w:unhideWhenUsed/>
    <w:rsid w:val="00DC334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C3345"/>
    <w:rPr>
      <w:rFonts w:ascii="Verdana" w:hAnsi="Verdana"/>
      <w:sz w:val="18"/>
    </w:rPr>
  </w:style>
  <w:style w:type="paragraph" w:styleId="Voettekst">
    <w:name w:val="footer"/>
    <w:basedOn w:val="Standaard"/>
    <w:link w:val="VoettekstChar"/>
    <w:uiPriority w:val="99"/>
    <w:unhideWhenUsed/>
    <w:rsid w:val="00DC334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C3345"/>
    <w:rPr>
      <w:rFonts w:ascii="Verdana" w:hAnsi="Verdana"/>
      <w:sz w:val="18"/>
    </w:rPr>
  </w:style>
  <w:style w:type="paragraph" w:styleId="Ballontekst">
    <w:name w:val="Balloon Text"/>
    <w:basedOn w:val="Standaard"/>
    <w:link w:val="BallontekstChar"/>
    <w:uiPriority w:val="99"/>
    <w:semiHidden/>
    <w:unhideWhenUsed/>
    <w:rsid w:val="00DC334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C3345"/>
    <w:rPr>
      <w:rFonts w:ascii="Tahoma" w:hAnsi="Tahoma" w:cs="Tahoma"/>
      <w:sz w:val="16"/>
      <w:szCs w:val="16"/>
    </w:rPr>
  </w:style>
  <w:style w:type="character" w:styleId="Verwijzingopmerking">
    <w:name w:val="annotation reference"/>
    <w:basedOn w:val="Standaardalinea-lettertype"/>
    <w:uiPriority w:val="99"/>
    <w:semiHidden/>
    <w:unhideWhenUsed/>
    <w:rsid w:val="00DC3345"/>
    <w:rPr>
      <w:sz w:val="16"/>
      <w:szCs w:val="16"/>
    </w:rPr>
  </w:style>
  <w:style w:type="paragraph" w:styleId="Tekstopmerking">
    <w:name w:val="annotation text"/>
    <w:basedOn w:val="Standaard"/>
    <w:link w:val="TekstopmerkingChar"/>
    <w:uiPriority w:val="99"/>
    <w:unhideWhenUsed/>
    <w:rsid w:val="00DC3345"/>
    <w:pPr>
      <w:spacing w:line="240" w:lineRule="auto"/>
    </w:pPr>
    <w:rPr>
      <w:szCs w:val="20"/>
    </w:rPr>
  </w:style>
  <w:style w:type="character" w:customStyle="1" w:styleId="TekstopmerkingChar">
    <w:name w:val="Tekst opmerking Char"/>
    <w:basedOn w:val="Standaardalinea-lettertype"/>
    <w:link w:val="Tekstopmerking"/>
    <w:uiPriority w:val="99"/>
    <w:rsid w:val="00DC3345"/>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DC3345"/>
    <w:rPr>
      <w:b/>
      <w:bCs/>
    </w:rPr>
  </w:style>
  <w:style w:type="character" w:customStyle="1" w:styleId="OnderwerpvanopmerkingChar">
    <w:name w:val="Onderwerp van opmerking Char"/>
    <w:basedOn w:val="TekstopmerkingChar"/>
    <w:link w:val="Onderwerpvanopmerking"/>
    <w:uiPriority w:val="99"/>
    <w:semiHidden/>
    <w:rsid w:val="00DC3345"/>
    <w:rPr>
      <w:rFonts w:ascii="Verdana" w:hAnsi="Verdana"/>
      <w:b/>
      <w:bCs/>
      <w:sz w:val="20"/>
      <w:szCs w:val="20"/>
    </w:rPr>
  </w:style>
  <w:style w:type="paragraph" w:customStyle="1" w:styleId="Default">
    <w:name w:val="Default"/>
    <w:rsid w:val="00E21595"/>
    <w:pPr>
      <w:autoSpaceDE w:val="0"/>
      <w:autoSpaceDN w:val="0"/>
      <w:adjustRightInd w:val="0"/>
      <w:spacing w:after="0" w:line="240" w:lineRule="auto"/>
    </w:pPr>
    <w:rPr>
      <w:rFonts w:ascii="Verdana" w:hAnsi="Verdana" w:cs="Verdana"/>
      <w:color w:val="000000"/>
      <w:sz w:val="24"/>
      <w:szCs w:val="24"/>
    </w:rPr>
  </w:style>
  <w:style w:type="table" w:styleId="Tabelraster">
    <w:name w:val="Table Grid"/>
    <w:basedOn w:val="Standaardtabel"/>
    <w:uiPriority w:val="39"/>
    <w:rsid w:val="00751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aliases w:val="Voetnootmarkering CE Delft,Footnote symbol,Times 10 Point,Exposant 3 Point,Voetnootmarkering boek STT,Footnotemark,Footnotemark1,FR,Footnotemark2,FR1,Footnotemark3,FR2,Footnotemark4,FR3,Footnotemark5,FR4,Footnotemark6,Footnotemark7,FR5"/>
    <w:basedOn w:val="Standaardalinea-lettertype"/>
    <w:link w:val="FootnoteReferenceCharChar1"/>
    <w:uiPriority w:val="99"/>
    <w:unhideWhenUsed/>
    <w:qFormat/>
    <w:rsid w:val="009E0F44"/>
    <w:rPr>
      <w:sz w:val="18"/>
      <w:vertAlign w:val="superscript"/>
    </w:rPr>
  </w:style>
  <w:style w:type="character" w:styleId="Hyperlink">
    <w:name w:val="Hyperlink"/>
    <w:basedOn w:val="Standaardalinea-lettertype"/>
    <w:uiPriority w:val="99"/>
    <w:unhideWhenUsed/>
    <w:rsid w:val="00610CB3"/>
    <w:rPr>
      <w:color w:val="007BC7" w:themeColor="hyperlink"/>
      <w:u w:val="single"/>
    </w:rPr>
  </w:style>
  <w:style w:type="paragraph" w:styleId="Lijstalinea">
    <w:name w:val="List Paragraph"/>
    <w:aliases w:val="Lijst meerdere niveaus,Dot pt,F5 List Paragraph,List Paragraph1,No Spacing1,List Paragraph Char Char Char,Indicator Text,Numbered Para 1,Bullet 1,Bullet Points,Párrafo de lista,MAIN CONTENT,Recommendation,List Paragraph2,Normal numbere,L,EC"/>
    <w:basedOn w:val="Standaard"/>
    <w:link w:val="LijstalineaChar"/>
    <w:uiPriority w:val="34"/>
    <w:qFormat/>
    <w:rsid w:val="00610CB3"/>
    <w:pPr>
      <w:ind w:left="720"/>
      <w:contextualSpacing/>
    </w:p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rsid w:val="009E0F44"/>
    <w:pPr>
      <w:spacing w:line="240" w:lineRule="auto"/>
    </w:pPr>
    <w:rPr>
      <w:rFonts w:asciiTheme="minorHAnsi" w:hAnsiTheme="minorHAnsi"/>
      <w:sz w:val="14"/>
      <w:szCs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9E0F44"/>
    <w:rPr>
      <w:rFonts w:eastAsia="Calibri" w:cs="Times New Roman"/>
      <w:sz w:val="14"/>
      <w:szCs w:val="20"/>
      <w:lang w:val="nl-NL"/>
    </w:rPr>
  </w:style>
  <w:style w:type="table" w:customStyle="1" w:styleId="Lichtelijst1">
    <w:name w:val="Lichte lijst1"/>
    <w:basedOn w:val="Standaardtabel"/>
    <w:uiPriority w:val="61"/>
    <w:rsid w:val="00B938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chtearcering-accent11">
    <w:name w:val="Lichte arcering - accent 11"/>
    <w:basedOn w:val="Standaardtabel"/>
    <w:uiPriority w:val="60"/>
    <w:rsid w:val="00B9383A"/>
    <w:pPr>
      <w:spacing w:after="0" w:line="240" w:lineRule="auto"/>
    </w:pPr>
    <w:rPr>
      <w:color w:val="005B95" w:themeColor="accent1" w:themeShade="BF"/>
    </w:rPr>
    <w:tblPr>
      <w:tblStyleRowBandSize w:val="1"/>
      <w:tblStyleColBandSize w:val="1"/>
      <w:tblBorders>
        <w:top w:val="single" w:sz="8" w:space="0" w:color="007BC7" w:themeColor="accent1"/>
        <w:bottom w:val="single" w:sz="8" w:space="0" w:color="007BC7" w:themeColor="accent1"/>
      </w:tblBorders>
    </w:tblPr>
    <w:tblStylePr w:type="firstRow">
      <w:pPr>
        <w:spacing w:before="0" w:after="0" w:line="240" w:lineRule="auto"/>
      </w:pPr>
      <w:rPr>
        <w:b/>
        <w:bCs/>
      </w:rPr>
      <w:tblPr/>
      <w:tcPr>
        <w:tcBorders>
          <w:top w:val="single" w:sz="8" w:space="0" w:color="007BC7" w:themeColor="accent1"/>
          <w:left w:val="nil"/>
          <w:bottom w:val="single" w:sz="8" w:space="0" w:color="007BC7" w:themeColor="accent1"/>
          <w:right w:val="nil"/>
          <w:insideH w:val="nil"/>
          <w:insideV w:val="nil"/>
        </w:tcBorders>
      </w:tcPr>
    </w:tblStylePr>
    <w:tblStylePr w:type="lastRow">
      <w:pPr>
        <w:spacing w:before="0" w:after="0" w:line="240" w:lineRule="auto"/>
      </w:pPr>
      <w:rPr>
        <w:b/>
        <w:bCs/>
      </w:rPr>
      <w:tblPr/>
      <w:tcPr>
        <w:tcBorders>
          <w:top w:val="single" w:sz="8" w:space="0" w:color="007BC7" w:themeColor="accent1"/>
          <w:left w:val="nil"/>
          <w:bottom w:val="single" w:sz="8" w:space="0" w:color="007BC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1FF" w:themeFill="accent1" w:themeFillTint="3F"/>
      </w:tcPr>
    </w:tblStylePr>
    <w:tblStylePr w:type="band1Horz">
      <w:tblPr/>
      <w:tcPr>
        <w:tcBorders>
          <w:left w:val="nil"/>
          <w:right w:val="nil"/>
          <w:insideH w:val="nil"/>
          <w:insideV w:val="nil"/>
        </w:tcBorders>
        <w:shd w:val="clear" w:color="auto" w:fill="B2E1FF" w:themeFill="accent1" w:themeFillTint="3F"/>
      </w:tcPr>
    </w:tblStylePr>
  </w:style>
  <w:style w:type="table" w:styleId="Lichtearcering-accent6">
    <w:name w:val="Light Shading Accent 6"/>
    <w:basedOn w:val="Standaardtabel"/>
    <w:uiPriority w:val="60"/>
    <w:rsid w:val="00B9383A"/>
    <w:pPr>
      <w:spacing w:after="0" w:line="240" w:lineRule="auto"/>
    </w:pPr>
    <w:rPr>
      <w:color w:val="4381CF" w:themeColor="accent6" w:themeShade="BF"/>
    </w:rPr>
    <w:tblPr>
      <w:tblStyleRowBandSize w:val="1"/>
      <w:tblStyleColBandSize w:val="1"/>
      <w:tblBorders>
        <w:top w:val="single" w:sz="8" w:space="0" w:color="8DB3E2" w:themeColor="accent6"/>
        <w:bottom w:val="single" w:sz="8" w:space="0" w:color="8DB3E2" w:themeColor="accent6"/>
      </w:tblBorders>
    </w:tblPr>
    <w:tblStylePr w:type="firstRow">
      <w:pPr>
        <w:spacing w:before="0" w:after="0" w:line="240" w:lineRule="auto"/>
      </w:pPr>
      <w:rPr>
        <w:b/>
        <w:bCs/>
      </w:rPr>
      <w:tblPr/>
      <w:tcPr>
        <w:tcBorders>
          <w:top w:val="single" w:sz="8" w:space="0" w:color="8DB3E2" w:themeColor="accent6"/>
          <w:left w:val="nil"/>
          <w:bottom w:val="single" w:sz="8" w:space="0" w:color="8DB3E2" w:themeColor="accent6"/>
          <w:right w:val="nil"/>
          <w:insideH w:val="nil"/>
          <w:insideV w:val="nil"/>
        </w:tcBorders>
      </w:tcPr>
    </w:tblStylePr>
    <w:tblStylePr w:type="lastRow">
      <w:pPr>
        <w:spacing w:before="0" w:after="0" w:line="240" w:lineRule="auto"/>
      </w:pPr>
      <w:rPr>
        <w:b/>
        <w:bCs/>
      </w:rPr>
      <w:tblPr/>
      <w:tcPr>
        <w:tcBorders>
          <w:top w:val="single" w:sz="8" w:space="0" w:color="8DB3E2" w:themeColor="accent6"/>
          <w:left w:val="nil"/>
          <w:bottom w:val="single" w:sz="8" w:space="0" w:color="8DB3E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CF7" w:themeFill="accent6" w:themeFillTint="3F"/>
      </w:tcPr>
    </w:tblStylePr>
    <w:tblStylePr w:type="band1Horz">
      <w:tblPr/>
      <w:tcPr>
        <w:tcBorders>
          <w:left w:val="nil"/>
          <w:right w:val="nil"/>
          <w:insideH w:val="nil"/>
          <w:insideV w:val="nil"/>
        </w:tcBorders>
        <w:shd w:val="clear" w:color="auto" w:fill="E2ECF7" w:themeFill="accent6" w:themeFillTint="3F"/>
      </w:tcPr>
    </w:tblStylePr>
  </w:style>
  <w:style w:type="table" w:customStyle="1" w:styleId="Lichtelijst-accent11">
    <w:name w:val="Lichte lijst - accent 11"/>
    <w:basedOn w:val="Standaardtabel"/>
    <w:uiPriority w:val="61"/>
    <w:rsid w:val="00B9383A"/>
    <w:pPr>
      <w:spacing w:after="0" w:line="240" w:lineRule="auto"/>
    </w:pPr>
    <w:tblPr>
      <w:tblStyleRowBandSize w:val="1"/>
      <w:tblStyleColBandSize w:val="1"/>
      <w:tblBorders>
        <w:top w:val="single" w:sz="8" w:space="0" w:color="007BC7" w:themeColor="accent1"/>
        <w:left w:val="single" w:sz="8" w:space="0" w:color="007BC7" w:themeColor="accent1"/>
        <w:bottom w:val="single" w:sz="8" w:space="0" w:color="007BC7" w:themeColor="accent1"/>
        <w:right w:val="single" w:sz="8" w:space="0" w:color="007BC7" w:themeColor="accent1"/>
      </w:tblBorders>
    </w:tblPr>
    <w:tblStylePr w:type="firstRow">
      <w:pPr>
        <w:spacing w:before="0" w:after="0" w:line="240" w:lineRule="auto"/>
      </w:pPr>
      <w:rPr>
        <w:b/>
        <w:bCs/>
        <w:color w:val="FFFFFF" w:themeColor="background1"/>
      </w:rPr>
      <w:tblPr/>
      <w:tcPr>
        <w:shd w:val="clear" w:color="auto" w:fill="007BC7" w:themeFill="accent1"/>
      </w:tcPr>
    </w:tblStylePr>
    <w:tblStylePr w:type="lastRow">
      <w:pPr>
        <w:spacing w:before="0" w:after="0" w:line="240" w:lineRule="auto"/>
      </w:pPr>
      <w:rPr>
        <w:b/>
        <w:bCs/>
      </w:rPr>
      <w:tblPr/>
      <w:tcPr>
        <w:tcBorders>
          <w:top w:val="double" w:sz="6" w:space="0" w:color="007BC7" w:themeColor="accent1"/>
          <w:left w:val="single" w:sz="8" w:space="0" w:color="007BC7" w:themeColor="accent1"/>
          <w:bottom w:val="single" w:sz="8" w:space="0" w:color="007BC7" w:themeColor="accent1"/>
          <w:right w:val="single" w:sz="8" w:space="0" w:color="007BC7" w:themeColor="accent1"/>
        </w:tcBorders>
      </w:tcPr>
    </w:tblStylePr>
    <w:tblStylePr w:type="firstCol">
      <w:rPr>
        <w:b/>
        <w:bCs/>
      </w:rPr>
    </w:tblStylePr>
    <w:tblStylePr w:type="lastCol">
      <w:rPr>
        <w:b/>
        <w:bCs/>
      </w:rPr>
    </w:tblStylePr>
    <w:tblStylePr w:type="band1Vert">
      <w:tblPr/>
      <w:tcPr>
        <w:tcBorders>
          <w:top w:val="single" w:sz="8" w:space="0" w:color="007BC7" w:themeColor="accent1"/>
          <w:left w:val="single" w:sz="8" w:space="0" w:color="007BC7" w:themeColor="accent1"/>
          <w:bottom w:val="single" w:sz="8" w:space="0" w:color="007BC7" w:themeColor="accent1"/>
          <w:right w:val="single" w:sz="8" w:space="0" w:color="007BC7" w:themeColor="accent1"/>
        </w:tcBorders>
      </w:tcPr>
    </w:tblStylePr>
    <w:tblStylePr w:type="band1Horz">
      <w:tblPr/>
      <w:tcPr>
        <w:tcBorders>
          <w:top w:val="single" w:sz="8" w:space="0" w:color="007BC7" w:themeColor="accent1"/>
          <w:left w:val="single" w:sz="8" w:space="0" w:color="007BC7" w:themeColor="accent1"/>
          <w:bottom w:val="single" w:sz="8" w:space="0" w:color="007BC7" w:themeColor="accent1"/>
          <w:right w:val="single" w:sz="8" w:space="0" w:color="007BC7" w:themeColor="accent1"/>
        </w:tcBorders>
      </w:tcPr>
    </w:tblStylePr>
  </w:style>
  <w:style w:type="table" w:customStyle="1" w:styleId="Lichtearcering1">
    <w:name w:val="Lichte arcering1"/>
    <w:basedOn w:val="Standaardtabel"/>
    <w:uiPriority w:val="60"/>
    <w:rsid w:val="00B938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GevolgdeHyperlink">
    <w:name w:val="FollowedHyperlink"/>
    <w:basedOn w:val="Standaardalinea-lettertype"/>
    <w:uiPriority w:val="99"/>
    <w:semiHidden/>
    <w:unhideWhenUsed/>
    <w:rsid w:val="003C44C5"/>
    <w:rPr>
      <w:color w:val="CA005D" w:themeColor="followedHyperlink"/>
      <w:u w:val="single"/>
    </w:rPr>
  </w:style>
  <w:style w:type="paragraph" w:styleId="Revisie">
    <w:name w:val="Revision"/>
    <w:hidden/>
    <w:uiPriority w:val="99"/>
    <w:semiHidden/>
    <w:rsid w:val="00C33348"/>
    <w:pPr>
      <w:spacing w:after="0" w:line="240" w:lineRule="auto"/>
    </w:pPr>
    <w:rPr>
      <w:rFonts w:ascii="Verdana" w:hAnsi="Verdana"/>
      <w:sz w:val="18"/>
    </w:rPr>
  </w:style>
  <w:style w:type="paragraph" w:styleId="Ondertitel">
    <w:name w:val="Subtitle"/>
    <w:basedOn w:val="Titel"/>
    <w:next w:val="Standaard"/>
    <w:link w:val="OndertitelChar"/>
    <w:uiPriority w:val="11"/>
    <w:qFormat/>
    <w:rsid w:val="00522090"/>
    <w:rPr>
      <w:color w:val="007BC7"/>
      <w:sz w:val="30"/>
    </w:rPr>
  </w:style>
  <w:style w:type="character" w:customStyle="1" w:styleId="OndertitelChar">
    <w:name w:val="Ondertitel Char"/>
    <w:basedOn w:val="Standaardalinea-lettertype"/>
    <w:link w:val="Ondertitel"/>
    <w:uiPriority w:val="11"/>
    <w:rsid w:val="00522090"/>
    <w:rPr>
      <w:rFonts w:asciiTheme="majorHAnsi" w:eastAsiaTheme="majorEastAsia" w:hAnsiTheme="majorHAnsi" w:cstheme="majorBidi"/>
      <w:caps/>
      <w:color w:val="007BC7"/>
      <w:spacing w:val="40"/>
      <w:sz w:val="30"/>
      <w:szCs w:val="76"/>
      <w:lang w:val="nl-NL"/>
    </w:rPr>
  </w:style>
  <w:style w:type="character" w:customStyle="1" w:styleId="Kop2Char">
    <w:name w:val="Kop 2 Char"/>
    <w:basedOn w:val="Standaardalinea-lettertype"/>
    <w:link w:val="Kop2"/>
    <w:uiPriority w:val="9"/>
    <w:rsid w:val="00847EF5"/>
    <w:rPr>
      <w:rFonts w:asciiTheme="majorHAnsi" w:eastAsia="Calibri" w:hAnsiTheme="majorHAnsi" w:cstheme="majorBidi"/>
      <w:i/>
      <w:color w:val="007BC7"/>
      <w:sz w:val="20"/>
      <w:szCs w:val="36"/>
      <w:lang w:val="nl-NL"/>
    </w:rPr>
  </w:style>
  <w:style w:type="character" w:customStyle="1" w:styleId="Kop3Char">
    <w:name w:val="Kop 3 Char"/>
    <w:basedOn w:val="Standaardalinea-lettertype"/>
    <w:link w:val="Kop3"/>
    <w:uiPriority w:val="9"/>
    <w:rsid w:val="00117FCA"/>
    <w:rPr>
      <w:rFonts w:asciiTheme="majorHAnsi" w:eastAsiaTheme="majorEastAsia" w:hAnsiTheme="majorHAnsi" w:cstheme="majorBidi"/>
      <w:caps/>
      <w:sz w:val="28"/>
      <w:szCs w:val="28"/>
    </w:rPr>
  </w:style>
  <w:style w:type="character" w:customStyle="1" w:styleId="Kop4Char">
    <w:name w:val="Kop 4 Char"/>
    <w:basedOn w:val="Standaardalinea-lettertype"/>
    <w:link w:val="Kop4"/>
    <w:uiPriority w:val="9"/>
    <w:semiHidden/>
    <w:rsid w:val="00117FCA"/>
    <w:rPr>
      <w:rFonts w:asciiTheme="majorHAnsi" w:eastAsiaTheme="majorEastAsia" w:hAnsiTheme="majorHAnsi" w:cstheme="majorBidi"/>
      <w:i/>
      <w:iCs/>
      <w:sz w:val="28"/>
      <w:szCs w:val="28"/>
    </w:rPr>
  </w:style>
  <w:style w:type="character" w:customStyle="1" w:styleId="Kop5Char">
    <w:name w:val="Kop 5 Char"/>
    <w:basedOn w:val="Standaardalinea-lettertype"/>
    <w:link w:val="Kop5"/>
    <w:uiPriority w:val="9"/>
    <w:semiHidden/>
    <w:rsid w:val="00117FCA"/>
    <w:rPr>
      <w:rFonts w:asciiTheme="majorHAnsi" w:eastAsiaTheme="majorEastAsia" w:hAnsiTheme="majorHAnsi" w:cstheme="majorBidi"/>
      <w:sz w:val="24"/>
      <w:szCs w:val="24"/>
    </w:rPr>
  </w:style>
  <w:style w:type="character" w:customStyle="1" w:styleId="Kop6Char">
    <w:name w:val="Kop 6 Char"/>
    <w:basedOn w:val="Standaardalinea-lettertype"/>
    <w:link w:val="Kop6"/>
    <w:uiPriority w:val="9"/>
    <w:semiHidden/>
    <w:rsid w:val="00117FCA"/>
    <w:rPr>
      <w:rFonts w:asciiTheme="majorHAnsi" w:eastAsiaTheme="majorEastAsia" w:hAnsiTheme="majorHAnsi" w:cstheme="majorBidi"/>
      <w:i/>
      <w:iCs/>
      <w:sz w:val="24"/>
      <w:szCs w:val="24"/>
    </w:rPr>
  </w:style>
  <w:style w:type="character" w:customStyle="1" w:styleId="Kop7Char">
    <w:name w:val="Kop 7 Char"/>
    <w:basedOn w:val="Standaardalinea-lettertype"/>
    <w:link w:val="Kop7"/>
    <w:uiPriority w:val="9"/>
    <w:semiHidden/>
    <w:rsid w:val="00117FCA"/>
    <w:rPr>
      <w:rFonts w:asciiTheme="majorHAnsi" w:eastAsiaTheme="majorEastAsia" w:hAnsiTheme="majorHAnsi" w:cstheme="majorBidi"/>
      <w:color w:val="595959" w:themeColor="text1" w:themeTint="A6"/>
      <w:sz w:val="24"/>
      <w:szCs w:val="24"/>
    </w:rPr>
  </w:style>
  <w:style w:type="character" w:customStyle="1" w:styleId="Kop8Char">
    <w:name w:val="Kop 8 Char"/>
    <w:basedOn w:val="Standaardalinea-lettertype"/>
    <w:link w:val="Kop8"/>
    <w:uiPriority w:val="9"/>
    <w:semiHidden/>
    <w:rsid w:val="00117FCA"/>
    <w:rPr>
      <w:rFonts w:asciiTheme="majorHAnsi" w:eastAsiaTheme="majorEastAsia" w:hAnsiTheme="majorHAnsi" w:cstheme="majorBidi"/>
      <w:caps/>
    </w:rPr>
  </w:style>
  <w:style w:type="character" w:customStyle="1" w:styleId="Kop9Char">
    <w:name w:val="Kop 9 Char"/>
    <w:basedOn w:val="Standaardalinea-lettertype"/>
    <w:link w:val="Kop9"/>
    <w:uiPriority w:val="9"/>
    <w:semiHidden/>
    <w:rsid w:val="00117FCA"/>
    <w:rPr>
      <w:rFonts w:asciiTheme="majorHAnsi" w:eastAsiaTheme="majorEastAsia" w:hAnsiTheme="majorHAnsi" w:cstheme="majorBidi"/>
      <w:i/>
      <w:iCs/>
      <w:caps/>
    </w:rPr>
  </w:style>
  <w:style w:type="paragraph" w:styleId="Bijschrift">
    <w:name w:val="caption"/>
    <w:basedOn w:val="Standaard"/>
    <w:next w:val="Standaard"/>
    <w:uiPriority w:val="35"/>
    <w:unhideWhenUsed/>
    <w:qFormat/>
    <w:rsid w:val="00117FCA"/>
    <w:pPr>
      <w:spacing w:line="240" w:lineRule="auto"/>
    </w:pPr>
    <w:rPr>
      <w:b/>
      <w:bCs/>
      <w:color w:val="CA005D" w:themeColor="accent2"/>
      <w:spacing w:val="10"/>
      <w:sz w:val="16"/>
      <w:szCs w:val="16"/>
    </w:rPr>
  </w:style>
  <w:style w:type="paragraph" w:styleId="Titel">
    <w:name w:val="Title"/>
    <w:basedOn w:val="Standaard"/>
    <w:next w:val="Standaard"/>
    <w:link w:val="TitelChar"/>
    <w:uiPriority w:val="10"/>
    <w:qFormat/>
    <w:rsid w:val="00522090"/>
    <w:pPr>
      <w:spacing w:line="240" w:lineRule="auto"/>
      <w:contextualSpacing/>
    </w:pPr>
    <w:rPr>
      <w:rFonts w:eastAsiaTheme="majorEastAsia" w:cstheme="majorBidi"/>
      <w:caps/>
      <w:color w:val="CA005D"/>
      <w:spacing w:val="40"/>
      <w:sz w:val="50"/>
      <w:szCs w:val="76"/>
    </w:rPr>
  </w:style>
  <w:style w:type="character" w:customStyle="1" w:styleId="TitelChar">
    <w:name w:val="Titel Char"/>
    <w:basedOn w:val="Standaardalinea-lettertype"/>
    <w:link w:val="Titel"/>
    <w:uiPriority w:val="10"/>
    <w:rsid w:val="00522090"/>
    <w:rPr>
      <w:rFonts w:asciiTheme="majorHAnsi" w:eastAsiaTheme="majorEastAsia" w:hAnsiTheme="majorHAnsi" w:cstheme="majorBidi"/>
      <w:caps/>
      <w:color w:val="CA005D"/>
      <w:spacing w:val="40"/>
      <w:sz w:val="50"/>
      <w:szCs w:val="76"/>
      <w:lang w:val="nl-NL"/>
    </w:rPr>
  </w:style>
  <w:style w:type="character" w:styleId="Zwaar">
    <w:name w:val="Strong"/>
    <w:uiPriority w:val="22"/>
    <w:qFormat/>
    <w:rsid w:val="00E47BBA"/>
    <w:rPr>
      <w:b/>
      <w:color w:val="007BC7"/>
    </w:rPr>
  </w:style>
  <w:style w:type="character" w:styleId="Nadruk">
    <w:name w:val="Emphasis"/>
    <w:basedOn w:val="Standaardalinea-lettertype"/>
    <w:uiPriority w:val="20"/>
    <w:qFormat/>
    <w:rsid w:val="00117FCA"/>
    <w:rPr>
      <w:rFonts w:asciiTheme="minorHAnsi" w:eastAsiaTheme="minorEastAsia" w:hAnsiTheme="minorHAnsi" w:cstheme="minorBidi"/>
      <w:i/>
      <w:iCs/>
      <w:color w:val="970045" w:themeColor="accent2" w:themeShade="BF"/>
      <w:sz w:val="20"/>
      <w:szCs w:val="20"/>
    </w:rPr>
  </w:style>
  <w:style w:type="paragraph" w:styleId="Citaat">
    <w:name w:val="Quote"/>
    <w:basedOn w:val="Standaard"/>
    <w:next w:val="Standaard"/>
    <w:link w:val="CitaatChar"/>
    <w:uiPriority w:val="29"/>
    <w:qFormat/>
    <w:rsid w:val="00117FCA"/>
    <w:pPr>
      <w:spacing w:before="160"/>
      <w:ind w:left="720"/>
    </w:pPr>
    <w:rPr>
      <w:rFonts w:eastAsiaTheme="majorEastAsia" w:cstheme="majorBidi"/>
      <w:sz w:val="24"/>
      <w:szCs w:val="24"/>
    </w:rPr>
  </w:style>
  <w:style w:type="character" w:customStyle="1" w:styleId="CitaatChar">
    <w:name w:val="Citaat Char"/>
    <w:basedOn w:val="Standaardalinea-lettertype"/>
    <w:link w:val="Citaat"/>
    <w:uiPriority w:val="29"/>
    <w:rsid w:val="00117FCA"/>
    <w:rPr>
      <w:rFonts w:asciiTheme="majorHAnsi" w:eastAsiaTheme="majorEastAsia" w:hAnsiTheme="majorHAnsi" w:cstheme="majorBidi"/>
      <w:sz w:val="24"/>
      <w:szCs w:val="24"/>
    </w:rPr>
  </w:style>
  <w:style w:type="paragraph" w:styleId="Duidelijkcitaat">
    <w:name w:val="Intense Quote"/>
    <w:basedOn w:val="Standaard"/>
    <w:next w:val="Standaard"/>
    <w:link w:val="DuidelijkcitaatChar"/>
    <w:uiPriority w:val="30"/>
    <w:qFormat/>
    <w:rsid w:val="00117FCA"/>
    <w:pPr>
      <w:spacing w:before="100" w:beforeAutospacing="1" w:after="240"/>
      <w:ind w:left="936" w:right="936"/>
      <w:jc w:val="center"/>
    </w:pPr>
    <w:rPr>
      <w:rFonts w:eastAsiaTheme="majorEastAsia" w:cstheme="majorBidi"/>
      <w:caps/>
      <w:color w:val="970045" w:themeColor="accent2" w:themeShade="BF"/>
      <w:spacing w:val="10"/>
      <w:sz w:val="28"/>
      <w:szCs w:val="28"/>
    </w:rPr>
  </w:style>
  <w:style w:type="character" w:customStyle="1" w:styleId="DuidelijkcitaatChar">
    <w:name w:val="Duidelijk citaat Char"/>
    <w:basedOn w:val="Standaardalinea-lettertype"/>
    <w:link w:val="Duidelijkcitaat"/>
    <w:uiPriority w:val="30"/>
    <w:rsid w:val="00117FCA"/>
    <w:rPr>
      <w:rFonts w:asciiTheme="majorHAnsi" w:eastAsiaTheme="majorEastAsia" w:hAnsiTheme="majorHAnsi" w:cstheme="majorBidi"/>
      <w:caps/>
      <w:color w:val="970045" w:themeColor="accent2" w:themeShade="BF"/>
      <w:spacing w:val="10"/>
      <w:sz w:val="28"/>
      <w:szCs w:val="28"/>
    </w:rPr>
  </w:style>
  <w:style w:type="character" w:styleId="Subtielebenadrukking">
    <w:name w:val="Subtle Emphasis"/>
    <w:uiPriority w:val="19"/>
    <w:qFormat/>
    <w:rsid w:val="002D3029"/>
    <w:rPr>
      <w:i/>
      <w:iCs/>
      <w:sz w:val="18"/>
    </w:rPr>
  </w:style>
  <w:style w:type="character" w:styleId="Intensievebenadrukking">
    <w:name w:val="Intense Emphasis"/>
    <w:basedOn w:val="Standaardalinea-lettertype"/>
    <w:uiPriority w:val="21"/>
    <w:qFormat/>
    <w:rsid w:val="00117FCA"/>
    <w:rPr>
      <w:rFonts w:asciiTheme="minorHAnsi" w:eastAsiaTheme="minorEastAsia" w:hAnsiTheme="minorHAnsi" w:cstheme="minorBidi"/>
      <w:b/>
      <w:bCs/>
      <w:i/>
      <w:iCs/>
      <w:color w:val="970045" w:themeColor="accent2" w:themeShade="BF"/>
      <w:spacing w:val="0"/>
      <w:w w:val="100"/>
      <w:position w:val="0"/>
      <w:sz w:val="20"/>
      <w:szCs w:val="20"/>
    </w:rPr>
  </w:style>
  <w:style w:type="character" w:styleId="Subtieleverwijzing">
    <w:name w:val="Subtle Reference"/>
    <w:basedOn w:val="Standaardalinea-lettertype"/>
    <w:uiPriority w:val="31"/>
    <w:qFormat/>
    <w:rsid w:val="00117FCA"/>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ieveverwijzing">
    <w:name w:val="Intense Reference"/>
    <w:basedOn w:val="Standaardalinea-lettertype"/>
    <w:uiPriority w:val="32"/>
    <w:qFormat/>
    <w:rsid w:val="00117FCA"/>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Titelvanboek">
    <w:name w:val="Book Title"/>
    <w:basedOn w:val="Standaardalinea-lettertype"/>
    <w:uiPriority w:val="33"/>
    <w:qFormat/>
    <w:rsid w:val="00117FCA"/>
    <w:rPr>
      <w:rFonts w:asciiTheme="minorHAnsi" w:eastAsiaTheme="minorEastAsia" w:hAnsiTheme="minorHAnsi" w:cstheme="minorBidi"/>
      <w:b/>
      <w:bCs/>
      <w:i/>
      <w:iCs/>
      <w:caps w:val="0"/>
      <w:smallCaps w:val="0"/>
      <w:color w:val="auto"/>
      <w:spacing w:val="10"/>
      <w:w w:val="100"/>
      <w:sz w:val="20"/>
      <w:szCs w:val="20"/>
    </w:rPr>
  </w:style>
  <w:style w:type="paragraph" w:styleId="Kopvaninhoudsopgave">
    <w:name w:val="TOC Heading"/>
    <w:basedOn w:val="Kop1"/>
    <w:next w:val="Standaard"/>
    <w:uiPriority w:val="39"/>
    <w:unhideWhenUsed/>
    <w:qFormat/>
    <w:rsid w:val="00117FCA"/>
    <w:pPr>
      <w:outlineLvl w:val="9"/>
    </w:pPr>
  </w:style>
  <w:style w:type="paragraph" w:styleId="Inhopg1">
    <w:name w:val="toc 1"/>
    <w:basedOn w:val="Standaard"/>
    <w:next w:val="Standaard"/>
    <w:autoRedefine/>
    <w:uiPriority w:val="39"/>
    <w:unhideWhenUsed/>
    <w:rsid w:val="00C54A05"/>
    <w:pPr>
      <w:tabs>
        <w:tab w:val="right" w:leader="dot" w:pos="9062"/>
      </w:tabs>
      <w:spacing w:after="100" w:line="276" w:lineRule="auto"/>
    </w:pPr>
  </w:style>
  <w:style w:type="paragraph" w:styleId="Inhopg2">
    <w:name w:val="toc 2"/>
    <w:basedOn w:val="Standaard"/>
    <w:next w:val="Standaard"/>
    <w:autoRedefine/>
    <w:uiPriority w:val="39"/>
    <w:unhideWhenUsed/>
    <w:rsid w:val="00E83A1F"/>
    <w:pPr>
      <w:spacing w:after="100"/>
      <w:ind w:left="200"/>
    </w:pPr>
  </w:style>
  <w:style w:type="paragraph" w:styleId="Index1">
    <w:name w:val="index 1"/>
    <w:basedOn w:val="Standaard"/>
    <w:next w:val="Standaard"/>
    <w:autoRedefine/>
    <w:uiPriority w:val="99"/>
    <w:unhideWhenUsed/>
    <w:rsid w:val="00C54A05"/>
    <w:pPr>
      <w:tabs>
        <w:tab w:val="right" w:leader="dot" w:pos="9062"/>
      </w:tabs>
      <w:spacing w:line="240" w:lineRule="auto"/>
      <w:ind w:left="200" w:hanging="200"/>
    </w:pPr>
  </w:style>
  <w:style w:type="numbering" w:customStyle="1" w:styleId="Geenlijst1">
    <w:name w:val="Geen lijst1"/>
    <w:next w:val="Geenlijst"/>
    <w:uiPriority w:val="99"/>
    <w:semiHidden/>
    <w:unhideWhenUsed/>
    <w:rsid w:val="008B14D2"/>
  </w:style>
  <w:style w:type="table" w:customStyle="1" w:styleId="Tabelraster1">
    <w:name w:val="Tabelraster1"/>
    <w:basedOn w:val="Standaardtabel"/>
    <w:next w:val="Tabelraster"/>
    <w:uiPriority w:val="59"/>
    <w:rsid w:val="008B1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lijst11">
    <w:name w:val="Lichte lijst11"/>
    <w:basedOn w:val="Standaardtabel"/>
    <w:uiPriority w:val="61"/>
    <w:rsid w:val="008B14D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chtearcering-accent111">
    <w:name w:val="Lichte arcering - accent 111"/>
    <w:basedOn w:val="Standaardtabel"/>
    <w:uiPriority w:val="60"/>
    <w:rsid w:val="008B14D2"/>
    <w:pPr>
      <w:spacing w:after="0" w:line="240" w:lineRule="auto"/>
    </w:pPr>
    <w:rPr>
      <w:color w:val="005B95" w:themeColor="accent1" w:themeShade="BF"/>
    </w:rPr>
    <w:tblPr>
      <w:tblStyleRowBandSize w:val="1"/>
      <w:tblStyleColBandSize w:val="1"/>
      <w:tblBorders>
        <w:top w:val="single" w:sz="8" w:space="0" w:color="007BC7" w:themeColor="accent1"/>
        <w:bottom w:val="single" w:sz="8" w:space="0" w:color="007BC7" w:themeColor="accent1"/>
      </w:tblBorders>
    </w:tblPr>
    <w:tblStylePr w:type="firstRow">
      <w:pPr>
        <w:spacing w:before="0" w:after="0" w:line="240" w:lineRule="auto"/>
      </w:pPr>
      <w:rPr>
        <w:b/>
        <w:bCs/>
      </w:rPr>
      <w:tblPr/>
      <w:tcPr>
        <w:tcBorders>
          <w:top w:val="single" w:sz="8" w:space="0" w:color="007BC7" w:themeColor="accent1"/>
          <w:left w:val="nil"/>
          <w:bottom w:val="single" w:sz="8" w:space="0" w:color="007BC7" w:themeColor="accent1"/>
          <w:right w:val="nil"/>
          <w:insideH w:val="nil"/>
          <w:insideV w:val="nil"/>
        </w:tcBorders>
      </w:tcPr>
    </w:tblStylePr>
    <w:tblStylePr w:type="lastRow">
      <w:pPr>
        <w:spacing w:before="0" w:after="0" w:line="240" w:lineRule="auto"/>
      </w:pPr>
      <w:rPr>
        <w:b/>
        <w:bCs/>
      </w:rPr>
      <w:tblPr/>
      <w:tcPr>
        <w:tcBorders>
          <w:top w:val="single" w:sz="8" w:space="0" w:color="007BC7" w:themeColor="accent1"/>
          <w:left w:val="nil"/>
          <w:bottom w:val="single" w:sz="8" w:space="0" w:color="007BC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1FF" w:themeFill="accent1" w:themeFillTint="3F"/>
      </w:tcPr>
    </w:tblStylePr>
    <w:tblStylePr w:type="band1Horz">
      <w:tblPr/>
      <w:tcPr>
        <w:tcBorders>
          <w:left w:val="nil"/>
          <w:right w:val="nil"/>
          <w:insideH w:val="nil"/>
          <w:insideV w:val="nil"/>
        </w:tcBorders>
        <w:shd w:val="clear" w:color="auto" w:fill="B2E1FF" w:themeFill="accent1" w:themeFillTint="3F"/>
      </w:tcPr>
    </w:tblStylePr>
  </w:style>
  <w:style w:type="table" w:customStyle="1" w:styleId="Lichtearcering-accent61">
    <w:name w:val="Lichte arcering - accent 61"/>
    <w:basedOn w:val="Standaardtabel"/>
    <w:next w:val="Lichtearcering-accent6"/>
    <w:uiPriority w:val="60"/>
    <w:rsid w:val="008B14D2"/>
    <w:pPr>
      <w:spacing w:after="0" w:line="240" w:lineRule="auto"/>
    </w:pPr>
    <w:rPr>
      <w:color w:val="4381CF" w:themeColor="accent6" w:themeShade="BF"/>
    </w:rPr>
    <w:tblPr>
      <w:tblStyleRowBandSize w:val="1"/>
      <w:tblStyleColBandSize w:val="1"/>
      <w:tblBorders>
        <w:top w:val="single" w:sz="8" w:space="0" w:color="8DB3E2" w:themeColor="accent6"/>
        <w:bottom w:val="single" w:sz="8" w:space="0" w:color="8DB3E2" w:themeColor="accent6"/>
      </w:tblBorders>
    </w:tblPr>
    <w:tblStylePr w:type="firstRow">
      <w:pPr>
        <w:spacing w:before="0" w:after="0" w:line="240" w:lineRule="auto"/>
      </w:pPr>
      <w:rPr>
        <w:b/>
        <w:bCs/>
      </w:rPr>
      <w:tblPr/>
      <w:tcPr>
        <w:tcBorders>
          <w:top w:val="single" w:sz="8" w:space="0" w:color="8DB3E2" w:themeColor="accent6"/>
          <w:left w:val="nil"/>
          <w:bottom w:val="single" w:sz="8" w:space="0" w:color="8DB3E2" w:themeColor="accent6"/>
          <w:right w:val="nil"/>
          <w:insideH w:val="nil"/>
          <w:insideV w:val="nil"/>
        </w:tcBorders>
      </w:tcPr>
    </w:tblStylePr>
    <w:tblStylePr w:type="lastRow">
      <w:pPr>
        <w:spacing w:before="0" w:after="0" w:line="240" w:lineRule="auto"/>
      </w:pPr>
      <w:rPr>
        <w:b/>
        <w:bCs/>
      </w:rPr>
      <w:tblPr/>
      <w:tcPr>
        <w:tcBorders>
          <w:top w:val="single" w:sz="8" w:space="0" w:color="8DB3E2" w:themeColor="accent6"/>
          <w:left w:val="nil"/>
          <w:bottom w:val="single" w:sz="8" w:space="0" w:color="8DB3E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CF7" w:themeFill="accent6" w:themeFillTint="3F"/>
      </w:tcPr>
    </w:tblStylePr>
    <w:tblStylePr w:type="band1Horz">
      <w:tblPr/>
      <w:tcPr>
        <w:tcBorders>
          <w:left w:val="nil"/>
          <w:right w:val="nil"/>
          <w:insideH w:val="nil"/>
          <w:insideV w:val="nil"/>
        </w:tcBorders>
        <w:shd w:val="clear" w:color="auto" w:fill="E2ECF7" w:themeFill="accent6" w:themeFillTint="3F"/>
      </w:tcPr>
    </w:tblStylePr>
  </w:style>
  <w:style w:type="table" w:customStyle="1" w:styleId="Lichtelijst-accent111">
    <w:name w:val="Lichte lijst - accent 111"/>
    <w:basedOn w:val="Standaardtabel"/>
    <w:uiPriority w:val="61"/>
    <w:rsid w:val="008B14D2"/>
    <w:pPr>
      <w:spacing w:after="0" w:line="240" w:lineRule="auto"/>
    </w:pPr>
    <w:tblPr>
      <w:tblStyleRowBandSize w:val="1"/>
      <w:tblStyleColBandSize w:val="1"/>
      <w:tblBorders>
        <w:top w:val="single" w:sz="8" w:space="0" w:color="007BC7" w:themeColor="accent1"/>
        <w:left w:val="single" w:sz="8" w:space="0" w:color="007BC7" w:themeColor="accent1"/>
        <w:bottom w:val="single" w:sz="8" w:space="0" w:color="007BC7" w:themeColor="accent1"/>
        <w:right w:val="single" w:sz="8" w:space="0" w:color="007BC7" w:themeColor="accent1"/>
      </w:tblBorders>
    </w:tblPr>
    <w:tblStylePr w:type="firstRow">
      <w:pPr>
        <w:spacing w:before="0" w:after="0" w:line="240" w:lineRule="auto"/>
      </w:pPr>
      <w:rPr>
        <w:b/>
        <w:bCs/>
        <w:color w:val="FFFFFF" w:themeColor="background1"/>
      </w:rPr>
      <w:tblPr/>
      <w:tcPr>
        <w:shd w:val="clear" w:color="auto" w:fill="007BC7" w:themeFill="accent1"/>
      </w:tcPr>
    </w:tblStylePr>
    <w:tblStylePr w:type="lastRow">
      <w:pPr>
        <w:spacing w:before="0" w:after="0" w:line="240" w:lineRule="auto"/>
      </w:pPr>
      <w:rPr>
        <w:b/>
        <w:bCs/>
      </w:rPr>
      <w:tblPr/>
      <w:tcPr>
        <w:tcBorders>
          <w:top w:val="double" w:sz="6" w:space="0" w:color="007BC7" w:themeColor="accent1"/>
          <w:left w:val="single" w:sz="8" w:space="0" w:color="007BC7" w:themeColor="accent1"/>
          <w:bottom w:val="single" w:sz="8" w:space="0" w:color="007BC7" w:themeColor="accent1"/>
          <w:right w:val="single" w:sz="8" w:space="0" w:color="007BC7" w:themeColor="accent1"/>
        </w:tcBorders>
      </w:tcPr>
    </w:tblStylePr>
    <w:tblStylePr w:type="firstCol">
      <w:rPr>
        <w:b/>
        <w:bCs/>
      </w:rPr>
    </w:tblStylePr>
    <w:tblStylePr w:type="lastCol">
      <w:rPr>
        <w:b/>
        <w:bCs/>
      </w:rPr>
    </w:tblStylePr>
    <w:tblStylePr w:type="band1Vert">
      <w:tblPr/>
      <w:tcPr>
        <w:tcBorders>
          <w:top w:val="single" w:sz="8" w:space="0" w:color="007BC7" w:themeColor="accent1"/>
          <w:left w:val="single" w:sz="8" w:space="0" w:color="007BC7" w:themeColor="accent1"/>
          <w:bottom w:val="single" w:sz="8" w:space="0" w:color="007BC7" w:themeColor="accent1"/>
          <w:right w:val="single" w:sz="8" w:space="0" w:color="007BC7" w:themeColor="accent1"/>
        </w:tcBorders>
      </w:tcPr>
    </w:tblStylePr>
    <w:tblStylePr w:type="band1Horz">
      <w:tblPr/>
      <w:tcPr>
        <w:tcBorders>
          <w:top w:val="single" w:sz="8" w:space="0" w:color="007BC7" w:themeColor="accent1"/>
          <w:left w:val="single" w:sz="8" w:space="0" w:color="007BC7" w:themeColor="accent1"/>
          <w:bottom w:val="single" w:sz="8" w:space="0" w:color="007BC7" w:themeColor="accent1"/>
          <w:right w:val="single" w:sz="8" w:space="0" w:color="007BC7" w:themeColor="accent1"/>
        </w:tcBorders>
      </w:tcPr>
    </w:tblStylePr>
  </w:style>
  <w:style w:type="table" w:customStyle="1" w:styleId="Lichtearcering11">
    <w:name w:val="Lichte arcering11"/>
    <w:basedOn w:val="Standaardtabel"/>
    <w:uiPriority w:val="60"/>
    <w:rsid w:val="008B14D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jsttabel4-Accent1">
    <w:name w:val="List Table 4 Accent 1"/>
    <w:basedOn w:val="Standaardtabel"/>
    <w:uiPriority w:val="49"/>
    <w:rsid w:val="005011AE"/>
    <w:pPr>
      <w:spacing w:after="0" w:line="240" w:lineRule="auto"/>
    </w:pPr>
    <w:rPr>
      <w:rFonts w:ascii="Verdana" w:eastAsiaTheme="minorHAnsi" w:hAnsi="Verdana"/>
      <w:sz w:val="18"/>
      <w:szCs w:val="22"/>
    </w:rPr>
    <w:tblPr>
      <w:tblStyleRowBandSize w:val="1"/>
      <w:tblStyleColBandSize w:val="1"/>
      <w:tblBorders>
        <w:top w:val="single" w:sz="4" w:space="0" w:color="44B7FF" w:themeColor="accent1" w:themeTint="99"/>
        <w:left w:val="single" w:sz="4" w:space="0" w:color="44B7FF" w:themeColor="accent1" w:themeTint="99"/>
        <w:bottom w:val="single" w:sz="4" w:space="0" w:color="44B7FF" w:themeColor="accent1" w:themeTint="99"/>
        <w:right w:val="single" w:sz="4" w:space="0" w:color="44B7FF" w:themeColor="accent1" w:themeTint="99"/>
        <w:insideH w:val="single" w:sz="4" w:space="0" w:color="44B7FF" w:themeColor="accent1" w:themeTint="99"/>
      </w:tblBorders>
    </w:tblPr>
    <w:tblStylePr w:type="firstRow">
      <w:rPr>
        <w:b/>
        <w:bCs/>
        <w:color w:val="FFFFFF" w:themeColor="background1"/>
      </w:rPr>
      <w:tblPr/>
      <w:tcPr>
        <w:tcBorders>
          <w:top w:val="single" w:sz="4" w:space="0" w:color="007BC7" w:themeColor="accent1"/>
          <w:left w:val="single" w:sz="4" w:space="0" w:color="007BC7" w:themeColor="accent1"/>
          <w:bottom w:val="single" w:sz="4" w:space="0" w:color="007BC7" w:themeColor="accent1"/>
          <w:right w:val="single" w:sz="4" w:space="0" w:color="007BC7" w:themeColor="accent1"/>
          <w:insideH w:val="nil"/>
        </w:tcBorders>
        <w:shd w:val="clear" w:color="auto" w:fill="007BC7" w:themeFill="accent1"/>
      </w:tcPr>
    </w:tblStylePr>
    <w:tblStylePr w:type="lastRow">
      <w:rPr>
        <w:b/>
        <w:bCs/>
      </w:rPr>
      <w:tblPr/>
      <w:tcPr>
        <w:tcBorders>
          <w:top w:val="double" w:sz="4" w:space="0" w:color="44B7FF" w:themeColor="accent1" w:themeTint="99"/>
        </w:tcBorders>
      </w:tcPr>
    </w:tblStylePr>
    <w:tblStylePr w:type="firstCol">
      <w:rPr>
        <w:b/>
        <w:bCs/>
      </w:rPr>
    </w:tblStylePr>
    <w:tblStylePr w:type="lastCol">
      <w:rPr>
        <w:b/>
        <w:bCs/>
      </w:rPr>
    </w:tblStylePr>
    <w:tblStylePr w:type="band1Vert">
      <w:tblPr/>
      <w:tcPr>
        <w:shd w:val="clear" w:color="auto" w:fill="C0E7FF" w:themeFill="accent1" w:themeFillTint="33"/>
      </w:tcPr>
    </w:tblStylePr>
    <w:tblStylePr w:type="band1Horz">
      <w:tblPr/>
      <w:tcPr>
        <w:shd w:val="clear" w:color="auto" w:fill="C0E7FF" w:themeFill="accent1" w:themeFillTint="33"/>
      </w:tcPr>
    </w:tblStylePr>
  </w:style>
  <w:style w:type="paragraph" w:customStyle="1" w:styleId="image-title-60">
    <w:name w:val="image-title-60"/>
    <w:rsid w:val="006A0B82"/>
    <w:pPr>
      <w:keepNext/>
      <w:widowControl w:val="0"/>
      <w:autoSpaceDN w:val="0"/>
      <w:spacing w:after="0" w:line="240" w:lineRule="auto"/>
      <w:textAlignment w:val="baseline"/>
    </w:pPr>
    <w:rPr>
      <w:rFonts w:ascii="DejaVu Sans" w:eastAsia="Arial Unicode MS" w:hAnsi="DejaVu Sans" w:cs="Tahoma"/>
      <w:b/>
      <w:kern w:val="3"/>
      <w:sz w:val="18"/>
      <w:szCs w:val="20"/>
      <w:lang w:val="nl-NL" w:eastAsia="nl-NL"/>
    </w:rPr>
  </w:style>
  <w:style w:type="paragraph" w:customStyle="1" w:styleId="p-table">
    <w:name w:val="p-table"/>
    <w:rsid w:val="00F52B09"/>
    <w:pPr>
      <w:keepNext/>
      <w:keepLines/>
      <w:widowControl w:val="0"/>
      <w:autoSpaceDN w:val="0"/>
      <w:spacing w:after="0" w:line="240" w:lineRule="auto"/>
      <w:textAlignment w:val="baseline"/>
    </w:pPr>
    <w:rPr>
      <w:rFonts w:ascii="DejaVu Sans" w:eastAsia="Arial Unicode MS" w:hAnsi="DejaVu Sans" w:cs="Tahoma"/>
      <w:kern w:val="3"/>
      <w:sz w:val="18"/>
      <w:szCs w:val="20"/>
      <w:lang w:val="nl-NL" w:eastAsia="nl-NL"/>
    </w:rPr>
  </w:style>
  <w:style w:type="paragraph" w:customStyle="1" w:styleId="kio2-table-title">
    <w:name w:val="kio2-table-title"/>
    <w:basedOn w:val="Standaard"/>
    <w:rsid w:val="00F52B09"/>
    <w:pPr>
      <w:keepNext/>
      <w:keepLines/>
      <w:widowControl w:val="0"/>
      <w:autoSpaceDN w:val="0"/>
      <w:spacing w:after="20" w:line="220" w:lineRule="exact"/>
      <w:textAlignment w:val="baseline"/>
    </w:pPr>
    <w:rPr>
      <w:rFonts w:ascii="DejaVu Sans" w:eastAsia="Arial Unicode MS" w:hAnsi="DejaVu Sans" w:cs="Tahoma"/>
      <w:color w:val="FFFFFF"/>
      <w:kern w:val="3"/>
      <w:szCs w:val="20"/>
      <w:lang w:eastAsia="nl-NL"/>
    </w:rPr>
  </w:style>
  <w:style w:type="table" w:customStyle="1" w:styleId="Lichtelijst-accent1111">
    <w:name w:val="Lichte lijst - accent 1111"/>
    <w:basedOn w:val="Standaardtabel"/>
    <w:uiPriority w:val="61"/>
    <w:rsid w:val="008C6585"/>
    <w:pPr>
      <w:spacing w:after="0" w:line="240" w:lineRule="auto"/>
    </w:pPr>
    <w:rPr>
      <w:rFonts w:ascii="Verdana" w:eastAsia="Calibri" w:hAnsi="Verdana"/>
      <w:sz w:val="22"/>
      <w:szCs w:val="22"/>
      <w:lang w:val="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Normal">
    <w:name w:val="Table Normal"/>
    <w:uiPriority w:val="2"/>
    <w:qFormat/>
    <w:rsid w:val="002C411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nl-NL" w:eastAsia="nl-NL"/>
    </w:rPr>
    <w:tblPr>
      <w:tblInd w:w="0" w:type="dxa"/>
      <w:tblCellMar>
        <w:top w:w="0" w:type="dxa"/>
        <w:left w:w="0" w:type="dxa"/>
        <w:bottom w:w="0" w:type="dxa"/>
        <w:right w:w="0" w:type="dxa"/>
      </w:tblCellMar>
    </w:tblPr>
  </w:style>
  <w:style w:type="paragraph" w:customStyle="1" w:styleId="p">
    <w:name w:val="p"/>
    <w:rsid w:val="00973A16"/>
    <w:pPr>
      <w:widowControl w:val="0"/>
      <w:autoSpaceDN w:val="0"/>
      <w:spacing w:after="220" w:line="220" w:lineRule="exact"/>
      <w:textAlignment w:val="baseline"/>
    </w:pPr>
    <w:rPr>
      <w:rFonts w:ascii="DejaVu Sans" w:eastAsia="Arial Unicode MS" w:hAnsi="DejaVu Sans" w:cs="Tahoma"/>
      <w:kern w:val="3"/>
      <w:sz w:val="17"/>
      <w:szCs w:val="20"/>
      <w:lang w:val="nl-NL" w:eastAsia="nl-NL"/>
    </w:rPr>
  </w:style>
  <w:style w:type="paragraph" w:customStyle="1" w:styleId="footnote-p">
    <w:name w:val="footnote-p"/>
    <w:rsid w:val="00973A16"/>
    <w:pPr>
      <w:widowControl w:val="0"/>
      <w:suppressLineNumbers/>
      <w:autoSpaceDN w:val="0"/>
      <w:spacing w:after="0" w:line="240" w:lineRule="auto"/>
      <w:textAlignment w:val="baseline"/>
    </w:pPr>
    <w:rPr>
      <w:rFonts w:ascii="DejaVu Sans" w:eastAsia="Arial Unicode MS" w:hAnsi="DejaVu Sans" w:cs="Tahoma"/>
      <w:color w:val="000000"/>
      <w:kern w:val="3"/>
      <w:sz w:val="13"/>
      <w:szCs w:val="13"/>
      <w:lang w:val="nl-NL" w:eastAsia="nl-NL"/>
    </w:rPr>
  </w:style>
  <w:style w:type="character" w:customStyle="1" w:styleId="footnote-text">
    <w:name w:val="footnote-text"/>
    <w:rsid w:val="00973A16"/>
    <w:rPr>
      <w:color w:val="FFFFFF"/>
    </w:rPr>
  </w:style>
  <w:style w:type="paragraph" w:customStyle="1" w:styleId="image-source-60">
    <w:name w:val="image-source-60"/>
    <w:rsid w:val="00973A16"/>
    <w:pPr>
      <w:keepNext/>
      <w:widowControl w:val="0"/>
      <w:autoSpaceDN w:val="0"/>
      <w:spacing w:after="0" w:line="240" w:lineRule="auto"/>
      <w:textAlignment w:val="baseline"/>
    </w:pPr>
    <w:rPr>
      <w:rFonts w:ascii="DejaVu Sans" w:eastAsia="Arial Unicode MS" w:hAnsi="DejaVu Sans" w:cs="Tahoma"/>
      <w:kern w:val="3"/>
      <w:sz w:val="18"/>
      <w:szCs w:val="20"/>
      <w:lang w:val="nl-NL" w:eastAsia="nl-NL"/>
    </w:rPr>
  </w:style>
  <w:style w:type="table" w:customStyle="1" w:styleId="Lijsttabel4-Accent11">
    <w:name w:val="Lijsttabel 4 - Accent 11"/>
    <w:basedOn w:val="Standaardtabel"/>
    <w:next w:val="Lijsttabel4-Accent1"/>
    <w:uiPriority w:val="49"/>
    <w:rsid w:val="003549A8"/>
    <w:pPr>
      <w:spacing w:after="0" w:line="240" w:lineRule="auto"/>
    </w:pPr>
    <w:rPr>
      <w:rFonts w:ascii="Verdana" w:eastAsiaTheme="minorHAnsi" w:hAnsi="Verdana"/>
      <w:sz w:val="18"/>
      <w:szCs w:val="22"/>
    </w:rPr>
    <w:tblPr>
      <w:tblStyleRowBandSize w:val="1"/>
      <w:tblStyleColBandSize w:val="1"/>
      <w:tblBorders>
        <w:top w:val="single" w:sz="4" w:space="0" w:color="44B7FF"/>
        <w:left w:val="single" w:sz="4" w:space="0" w:color="44B7FF"/>
        <w:bottom w:val="single" w:sz="4" w:space="0" w:color="44B7FF"/>
        <w:right w:val="single" w:sz="4" w:space="0" w:color="44B7FF"/>
        <w:insideH w:val="single" w:sz="4" w:space="0" w:color="44B7FF"/>
      </w:tblBorders>
    </w:tblPr>
    <w:tblStylePr w:type="firstRow">
      <w:rPr>
        <w:b/>
        <w:bCs/>
        <w:color w:val="FFFFFF"/>
      </w:rPr>
      <w:tblPr/>
      <w:tcPr>
        <w:tcBorders>
          <w:top w:val="single" w:sz="4" w:space="0" w:color="007BC7"/>
          <w:left w:val="single" w:sz="4" w:space="0" w:color="007BC7"/>
          <w:bottom w:val="single" w:sz="4" w:space="0" w:color="007BC7"/>
          <w:right w:val="single" w:sz="4" w:space="0" w:color="007BC7"/>
          <w:insideH w:val="nil"/>
        </w:tcBorders>
        <w:shd w:val="clear" w:color="auto" w:fill="007BC7"/>
      </w:tcPr>
    </w:tblStylePr>
    <w:tblStylePr w:type="lastRow">
      <w:rPr>
        <w:b/>
        <w:bCs/>
      </w:rPr>
      <w:tblPr/>
      <w:tcPr>
        <w:tcBorders>
          <w:top w:val="double" w:sz="4" w:space="0" w:color="44B7FF"/>
        </w:tcBorders>
      </w:tcPr>
    </w:tblStylePr>
    <w:tblStylePr w:type="firstCol">
      <w:rPr>
        <w:b/>
        <w:bCs/>
      </w:rPr>
    </w:tblStylePr>
    <w:tblStylePr w:type="lastCol">
      <w:rPr>
        <w:b/>
        <w:bCs/>
      </w:rPr>
    </w:tblStylePr>
    <w:tblStylePr w:type="band1Vert">
      <w:tblPr/>
      <w:tcPr>
        <w:shd w:val="clear" w:color="auto" w:fill="C0E7FF"/>
      </w:tcPr>
    </w:tblStylePr>
    <w:tblStylePr w:type="band1Horz">
      <w:tblPr/>
      <w:tcPr>
        <w:shd w:val="clear" w:color="auto" w:fill="C0E7FF"/>
      </w:tcPr>
    </w:tblStylePr>
  </w:style>
  <w:style w:type="paragraph" w:customStyle="1" w:styleId="TableParagraph">
    <w:name w:val="Table Paragraph"/>
    <w:basedOn w:val="Standaard"/>
    <w:uiPriority w:val="1"/>
    <w:qFormat/>
    <w:rsid w:val="00F60545"/>
    <w:pPr>
      <w:widowControl w:val="0"/>
      <w:autoSpaceDE w:val="0"/>
      <w:autoSpaceDN w:val="0"/>
      <w:spacing w:before="22" w:line="240" w:lineRule="auto"/>
    </w:pPr>
    <w:rPr>
      <w:rFonts w:ascii="Tahoma" w:eastAsia="Tahoma" w:hAnsi="Tahoma" w:cs="Tahoma"/>
      <w:sz w:val="22"/>
      <w:szCs w:val="22"/>
    </w:rPr>
  </w:style>
  <w:style w:type="paragraph" w:styleId="Plattetekst">
    <w:name w:val="Body Text"/>
    <w:basedOn w:val="Standaard"/>
    <w:link w:val="PlattetekstChar"/>
    <w:uiPriority w:val="1"/>
    <w:qFormat/>
    <w:rsid w:val="00930221"/>
    <w:pPr>
      <w:widowControl w:val="0"/>
      <w:autoSpaceDE w:val="0"/>
      <w:autoSpaceDN w:val="0"/>
      <w:spacing w:line="240" w:lineRule="auto"/>
    </w:pPr>
    <w:rPr>
      <w:rFonts w:ascii="Tahoma" w:eastAsia="Tahoma" w:hAnsi="Tahoma" w:cs="Tahoma"/>
    </w:rPr>
  </w:style>
  <w:style w:type="character" w:customStyle="1" w:styleId="PlattetekstChar">
    <w:name w:val="Platte tekst Char"/>
    <w:basedOn w:val="Standaardalinea-lettertype"/>
    <w:link w:val="Plattetekst"/>
    <w:uiPriority w:val="1"/>
    <w:rsid w:val="00930221"/>
    <w:rPr>
      <w:rFonts w:ascii="Tahoma" w:eastAsia="Tahoma" w:hAnsi="Tahoma" w:cs="Tahoma"/>
      <w:sz w:val="18"/>
      <w:szCs w:val="18"/>
      <w:lang w:val="nl-NL"/>
    </w:rPr>
  </w:style>
  <w:style w:type="table" w:styleId="Rastertabel4-Accent3">
    <w:name w:val="Grid Table 4 Accent 3"/>
    <w:basedOn w:val="Standaardtabel"/>
    <w:uiPriority w:val="49"/>
    <w:rsid w:val="00C9598D"/>
    <w:pPr>
      <w:spacing w:after="0" w:line="240" w:lineRule="auto"/>
    </w:pPr>
    <w:tblPr>
      <w:tblStyleRowBandSize w:val="1"/>
      <w:tblStyleColBandSize w:val="1"/>
      <w:tblBorders>
        <w:top w:val="single" w:sz="4" w:space="0" w:color="BAD1ED" w:themeColor="accent3" w:themeTint="99"/>
        <w:left w:val="single" w:sz="4" w:space="0" w:color="BAD1ED" w:themeColor="accent3" w:themeTint="99"/>
        <w:bottom w:val="single" w:sz="4" w:space="0" w:color="BAD1ED" w:themeColor="accent3" w:themeTint="99"/>
        <w:right w:val="single" w:sz="4" w:space="0" w:color="BAD1ED" w:themeColor="accent3" w:themeTint="99"/>
        <w:insideH w:val="single" w:sz="4" w:space="0" w:color="BAD1ED" w:themeColor="accent3" w:themeTint="99"/>
        <w:insideV w:val="single" w:sz="4" w:space="0" w:color="BAD1ED" w:themeColor="accent3" w:themeTint="99"/>
      </w:tblBorders>
    </w:tblPr>
    <w:tblStylePr w:type="firstRow">
      <w:rPr>
        <w:b/>
        <w:bCs/>
        <w:color w:val="FFFFFF" w:themeColor="background1"/>
      </w:rPr>
      <w:tblPr/>
      <w:tcPr>
        <w:tcBorders>
          <w:top w:val="single" w:sz="4" w:space="0" w:color="8DB3E2" w:themeColor="accent3"/>
          <w:left w:val="single" w:sz="4" w:space="0" w:color="8DB3E2" w:themeColor="accent3"/>
          <w:bottom w:val="single" w:sz="4" w:space="0" w:color="8DB3E2" w:themeColor="accent3"/>
          <w:right w:val="single" w:sz="4" w:space="0" w:color="8DB3E2" w:themeColor="accent3"/>
          <w:insideH w:val="nil"/>
          <w:insideV w:val="nil"/>
        </w:tcBorders>
        <w:shd w:val="clear" w:color="auto" w:fill="8DB3E2" w:themeFill="accent3"/>
      </w:tcPr>
    </w:tblStylePr>
    <w:tblStylePr w:type="lastRow">
      <w:rPr>
        <w:b/>
        <w:bCs/>
      </w:rPr>
      <w:tblPr/>
      <w:tcPr>
        <w:tcBorders>
          <w:top w:val="double" w:sz="4" w:space="0" w:color="8DB3E2" w:themeColor="accent3"/>
        </w:tcBorders>
      </w:tcPr>
    </w:tblStylePr>
    <w:tblStylePr w:type="firstCol">
      <w:rPr>
        <w:b/>
        <w:bCs/>
      </w:rPr>
    </w:tblStylePr>
    <w:tblStylePr w:type="lastCol">
      <w:rPr>
        <w:b/>
        <w:bCs/>
      </w:rPr>
    </w:tblStylePr>
    <w:tblStylePr w:type="band1Vert">
      <w:tblPr/>
      <w:tcPr>
        <w:shd w:val="clear" w:color="auto" w:fill="E8EFF9" w:themeFill="accent3" w:themeFillTint="33"/>
      </w:tcPr>
    </w:tblStylePr>
    <w:tblStylePr w:type="band1Horz">
      <w:tblPr/>
      <w:tcPr>
        <w:shd w:val="clear" w:color="auto" w:fill="E8EFF9" w:themeFill="accent3" w:themeFillTint="33"/>
      </w:tcPr>
    </w:tblStylePr>
  </w:style>
  <w:style w:type="character" w:styleId="Onopgelostemelding">
    <w:name w:val="Unresolved Mention"/>
    <w:basedOn w:val="Standaardalinea-lettertype"/>
    <w:uiPriority w:val="99"/>
    <w:semiHidden/>
    <w:unhideWhenUsed/>
    <w:rsid w:val="0078355A"/>
    <w:rPr>
      <w:color w:val="605E5C"/>
      <w:shd w:val="clear" w:color="auto" w:fill="E1DFDD"/>
    </w:rPr>
  </w:style>
  <w:style w:type="table" w:styleId="Onopgemaaktetabel4">
    <w:name w:val="Plain Table 4"/>
    <w:basedOn w:val="Standaardtabel"/>
    <w:uiPriority w:val="44"/>
    <w:rsid w:val="00F762FA"/>
    <w:pPr>
      <w:spacing w:after="0" w:line="240" w:lineRule="auto"/>
    </w:pPr>
    <w:rPr>
      <w:rFonts w:ascii="Verdana" w:eastAsiaTheme="minorHAnsi" w:hAnsi="Verdana"/>
      <w:sz w:val="18"/>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jstalineaChar">
    <w:name w:val="Lijstalinea Char"/>
    <w:aliases w:val="Lijst meerdere niveaus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rsid w:val="00C843DE"/>
    <w:rPr>
      <w:rFonts w:asciiTheme="majorHAnsi" w:eastAsia="Calibri" w:hAnsiTheme="majorHAnsi" w:cs="Times New Roman"/>
      <w:sz w:val="18"/>
      <w:szCs w:val="18"/>
      <w:lang w:val="nl-NL"/>
    </w:rPr>
  </w:style>
  <w:style w:type="paragraph" w:customStyle="1" w:styleId="FootnoteReferenceCharChar1">
    <w:name w:val="Footnote Reference Char Char1"/>
    <w:aliases w:val="Footnote Reference Char Char Char Char Char,Car Char Car Char Car Char Char Char1 Char Char Char,Car Char Car Char Car Char Char Char Char Char Char Char Char Char Char Char"/>
    <w:basedOn w:val="Standaard"/>
    <w:link w:val="Voetnootmarkering"/>
    <w:uiPriority w:val="99"/>
    <w:rsid w:val="009E0F44"/>
    <w:pPr>
      <w:autoSpaceDE w:val="0"/>
      <w:autoSpaceDN w:val="0"/>
      <w:spacing w:after="160" w:line="240" w:lineRule="exact"/>
      <w:jc w:val="both"/>
    </w:pPr>
    <w:rPr>
      <w:rFonts w:asciiTheme="minorHAnsi" w:eastAsiaTheme="minorEastAsia" w:hAnsiTheme="minorHAnsi" w:cstheme="minorBidi"/>
      <w:szCs w:val="21"/>
      <w:vertAlign w:val="superscript"/>
      <w:lang w:val="en-US"/>
    </w:rPr>
  </w:style>
  <w:style w:type="table" w:customStyle="1" w:styleId="Stijl1zelf">
    <w:name w:val="Stijl1 zelf"/>
    <w:basedOn w:val="Standaardtabel"/>
    <w:uiPriority w:val="99"/>
    <w:rsid w:val="00B624EC"/>
    <w:pPr>
      <w:spacing w:after="0" w:line="240" w:lineRule="auto"/>
    </w:pPr>
    <w:tblPr/>
  </w:style>
  <w:style w:type="table" w:customStyle="1" w:styleId="Onopgemaaktetabel21">
    <w:name w:val="Onopgemaakte tabel 21"/>
    <w:basedOn w:val="Standaardtabel"/>
    <w:next w:val="Onopgemaaktetabel2"/>
    <w:uiPriority w:val="42"/>
    <w:rsid w:val="00BA0E9E"/>
    <w:pPr>
      <w:autoSpaceDN w:val="0"/>
      <w:spacing w:after="0" w:line="240" w:lineRule="auto"/>
    </w:pPr>
    <w:rPr>
      <w:rFonts w:ascii="Times New Roman" w:eastAsia="DejaVu Sans" w:hAnsi="Times New Roman" w:cs="Lohit Hindi"/>
      <w:sz w:val="20"/>
      <w:szCs w:val="20"/>
      <w:lang w:val="nl-NL" w:eastAsia="nl-NL"/>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2">
    <w:name w:val="Plain Table 2"/>
    <w:basedOn w:val="Standaardtabel"/>
    <w:uiPriority w:val="42"/>
    <w:rsid w:val="00BA0E9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alweb">
    <w:name w:val="Normal (Web)"/>
    <w:basedOn w:val="Standaard"/>
    <w:uiPriority w:val="99"/>
    <w:semiHidden/>
    <w:unhideWhenUsed/>
    <w:rsid w:val="00D07D4E"/>
    <w:rPr>
      <w:rFonts w:ascii="Times New Roman" w:hAnsi="Times New Roman"/>
      <w:sz w:val="24"/>
      <w:szCs w:val="24"/>
    </w:rPr>
  </w:style>
  <w:style w:type="numbering" w:customStyle="1" w:styleId="Geenlijst2">
    <w:name w:val="Geen lijst2"/>
    <w:next w:val="Geenlijst"/>
    <w:uiPriority w:val="99"/>
    <w:semiHidden/>
    <w:unhideWhenUsed/>
    <w:rsid w:val="00C85280"/>
  </w:style>
  <w:style w:type="table" w:customStyle="1" w:styleId="TableNormal1">
    <w:name w:val="Table Normal1"/>
    <w:uiPriority w:val="2"/>
    <w:semiHidden/>
    <w:unhideWhenUsed/>
    <w:qFormat/>
    <w:rsid w:val="00C85280"/>
    <w:pPr>
      <w:widowControl w:val="0"/>
      <w:autoSpaceDE w:val="0"/>
      <w:autoSpaceDN w:val="0"/>
      <w:spacing w:after="0" w:line="240" w:lineRule="auto"/>
    </w:pPr>
    <w:rPr>
      <w:rFonts w:eastAsia="Calibri"/>
      <w:sz w:val="22"/>
      <w:szCs w:val="22"/>
    </w:rPr>
    <w:tblPr>
      <w:tblInd w:w="0" w:type="dxa"/>
      <w:tblCellMar>
        <w:top w:w="0" w:type="dxa"/>
        <w:left w:w="0" w:type="dxa"/>
        <w:bottom w:w="0" w:type="dxa"/>
        <w:right w:w="0" w:type="dxa"/>
      </w:tblCellMar>
    </w:tblPr>
  </w:style>
  <w:style w:type="character" w:customStyle="1" w:styleId="normaltextrun">
    <w:name w:val="normaltextrun"/>
    <w:basedOn w:val="Standaardalinea-lettertype"/>
    <w:rsid w:val="004E5F3A"/>
  </w:style>
  <w:style w:type="character" w:customStyle="1" w:styleId="eop">
    <w:name w:val="eop"/>
    <w:basedOn w:val="Standaardalinea-lettertype"/>
    <w:rsid w:val="004E5F3A"/>
  </w:style>
  <w:style w:type="paragraph" w:customStyle="1" w:styleId="paragraph">
    <w:name w:val="paragraph"/>
    <w:basedOn w:val="Standaard"/>
    <w:rsid w:val="004E5F3A"/>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scxw52732128">
    <w:name w:val="scxw52732128"/>
    <w:basedOn w:val="Standaardalinea-lettertype"/>
    <w:rsid w:val="004E5F3A"/>
  </w:style>
  <w:style w:type="character" w:customStyle="1" w:styleId="defaultStyle">
    <w:name w:val="defaultStyle"/>
    <w:rsid w:val="004E5F3A"/>
    <w:rPr>
      <w:rFonts w:ascii="Century Gothic" w:eastAsia="Century Gothic" w:hAnsi="Century Gothic" w:cs="Century Gothic"/>
      <w:b w:val="0"/>
      <w:bCs w:val="0"/>
      <w:color w:val="000000"/>
      <w:sz w:val="24"/>
      <w:szCs w:val="24"/>
    </w:rPr>
  </w:style>
  <w:style w:type="character" w:customStyle="1" w:styleId="titleBlueStyle">
    <w:name w:val="titleBlueStyle"/>
    <w:rsid w:val="004E5F3A"/>
    <w:rPr>
      <w:rFonts w:ascii="Century Gothic" w:eastAsia="Century Gothic" w:hAnsi="Century Gothic" w:cs="Century Gothic"/>
      <w:b/>
      <w:bCs/>
      <w:color w:val="323299"/>
      <w:sz w:val="28"/>
      <w:szCs w:val="28"/>
    </w:rPr>
  </w:style>
  <w:style w:type="character" w:customStyle="1" w:styleId="titleGreyStyle">
    <w:name w:val="titleGreyStyle"/>
    <w:rsid w:val="004E5F3A"/>
    <w:rPr>
      <w:rFonts w:ascii="Century Gothic" w:eastAsia="Century Gothic" w:hAnsi="Century Gothic" w:cs="Century Gothic"/>
      <w:b w:val="0"/>
      <w:bCs w:val="0"/>
      <w:color w:val="C1C1C1"/>
      <w:sz w:val="60"/>
      <w:szCs w:val="60"/>
    </w:rPr>
  </w:style>
  <w:style w:type="character" w:customStyle="1" w:styleId="subTitleBlueStyle">
    <w:name w:val="subTitleBlueStyle"/>
    <w:rsid w:val="004E5F3A"/>
    <w:rPr>
      <w:rFonts w:ascii="Century Gothic" w:eastAsia="Century Gothic" w:hAnsi="Century Gothic" w:cs="Century Gothic"/>
      <w:b/>
      <w:bCs/>
      <w:color w:val="323299"/>
      <w:sz w:val="24"/>
      <w:szCs w:val="24"/>
    </w:rPr>
  </w:style>
  <w:style w:type="character" w:customStyle="1" w:styleId="blueStyle">
    <w:name w:val="blueStyle"/>
    <w:rsid w:val="004E5F3A"/>
    <w:rPr>
      <w:rFonts w:ascii="Century Gothic" w:eastAsia="Century Gothic" w:hAnsi="Century Gothic" w:cs="Century Gothic"/>
      <w:b w:val="0"/>
      <w:bCs w:val="0"/>
      <w:color w:val="323299"/>
      <w:sz w:val="24"/>
      <w:szCs w:val="24"/>
    </w:rPr>
  </w:style>
  <w:style w:type="character" w:customStyle="1" w:styleId="headerStyle">
    <w:name w:val="headerStyle"/>
    <w:rsid w:val="004E5F3A"/>
    <w:rPr>
      <w:rFonts w:ascii="Century Gothic" w:eastAsia="Century Gothic" w:hAnsi="Century Gothic" w:cs="Century Gothic"/>
      <w:b w:val="0"/>
      <w:bCs w:val="0"/>
      <w:color w:val="C1C1C1"/>
      <w:sz w:val="20"/>
      <w:szCs w:val="20"/>
    </w:rPr>
  </w:style>
  <w:style w:type="paragraph" w:customStyle="1" w:styleId="titleParagraphStyle">
    <w:name w:val="titleParagraphStyle"/>
    <w:basedOn w:val="Standaard"/>
    <w:rsid w:val="004E5F3A"/>
    <w:pPr>
      <w:spacing w:before="300" w:after="300" w:line="278" w:lineRule="auto"/>
      <w:jc w:val="center"/>
    </w:pPr>
    <w:rPr>
      <w:rFonts w:ascii="Arial" w:eastAsia="Arial" w:hAnsi="Arial" w:cs="Arial"/>
      <w:sz w:val="20"/>
      <w:szCs w:val="20"/>
      <w:lang w:val="en-US" w:eastAsia="nl-NL"/>
    </w:rPr>
  </w:style>
  <w:style w:type="paragraph" w:customStyle="1" w:styleId="subTitleParagraphStyle">
    <w:name w:val="subTitleParagraphStyle"/>
    <w:basedOn w:val="Standaard"/>
    <w:rsid w:val="004E5F3A"/>
    <w:pPr>
      <w:spacing w:after="160" w:line="278" w:lineRule="auto"/>
      <w:jc w:val="center"/>
    </w:pPr>
    <w:rPr>
      <w:rFonts w:ascii="Arial" w:eastAsia="Arial" w:hAnsi="Arial" w:cs="Arial"/>
      <w:sz w:val="20"/>
      <w:szCs w:val="20"/>
      <w:lang w:val="en-US" w:eastAsia="nl-NL"/>
    </w:rPr>
  </w:style>
  <w:style w:type="paragraph" w:customStyle="1" w:styleId="subpartParagraphStyle">
    <w:name w:val="subpartParagraphStyle"/>
    <w:basedOn w:val="Standaard"/>
    <w:rsid w:val="004E5F3A"/>
    <w:pPr>
      <w:spacing w:before="300" w:after="300" w:line="278" w:lineRule="auto"/>
    </w:pPr>
    <w:rPr>
      <w:rFonts w:ascii="Arial" w:eastAsia="Arial" w:hAnsi="Arial" w:cs="Arial"/>
      <w:sz w:val="20"/>
      <w:szCs w:val="20"/>
      <w:lang w:val="en-US" w:eastAsia="nl-NL"/>
    </w:rPr>
  </w:style>
  <w:style w:type="table" w:styleId="Lijsttabel3-Accent1">
    <w:name w:val="List Table 3 Accent 1"/>
    <w:basedOn w:val="Standaardtabel"/>
    <w:uiPriority w:val="48"/>
    <w:rsid w:val="00FB18F5"/>
    <w:pPr>
      <w:spacing w:after="0" w:line="240" w:lineRule="auto"/>
    </w:pPr>
    <w:rPr>
      <w:rFonts w:ascii="Verdana" w:eastAsiaTheme="minorHAnsi" w:hAnsi="Verdana"/>
      <w:kern w:val="2"/>
      <w:sz w:val="18"/>
      <w:szCs w:val="22"/>
      <w:lang w:val="nl-NL"/>
      <w14:ligatures w14:val="standardContextual"/>
    </w:rPr>
    <w:tblPr>
      <w:tblStyleRowBandSize w:val="1"/>
      <w:tblStyleColBandSize w:val="1"/>
      <w:tblBorders>
        <w:top w:val="single" w:sz="4" w:space="0" w:color="007BC7" w:themeColor="accent1"/>
        <w:left w:val="single" w:sz="4" w:space="0" w:color="007BC7" w:themeColor="accent1"/>
        <w:bottom w:val="single" w:sz="4" w:space="0" w:color="007BC7" w:themeColor="accent1"/>
        <w:right w:val="single" w:sz="4" w:space="0" w:color="007BC7" w:themeColor="accent1"/>
      </w:tblBorders>
    </w:tblPr>
    <w:tblStylePr w:type="firstRow">
      <w:rPr>
        <w:b/>
        <w:bCs/>
        <w:color w:val="FFFFFF" w:themeColor="background1"/>
      </w:rPr>
      <w:tblPr/>
      <w:tcPr>
        <w:shd w:val="clear" w:color="auto" w:fill="007BC7" w:themeFill="accent1"/>
      </w:tcPr>
    </w:tblStylePr>
    <w:tblStylePr w:type="lastRow">
      <w:rPr>
        <w:b/>
        <w:bCs/>
      </w:rPr>
      <w:tblPr/>
      <w:tcPr>
        <w:tcBorders>
          <w:top w:val="double" w:sz="4" w:space="0" w:color="007BC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BC7" w:themeColor="accent1"/>
          <w:right w:val="single" w:sz="4" w:space="0" w:color="007BC7" w:themeColor="accent1"/>
        </w:tcBorders>
      </w:tcPr>
    </w:tblStylePr>
    <w:tblStylePr w:type="band1Horz">
      <w:tblPr/>
      <w:tcPr>
        <w:tcBorders>
          <w:top w:val="single" w:sz="4" w:space="0" w:color="007BC7" w:themeColor="accent1"/>
          <w:bottom w:val="single" w:sz="4" w:space="0" w:color="007BC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BC7" w:themeColor="accent1"/>
          <w:left w:val="nil"/>
        </w:tcBorders>
      </w:tcPr>
    </w:tblStylePr>
    <w:tblStylePr w:type="swCell">
      <w:tblPr/>
      <w:tcPr>
        <w:tcBorders>
          <w:top w:val="double" w:sz="4" w:space="0" w:color="007BC7"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9482">
      <w:bodyDiv w:val="1"/>
      <w:marLeft w:val="0"/>
      <w:marRight w:val="0"/>
      <w:marTop w:val="0"/>
      <w:marBottom w:val="0"/>
      <w:divBdr>
        <w:top w:val="none" w:sz="0" w:space="0" w:color="auto"/>
        <w:left w:val="none" w:sz="0" w:space="0" w:color="auto"/>
        <w:bottom w:val="none" w:sz="0" w:space="0" w:color="auto"/>
        <w:right w:val="none" w:sz="0" w:space="0" w:color="auto"/>
      </w:divBdr>
    </w:div>
    <w:div w:id="22635195">
      <w:bodyDiv w:val="1"/>
      <w:marLeft w:val="0"/>
      <w:marRight w:val="0"/>
      <w:marTop w:val="0"/>
      <w:marBottom w:val="0"/>
      <w:divBdr>
        <w:top w:val="none" w:sz="0" w:space="0" w:color="auto"/>
        <w:left w:val="none" w:sz="0" w:space="0" w:color="auto"/>
        <w:bottom w:val="none" w:sz="0" w:space="0" w:color="auto"/>
        <w:right w:val="none" w:sz="0" w:space="0" w:color="auto"/>
      </w:divBdr>
    </w:div>
    <w:div w:id="26417104">
      <w:bodyDiv w:val="1"/>
      <w:marLeft w:val="0"/>
      <w:marRight w:val="0"/>
      <w:marTop w:val="0"/>
      <w:marBottom w:val="0"/>
      <w:divBdr>
        <w:top w:val="none" w:sz="0" w:space="0" w:color="auto"/>
        <w:left w:val="none" w:sz="0" w:space="0" w:color="auto"/>
        <w:bottom w:val="none" w:sz="0" w:space="0" w:color="auto"/>
        <w:right w:val="none" w:sz="0" w:space="0" w:color="auto"/>
      </w:divBdr>
    </w:div>
    <w:div w:id="40788723">
      <w:bodyDiv w:val="1"/>
      <w:marLeft w:val="0"/>
      <w:marRight w:val="0"/>
      <w:marTop w:val="0"/>
      <w:marBottom w:val="0"/>
      <w:divBdr>
        <w:top w:val="none" w:sz="0" w:space="0" w:color="auto"/>
        <w:left w:val="none" w:sz="0" w:space="0" w:color="auto"/>
        <w:bottom w:val="none" w:sz="0" w:space="0" w:color="auto"/>
        <w:right w:val="none" w:sz="0" w:space="0" w:color="auto"/>
      </w:divBdr>
    </w:div>
    <w:div w:id="49426958">
      <w:bodyDiv w:val="1"/>
      <w:marLeft w:val="0"/>
      <w:marRight w:val="0"/>
      <w:marTop w:val="0"/>
      <w:marBottom w:val="0"/>
      <w:divBdr>
        <w:top w:val="none" w:sz="0" w:space="0" w:color="auto"/>
        <w:left w:val="none" w:sz="0" w:space="0" w:color="auto"/>
        <w:bottom w:val="none" w:sz="0" w:space="0" w:color="auto"/>
        <w:right w:val="none" w:sz="0" w:space="0" w:color="auto"/>
      </w:divBdr>
    </w:div>
    <w:div w:id="54133514">
      <w:bodyDiv w:val="1"/>
      <w:marLeft w:val="0"/>
      <w:marRight w:val="0"/>
      <w:marTop w:val="0"/>
      <w:marBottom w:val="0"/>
      <w:divBdr>
        <w:top w:val="none" w:sz="0" w:space="0" w:color="auto"/>
        <w:left w:val="none" w:sz="0" w:space="0" w:color="auto"/>
        <w:bottom w:val="none" w:sz="0" w:space="0" w:color="auto"/>
        <w:right w:val="none" w:sz="0" w:space="0" w:color="auto"/>
      </w:divBdr>
    </w:div>
    <w:div w:id="69812360">
      <w:bodyDiv w:val="1"/>
      <w:marLeft w:val="0"/>
      <w:marRight w:val="0"/>
      <w:marTop w:val="0"/>
      <w:marBottom w:val="0"/>
      <w:divBdr>
        <w:top w:val="none" w:sz="0" w:space="0" w:color="auto"/>
        <w:left w:val="none" w:sz="0" w:space="0" w:color="auto"/>
        <w:bottom w:val="none" w:sz="0" w:space="0" w:color="auto"/>
        <w:right w:val="none" w:sz="0" w:space="0" w:color="auto"/>
      </w:divBdr>
    </w:div>
    <w:div w:id="100227176">
      <w:bodyDiv w:val="1"/>
      <w:marLeft w:val="0"/>
      <w:marRight w:val="0"/>
      <w:marTop w:val="0"/>
      <w:marBottom w:val="0"/>
      <w:divBdr>
        <w:top w:val="none" w:sz="0" w:space="0" w:color="auto"/>
        <w:left w:val="none" w:sz="0" w:space="0" w:color="auto"/>
        <w:bottom w:val="none" w:sz="0" w:space="0" w:color="auto"/>
        <w:right w:val="none" w:sz="0" w:space="0" w:color="auto"/>
      </w:divBdr>
    </w:div>
    <w:div w:id="105471789">
      <w:bodyDiv w:val="1"/>
      <w:marLeft w:val="0"/>
      <w:marRight w:val="0"/>
      <w:marTop w:val="0"/>
      <w:marBottom w:val="0"/>
      <w:divBdr>
        <w:top w:val="none" w:sz="0" w:space="0" w:color="auto"/>
        <w:left w:val="none" w:sz="0" w:space="0" w:color="auto"/>
        <w:bottom w:val="none" w:sz="0" w:space="0" w:color="auto"/>
        <w:right w:val="none" w:sz="0" w:space="0" w:color="auto"/>
      </w:divBdr>
    </w:div>
    <w:div w:id="125972321">
      <w:bodyDiv w:val="1"/>
      <w:marLeft w:val="0"/>
      <w:marRight w:val="0"/>
      <w:marTop w:val="0"/>
      <w:marBottom w:val="0"/>
      <w:divBdr>
        <w:top w:val="none" w:sz="0" w:space="0" w:color="auto"/>
        <w:left w:val="none" w:sz="0" w:space="0" w:color="auto"/>
        <w:bottom w:val="none" w:sz="0" w:space="0" w:color="auto"/>
        <w:right w:val="none" w:sz="0" w:space="0" w:color="auto"/>
      </w:divBdr>
    </w:div>
    <w:div w:id="136922274">
      <w:bodyDiv w:val="1"/>
      <w:marLeft w:val="0"/>
      <w:marRight w:val="0"/>
      <w:marTop w:val="0"/>
      <w:marBottom w:val="0"/>
      <w:divBdr>
        <w:top w:val="none" w:sz="0" w:space="0" w:color="auto"/>
        <w:left w:val="none" w:sz="0" w:space="0" w:color="auto"/>
        <w:bottom w:val="none" w:sz="0" w:space="0" w:color="auto"/>
        <w:right w:val="none" w:sz="0" w:space="0" w:color="auto"/>
      </w:divBdr>
    </w:div>
    <w:div w:id="161744422">
      <w:bodyDiv w:val="1"/>
      <w:marLeft w:val="0"/>
      <w:marRight w:val="0"/>
      <w:marTop w:val="0"/>
      <w:marBottom w:val="0"/>
      <w:divBdr>
        <w:top w:val="none" w:sz="0" w:space="0" w:color="auto"/>
        <w:left w:val="none" w:sz="0" w:space="0" w:color="auto"/>
        <w:bottom w:val="none" w:sz="0" w:space="0" w:color="auto"/>
        <w:right w:val="none" w:sz="0" w:space="0" w:color="auto"/>
      </w:divBdr>
    </w:div>
    <w:div w:id="163520483">
      <w:bodyDiv w:val="1"/>
      <w:marLeft w:val="0"/>
      <w:marRight w:val="0"/>
      <w:marTop w:val="0"/>
      <w:marBottom w:val="0"/>
      <w:divBdr>
        <w:top w:val="none" w:sz="0" w:space="0" w:color="auto"/>
        <w:left w:val="none" w:sz="0" w:space="0" w:color="auto"/>
        <w:bottom w:val="none" w:sz="0" w:space="0" w:color="auto"/>
        <w:right w:val="none" w:sz="0" w:space="0" w:color="auto"/>
      </w:divBdr>
    </w:div>
    <w:div w:id="165173838">
      <w:bodyDiv w:val="1"/>
      <w:marLeft w:val="0"/>
      <w:marRight w:val="0"/>
      <w:marTop w:val="0"/>
      <w:marBottom w:val="0"/>
      <w:divBdr>
        <w:top w:val="none" w:sz="0" w:space="0" w:color="auto"/>
        <w:left w:val="none" w:sz="0" w:space="0" w:color="auto"/>
        <w:bottom w:val="none" w:sz="0" w:space="0" w:color="auto"/>
        <w:right w:val="none" w:sz="0" w:space="0" w:color="auto"/>
      </w:divBdr>
    </w:div>
    <w:div w:id="237791318">
      <w:bodyDiv w:val="1"/>
      <w:marLeft w:val="0"/>
      <w:marRight w:val="0"/>
      <w:marTop w:val="0"/>
      <w:marBottom w:val="0"/>
      <w:divBdr>
        <w:top w:val="none" w:sz="0" w:space="0" w:color="auto"/>
        <w:left w:val="none" w:sz="0" w:space="0" w:color="auto"/>
        <w:bottom w:val="none" w:sz="0" w:space="0" w:color="auto"/>
        <w:right w:val="none" w:sz="0" w:space="0" w:color="auto"/>
      </w:divBdr>
    </w:div>
    <w:div w:id="246232069">
      <w:bodyDiv w:val="1"/>
      <w:marLeft w:val="0"/>
      <w:marRight w:val="0"/>
      <w:marTop w:val="0"/>
      <w:marBottom w:val="0"/>
      <w:divBdr>
        <w:top w:val="none" w:sz="0" w:space="0" w:color="auto"/>
        <w:left w:val="none" w:sz="0" w:space="0" w:color="auto"/>
        <w:bottom w:val="none" w:sz="0" w:space="0" w:color="auto"/>
        <w:right w:val="none" w:sz="0" w:space="0" w:color="auto"/>
      </w:divBdr>
    </w:div>
    <w:div w:id="313339239">
      <w:bodyDiv w:val="1"/>
      <w:marLeft w:val="0"/>
      <w:marRight w:val="0"/>
      <w:marTop w:val="0"/>
      <w:marBottom w:val="0"/>
      <w:divBdr>
        <w:top w:val="none" w:sz="0" w:space="0" w:color="auto"/>
        <w:left w:val="none" w:sz="0" w:space="0" w:color="auto"/>
        <w:bottom w:val="none" w:sz="0" w:space="0" w:color="auto"/>
        <w:right w:val="none" w:sz="0" w:space="0" w:color="auto"/>
      </w:divBdr>
    </w:div>
    <w:div w:id="341662602">
      <w:bodyDiv w:val="1"/>
      <w:marLeft w:val="0"/>
      <w:marRight w:val="0"/>
      <w:marTop w:val="0"/>
      <w:marBottom w:val="0"/>
      <w:divBdr>
        <w:top w:val="none" w:sz="0" w:space="0" w:color="auto"/>
        <w:left w:val="none" w:sz="0" w:space="0" w:color="auto"/>
        <w:bottom w:val="none" w:sz="0" w:space="0" w:color="auto"/>
        <w:right w:val="none" w:sz="0" w:space="0" w:color="auto"/>
      </w:divBdr>
    </w:div>
    <w:div w:id="342517983">
      <w:bodyDiv w:val="1"/>
      <w:marLeft w:val="0"/>
      <w:marRight w:val="0"/>
      <w:marTop w:val="0"/>
      <w:marBottom w:val="0"/>
      <w:divBdr>
        <w:top w:val="none" w:sz="0" w:space="0" w:color="auto"/>
        <w:left w:val="none" w:sz="0" w:space="0" w:color="auto"/>
        <w:bottom w:val="none" w:sz="0" w:space="0" w:color="auto"/>
        <w:right w:val="none" w:sz="0" w:space="0" w:color="auto"/>
      </w:divBdr>
    </w:div>
    <w:div w:id="357857977">
      <w:bodyDiv w:val="1"/>
      <w:marLeft w:val="0"/>
      <w:marRight w:val="0"/>
      <w:marTop w:val="0"/>
      <w:marBottom w:val="0"/>
      <w:divBdr>
        <w:top w:val="none" w:sz="0" w:space="0" w:color="auto"/>
        <w:left w:val="none" w:sz="0" w:space="0" w:color="auto"/>
        <w:bottom w:val="none" w:sz="0" w:space="0" w:color="auto"/>
        <w:right w:val="none" w:sz="0" w:space="0" w:color="auto"/>
      </w:divBdr>
    </w:div>
    <w:div w:id="366182205">
      <w:bodyDiv w:val="1"/>
      <w:marLeft w:val="0"/>
      <w:marRight w:val="0"/>
      <w:marTop w:val="0"/>
      <w:marBottom w:val="0"/>
      <w:divBdr>
        <w:top w:val="none" w:sz="0" w:space="0" w:color="auto"/>
        <w:left w:val="none" w:sz="0" w:space="0" w:color="auto"/>
        <w:bottom w:val="none" w:sz="0" w:space="0" w:color="auto"/>
        <w:right w:val="none" w:sz="0" w:space="0" w:color="auto"/>
      </w:divBdr>
    </w:div>
    <w:div w:id="366873107">
      <w:bodyDiv w:val="1"/>
      <w:marLeft w:val="0"/>
      <w:marRight w:val="0"/>
      <w:marTop w:val="0"/>
      <w:marBottom w:val="0"/>
      <w:divBdr>
        <w:top w:val="none" w:sz="0" w:space="0" w:color="auto"/>
        <w:left w:val="none" w:sz="0" w:space="0" w:color="auto"/>
        <w:bottom w:val="none" w:sz="0" w:space="0" w:color="auto"/>
        <w:right w:val="none" w:sz="0" w:space="0" w:color="auto"/>
      </w:divBdr>
    </w:div>
    <w:div w:id="368065698">
      <w:bodyDiv w:val="1"/>
      <w:marLeft w:val="0"/>
      <w:marRight w:val="0"/>
      <w:marTop w:val="0"/>
      <w:marBottom w:val="0"/>
      <w:divBdr>
        <w:top w:val="none" w:sz="0" w:space="0" w:color="auto"/>
        <w:left w:val="none" w:sz="0" w:space="0" w:color="auto"/>
        <w:bottom w:val="none" w:sz="0" w:space="0" w:color="auto"/>
        <w:right w:val="none" w:sz="0" w:space="0" w:color="auto"/>
      </w:divBdr>
    </w:div>
    <w:div w:id="424302621">
      <w:bodyDiv w:val="1"/>
      <w:marLeft w:val="0"/>
      <w:marRight w:val="0"/>
      <w:marTop w:val="0"/>
      <w:marBottom w:val="0"/>
      <w:divBdr>
        <w:top w:val="none" w:sz="0" w:space="0" w:color="auto"/>
        <w:left w:val="none" w:sz="0" w:space="0" w:color="auto"/>
        <w:bottom w:val="none" w:sz="0" w:space="0" w:color="auto"/>
        <w:right w:val="none" w:sz="0" w:space="0" w:color="auto"/>
      </w:divBdr>
    </w:div>
    <w:div w:id="425425850">
      <w:bodyDiv w:val="1"/>
      <w:marLeft w:val="0"/>
      <w:marRight w:val="0"/>
      <w:marTop w:val="0"/>
      <w:marBottom w:val="0"/>
      <w:divBdr>
        <w:top w:val="none" w:sz="0" w:space="0" w:color="auto"/>
        <w:left w:val="none" w:sz="0" w:space="0" w:color="auto"/>
        <w:bottom w:val="none" w:sz="0" w:space="0" w:color="auto"/>
        <w:right w:val="none" w:sz="0" w:space="0" w:color="auto"/>
      </w:divBdr>
    </w:div>
    <w:div w:id="442577583">
      <w:bodyDiv w:val="1"/>
      <w:marLeft w:val="0"/>
      <w:marRight w:val="0"/>
      <w:marTop w:val="0"/>
      <w:marBottom w:val="0"/>
      <w:divBdr>
        <w:top w:val="none" w:sz="0" w:space="0" w:color="auto"/>
        <w:left w:val="none" w:sz="0" w:space="0" w:color="auto"/>
        <w:bottom w:val="none" w:sz="0" w:space="0" w:color="auto"/>
        <w:right w:val="none" w:sz="0" w:space="0" w:color="auto"/>
      </w:divBdr>
    </w:div>
    <w:div w:id="463082603">
      <w:bodyDiv w:val="1"/>
      <w:marLeft w:val="0"/>
      <w:marRight w:val="0"/>
      <w:marTop w:val="0"/>
      <w:marBottom w:val="0"/>
      <w:divBdr>
        <w:top w:val="none" w:sz="0" w:space="0" w:color="auto"/>
        <w:left w:val="none" w:sz="0" w:space="0" w:color="auto"/>
        <w:bottom w:val="none" w:sz="0" w:space="0" w:color="auto"/>
        <w:right w:val="none" w:sz="0" w:space="0" w:color="auto"/>
      </w:divBdr>
    </w:div>
    <w:div w:id="467281717">
      <w:bodyDiv w:val="1"/>
      <w:marLeft w:val="0"/>
      <w:marRight w:val="0"/>
      <w:marTop w:val="0"/>
      <w:marBottom w:val="0"/>
      <w:divBdr>
        <w:top w:val="none" w:sz="0" w:space="0" w:color="auto"/>
        <w:left w:val="none" w:sz="0" w:space="0" w:color="auto"/>
        <w:bottom w:val="none" w:sz="0" w:space="0" w:color="auto"/>
        <w:right w:val="none" w:sz="0" w:space="0" w:color="auto"/>
      </w:divBdr>
    </w:div>
    <w:div w:id="477067315">
      <w:bodyDiv w:val="1"/>
      <w:marLeft w:val="0"/>
      <w:marRight w:val="0"/>
      <w:marTop w:val="0"/>
      <w:marBottom w:val="0"/>
      <w:divBdr>
        <w:top w:val="none" w:sz="0" w:space="0" w:color="auto"/>
        <w:left w:val="none" w:sz="0" w:space="0" w:color="auto"/>
        <w:bottom w:val="none" w:sz="0" w:space="0" w:color="auto"/>
        <w:right w:val="none" w:sz="0" w:space="0" w:color="auto"/>
      </w:divBdr>
    </w:div>
    <w:div w:id="489760177">
      <w:bodyDiv w:val="1"/>
      <w:marLeft w:val="0"/>
      <w:marRight w:val="0"/>
      <w:marTop w:val="0"/>
      <w:marBottom w:val="0"/>
      <w:divBdr>
        <w:top w:val="none" w:sz="0" w:space="0" w:color="auto"/>
        <w:left w:val="none" w:sz="0" w:space="0" w:color="auto"/>
        <w:bottom w:val="none" w:sz="0" w:space="0" w:color="auto"/>
        <w:right w:val="none" w:sz="0" w:space="0" w:color="auto"/>
      </w:divBdr>
    </w:div>
    <w:div w:id="494147712">
      <w:bodyDiv w:val="1"/>
      <w:marLeft w:val="0"/>
      <w:marRight w:val="0"/>
      <w:marTop w:val="0"/>
      <w:marBottom w:val="0"/>
      <w:divBdr>
        <w:top w:val="none" w:sz="0" w:space="0" w:color="auto"/>
        <w:left w:val="none" w:sz="0" w:space="0" w:color="auto"/>
        <w:bottom w:val="none" w:sz="0" w:space="0" w:color="auto"/>
        <w:right w:val="none" w:sz="0" w:space="0" w:color="auto"/>
      </w:divBdr>
    </w:div>
    <w:div w:id="537856581">
      <w:bodyDiv w:val="1"/>
      <w:marLeft w:val="0"/>
      <w:marRight w:val="0"/>
      <w:marTop w:val="0"/>
      <w:marBottom w:val="0"/>
      <w:divBdr>
        <w:top w:val="none" w:sz="0" w:space="0" w:color="auto"/>
        <w:left w:val="none" w:sz="0" w:space="0" w:color="auto"/>
        <w:bottom w:val="none" w:sz="0" w:space="0" w:color="auto"/>
        <w:right w:val="none" w:sz="0" w:space="0" w:color="auto"/>
      </w:divBdr>
    </w:div>
    <w:div w:id="556628168">
      <w:bodyDiv w:val="1"/>
      <w:marLeft w:val="0"/>
      <w:marRight w:val="0"/>
      <w:marTop w:val="0"/>
      <w:marBottom w:val="0"/>
      <w:divBdr>
        <w:top w:val="none" w:sz="0" w:space="0" w:color="auto"/>
        <w:left w:val="none" w:sz="0" w:space="0" w:color="auto"/>
        <w:bottom w:val="none" w:sz="0" w:space="0" w:color="auto"/>
        <w:right w:val="none" w:sz="0" w:space="0" w:color="auto"/>
      </w:divBdr>
    </w:div>
    <w:div w:id="576474997">
      <w:bodyDiv w:val="1"/>
      <w:marLeft w:val="0"/>
      <w:marRight w:val="0"/>
      <w:marTop w:val="0"/>
      <w:marBottom w:val="0"/>
      <w:divBdr>
        <w:top w:val="none" w:sz="0" w:space="0" w:color="auto"/>
        <w:left w:val="none" w:sz="0" w:space="0" w:color="auto"/>
        <w:bottom w:val="none" w:sz="0" w:space="0" w:color="auto"/>
        <w:right w:val="none" w:sz="0" w:space="0" w:color="auto"/>
      </w:divBdr>
    </w:div>
    <w:div w:id="598758638">
      <w:bodyDiv w:val="1"/>
      <w:marLeft w:val="0"/>
      <w:marRight w:val="0"/>
      <w:marTop w:val="0"/>
      <w:marBottom w:val="0"/>
      <w:divBdr>
        <w:top w:val="none" w:sz="0" w:space="0" w:color="auto"/>
        <w:left w:val="none" w:sz="0" w:space="0" w:color="auto"/>
        <w:bottom w:val="none" w:sz="0" w:space="0" w:color="auto"/>
        <w:right w:val="none" w:sz="0" w:space="0" w:color="auto"/>
      </w:divBdr>
    </w:div>
    <w:div w:id="607353781">
      <w:bodyDiv w:val="1"/>
      <w:marLeft w:val="0"/>
      <w:marRight w:val="0"/>
      <w:marTop w:val="0"/>
      <w:marBottom w:val="0"/>
      <w:divBdr>
        <w:top w:val="none" w:sz="0" w:space="0" w:color="auto"/>
        <w:left w:val="none" w:sz="0" w:space="0" w:color="auto"/>
        <w:bottom w:val="none" w:sz="0" w:space="0" w:color="auto"/>
        <w:right w:val="none" w:sz="0" w:space="0" w:color="auto"/>
      </w:divBdr>
    </w:div>
    <w:div w:id="629749005">
      <w:bodyDiv w:val="1"/>
      <w:marLeft w:val="0"/>
      <w:marRight w:val="0"/>
      <w:marTop w:val="0"/>
      <w:marBottom w:val="0"/>
      <w:divBdr>
        <w:top w:val="none" w:sz="0" w:space="0" w:color="auto"/>
        <w:left w:val="none" w:sz="0" w:space="0" w:color="auto"/>
        <w:bottom w:val="none" w:sz="0" w:space="0" w:color="auto"/>
        <w:right w:val="none" w:sz="0" w:space="0" w:color="auto"/>
      </w:divBdr>
    </w:div>
    <w:div w:id="636379702">
      <w:bodyDiv w:val="1"/>
      <w:marLeft w:val="0"/>
      <w:marRight w:val="0"/>
      <w:marTop w:val="0"/>
      <w:marBottom w:val="0"/>
      <w:divBdr>
        <w:top w:val="none" w:sz="0" w:space="0" w:color="auto"/>
        <w:left w:val="none" w:sz="0" w:space="0" w:color="auto"/>
        <w:bottom w:val="none" w:sz="0" w:space="0" w:color="auto"/>
        <w:right w:val="none" w:sz="0" w:space="0" w:color="auto"/>
      </w:divBdr>
    </w:div>
    <w:div w:id="658584595">
      <w:bodyDiv w:val="1"/>
      <w:marLeft w:val="0"/>
      <w:marRight w:val="0"/>
      <w:marTop w:val="0"/>
      <w:marBottom w:val="0"/>
      <w:divBdr>
        <w:top w:val="none" w:sz="0" w:space="0" w:color="auto"/>
        <w:left w:val="none" w:sz="0" w:space="0" w:color="auto"/>
        <w:bottom w:val="none" w:sz="0" w:space="0" w:color="auto"/>
        <w:right w:val="none" w:sz="0" w:space="0" w:color="auto"/>
      </w:divBdr>
    </w:div>
    <w:div w:id="661080365">
      <w:bodyDiv w:val="1"/>
      <w:marLeft w:val="0"/>
      <w:marRight w:val="0"/>
      <w:marTop w:val="0"/>
      <w:marBottom w:val="0"/>
      <w:divBdr>
        <w:top w:val="none" w:sz="0" w:space="0" w:color="auto"/>
        <w:left w:val="none" w:sz="0" w:space="0" w:color="auto"/>
        <w:bottom w:val="none" w:sz="0" w:space="0" w:color="auto"/>
        <w:right w:val="none" w:sz="0" w:space="0" w:color="auto"/>
      </w:divBdr>
    </w:div>
    <w:div w:id="662313759">
      <w:bodyDiv w:val="1"/>
      <w:marLeft w:val="0"/>
      <w:marRight w:val="0"/>
      <w:marTop w:val="0"/>
      <w:marBottom w:val="0"/>
      <w:divBdr>
        <w:top w:val="none" w:sz="0" w:space="0" w:color="auto"/>
        <w:left w:val="none" w:sz="0" w:space="0" w:color="auto"/>
        <w:bottom w:val="none" w:sz="0" w:space="0" w:color="auto"/>
        <w:right w:val="none" w:sz="0" w:space="0" w:color="auto"/>
      </w:divBdr>
    </w:div>
    <w:div w:id="664405420">
      <w:bodyDiv w:val="1"/>
      <w:marLeft w:val="0"/>
      <w:marRight w:val="0"/>
      <w:marTop w:val="0"/>
      <w:marBottom w:val="0"/>
      <w:divBdr>
        <w:top w:val="none" w:sz="0" w:space="0" w:color="auto"/>
        <w:left w:val="none" w:sz="0" w:space="0" w:color="auto"/>
        <w:bottom w:val="none" w:sz="0" w:space="0" w:color="auto"/>
        <w:right w:val="none" w:sz="0" w:space="0" w:color="auto"/>
      </w:divBdr>
    </w:div>
    <w:div w:id="672531822">
      <w:bodyDiv w:val="1"/>
      <w:marLeft w:val="0"/>
      <w:marRight w:val="0"/>
      <w:marTop w:val="0"/>
      <w:marBottom w:val="0"/>
      <w:divBdr>
        <w:top w:val="none" w:sz="0" w:space="0" w:color="auto"/>
        <w:left w:val="none" w:sz="0" w:space="0" w:color="auto"/>
        <w:bottom w:val="none" w:sz="0" w:space="0" w:color="auto"/>
        <w:right w:val="none" w:sz="0" w:space="0" w:color="auto"/>
      </w:divBdr>
    </w:div>
    <w:div w:id="693655057">
      <w:bodyDiv w:val="1"/>
      <w:marLeft w:val="0"/>
      <w:marRight w:val="0"/>
      <w:marTop w:val="0"/>
      <w:marBottom w:val="0"/>
      <w:divBdr>
        <w:top w:val="none" w:sz="0" w:space="0" w:color="auto"/>
        <w:left w:val="none" w:sz="0" w:space="0" w:color="auto"/>
        <w:bottom w:val="none" w:sz="0" w:space="0" w:color="auto"/>
        <w:right w:val="none" w:sz="0" w:space="0" w:color="auto"/>
      </w:divBdr>
    </w:div>
    <w:div w:id="710770217">
      <w:bodyDiv w:val="1"/>
      <w:marLeft w:val="0"/>
      <w:marRight w:val="0"/>
      <w:marTop w:val="0"/>
      <w:marBottom w:val="0"/>
      <w:divBdr>
        <w:top w:val="none" w:sz="0" w:space="0" w:color="auto"/>
        <w:left w:val="none" w:sz="0" w:space="0" w:color="auto"/>
        <w:bottom w:val="none" w:sz="0" w:space="0" w:color="auto"/>
        <w:right w:val="none" w:sz="0" w:space="0" w:color="auto"/>
      </w:divBdr>
    </w:div>
    <w:div w:id="740177269">
      <w:bodyDiv w:val="1"/>
      <w:marLeft w:val="0"/>
      <w:marRight w:val="0"/>
      <w:marTop w:val="0"/>
      <w:marBottom w:val="0"/>
      <w:divBdr>
        <w:top w:val="none" w:sz="0" w:space="0" w:color="auto"/>
        <w:left w:val="none" w:sz="0" w:space="0" w:color="auto"/>
        <w:bottom w:val="none" w:sz="0" w:space="0" w:color="auto"/>
        <w:right w:val="none" w:sz="0" w:space="0" w:color="auto"/>
      </w:divBdr>
    </w:div>
    <w:div w:id="742947494">
      <w:bodyDiv w:val="1"/>
      <w:marLeft w:val="0"/>
      <w:marRight w:val="0"/>
      <w:marTop w:val="0"/>
      <w:marBottom w:val="0"/>
      <w:divBdr>
        <w:top w:val="none" w:sz="0" w:space="0" w:color="auto"/>
        <w:left w:val="none" w:sz="0" w:space="0" w:color="auto"/>
        <w:bottom w:val="none" w:sz="0" w:space="0" w:color="auto"/>
        <w:right w:val="none" w:sz="0" w:space="0" w:color="auto"/>
      </w:divBdr>
    </w:div>
    <w:div w:id="750665265">
      <w:bodyDiv w:val="1"/>
      <w:marLeft w:val="0"/>
      <w:marRight w:val="0"/>
      <w:marTop w:val="0"/>
      <w:marBottom w:val="0"/>
      <w:divBdr>
        <w:top w:val="none" w:sz="0" w:space="0" w:color="auto"/>
        <w:left w:val="none" w:sz="0" w:space="0" w:color="auto"/>
        <w:bottom w:val="none" w:sz="0" w:space="0" w:color="auto"/>
        <w:right w:val="none" w:sz="0" w:space="0" w:color="auto"/>
      </w:divBdr>
    </w:div>
    <w:div w:id="768814363">
      <w:bodyDiv w:val="1"/>
      <w:marLeft w:val="0"/>
      <w:marRight w:val="0"/>
      <w:marTop w:val="0"/>
      <w:marBottom w:val="0"/>
      <w:divBdr>
        <w:top w:val="none" w:sz="0" w:space="0" w:color="auto"/>
        <w:left w:val="none" w:sz="0" w:space="0" w:color="auto"/>
        <w:bottom w:val="none" w:sz="0" w:space="0" w:color="auto"/>
        <w:right w:val="none" w:sz="0" w:space="0" w:color="auto"/>
      </w:divBdr>
    </w:div>
    <w:div w:id="769742605">
      <w:bodyDiv w:val="1"/>
      <w:marLeft w:val="0"/>
      <w:marRight w:val="0"/>
      <w:marTop w:val="0"/>
      <w:marBottom w:val="0"/>
      <w:divBdr>
        <w:top w:val="none" w:sz="0" w:space="0" w:color="auto"/>
        <w:left w:val="none" w:sz="0" w:space="0" w:color="auto"/>
        <w:bottom w:val="none" w:sz="0" w:space="0" w:color="auto"/>
        <w:right w:val="none" w:sz="0" w:space="0" w:color="auto"/>
      </w:divBdr>
    </w:div>
    <w:div w:id="795031582">
      <w:bodyDiv w:val="1"/>
      <w:marLeft w:val="0"/>
      <w:marRight w:val="0"/>
      <w:marTop w:val="0"/>
      <w:marBottom w:val="0"/>
      <w:divBdr>
        <w:top w:val="none" w:sz="0" w:space="0" w:color="auto"/>
        <w:left w:val="none" w:sz="0" w:space="0" w:color="auto"/>
        <w:bottom w:val="none" w:sz="0" w:space="0" w:color="auto"/>
        <w:right w:val="none" w:sz="0" w:space="0" w:color="auto"/>
      </w:divBdr>
    </w:div>
    <w:div w:id="795637043">
      <w:bodyDiv w:val="1"/>
      <w:marLeft w:val="0"/>
      <w:marRight w:val="0"/>
      <w:marTop w:val="0"/>
      <w:marBottom w:val="0"/>
      <w:divBdr>
        <w:top w:val="none" w:sz="0" w:space="0" w:color="auto"/>
        <w:left w:val="none" w:sz="0" w:space="0" w:color="auto"/>
        <w:bottom w:val="none" w:sz="0" w:space="0" w:color="auto"/>
        <w:right w:val="none" w:sz="0" w:space="0" w:color="auto"/>
      </w:divBdr>
    </w:div>
    <w:div w:id="799029047">
      <w:bodyDiv w:val="1"/>
      <w:marLeft w:val="0"/>
      <w:marRight w:val="0"/>
      <w:marTop w:val="0"/>
      <w:marBottom w:val="0"/>
      <w:divBdr>
        <w:top w:val="none" w:sz="0" w:space="0" w:color="auto"/>
        <w:left w:val="none" w:sz="0" w:space="0" w:color="auto"/>
        <w:bottom w:val="none" w:sz="0" w:space="0" w:color="auto"/>
        <w:right w:val="none" w:sz="0" w:space="0" w:color="auto"/>
      </w:divBdr>
    </w:div>
    <w:div w:id="809132745">
      <w:bodyDiv w:val="1"/>
      <w:marLeft w:val="0"/>
      <w:marRight w:val="0"/>
      <w:marTop w:val="0"/>
      <w:marBottom w:val="0"/>
      <w:divBdr>
        <w:top w:val="none" w:sz="0" w:space="0" w:color="auto"/>
        <w:left w:val="none" w:sz="0" w:space="0" w:color="auto"/>
        <w:bottom w:val="none" w:sz="0" w:space="0" w:color="auto"/>
        <w:right w:val="none" w:sz="0" w:space="0" w:color="auto"/>
      </w:divBdr>
    </w:div>
    <w:div w:id="840973672">
      <w:bodyDiv w:val="1"/>
      <w:marLeft w:val="0"/>
      <w:marRight w:val="0"/>
      <w:marTop w:val="0"/>
      <w:marBottom w:val="0"/>
      <w:divBdr>
        <w:top w:val="none" w:sz="0" w:space="0" w:color="auto"/>
        <w:left w:val="none" w:sz="0" w:space="0" w:color="auto"/>
        <w:bottom w:val="none" w:sz="0" w:space="0" w:color="auto"/>
        <w:right w:val="none" w:sz="0" w:space="0" w:color="auto"/>
      </w:divBdr>
    </w:div>
    <w:div w:id="848181398">
      <w:bodyDiv w:val="1"/>
      <w:marLeft w:val="0"/>
      <w:marRight w:val="0"/>
      <w:marTop w:val="0"/>
      <w:marBottom w:val="0"/>
      <w:divBdr>
        <w:top w:val="none" w:sz="0" w:space="0" w:color="auto"/>
        <w:left w:val="none" w:sz="0" w:space="0" w:color="auto"/>
        <w:bottom w:val="none" w:sz="0" w:space="0" w:color="auto"/>
        <w:right w:val="none" w:sz="0" w:space="0" w:color="auto"/>
      </w:divBdr>
    </w:div>
    <w:div w:id="853306382">
      <w:bodyDiv w:val="1"/>
      <w:marLeft w:val="0"/>
      <w:marRight w:val="0"/>
      <w:marTop w:val="0"/>
      <w:marBottom w:val="0"/>
      <w:divBdr>
        <w:top w:val="none" w:sz="0" w:space="0" w:color="auto"/>
        <w:left w:val="none" w:sz="0" w:space="0" w:color="auto"/>
        <w:bottom w:val="none" w:sz="0" w:space="0" w:color="auto"/>
        <w:right w:val="none" w:sz="0" w:space="0" w:color="auto"/>
      </w:divBdr>
    </w:div>
    <w:div w:id="856389973">
      <w:bodyDiv w:val="1"/>
      <w:marLeft w:val="0"/>
      <w:marRight w:val="0"/>
      <w:marTop w:val="0"/>
      <w:marBottom w:val="0"/>
      <w:divBdr>
        <w:top w:val="none" w:sz="0" w:space="0" w:color="auto"/>
        <w:left w:val="none" w:sz="0" w:space="0" w:color="auto"/>
        <w:bottom w:val="none" w:sz="0" w:space="0" w:color="auto"/>
        <w:right w:val="none" w:sz="0" w:space="0" w:color="auto"/>
      </w:divBdr>
    </w:div>
    <w:div w:id="857819320">
      <w:bodyDiv w:val="1"/>
      <w:marLeft w:val="0"/>
      <w:marRight w:val="0"/>
      <w:marTop w:val="0"/>
      <w:marBottom w:val="0"/>
      <w:divBdr>
        <w:top w:val="none" w:sz="0" w:space="0" w:color="auto"/>
        <w:left w:val="none" w:sz="0" w:space="0" w:color="auto"/>
        <w:bottom w:val="none" w:sz="0" w:space="0" w:color="auto"/>
        <w:right w:val="none" w:sz="0" w:space="0" w:color="auto"/>
      </w:divBdr>
    </w:div>
    <w:div w:id="873998492">
      <w:bodyDiv w:val="1"/>
      <w:marLeft w:val="0"/>
      <w:marRight w:val="0"/>
      <w:marTop w:val="0"/>
      <w:marBottom w:val="0"/>
      <w:divBdr>
        <w:top w:val="none" w:sz="0" w:space="0" w:color="auto"/>
        <w:left w:val="none" w:sz="0" w:space="0" w:color="auto"/>
        <w:bottom w:val="none" w:sz="0" w:space="0" w:color="auto"/>
        <w:right w:val="none" w:sz="0" w:space="0" w:color="auto"/>
      </w:divBdr>
    </w:div>
    <w:div w:id="874274506">
      <w:bodyDiv w:val="1"/>
      <w:marLeft w:val="0"/>
      <w:marRight w:val="0"/>
      <w:marTop w:val="0"/>
      <w:marBottom w:val="0"/>
      <w:divBdr>
        <w:top w:val="none" w:sz="0" w:space="0" w:color="auto"/>
        <w:left w:val="none" w:sz="0" w:space="0" w:color="auto"/>
        <w:bottom w:val="none" w:sz="0" w:space="0" w:color="auto"/>
        <w:right w:val="none" w:sz="0" w:space="0" w:color="auto"/>
      </w:divBdr>
    </w:div>
    <w:div w:id="876116272">
      <w:bodyDiv w:val="1"/>
      <w:marLeft w:val="0"/>
      <w:marRight w:val="0"/>
      <w:marTop w:val="0"/>
      <w:marBottom w:val="0"/>
      <w:divBdr>
        <w:top w:val="none" w:sz="0" w:space="0" w:color="auto"/>
        <w:left w:val="none" w:sz="0" w:space="0" w:color="auto"/>
        <w:bottom w:val="none" w:sz="0" w:space="0" w:color="auto"/>
        <w:right w:val="none" w:sz="0" w:space="0" w:color="auto"/>
      </w:divBdr>
    </w:div>
    <w:div w:id="877425516">
      <w:bodyDiv w:val="1"/>
      <w:marLeft w:val="0"/>
      <w:marRight w:val="0"/>
      <w:marTop w:val="0"/>
      <w:marBottom w:val="0"/>
      <w:divBdr>
        <w:top w:val="none" w:sz="0" w:space="0" w:color="auto"/>
        <w:left w:val="none" w:sz="0" w:space="0" w:color="auto"/>
        <w:bottom w:val="none" w:sz="0" w:space="0" w:color="auto"/>
        <w:right w:val="none" w:sz="0" w:space="0" w:color="auto"/>
      </w:divBdr>
    </w:div>
    <w:div w:id="898594375">
      <w:bodyDiv w:val="1"/>
      <w:marLeft w:val="0"/>
      <w:marRight w:val="0"/>
      <w:marTop w:val="0"/>
      <w:marBottom w:val="0"/>
      <w:divBdr>
        <w:top w:val="none" w:sz="0" w:space="0" w:color="auto"/>
        <w:left w:val="none" w:sz="0" w:space="0" w:color="auto"/>
        <w:bottom w:val="none" w:sz="0" w:space="0" w:color="auto"/>
        <w:right w:val="none" w:sz="0" w:space="0" w:color="auto"/>
      </w:divBdr>
    </w:div>
    <w:div w:id="903873832">
      <w:bodyDiv w:val="1"/>
      <w:marLeft w:val="0"/>
      <w:marRight w:val="0"/>
      <w:marTop w:val="0"/>
      <w:marBottom w:val="0"/>
      <w:divBdr>
        <w:top w:val="none" w:sz="0" w:space="0" w:color="auto"/>
        <w:left w:val="none" w:sz="0" w:space="0" w:color="auto"/>
        <w:bottom w:val="none" w:sz="0" w:space="0" w:color="auto"/>
        <w:right w:val="none" w:sz="0" w:space="0" w:color="auto"/>
      </w:divBdr>
    </w:div>
    <w:div w:id="904416908">
      <w:bodyDiv w:val="1"/>
      <w:marLeft w:val="0"/>
      <w:marRight w:val="0"/>
      <w:marTop w:val="0"/>
      <w:marBottom w:val="0"/>
      <w:divBdr>
        <w:top w:val="none" w:sz="0" w:space="0" w:color="auto"/>
        <w:left w:val="none" w:sz="0" w:space="0" w:color="auto"/>
        <w:bottom w:val="none" w:sz="0" w:space="0" w:color="auto"/>
        <w:right w:val="none" w:sz="0" w:space="0" w:color="auto"/>
      </w:divBdr>
    </w:div>
    <w:div w:id="917907543">
      <w:bodyDiv w:val="1"/>
      <w:marLeft w:val="0"/>
      <w:marRight w:val="0"/>
      <w:marTop w:val="0"/>
      <w:marBottom w:val="0"/>
      <w:divBdr>
        <w:top w:val="none" w:sz="0" w:space="0" w:color="auto"/>
        <w:left w:val="none" w:sz="0" w:space="0" w:color="auto"/>
        <w:bottom w:val="none" w:sz="0" w:space="0" w:color="auto"/>
        <w:right w:val="none" w:sz="0" w:space="0" w:color="auto"/>
      </w:divBdr>
    </w:div>
    <w:div w:id="918294409">
      <w:bodyDiv w:val="1"/>
      <w:marLeft w:val="0"/>
      <w:marRight w:val="0"/>
      <w:marTop w:val="0"/>
      <w:marBottom w:val="0"/>
      <w:divBdr>
        <w:top w:val="none" w:sz="0" w:space="0" w:color="auto"/>
        <w:left w:val="none" w:sz="0" w:space="0" w:color="auto"/>
        <w:bottom w:val="none" w:sz="0" w:space="0" w:color="auto"/>
        <w:right w:val="none" w:sz="0" w:space="0" w:color="auto"/>
      </w:divBdr>
    </w:div>
    <w:div w:id="923074637">
      <w:bodyDiv w:val="1"/>
      <w:marLeft w:val="0"/>
      <w:marRight w:val="0"/>
      <w:marTop w:val="0"/>
      <w:marBottom w:val="0"/>
      <w:divBdr>
        <w:top w:val="none" w:sz="0" w:space="0" w:color="auto"/>
        <w:left w:val="none" w:sz="0" w:space="0" w:color="auto"/>
        <w:bottom w:val="none" w:sz="0" w:space="0" w:color="auto"/>
        <w:right w:val="none" w:sz="0" w:space="0" w:color="auto"/>
      </w:divBdr>
    </w:div>
    <w:div w:id="925307942">
      <w:bodyDiv w:val="1"/>
      <w:marLeft w:val="0"/>
      <w:marRight w:val="0"/>
      <w:marTop w:val="0"/>
      <w:marBottom w:val="0"/>
      <w:divBdr>
        <w:top w:val="none" w:sz="0" w:space="0" w:color="auto"/>
        <w:left w:val="none" w:sz="0" w:space="0" w:color="auto"/>
        <w:bottom w:val="none" w:sz="0" w:space="0" w:color="auto"/>
        <w:right w:val="none" w:sz="0" w:space="0" w:color="auto"/>
      </w:divBdr>
    </w:div>
    <w:div w:id="926500795">
      <w:bodyDiv w:val="1"/>
      <w:marLeft w:val="0"/>
      <w:marRight w:val="0"/>
      <w:marTop w:val="0"/>
      <w:marBottom w:val="0"/>
      <w:divBdr>
        <w:top w:val="none" w:sz="0" w:space="0" w:color="auto"/>
        <w:left w:val="none" w:sz="0" w:space="0" w:color="auto"/>
        <w:bottom w:val="none" w:sz="0" w:space="0" w:color="auto"/>
        <w:right w:val="none" w:sz="0" w:space="0" w:color="auto"/>
      </w:divBdr>
    </w:div>
    <w:div w:id="927034934">
      <w:bodyDiv w:val="1"/>
      <w:marLeft w:val="0"/>
      <w:marRight w:val="0"/>
      <w:marTop w:val="0"/>
      <w:marBottom w:val="0"/>
      <w:divBdr>
        <w:top w:val="none" w:sz="0" w:space="0" w:color="auto"/>
        <w:left w:val="none" w:sz="0" w:space="0" w:color="auto"/>
        <w:bottom w:val="none" w:sz="0" w:space="0" w:color="auto"/>
        <w:right w:val="none" w:sz="0" w:space="0" w:color="auto"/>
      </w:divBdr>
    </w:div>
    <w:div w:id="959338350">
      <w:bodyDiv w:val="1"/>
      <w:marLeft w:val="0"/>
      <w:marRight w:val="0"/>
      <w:marTop w:val="0"/>
      <w:marBottom w:val="0"/>
      <w:divBdr>
        <w:top w:val="none" w:sz="0" w:space="0" w:color="auto"/>
        <w:left w:val="none" w:sz="0" w:space="0" w:color="auto"/>
        <w:bottom w:val="none" w:sz="0" w:space="0" w:color="auto"/>
        <w:right w:val="none" w:sz="0" w:space="0" w:color="auto"/>
      </w:divBdr>
    </w:div>
    <w:div w:id="993339206">
      <w:bodyDiv w:val="1"/>
      <w:marLeft w:val="0"/>
      <w:marRight w:val="0"/>
      <w:marTop w:val="0"/>
      <w:marBottom w:val="0"/>
      <w:divBdr>
        <w:top w:val="none" w:sz="0" w:space="0" w:color="auto"/>
        <w:left w:val="none" w:sz="0" w:space="0" w:color="auto"/>
        <w:bottom w:val="none" w:sz="0" w:space="0" w:color="auto"/>
        <w:right w:val="none" w:sz="0" w:space="0" w:color="auto"/>
      </w:divBdr>
    </w:div>
    <w:div w:id="994068800">
      <w:bodyDiv w:val="1"/>
      <w:marLeft w:val="0"/>
      <w:marRight w:val="0"/>
      <w:marTop w:val="0"/>
      <w:marBottom w:val="0"/>
      <w:divBdr>
        <w:top w:val="none" w:sz="0" w:space="0" w:color="auto"/>
        <w:left w:val="none" w:sz="0" w:space="0" w:color="auto"/>
        <w:bottom w:val="none" w:sz="0" w:space="0" w:color="auto"/>
        <w:right w:val="none" w:sz="0" w:space="0" w:color="auto"/>
      </w:divBdr>
    </w:div>
    <w:div w:id="1001663687">
      <w:bodyDiv w:val="1"/>
      <w:marLeft w:val="0"/>
      <w:marRight w:val="0"/>
      <w:marTop w:val="0"/>
      <w:marBottom w:val="0"/>
      <w:divBdr>
        <w:top w:val="none" w:sz="0" w:space="0" w:color="auto"/>
        <w:left w:val="none" w:sz="0" w:space="0" w:color="auto"/>
        <w:bottom w:val="none" w:sz="0" w:space="0" w:color="auto"/>
        <w:right w:val="none" w:sz="0" w:space="0" w:color="auto"/>
      </w:divBdr>
    </w:div>
    <w:div w:id="1004819441">
      <w:bodyDiv w:val="1"/>
      <w:marLeft w:val="0"/>
      <w:marRight w:val="0"/>
      <w:marTop w:val="0"/>
      <w:marBottom w:val="0"/>
      <w:divBdr>
        <w:top w:val="none" w:sz="0" w:space="0" w:color="auto"/>
        <w:left w:val="none" w:sz="0" w:space="0" w:color="auto"/>
        <w:bottom w:val="none" w:sz="0" w:space="0" w:color="auto"/>
        <w:right w:val="none" w:sz="0" w:space="0" w:color="auto"/>
      </w:divBdr>
    </w:div>
    <w:div w:id="1024015998">
      <w:bodyDiv w:val="1"/>
      <w:marLeft w:val="0"/>
      <w:marRight w:val="0"/>
      <w:marTop w:val="0"/>
      <w:marBottom w:val="0"/>
      <w:divBdr>
        <w:top w:val="none" w:sz="0" w:space="0" w:color="auto"/>
        <w:left w:val="none" w:sz="0" w:space="0" w:color="auto"/>
        <w:bottom w:val="none" w:sz="0" w:space="0" w:color="auto"/>
        <w:right w:val="none" w:sz="0" w:space="0" w:color="auto"/>
      </w:divBdr>
    </w:div>
    <w:div w:id="1042636106">
      <w:bodyDiv w:val="1"/>
      <w:marLeft w:val="0"/>
      <w:marRight w:val="0"/>
      <w:marTop w:val="0"/>
      <w:marBottom w:val="0"/>
      <w:divBdr>
        <w:top w:val="none" w:sz="0" w:space="0" w:color="auto"/>
        <w:left w:val="none" w:sz="0" w:space="0" w:color="auto"/>
        <w:bottom w:val="none" w:sz="0" w:space="0" w:color="auto"/>
        <w:right w:val="none" w:sz="0" w:space="0" w:color="auto"/>
      </w:divBdr>
    </w:div>
    <w:div w:id="1048409775">
      <w:bodyDiv w:val="1"/>
      <w:marLeft w:val="0"/>
      <w:marRight w:val="0"/>
      <w:marTop w:val="0"/>
      <w:marBottom w:val="0"/>
      <w:divBdr>
        <w:top w:val="none" w:sz="0" w:space="0" w:color="auto"/>
        <w:left w:val="none" w:sz="0" w:space="0" w:color="auto"/>
        <w:bottom w:val="none" w:sz="0" w:space="0" w:color="auto"/>
        <w:right w:val="none" w:sz="0" w:space="0" w:color="auto"/>
      </w:divBdr>
    </w:div>
    <w:div w:id="1077705142">
      <w:bodyDiv w:val="1"/>
      <w:marLeft w:val="0"/>
      <w:marRight w:val="0"/>
      <w:marTop w:val="0"/>
      <w:marBottom w:val="0"/>
      <w:divBdr>
        <w:top w:val="none" w:sz="0" w:space="0" w:color="auto"/>
        <w:left w:val="none" w:sz="0" w:space="0" w:color="auto"/>
        <w:bottom w:val="none" w:sz="0" w:space="0" w:color="auto"/>
        <w:right w:val="none" w:sz="0" w:space="0" w:color="auto"/>
      </w:divBdr>
    </w:div>
    <w:div w:id="1090127157">
      <w:bodyDiv w:val="1"/>
      <w:marLeft w:val="0"/>
      <w:marRight w:val="0"/>
      <w:marTop w:val="0"/>
      <w:marBottom w:val="0"/>
      <w:divBdr>
        <w:top w:val="none" w:sz="0" w:space="0" w:color="auto"/>
        <w:left w:val="none" w:sz="0" w:space="0" w:color="auto"/>
        <w:bottom w:val="none" w:sz="0" w:space="0" w:color="auto"/>
        <w:right w:val="none" w:sz="0" w:space="0" w:color="auto"/>
      </w:divBdr>
    </w:div>
    <w:div w:id="1091122968">
      <w:bodyDiv w:val="1"/>
      <w:marLeft w:val="0"/>
      <w:marRight w:val="0"/>
      <w:marTop w:val="0"/>
      <w:marBottom w:val="0"/>
      <w:divBdr>
        <w:top w:val="none" w:sz="0" w:space="0" w:color="auto"/>
        <w:left w:val="none" w:sz="0" w:space="0" w:color="auto"/>
        <w:bottom w:val="none" w:sz="0" w:space="0" w:color="auto"/>
        <w:right w:val="none" w:sz="0" w:space="0" w:color="auto"/>
      </w:divBdr>
    </w:div>
    <w:div w:id="1113986021">
      <w:bodyDiv w:val="1"/>
      <w:marLeft w:val="0"/>
      <w:marRight w:val="0"/>
      <w:marTop w:val="0"/>
      <w:marBottom w:val="0"/>
      <w:divBdr>
        <w:top w:val="none" w:sz="0" w:space="0" w:color="auto"/>
        <w:left w:val="none" w:sz="0" w:space="0" w:color="auto"/>
        <w:bottom w:val="none" w:sz="0" w:space="0" w:color="auto"/>
        <w:right w:val="none" w:sz="0" w:space="0" w:color="auto"/>
      </w:divBdr>
    </w:div>
    <w:div w:id="1116288785">
      <w:bodyDiv w:val="1"/>
      <w:marLeft w:val="0"/>
      <w:marRight w:val="0"/>
      <w:marTop w:val="0"/>
      <w:marBottom w:val="0"/>
      <w:divBdr>
        <w:top w:val="none" w:sz="0" w:space="0" w:color="auto"/>
        <w:left w:val="none" w:sz="0" w:space="0" w:color="auto"/>
        <w:bottom w:val="none" w:sz="0" w:space="0" w:color="auto"/>
        <w:right w:val="none" w:sz="0" w:space="0" w:color="auto"/>
      </w:divBdr>
    </w:div>
    <w:div w:id="1122110924">
      <w:bodyDiv w:val="1"/>
      <w:marLeft w:val="0"/>
      <w:marRight w:val="0"/>
      <w:marTop w:val="0"/>
      <w:marBottom w:val="0"/>
      <w:divBdr>
        <w:top w:val="none" w:sz="0" w:space="0" w:color="auto"/>
        <w:left w:val="none" w:sz="0" w:space="0" w:color="auto"/>
        <w:bottom w:val="none" w:sz="0" w:space="0" w:color="auto"/>
        <w:right w:val="none" w:sz="0" w:space="0" w:color="auto"/>
      </w:divBdr>
    </w:div>
    <w:div w:id="1122966087">
      <w:bodyDiv w:val="1"/>
      <w:marLeft w:val="0"/>
      <w:marRight w:val="0"/>
      <w:marTop w:val="0"/>
      <w:marBottom w:val="0"/>
      <w:divBdr>
        <w:top w:val="none" w:sz="0" w:space="0" w:color="auto"/>
        <w:left w:val="none" w:sz="0" w:space="0" w:color="auto"/>
        <w:bottom w:val="none" w:sz="0" w:space="0" w:color="auto"/>
        <w:right w:val="none" w:sz="0" w:space="0" w:color="auto"/>
      </w:divBdr>
    </w:div>
    <w:div w:id="1130829817">
      <w:bodyDiv w:val="1"/>
      <w:marLeft w:val="0"/>
      <w:marRight w:val="0"/>
      <w:marTop w:val="0"/>
      <w:marBottom w:val="0"/>
      <w:divBdr>
        <w:top w:val="none" w:sz="0" w:space="0" w:color="auto"/>
        <w:left w:val="none" w:sz="0" w:space="0" w:color="auto"/>
        <w:bottom w:val="none" w:sz="0" w:space="0" w:color="auto"/>
        <w:right w:val="none" w:sz="0" w:space="0" w:color="auto"/>
      </w:divBdr>
    </w:div>
    <w:div w:id="1148327980">
      <w:bodyDiv w:val="1"/>
      <w:marLeft w:val="0"/>
      <w:marRight w:val="0"/>
      <w:marTop w:val="0"/>
      <w:marBottom w:val="0"/>
      <w:divBdr>
        <w:top w:val="none" w:sz="0" w:space="0" w:color="auto"/>
        <w:left w:val="none" w:sz="0" w:space="0" w:color="auto"/>
        <w:bottom w:val="none" w:sz="0" w:space="0" w:color="auto"/>
        <w:right w:val="none" w:sz="0" w:space="0" w:color="auto"/>
      </w:divBdr>
    </w:div>
    <w:div w:id="1221480000">
      <w:bodyDiv w:val="1"/>
      <w:marLeft w:val="0"/>
      <w:marRight w:val="0"/>
      <w:marTop w:val="0"/>
      <w:marBottom w:val="0"/>
      <w:divBdr>
        <w:top w:val="none" w:sz="0" w:space="0" w:color="auto"/>
        <w:left w:val="none" w:sz="0" w:space="0" w:color="auto"/>
        <w:bottom w:val="none" w:sz="0" w:space="0" w:color="auto"/>
        <w:right w:val="none" w:sz="0" w:space="0" w:color="auto"/>
      </w:divBdr>
    </w:div>
    <w:div w:id="1246300976">
      <w:bodyDiv w:val="1"/>
      <w:marLeft w:val="0"/>
      <w:marRight w:val="0"/>
      <w:marTop w:val="0"/>
      <w:marBottom w:val="0"/>
      <w:divBdr>
        <w:top w:val="none" w:sz="0" w:space="0" w:color="auto"/>
        <w:left w:val="none" w:sz="0" w:space="0" w:color="auto"/>
        <w:bottom w:val="none" w:sz="0" w:space="0" w:color="auto"/>
        <w:right w:val="none" w:sz="0" w:space="0" w:color="auto"/>
      </w:divBdr>
    </w:div>
    <w:div w:id="1254777708">
      <w:bodyDiv w:val="1"/>
      <w:marLeft w:val="0"/>
      <w:marRight w:val="0"/>
      <w:marTop w:val="0"/>
      <w:marBottom w:val="0"/>
      <w:divBdr>
        <w:top w:val="none" w:sz="0" w:space="0" w:color="auto"/>
        <w:left w:val="none" w:sz="0" w:space="0" w:color="auto"/>
        <w:bottom w:val="none" w:sz="0" w:space="0" w:color="auto"/>
        <w:right w:val="none" w:sz="0" w:space="0" w:color="auto"/>
      </w:divBdr>
    </w:div>
    <w:div w:id="1261640296">
      <w:bodyDiv w:val="1"/>
      <w:marLeft w:val="0"/>
      <w:marRight w:val="0"/>
      <w:marTop w:val="0"/>
      <w:marBottom w:val="0"/>
      <w:divBdr>
        <w:top w:val="none" w:sz="0" w:space="0" w:color="auto"/>
        <w:left w:val="none" w:sz="0" w:space="0" w:color="auto"/>
        <w:bottom w:val="none" w:sz="0" w:space="0" w:color="auto"/>
        <w:right w:val="none" w:sz="0" w:space="0" w:color="auto"/>
      </w:divBdr>
    </w:div>
    <w:div w:id="1270238197">
      <w:bodyDiv w:val="1"/>
      <w:marLeft w:val="0"/>
      <w:marRight w:val="0"/>
      <w:marTop w:val="0"/>
      <w:marBottom w:val="0"/>
      <w:divBdr>
        <w:top w:val="none" w:sz="0" w:space="0" w:color="auto"/>
        <w:left w:val="none" w:sz="0" w:space="0" w:color="auto"/>
        <w:bottom w:val="none" w:sz="0" w:space="0" w:color="auto"/>
        <w:right w:val="none" w:sz="0" w:space="0" w:color="auto"/>
      </w:divBdr>
    </w:div>
    <w:div w:id="1272859894">
      <w:bodyDiv w:val="1"/>
      <w:marLeft w:val="0"/>
      <w:marRight w:val="0"/>
      <w:marTop w:val="0"/>
      <w:marBottom w:val="0"/>
      <w:divBdr>
        <w:top w:val="none" w:sz="0" w:space="0" w:color="auto"/>
        <w:left w:val="none" w:sz="0" w:space="0" w:color="auto"/>
        <w:bottom w:val="none" w:sz="0" w:space="0" w:color="auto"/>
        <w:right w:val="none" w:sz="0" w:space="0" w:color="auto"/>
      </w:divBdr>
    </w:div>
    <w:div w:id="1276794235">
      <w:bodyDiv w:val="1"/>
      <w:marLeft w:val="0"/>
      <w:marRight w:val="0"/>
      <w:marTop w:val="0"/>
      <w:marBottom w:val="0"/>
      <w:divBdr>
        <w:top w:val="none" w:sz="0" w:space="0" w:color="auto"/>
        <w:left w:val="none" w:sz="0" w:space="0" w:color="auto"/>
        <w:bottom w:val="none" w:sz="0" w:space="0" w:color="auto"/>
        <w:right w:val="none" w:sz="0" w:space="0" w:color="auto"/>
      </w:divBdr>
    </w:div>
    <w:div w:id="1284264026">
      <w:bodyDiv w:val="1"/>
      <w:marLeft w:val="0"/>
      <w:marRight w:val="0"/>
      <w:marTop w:val="0"/>
      <w:marBottom w:val="0"/>
      <w:divBdr>
        <w:top w:val="none" w:sz="0" w:space="0" w:color="auto"/>
        <w:left w:val="none" w:sz="0" w:space="0" w:color="auto"/>
        <w:bottom w:val="none" w:sz="0" w:space="0" w:color="auto"/>
        <w:right w:val="none" w:sz="0" w:space="0" w:color="auto"/>
      </w:divBdr>
    </w:div>
    <w:div w:id="1312520070">
      <w:bodyDiv w:val="1"/>
      <w:marLeft w:val="0"/>
      <w:marRight w:val="0"/>
      <w:marTop w:val="0"/>
      <w:marBottom w:val="0"/>
      <w:divBdr>
        <w:top w:val="none" w:sz="0" w:space="0" w:color="auto"/>
        <w:left w:val="none" w:sz="0" w:space="0" w:color="auto"/>
        <w:bottom w:val="none" w:sz="0" w:space="0" w:color="auto"/>
        <w:right w:val="none" w:sz="0" w:space="0" w:color="auto"/>
      </w:divBdr>
    </w:div>
    <w:div w:id="1314986268">
      <w:bodyDiv w:val="1"/>
      <w:marLeft w:val="0"/>
      <w:marRight w:val="0"/>
      <w:marTop w:val="0"/>
      <w:marBottom w:val="0"/>
      <w:divBdr>
        <w:top w:val="none" w:sz="0" w:space="0" w:color="auto"/>
        <w:left w:val="none" w:sz="0" w:space="0" w:color="auto"/>
        <w:bottom w:val="none" w:sz="0" w:space="0" w:color="auto"/>
        <w:right w:val="none" w:sz="0" w:space="0" w:color="auto"/>
      </w:divBdr>
    </w:div>
    <w:div w:id="1322848482">
      <w:bodyDiv w:val="1"/>
      <w:marLeft w:val="0"/>
      <w:marRight w:val="0"/>
      <w:marTop w:val="0"/>
      <w:marBottom w:val="0"/>
      <w:divBdr>
        <w:top w:val="none" w:sz="0" w:space="0" w:color="auto"/>
        <w:left w:val="none" w:sz="0" w:space="0" w:color="auto"/>
        <w:bottom w:val="none" w:sz="0" w:space="0" w:color="auto"/>
        <w:right w:val="none" w:sz="0" w:space="0" w:color="auto"/>
      </w:divBdr>
    </w:div>
    <w:div w:id="1345282002">
      <w:bodyDiv w:val="1"/>
      <w:marLeft w:val="0"/>
      <w:marRight w:val="0"/>
      <w:marTop w:val="0"/>
      <w:marBottom w:val="0"/>
      <w:divBdr>
        <w:top w:val="none" w:sz="0" w:space="0" w:color="auto"/>
        <w:left w:val="none" w:sz="0" w:space="0" w:color="auto"/>
        <w:bottom w:val="none" w:sz="0" w:space="0" w:color="auto"/>
        <w:right w:val="none" w:sz="0" w:space="0" w:color="auto"/>
      </w:divBdr>
    </w:div>
    <w:div w:id="1354113558">
      <w:bodyDiv w:val="1"/>
      <w:marLeft w:val="0"/>
      <w:marRight w:val="0"/>
      <w:marTop w:val="0"/>
      <w:marBottom w:val="0"/>
      <w:divBdr>
        <w:top w:val="none" w:sz="0" w:space="0" w:color="auto"/>
        <w:left w:val="none" w:sz="0" w:space="0" w:color="auto"/>
        <w:bottom w:val="none" w:sz="0" w:space="0" w:color="auto"/>
        <w:right w:val="none" w:sz="0" w:space="0" w:color="auto"/>
      </w:divBdr>
    </w:div>
    <w:div w:id="1362709504">
      <w:bodyDiv w:val="1"/>
      <w:marLeft w:val="0"/>
      <w:marRight w:val="0"/>
      <w:marTop w:val="0"/>
      <w:marBottom w:val="0"/>
      <w:divBdr>
        <w:top w:val="none" w:sz="0" w:space="0" w:color="auto"/>
        <w:left w:val="none" w:sz="0" w:space="0" w:color="auto"/>
        <w:bottom w:val="none" w:sz="0" w:space="0" w:color="auto"/>
        <w:right w:val="none" w:sz="0" w:space="0" w:color="auto"/>
      </w:divBdr>
    </w:div>
    <w:div w:id="1370104603">
      <w:bodyDiv w:val="1"/>
      <w:marLeft w:val="0"/>
      <w:marRight w:val="0"/>
      <w:marTop w:val="0"/>
      <w:marBottom w:val="0"/>
      <w:divBdr>
        <w:top w:val="none" w:sz="0" w:space="0" w:color="auto"/>
        <w:left w:val="none" w:sz="0" w:space="0" w:color="auto"/>
        <w:bottom w:val="none" w:sz="0" w:space="0" w:color="auto"/>
        <w:right w:val="none" w:sz="0" w:space="0" w:color="auto"/>
      </w:divBdr>
    </w:div>
    <w:div w:id="1377849283">
      <w:bodyDiv w:val="1"/>
      <w:marLeft w:val="0"/>
      <w:marRight w:val="0"/>
      <w:marTop w:val="0"/>
      <w:marBottom w:val="0"/>
      <w:divBdr>
        <w:top w:val="none" w:sz="0" w:space="0" w:color="auto"/>
        <w:left w:val="none" w:sz="0" w:space="0" w:color="auto"/>
        <w:bottom w:val="none" w:sz="0" w:space="0" w:color="auto"/>
        <w:right w:val="none" w:sz="0" w:space="0" w:color="auto"/>
      </w:divBdr>
    </w:div>
    <w:div w:id="1391226279">
      <w:bodyDiv w:val="1"/>
      <w:marLeft w:val="0"/>
      <w:marRight w:val="0"/>
      <w:marTop w:val="0"/>
      <w:marBottom w:val="0"/>
      <w:divBdr>
        <w:top w:val="none" w:sz="0" w:space="0" w:color="auto"/>
        <w:left w:val="none" w:sz="0" w:space="0" w:color="auto"/>
        <w:bottom w:val="none" w:sz="0" w:space="0" w:color="auto"/>
        <w:right w:val="none" w:sz="0" w:space="0" w:color="auto"/>
      </w:divBdr>
    </w:div>
    <w:div w:id="1396127902">
      <w:bodyDiv w:val="1"/>
      <w:marLeft w:val="0"/>
      <w:marRight w:val="0"/>
      <w:marTop w:val="0"/>
      <w:marBottom w:val="0"/>
      <w:divBdr>
        <w:top w:val="none" w:sz="0" w:space="0" w:color="auto"/>
        <w:left w:val="none" w:sz="0" w:space="0" w:color="auto"/>
        <w:bottom w:val="none" w:sz="0" w:space="0" w:color="auto"/>
        <w:right w:val="none" w:sz="0" w:space="0" w:color="auto"/>
      </w:divBdr>
    </w:div>
    <w:div w:id="1458064788">
      <w:bodyDiv w:val="1"/>
      <w:marLeft w:val="0"/>
      <w:marRight w:val="0"/>
      <w:marTop w:val="0"/>
      <w:marBottom w:val="0"/>
      <w:divBdr>
        <w:top w:val="none" w:sz="0" w:space="0" w:color="auto"/>
        <w:left w:val="none" w:sz="0" w:space="0" w:color="auto"/>
        <w:bottom w:val="none" w:sz="0" w:space="0" w:color="auto"/>
        <w:right w:val="none" w:sz="0" w:space="0" w:color="auto"/>
      </w:divBdr>
    </w:div>
    <w:div w:id="1486387339">
      <w:bodyDiv w:val="1"/>
      <w:marLeft w:val="0"/>
      <w:marRight w:val="0"/>
      <w:marTop w:val="0"/>
      <w:marBottom w:val="0"/>
      <w:divBdr>
        <w:top w:val="none" w:sz="0" w:space="0" w:color="auto"/>
        <w:left w:val="none" w:sz="0" w:space="0" w:color="auto"/>
        <w:bottom w:val="none" w:sz="0" w:space="0" w:color="auto"/>
        <w:right w:val="none" w:sz="0" w:space="0" w:color="auto"/>
      </w:divBdr>
    </w:div>
    <w:div w:id="1502312594">
      <w:bodyDiv w:val="1"/>
      <w:marLeft w:val="0"/>
      <w:marRight w:val="0"/>
      <w:marTop w:val="0"/>
      <w:marBottom w:val="0"/>
      <w:divBdr>
        <w:top w:val="none" w:sz="0" w:space="0" w:color="auto"/>
        <w:left w:val="none" w:sz="0" w:space="0" w:color="auto"/>
        <w:bottom w:val="none" w:sz="0" w:space="0" w:color="auto"/>
        <w:right w:val="none" w:sz="0" w:space="0" w:color="auto"/>
      </w:divBdr>
    </w:div>
    <w:div w:id="1511871029">
      <w:bodyDiv w:val="1"/>
      <w:marLeft w:val="0"/>
      <w:marRight w:val="0"/>
      <w:marTop w:val="0"/>
      <w:marBottom w:val="0"/>
      <w:divBdr>
        <w:top w:val="none" w:sz="0" w:space="0" w:color="auto"/>
        <w:left w:val="none" w:sz="0" w:space="0" w:color="auto"/>
        <w:bottom w:val="none" w:sz="0" w:space="0" w:color="auto"/>
        <w:right w:val="none" w:sz="0" w:space="0" w:color="auto"/>
      </w:divBdr>
    </w:div>
    <w:div w:id="1537502346">
      <w:bodyDiv w:val="1"/>
      <w:marLeft w:val="0"/>
      <w:marRight w:val="0"/>
      <w:marTop w:val="0"/>
      <w:marBottom w:val="0"/>
      <w:divBdr>
        <w:top w:val="none" w:sz="0" w:space="0" w:color="auto"/>
        <w:left w:val="none" w:sz="0" w:space="0" w:color="auto"/>
        <w:bottom w:val="none" w:sz="0" w:space="0" w:color="auto"/>
        <w:right w:val="none" w:sz="0" w:space="0" w:color="auto"/>
      </w:divBdr>
    </w:div>
    <w:div w:id="1544899903">
      <w:bodyDiv w:val="1"/>
      <w:marLeft w:val="0"/>
      <w:marRight w:val="0"/>
      <w:marTop w:val="0"/>
      <w:marBottom w:val="0"/>
      <w:divBdr>
        <w:top w:val="none" w:sz="0" w:space="0" w:color="auto"/>
        <w:left w:val="none" w:sz="0" w:space="0" w:color="auto"/>
        <w:bottom w:val="none" w:sz="0" w:space="0" w:color="auto"/>
        <w:right w:val="none" w:sz="0" w:space="0" w:color="auto"/>
      </w:divBdr>
    </w:div>
    <w:div w:id="1552035988">
      <w:bodyDiv w:val="1"/>
      <w:marLeft w:val="0"/>
      <w:marRight w:val="0"/>
      <w:marTop w:val="0"/>
      <w:marBottom w:val="0"/>
      <w:divBdr>
        <w:top w:val="none" w:sz="0" w:space="0" w:color="auto"/>
        <w:left w:val="none" w:sz="0" w:space="0" w:color="auto"/>
        <w:bottom w:val="none" w:sz="0" w:space="0" w:color="auto"/>
        <w:right w:val="none" w:sz="0" w:space="0" w:color="auto"/>
      </w:divBdr>
    </w:div>
    <w:div w:id="1564095964">
      <w:bodyDiv w:val="1"/>
      <w:marLeft w:val="0"/>
      <w:marRight w:val="0"/>
      <w:marTop w:val="0"/>
      <w:marBottom w:val="0"/>
      <w:divBdr>
        <w:top w:val="none" w:sz="0" w:space="0" w:color="auto"/>
        <w:left w:val="none" w:sz="0" w:space="0" w:color="auto"/>
        <w:bottom w:val="none" w:sz="0" w:space="0" w:color="auto"/>
        <w:right w:val="none" w:sz="0" w:space="0" w:color="auto"/>
      </w:divBdr>
    </w:div>
    <w:div w:id="1568110820">
      <w:bodyDiv w:val="1"/>
      <w:marLeft w:val="0"/>
      <w:marRight w:val="0"/>
      <w:marTop w:val="0"/>
      <w:marBottom w:val="0"/>
      <w:divBdr>
        <w:top w:val="none" w:sz="0" w:space="0" w:color="auto"/>
        <w:left w:val="none" w:sz="0" w:space="0" w:color="auto"/>
        <w:bottom w:val="none" w:sz="0" w:space="0" w:color="auto"/>
        <w:right w:val="none" w:sz="0" w:space="0" w:color="auto"/>
      </w:divBdr>
    </w:div>
    <w:div w:id="1587836185">
      <w:bodyDiv w:val="1"/>
      <w:marLeft w:val="0"/>
      <w:marRight w:val="0"/>
      <w:marTop w:val="0"/>
      <w:marBottom w:val="0"/>
      <w:divBdr>
        <w:top w:val="none" w:sz="0" w:space="0" w:color="auto"/>
        <w:left w:val="none" w:sz="0" w:space="0" w:color="auto"/>
        <w:bottom w:val="none" w:sz="0" w:space="0" w:color="auto"/>
        <w:right w:val="none" w:sz="0" w:space="0" w:color="auto"/>
      </w:divBdr>
    </w:div>
    <w:div w:id="1591159439">
      <w:bodyDiv w:val="1"/>
      <w:marLeft w:val="0"/>
      <w:marRight w:val="0"/>
      <w:marTop w:val="0"/>
      <w:marBottom w:val="0"/>
      <w:divBdr>
        <w:top w:val="none" w:sz="0" w:space="0" w:color="auto"/>
        <w:left w:val="none" w:sz="0" w:space="0" w:color="auto"/>
        <w:bottom w:val="none" w:sz="0" w:space="0" w:color="auto"/>
        <w:right w:val="none" w:sz="0" w:space="0" w:color="auto"/>
      </w:divBdr>
    </w:div>
    <w:div w:id="1597590526">
      <w:bodyDiv w:val="1"/>
      <w:marLeft w:val="0"/>
      <w:marRight w:val="0"/>
      <w:marTop w:val="0"/>
      <w:marBottom w:val="0"/>
      <w:divBdr>
        <w:top w:val="none" w:sz="0" w:space="0" w:color="auto"/>
        <w:left w:val="none" w:sz="0" w:space="0" w:color="auto"/>
        <w:bottom w:val="none" w:sz="0" w:space="0" w:color="auto"/>
        <w:right w:val="none" w:sz="0" w:space="0" w:color="auto"/>
      </w:divBdr>
    </w:div>
    <w:div w:id="1636837787">
      <w:bodyDiv w:val="1"/>
      <w:marLeft w:val="0"/>
      <w:marRight w:val="0"/>
      <w:marTop w:val="0"/>
      <w:marBottom w:val="0"/>
      <w:divBdr>
        <w:top w:val="none" w:sz="0" w:space="0" w:color="auto"/>
        <w:left w:val="none" w:sz="0" w:space="0" w:color="auto"/>
        <w:bottom w:val="none" w:sz="0" w:space="0" w:color="auto"/>
        <w:right w:val="none" w:sz="0" w:space="0" w:color="auto"/>
      </w:divBdr>
    </w:div>
    <w:div w:id="1645046409">
      <w:bodyDiv w:val="1"/>
      <w:marLeft w:val="0"/>
      <w:marRight w:val="0"/>
      <w:marTop w:val="0"/>
      <w:marBottom w:val="0"/>
      <w:divBdr>
        <w:top w:val="none" w:sz="0" w:space="0" w:color="auto"/>
        <w:left w:val="none" w:sz="0" w:space="0" w:color="auto"/>
        <w:bottom w:val="none" w:sz="0" w:space="0" w:color="auto"/>
        <w:right w:val="none" w:sz="0" w:space="0" w:color="auto"/>
      </w:divBdr>
    </w:div>
    <w:div w:id="1657995903">
      <w:bodyDiv w:val="1"/>
      <w:marLeft w:val="0"/>
      <w:marRight w:val="0"/>
      <w:marTop w:val="0"/>
      <w:marBottom w:val="0"/>
      <w:divBdr>
        <w:top w:val="none" w:sz="0" w:space="0" w:color="auto"/>
        <w:left w:val="none" w:sz="0" w:space="0" w:color="auto"/>
        <w:bottom w:val="none" w:sz="0" w:space="0" w:color="auto"/>
        <w:right w:val="none" w:sz="0" w:space="0" w:color="auto"/>
      </w:divBdr>
      <w:divsChild>
        <w:div w:id="2126073309">
          <w:marLeft w:val="0"/>
          <w:marRight w:val="0"/>
          <w:marTop w:val="0"/>
          <w:marBottom w:val="0"/>
          <w:divBdr>
            <w:top w:val="none" w:sz="0" w:space="0" w:color="auto"/>
            <w:left w:val="none" w:sz="0" w:space="0" w:color="auto"/>
            <w:bottom w:val="none" w:sz="0" w:space="0" w:color="auto"/>
            <w:right w:val="none" w:sz="0" w:space="0" w:color="auto"/>
          </w:divBdr>
          <w:divsChild>
            <w:div w:id="1750082746">
              <w:marLeft w:val="0"/>
              <w:marRight w:val="0"/>
              <w:marTop w:val="0"/>
              <w:marBottom w:val="0"/>
              <w:divBdr>
                <w:top w:val="none" w:sz="0" w:space="0" w:color="auto"/>
                <w:left w:val="none" w:sz="0" w:space="0" w:color="auto"/>
                <w:bottom w:val="none" w:sz="0" w:space="0" w:color="auto"/>
                <w:right w:val="none" w:sz="0" w:space="0" w:color="auto"/>
              </w:divBdr>
              <w:divsChild>
                <w:div w:id="585576888">
                  <w:marLeft w:val="0"/>
                  <w:marRight w:val="0"/>
                  <w:marTop w:val="0"/>
                  <w:marBottom w:val="0"/>
                  <w:divBdr>
                    <w:top w:val="none" w:sz="0" w:space="0" w:color="auto"/>
                    <w:left w:val="none" w:sz="0" w:space="0" w:color="auto"/>
                    <w:bottom w:val="none" w:sz="0" w:space="0" w:color="auto"/>
                    <w:right w:val="none" w:sz="0" w:space="0" w:color="auto"/>
                  </w:divBdr>
                  <w:divsChild>
                    <w:div w:id="162098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075939">
      <w:bodyDiv w:val="1"/>
      <w:marLeft w:val="0"/>
      <w:marRight w:val="0"/>
      <w:marTop w:val="0"/>
      <w:marBottom w:val="0"/>
      <w:divBdr>
        <w:top w:val="none" w:sz="0" w:space="0" w:color="auto"/>
        <w:left w:val="none" w:sz="0" w:space="0" w:color="auto"/>
        <w:bottom w:val="none" w:sz="0" w:space="0" w:color="auto"/>
        <w:right w:val="none" w:sz="0" w:space="0" w:color="auto"/>
      </w:divBdr>
    </w:div>
    <w:div w:id="1661813721">
      <w:bodyDiv w:val="1"/>
      <w:marLeft w:val="0"/>
      <w:marRight w:val="0"/>
      <w:marTop w:val="0"/>
      <w:marBottom w:val="0"/>
      <w:divBdr>
        <w:top w:val="none" w:sz="0" w:space="0" w:color="auto"/>
        <w:left w:val="none" w:sz="0" w:space="0" w:color="auto"/>
        <w:bottom w:val="none" w:sz="0" w:space="0" w:color="auto"/>
        <w:right w:val="none" w:sz="0" w:space="0" w:color="auto"/>
      </w:divBdr>
    </w:div>
    <w:div w:id="1679885005">
      <w:bodyDiv w:val="1"/>
      <w:marLeft w:val="0"/>
      <w:marRight w:val="0"/>
      <w:marTop w:val="0"/>
      <w:marBottom w:val="0"/>
      <w:divBdr>
        <w:top w:val="none" w:sz="0" w:space="0" w:color="auto"/>
        <w:left w:val="none" w:sz="0" w:space="0" w:color="auto"/>
        <w:bottom w:val="none" w:sz="0" w:space="0" w:color="auto"/>
        <w:right w:val="none" w:sz="0" w:space="0" w:color="auto"/>
      </w:divBdr>
    </w:div>
    <w:div w:id="1706783786">
      <w:bodyDiv w:val="1"/>
      <w:marLeft w:val="0"/>
      <w:marRight w:val="0"/>
      <w:marTop w:val="0"/>
      <w:marBottom w:val="0"/>
      <w:divBdr>
        <w:top w:val="none" w:sz="0" w:space="0" w:color="auto"/>
        <w:left w:val="none" w:sz="0" w:space="0" w:color="auto"/>
        <w:bottom w:val="none" w:sz="0" w:space="0" w:color="auto"/>
        <w:right w:val="none" w:sz="0" w:space="0" w:color="auto"/>
      </w:divBdr>
    </w:div>
    <w:div w:id="1716463657">
      <w:bodyDiv w:val="1"/>
      <w:marLeft w:val="0"/>
      <w:marRight w:val="0"/>
      <w:marTop w:val="0"/>
      <w:marBottom w:val="0"/>
      <w:divBdr>
        <w:top w:val="none" w:sz="0" w:space="0" w:color="auto"/>
        <w:left w:val="none" w:sz="0" w:space="0" w:color="auto"/>
        <w:bottom w:val="none" w:sz="0" w:space="0" w:color="auto"/>
        <w:right w:val="none" w:sz="0" w:space="0" w:color="auto"/>
      </w:divBdr>
    </w:div>
    <w:div w:id="1723671731">
      <w:bodyDiv w:val="1"/>
      <w:marLeft w:val="0"/>
      <w:marRight w:val="0"/>
      <w:marTop w:val="0"/>
      <w:marBottom w:val="0"/>
      <w:divBdr>
        <w:top w:val="none" w:sz="0" w:space="0" w:color="auto"/>
        <w:left w:val="none" w:sz="0" w:space="0" w:color="auto"/>
        <w:bottom w:val="none" w:sz="0" w:space="0" w:color="auto"/>
        <w:right w:val="none" w:sz="0" w:space="0" w:color="auto"/>
      </w:divBdr>
    </w:div>
    <w:div w:id="1725447553">
      <w:bodyDiv w:val="1"/>
      <w:marLeft w:val="0"/>
      <w:marRight w:val="0"/>
      <w:marTop w:val="0"/>
      <w:marBottom w:val="0"/>
      <w:divBdr>
        <w:top w:val="none" w:sz="0" w:space="0" w:color="auto"/>
        <w:left w:val="none" w:sz="0" w:space="0" w:color="auto"/>
        <w:bottom w:val="none" w:sz="0" w:space="0" w:color="auto"/>
        <w:right w:val="none" w:sz="0" w:space="0" w:color="auto"/>
      </w:divBdr>
    </w:div>
    <w:div w:id="1740980709">
      <w:bodyDiv w:val="1"/>
      <w:marLeft w:val="0"/>
      <w:marRight w:val="0"/>
      <w:marTop w:val="0"/>
      <w:marBottom w:val="0"/>
      <w:divBdr>
        <w:top w:val="none" w:sz="0" w:space="0" w:color="auto"/>
        <w:left w:val="none" w:sz="0" w:space="0" w:color="auto"/>
        <w:bottom w:val="none" w:sz="0" w:space="0" w:color="auto"/>
        <w:right w:val="none" w:sz="0" w:space="0" w:color="auto"/>
      </w:divBdr>
    </w:div>
    <w:div w:id="1743793133">
      <w:bodyDiv w:val="1"/>
      <w:marLeft w:val="0"/>
      <w:marRight w:val="0"/>
      <w:marTop w:val="0"/>
      <w:marBottom w:val="0"/>
      <w:divBdr>
        <w:top w:val="none" w:sz="0" w:space="0" w:color="auto"/>
        <w:left w:val="none" w:sz="0" w:space="0" w:color="auto"/>
        <w:bottom w:val="none" w:sz="0" w:space="0" w:color="auto"/>
        <w:right w:val="none" w:sz="0" w:space="0" w:color="auto"/>
      </w:divBdr>
    </w:div>
    <w:div w:id="1760785994">
      <w:bodyDiv w:val="1"/>
      <w:marLeft w:val="0"/>
      <w:marRight w:val="0"/>
      <w:marTop w:val="0"/>
      <w:marBottom w:val="0"/>
      <w:divBdr>
        <w:top w:val="none" w:sz="0" w:space="0" w:color="auto"/>
        <w:left w:val="none" w:sz="0" w:space="0" w:color="auto"/>
        <w:bottom w:val="none" w:sz="0" w:space="0" w:color="auto"/>
        <w:right w:val="none" w:sz="0" w:space="0" w:color="auto"/>
      </w:divBdr>
    </w:div>
    <w:div w:id="1760908381">
      <w:bodyDiv w:val="1"/>
      <w:marLeft w:val="0"/>
      <w:marRight w:val="0"/>
      <w:marTop w:val="0"/>
      <w:marBottom w:val="0"/>
      <w:divBdr>
        <w:top w:val="none" w:sz="0" w:space="0" w:color="auto"/>
        <w:left w:val="none" w:sz="0" w:space="0" w:color="auto"/>
        <w:bottom w:val="none" w:sz="0" w:space="0" w:color="auto"/>
        <w:right w:val="none" w:sz="0" w:space="0" w:color="auto"/>
      </w:divBdr>
    </w:div>
    <w:div w:id="1773014526">
      <w:bodyDiv w:val="1"/>
      <w:marLeft w:val="0"/>
      <w:marRight w:val="0"/>
      <w:marTop w:val="0"/>
      <w:marBottom w:val="0"/>
      <w:divBdr>
        <w:top w:val="none" w:sz="0" w:space="0" w:color="auto"/>
        <w:left w:val="none" w:sz="0" w:space="0" w:color="auto"/>
        <w:bottom w:val="none" w:sz="0" w:space="0" w:color="auto"/>
        <w:right w:val="none" w:sz="0" w:space="0" w:color="auto"/>
      </w:divBdr>
    </w:div>
    <w:div w:id="1810130921">
      <w:bodyDiv w:val="1"/>
      <w:marLeft w:val="0"/>
      <w:marRight w:val="0"/>
      <w:marTop w:val="0"/>
      <w:marBottom w:val="0"/>
      <w:divBdr>
        <w:top w:val="none" w:sz="0" w:space="0" w:color="auto"/>
        <w:left w:val="none" w:sz="0" w:space="0" w:color="auto"/>
        <w:bottom w:val="none" w:sz="0" w:space="0" w:color="auto"/>
        <w:right w:val="none" w:sz="0" w:space="0" w:color="auto"/>
      </w:divBdr>
    </w:div>
    <w:div w:id="1812673588">
      <w:bodyDiv w:val="1"/>
      <w:marLeft w:val="0"/>
      <w:marRight w:val="0"/>
      <w:marTop w:val="0"/>
      <w:marBottom w:val="0"/>
      <w:divBdr>
        <w:top w:val="none" w:sz="0" w:space="0" w:color="auto"/>
        <w:left w:val="none" w:sz="0" w:space="0" w:color="auto"/>
        <w:bottom w:val="none" w:sz="0" w:space="0" w:color="auto"/>
        <w:right w:val="none" w:sz="0" w:space="0" w:color="auto"/>
      </w:divBdr>
    </w:div>
    <w:div w:id="1881160726">
      <w:bodyDiv w:val="1"/>
      <w:marLeft w:val="0"/>
      <w:marRight w:val="0"/>
      <w:marTop w:val="0"/>
      <w:marBottom w:val="0"/>
      <w:divBdr>
        <w:top w:val="none" w:sz="0" w:space="0" w:color="auto"/>
        <w:left w:val="none" w:sz="0" w:space="0" w:color="auto"/>
        <w:bottom w:val="none" w:sz="0" w:space="0" w:color="auto"/>
        <w:right w:val="none" w:sz="0" w:space="0" w:color="auto"/>
      </w:divBdr>
    </w:div>
    <w:div w:id="1883977917">
      <w:bodyDiv w:val="1"/>
      <w:marLeft w:val="0"/>
      <w:marRight w:val="0"/>
      <w:marTop w:val="0"/>
      <w:marBottom w:val="0"/>
      <w:divBdr>
        <w:top w:val="none" w:sz="0" w:space="0" w:color="auto"/>
        <w:left w:val="none" w:sz="0" w:space="0" w:color="auto"/>
        <w:bottom w:val="none" w:sz="0" w:space="0" w:color="auto"/>
        <w:right w:val="none" w:sz="0" w:space="0" w:color="auto"/>
      </w:divBdr>
    </w:div>
    <w:div w:id="1894266434">
      <w:bodyDiv w:val="1"/>
      <w:marLeft w:val="0"/>
      <w:marRight w:val="0"/>
      <w:marTop w:val="0"/>
      <w:marBottom w:val="0"/>
      <w:divBdr>
        <w:top w:val="none" w:sz="0" w:space="0" w:color="auto"/>
        <w:left w:val="none" w:sz="0" w:space="0" w:color="auto"/>
        <w:bottom w:val="none" w:sz="0" w:space="0" w:color="auto"/>
        <w:right w:val="none" w:sz="0" w:space="0" w:color="auto"/>
      </w:divBdr>
    </w:div>
    <w:div w:id="1896775431">
      <w:bodyDiv w:val="1"/>
      <w:marLeft w:val="0"/>
      <w:marRight w:val="0"/>
      <w:marTop w:val="0"/>
      <w:marBottom w:val="0"/>
      <w:divBdr>
        <w:top w:val="none" w:sz="0" w:space="0" w:color="auto"/>
        <w:left w:val="none" w:sz="0" w:space="0" w:color="auto"/>
        <w:bottom w:val="none" w:sz="0" w:space="0" w:color="auto"/>
        <w:right w:val="none" w:sz="0" w:space="0" w:color="auto"/>
      </w:divBdr>
    </w:div>
    <w:div w:id="1921135382">
      <w:bodyDiv w:val="1"/>
      <w:marLeft w:val="0"/>
      <w:marRight w:val="0"/>
      <w:marTop w:val="0"/>
      <w:marBottom w:val="0"/>
      <w:divBdr>
        <w:top w:val="none" w:sz="0" w:space="0" w:color="auto"/>
        <w:left w:val="none" w:sz="0" w:space="0" w:color="auto"/>
        <w:bottom w:val="none" w:sz="0" w:space="0" w:color="auto"/>
        <w:right w:val="none" w:sz="0" w:space="0" w:color="auto"/>
      </w:divBdr>
    </w:div>
    <w:div w:id="1963918153">
      <w:bodyDiv w:val="1"/>
      <w:marLeft w:val="0"/>
      <w:marRight w:val="0"/>
      <w:marTop w:val="0"/>
      <w:marBottom w:val="0"/>
      <w:divBdr>
        <w:top w:val="none" w:sz="0" w:space="0" w:color="auto"/>
        <w:left w:val="none" w:sz="0" w:space="0" w:color="auto"/>
        <w:bottom w:val="none" w:sz="0" w:space="0" w:color="auto"/>
        <w:right w:val="none" w:sz="0" w:space="0" w:color="auto"/>
      </w:divBdr>
    </w:div>
    <w:div w:id="1971090600">
      <w:bodyDiv w:val="1"/>
      <w:marLeft w:val="0"/>
      <w:marRight w:val="0"/>
      <w:marTop w:val="0"/>
      <w:marBottom w:val="0"/>
      <w:divBdr>
        <w:top w:val="none" w:sz="0" w:space="0" w:color="auto"/>
        <w:left w:val="none" w:sz="0" w:space="0" w:color="auto"/>
        <w:bottom w:val="none" w:sz="0" w:space="0" w:color="auto"/>
        <w:right w:val="none" w:sz="0" w:space="0" w:color="auto"/>
      </w:divBdr>
    </w:div>
    <w:div w:id="1972124235">
      <w:bodyDiv w:val="1"/>
      <w:marLeft w:val="0"/>
      <w:marRight w:val="0"/>
      <w:marTop w:val="0"/>
      <w:marBottom w:val="0"/>
      <w:divBdr>
        <w:top w:val="none" w:sz="0" w:space="0" w:color="auto"/>
        <w:left w:val="none" w:sz="0" w:space="0" w:color="auto"/>
        <w:bottom w:val="none" w:sz="0" w:space="0" w:color="auto"/>
        <w:right w:val="none" w:sz="0" w:space="0" w:color="auto"/>
      </w:divBdr>
    </w:div>
    <w:div w:id="1972588967">
      <w:bodyDiv w:val="1"/>
      <w:marLeft w:val="0"/>
      <w:marRight w:val="0"/>
      <w:marTop w:val="0"/>
      <w:marBottom w:val="0"/>
      <w:divBdr>
        <w:top w:val="none" w:sz="0" w:space="0" w:color="auto"/>
        <w:left w:val="none" w:sz="0" w:space="0" w:color="auto"/>
        <w:bottom w:val="none" w:sz="0" w:space="0" w:color="auto"/>
        <w:right w:val="none" w:sz="0" w:space="0" w:color="auto"/>
      </w:divBdr>
    </w:div>
    <w:div w:id="2035497135">
      <w:bodyDiv w:val="1"/>
      <w:marLeft w:val="0"/>
      <w:marRight w:val="0"/>
      <w:marTop w:val="0"/>
      <w:marBottom w:val="0"/>
      <w:divBdr>
        <w:top w:val="none" w:sz="0" w:space="0" w:color="auto"/>
        <w:left w:val="none" w:sz="0" w:space="0" w:color="auto"/>
        <w:bottom w:val="none" w:sz="0" w:space="0" w:color="auto"/>
        <w:right w:val="none" w:sz="0" w:space="0" w:color="auto"/>
      </w:divBdr>
    </w:div>
    <w:div w:id="2041585966">
      <w:bodyDiv w:val="1"/>
      <w:marLeft w:val="0"/>
      <w:marRight w:val="0"/>
      <w:marTop w:val="0"/>
      <w:marBottom w:val="0"/>
      <w:divBdr>
        <w:top w:val="none" w:sz="0" w:space="0" w:color="auto"/>
        <w:left w:val="none" w:sz="0" w:space="0" w:color="auto"/>
        <w:bottom w:val="none" w:sz="0" w:space="0" w:color="auto"/>
        <w:right w:val="none" w:sz="0" w:space="0" w:color="auto"/>
      </w:divBdr>
    </w:div>
    <w:div w:id="2099402422">
      <w:bodyDiv w:val="1"/>
      <w:marLeft w:val="0"/>
      <w:marRight w:val="0"/>
      <w:marTop w:val="0"/>
      <w:marBottom w:val="0"/>
      <w:divBdr>
        <w:top w:val="none" w:sz="0" w:space="0" w:color="auto"/>
        <w:left w:val="none" w:sz="0" w:space="0" w:color="auto"/>
        <w:bottom w:val="none" w:sz="0" w:space="0" w:color="auto"/>
        <w:right w:val="none" w:sz="0" w:space="0" w:color="auto"/>
      </w:divBdr>
    </w:div>
    <w:div w:id="2115855049">
      <w:bodyDiv w:val="1"/>
      <w:marLeft w:val="0"/>
      <w:marRight w:val="0"/>
      <w:marTop w:val="0"/>
      <w:marBottom w:val="0"/>
      <w:divBdr>
        <w:top w:val="none" w:sz="0" w:space="0" w:color="auto"/>
        <w:left w:val="none" w:sz="0" w:space="0" w:color="auto"/>
        <w:bottom w:val="none" w:sz="0" w:space="0" w:color="auto"/>
        <w:right w:val="none" w:sz="0" w:space="0" w:color="auto"/>
      </w:divBdr>
    </w:div>
    <w:div w:id="213104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open.overheid.nl/documenten/9c1acfc7-82a0-4d19-9f1a-b053a0eb45a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ur01.safelinks.protection.outlook.com/?url=https%3A%2F%2Fopen.overheid.nl%2Fdetails%2Fbc6acef2-0bb5-4ea6-976d-c7630b45ac89&amp;data=05%7C02%7Cr.dieleman%40minezk.nl%7C980305ab666141725a0f08defd105c28%7C1321633ef6b944e2a44f59b9d264ecb7%7C0%7C0%7C639226443875906788%7CUnknown%7CTWFpbGZsb3d8eyJFbXB0eU1hcGkiOnRydWUsIlYiOiIwLjAuMDAwMCIsIlAiOiJXaW4zMiIsIkFOIjoiTWFpbCIsIldUIjoyfQ%3D%3D%7C0%7C%7C%7C&amp;sdata=oCzRxdVmXMwtrzKPSwjwOUrHqgpwy1We25X%2FiSHTBu4%3D&amp;reserved=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ur01.safelinks.protection.outlook.com/?url=https%3A%2F%2Fwww.eerstekamer.nl%2Fbehandeling%2F20260522%2Fnota_van_wijziging_2%2Fdocument3%2Ff%3D%2Fvmxuk11zf4zo.pdf&amp;data=05%7C02%7Cr.dieleman%40minezk.nl%7C629ec28928b5407ad70908df04dd29b4%7C1321633ef6b944e2a44f59b9d264ecb7%7C0%7C0%7C639235020071431245%7CUnknown%7CTWFpbGZsb3d8eyJFbXB0eU1hcGkiOnRydWUsIlYiOiIwLjAuMDAwMCIsIlAiOiJXaW4zMiIsIkFOIjoiTWFpbCIsIldUIjoyfQ%3D%3D%7C0%7C%7C%7C&amp;sdata=m7%2FZmEiS8ooCcsABMwURDHydetOHdt6I0bX3Sf1n4P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hyperlink" Target="https://eur01.safelinks.protection.outlook.com/?url=https%3A%2F%2Fwww.eerstekamer.nl%2Fwetsvoorstel%2F36783_wet_invoering&amp;data=05%7C02%7Cr.dieleman%40minezk.nl%7Cbb358da2d6cf499eaee008df050ba1c0%7C1321633ef6b944e2a44f59b9d264ecb7%7C0%7C0%7C639235219683366052%7CUnknown%7CTWFpbGZsb3d8eyJFbXB0eU1hcGkiOnRydWUsIlYiOiIwLjAuMDAwMCIsIlAiOiJXaW4zMiIsIkFOIjoiTWFpbCIsIldUIjoyfQ%3D%3D%7C0%7C%7C%7C&amp;sdata=xvpEhSl5ewJukzd%2BC91sO92a4C8pXzJvmbvae16Oyuo%3D&amp;reserved=0" TargetMode="Externa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hyperlink" Target="https://eur01.safelinks.protection.outlook.com/?url=https%3A%2F%2Fwww.eerstekamer.nl%2Fwetsvoorstel%2F36746_wet_meer_zekerheid&amp;data=05%7C02%7Cr.dieleman%40minezk.nl%7Cbb358da2d6cf499eaee008df050ba1c0%7C1321633ef6b944e2a44f59b9d264ecb7%7C0%7C0%7C639235219683307801%7CUnknown%7CTWFpbGZsb3d8eyJFbXB0eU1hcGkiOnRydWUsIlYiOiIwLjAuMDAwMCIsIlAiOiJXaW4zMiIsIkFOIjoiTWFpbCIsIldUIjoyfQ%3D%3D%7C0%7C%7C%7C&amp;sdata=hUEm9WYHfRgy9uVMRUKfAy770ug8tBcVpKfk6PHZy44%3D&amp;reserved=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ongreads.cbs.nl/dearbeidsmarktincijfers-2025/" TargetMode="External"/><Relationship Id="rId13" Type="http://schemas.openxmlformats.org/officeDocument/2006/relationships/hyperlink" Target="https://open.overheid.nl/documenten/9c1acfc7-82a0-4d19-9f1a-b053a0eb45a9/" TargetMode="External"/><Relationship Id="rId3" Type="http://schemas.openxmlformats.org/officeDocument/2006/relationships/hyperlink" Target="https://eur-lex.europa.eu/legal-content/EN/TXT/?uri=OJ:C_202603912" TargetMode="External"/><Relationship Id="rId7" Type="http://schemas.openxmlformats.org/officeDocument/2006/relationships/hyperlink" Target="https://www.cpb.nl/publicatie/de-economische-impact-van-hogere-energieprijzen-door-de-iranoorlog" TargetMode="External"/><Relationship Id="rId12" Type="http://schemas.openxmlformats.org/officeDocument/2006/relationships/hyperlink" Target="https://ec.europa.eu/economy_finance/country-specific-recommendations-database/" TargetMode="External"/><Relationship Id="rId2" Type="http://schemas.openxmlformats.org/officeDocument/2006/relationships/hyperlink" Target="https://eur-lex.europa.eu/legal-content/EN/TXT/HTML/?uri=CELEX:52026DC0301" TargetMode="External"/><Relationship Id="rId1" Type="http://schemas.openxmlformats.org/officeDocument/2006/relationships/hyperlink" Target="https://www.rijksoverheid.nl/documenten/2026/04/01/bijlage-1-fsp" TargetMode="External"/><Relationship Id="rId6" Type="http://schemas.openxmlformats.org/officeDocument/2006/relationships/hyperlink" Target="https://www.cpb.nl/raming/raming-september-2026-mev-2027" TargetMode="External"/><Relationship Id="rId11" Type="http://schemas.openxmlformats.org/officeDocument/2006/relationships/hyperlink" Target="https://www.cpb.nl/publicatie/overheidsschuld-op-lange-termijn-en-de-effecten-van-begrotingsregels" TargetMode="External"/><Relationship Id="rId5" Type="http://schemas.openxmlformats.org/officeDocument/2006/relationships/hyperlink" Target="https://www.rijksoverheid.nl/documenten/2026/09/15/miljoenennota-2027" TargetMode="External"/><Relationship Id="rId15" Type="http://schemas.openxmlformats.org/officeDocument/2006/relationships/hyperlink" Target="https://ec.europa.eu/economy_finance/country-specific-recommendations-database/" TargetMode="External"/><Relationship Id="rId10" Type="http://schemas.openxmlformats.org/officeDocument/2006/relationships/hyperlink" Target="https://www.cpb.nl/raming/centraal-economisch-plan-cep-2026" TargetMode="External"/><Relationship Id="rId4" Type="http://schemas.openxmlformats.org/officeDocument/2006/relationships/hyperlink" Target="https://www.rijksoverheid.nl/documenten/2026/09/15/miljoenennota-2027" TargetMode="External"/><Relationship Id="rId9" Type="http://schemas.openxmlformats.org/officeDocument/2006/relationships/hyperlink" Target="https://www.cbs.nl/nl-nl/nieuws/2026/17/arbeidsproductiviteit-nederlandse-economie-2-4-procent-hoger-in-2025" TargetMode="External"/><Relationship Id="rId14" Type="http://schemas.openxmlformats.org/officeDocument/2006/relationships/hyperlink" Target="https://www.rijksoverheid.nl/documenten/publicaties/2022/05/18/partnerschapsovereenkomst-tussen-nederland-en-de-europese-commissi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frd.shsdir.nl\orgData\FIN\DGRB\Bz\BBL\Internationaal\Internationaal%20-%202025\SGP\Draft%20Budgetary%20Plan\Draft%20Budgetary%20Plan%202026\Nieuwe%20map\figuren%20DBP%20emu%20saldo%20schul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rd.shsdir.nl\orgData\FIN\DGRB\Bz\BBL\Internationaal\Internationaal%20-%202025\SGP\Draft%20Budgetary%20Plan\Draft%20Budgetary%20Plan%202026\Nieuwe%20map\figuren%20DBP%20emu%20saldo%20schul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H:\Downloads\Kopie%20van%20Kopie%20van%20MJN%20Grafieken%202026%2009%2001%20d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1689B"/>
            </a:solidFill>
            <a:ln>
              <a:noFill/>
            </a:ln>
            <a:effectLst/>
          </c:spPr>
          <c:invertIfNegative val="0"/>
          <c:dLbls>
            <c:dLbl>
              <c:idx val="1"/>
              <c:layout>
                <c:manualLayout>
                  <c:x val="-5.1060079508560896E-17"/>
                  <c:y val="7.459412022817024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F16-4077-9913-6919153A9C7E}"/>
                </c:ext>
              </c:extLst>
            </c:dLbl>
            <c:dLbl>
              <c:idx val="5"/>
              <c:layout>
                <c:manualLayout>
                  <c:x val="1.0212015901712179E-16"/>
                  <c:y val="8.775778850373051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F16-4077-9913-6919153A9C7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Blad1!$C$16:$C$22</c:f>
              <c:numCache>
                <c:formatCode>General</c:formatCode>
                <c:ptCount val="7"/>
                <c:pt idx="0">
                  <c:v>2021</c:v>
                </c:pt>
                <c:pt idx="1">
                  <c:v>2022</c:v>
                </c:pt>
                <c:pt idx="2">
                  <c:v>2023</c:v>
                </c:pt>
                <c:pt idx="3">
                  <c:v>2024</c:v>
                </c:pt>
                <c:pt idx="4">
                  <c:v>2025</c:v>
                </c:pt>
                <c:pt idx="5">
                  <c:v>2026</c:v>
                </c:pt>
                <c:pt idx="6">
                  <c:v>2027</c:v>
                </c:pt>
              </c:numCache>
            </c:numRef>
          </c:cat>
          <c:val>
            <c:numRef>
              <c:f>Blad1!$D$16:$D$22</c:f>
              <c:numCache>
                <c:formatCode>0.0</c:formatCode>
                <c:ptCount val="7"/>
                <c:pt idx="0">
                  <c:v>-2.2999999999999998</c:v>
                </c:pt>
                <c:pt idx="1">
                  <c:v>0</c:v>
                </c:pt>
                <c:pt idx="2" formatCode="General">
                  <c:v>-0.3</c:v>
                </c:pt>
                <c:pt idx="3">
                  <c:v>-0.7</c:v>
                </c:pt>
                <c:pt idx="4">
                  <c:v>-1.6</c:v>
                </c:pt>
                <c:pt idx="5">
                  <c:v>-2.7</c:v>
                </c:pt>
                <c:pt idx="6">
                  <c:v>-2.2000000000000002</c:v>
                </c:pt>
              </c:numCache>
            </c:numRef>
          </c:val>
          <c:extLst>
            <c:ext xmlns:c16="http://schemas.microsoft.com/office/drawing/2014/chart" uri="{C3380CC4-5D6E-409C-BE32-E72D297353CC}">
              <c16:uniqueId val="{00000000-1F16-4077-9913-6919153A9C7E}"/>
            </c:ext>
          </c:extLst>
        </c:ser>
        <c:dLbls>
          <c:showLegendKey val="0"/>
          <c:showVal val="0"/>
          <c:showCatName val="0"/>
          <c:showSerName val="0"/>
          <c:showPercent val="0"/>
          <c:showBubbleSize val="0"/>
        </c:dLbls>
        <c:gapWidth val="219"/>
        <c:overlap val="-27"/>
        <c:axId val="1401974736"/>
        <c:axId val="1401975216"/>
      </c:barChart>
      <c:lineChart>
        <c:grouping val="standard"/>
        <c:varyColors val="0"/>
        <c:ser>
          <c:idx val="1"/>
          <c:order val="1"/>
          <c:spPr>
            <a:ln w="28575" cap="rnd">
              <a:solidFill>
                <a:schemeClr val="accent2"/>
              </a:solidFill>
              <a:prstDash val="dash"/>
              <a:round/>
            </a:ln>
            <a:effectLst/>
          </c:spPr>
          <c:marker>
            <c:symbol val="none"/>
          </c:marker>
          <c:cat>
            <c:numRef>
              <c:f>Blad1!$C$16:$C$22</c:f>
              <c:numCache>
                <c:formatCode>General</c:formatCode>
                <c:ptCount val="7"/>
                <c:pt idx="0">
                  <c:v>2021</c:v>
                </c:pt>
                <c:pt idx="1">
                  <c:v>2022</c:v>
                </c:pt>
                <c:pt idx="2">
                  <c:v>2023</c:v>
                </c:pt>
                <c:pt idx="3">
                  <c:v>2024</c:v>
                </c:pt>
                <c:pt idx="4">
                  <c:v>2025</c:v>
                </c:pt>
                <c:pt idx="5">
                  <c:v>2026</c:v>
                </c:pt>
                <c:pt idx="6">
                  <c:v>2027</c:v>
                </c:pt>
              </c:numCache>
            </c:numRef>
          </c:cat>
          <c:val>
            <c:numRef>
              <c:f>Blad1!$E$16:$E$22</c:f>
              <c:numCache>
                <c:formatCode>General</c:formatCode>
                <c:ptCount val="7"/>
                <c:pt idx="0">
                  <c:v>-3</c:v>
                </c:pt>
                <c:pt idx="1">
                  <c:v>-3</c:v>
                </c:pt>
                <c:pt idx="2">
                  <c:v>-3</c:v>
                </c:pt>
                <c:pt idx="3">
                  <c:v>-3</c:v>
                </c:pt>
                <c:pt idx="4">
                  <c:v>-3</c:v>
                </c:pt>
                <c:pt idx="5">
                  <c:v>-3</c:v>
                </c:pt>
                <c:pt idx="6">
                  <c:v>-3</c:v>
                </c:pt>
              </c:numCache>
            </c:numRef>
          </c:val>
          <c:smooth val="0"/>
          <c:extLst>
            <c:ext xmlns:c16="http://schemas.microsoft.com/office/drawing/2014/chart" uri="{C3380CC4-5D6E-409C-BE32-E72D297353CC}">
              <c16:uniqueId val="{00000001-1F16-4077-9913-6919153A9C7E}"/>
            </c:ext>
          </c:extLst>
        </c:ser>
        <c:dLbls>
          <c:showLegendKey val="0"/>
          <c:showVal val="0"/>
          <c:showCatName val="0"/>
          <c:showSerName val="0"/>
          <c:showPercent val="0"/>
          <c:showBubbleSize val="0"/>
        </c:dLbls>
        <c:marker val="1"/>
        <c:smooth val="0"/>
        <c:axId val="1401974736"/>
        <c:axId val="1401975216"/>
      </c:lineChart>
      <c:catAx>
        <c:axId val="1401974736"/>
        <c:scaling>
          <c:orientation val="minMax"/>
        </c:scaling>
        <c:delete val="0"/>
        <c:axPos val="b"/>
        <c:numFmt formatCode="General" sourceLinked="1"/>
        <c:majorTickMark val="none"/>
        <c:minorTickMark val="none"/>
        <c:tickLblPos val="high"/>
        <c:spPr>
          <a:noFill/>
          <a:ln w="9525" cap="flat" cmpd="sng" algn="ctr">
            <a:solidFill>
              <a:schemeClr val="tx1">
                <a:lumMod val="15000"/>
                <a:lumOff val="85000"/>
              </a:schemeClr>
            </a:solidFill>
            <a:round/>
          </a:ln>
          <a:effectLst/>
        </c:spPr>
        <c:txPr>
          <a:bodyPr rot="0" spcFirstLastPara="1" vertOverflow="ellipsis" wrap="square" anchor="t"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401975216"/>
        <c:crossesAt val="0"/>
        <c:auto val="1"/>
        <c:lblAlgn val="ctr"/>
        <c:lblOffset val="100"/>
        <c:noMultiLvlLbl val="0"/>
      </c:catAx>
      <c:valAx>
        <c:axId val="1401975216"/>
        <c:scaling>
          <c:orientation val="minMax"/>
          <c:max val="0"/>
          <c:min val="-4"/>
        </c:scaling>
        <c:delete val="0"/>
        <c:axPos val="l"/>
        <c:majorGridlines>
          <c:spPr>
            <a:ln w="9525" cap="flat" cmpd="sng" algn="ctr">
              <a:solidFill>
                <a:srgbClr val="8FCAE7"/>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a:t>% bbp</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401974736"/>
        <c:crosses val="autoZero"/>
        <c:crossBetween val="between"/>
        <c:majorUnit val="1"/>
      </c:valAx>
      <c:spPr>
        <a:solidFill>
          <a:schemeClr val="bg1"/>
        </a:solid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025371828521437E-2"/>
          <c:y val="5.5576896818533519E-2"/>
          <c:w val="0.90297462817147855"/>
          <c:h val="0.84204505686789155"/>
        </c:manualLayout>
      </c:layout>
      <c:barChart>
        <c:barDir val="col"/>
        <c:grouping val="clustered"/>
        <c:varyColors val="0"/>
        <c:ser>
          <c:idx val="0"/>
          <c:order val="0"/>
          <c:spPr>
            <a:solidFill>
              <a:srgbClr val="01689B"/>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Blad1!$C$31:$C$37</c:f>
              <c:numCache>
                <c:formatCode>General</c:formatCode>
                <c:ptCount val="7"/>
                <c:pt idx="0">
                  <c:v>2021</c:v>
                </c:pt>
                <c:pt idx="1">
                  <c:v>2022</c:v>
                </c:pt>
                <c:pt idx="2">
                  <c:v>2023</c:v>
                </c:pt>
                <c:pt idx="3">
                  <c:v>2024</c:v>
                </c:pt>
                <c:pt idx="4">
                  <c:v>2025</c:v>
                </c:pt>
                <c:pt idx="5">
                  <c:v>2026</c:v>
                </c:pt>
                <c:pt idx="6">
                  <c:v>2027</c:v>
                </c:pt>
              </c:numCache>
            </c:numRef>
          </c:cat>
          <c:val>
            <c:numRef>
              <c:f>Blad1!$D$31:$D$37</c:f>
              <c:numCache>
                <c:formatCode>0.0</c:formatCode>
                <c:ptCount val="7"/>
                <c:pt idx="0">
                  <c:v>50.5</c:v>
                </c:pt>
                <c:pt idx="1">
                  <c:v>48.4</c:v>
                </c:pt>
                <c:pt idx="2">
                  <c:v>45.9</c:v>
                </c:pt>
                <c:pt idx="3">
                  <c:v>44</c:v>
                </c:pt>
                <c:pt idx="4">
                  <c:v>44.7</c:v>
                </c:pt>
                <c:pt idx="5">
                  <c:v>46.1</c:v>
                </c:pt>
                <c:pt idx="6">
                  <c:v>46.7</c:v>
                </c:pt>
              </c:numCache>
            </c:numRef>
          </c:val>
          <c:extLst>
            <c:ext xmlns:c16="http://schemas.microsoft.com/office/drawing/2014/chart" uri="{C3380CC4-5D6E-409C-BE32-E72D297353CC}">
              <c16:uniqueId val="{00000000-A29B-4BC0-AF70-173B8BE17D79}"/>
            </c:ext>
          </c:extLst>
        </c:ser>
        <c:dLbls>
          <c:showLegendKey val="0"/>
          <c:showVal val="0"/>
          <c:showCatName val="0"/>
          <c:showSerName val="0"/>
          <c:showPercent val="0"/>
          <c:showBubbleSize val="0"/>
        </c:dLbls>
        <c:gapWidth val="219"/>
        <c:overlap val="-27"/>
        <c:axId val="906903472"/>
        <c:axId val="906903952"/>
      </c:barChart>
      <c:lineChart>
        <c:grouping val="standard"/>
        <c:varyColors val="0"/>
        <c:ser>
          <c:idx val="1"/>
          <c:order val="1"/>
          <c:spPr>
            <a:ln w="28575" cap="rnd">
              <a:solidFill>
                <a:srgbClr val="CA005D"/>
              </a:solidFill>
              <a:prstDash val="dash"/>
              <a:round/>
            </a:ln>
            <a:effectLst/>
          </c:spPr>
          <c:marker>
            <c:symbol val="none"/>
          </c:marker>
          <c:cat>
            <c:numRef>
              <c:f>Blad1!$C$31:$C$37</c:f>
              <c:numCache>
                <c:formatCode>General</c:formatCode>
                <c:ptCount val="7"/>
                <c:pt idx="0">
                  <c:v>2021</c:v>
                </c:pt>
                <c:pt idx="1">
                  <c:v>2022</c:v>
                </c:pt>
                <c:pt idx="2">
                  <c:v>2023</c:v>
                </c:pt>
                <c:pt idx="3">
                  <c:v>2024</c:v>
                </c:pt>
                <c:pt idx="4">
                  <c:v>2025</c:v>
                </c:pt>
                <c:pt idx="5">
                  <c:v>2026</c:v>
                </c:pt>
                <c:pt idx="6">
                  <c:v>2027</c:v>
                </c:pt>
              </c:numCache>
            </c:numRef>
          </c:cat>
          <c:val>
            <c:numRef>
              <c:f>Blad1!$E$31:$E$37</c:f>
              <c:numCache>
                <c:formatCode>General</c:formatCode>
                <c:ptCount val="7"/>
                <c:pt idx="0">
                  <c:v>60</c:v>
                </c:pt>
                <c:pt idx="1">
                  <c:v>60</c:v>
                </c:pt>
                <c:pt idx="2">
                  <c:v>60</c:v>
                </c:pt>
                <c:pt idx="3">
                  <c:v>60</c:v>
                </c:pt>
                <c:pt idx="4">
                  <c:v>60</c:v>
                </c:pt>
                <c:pt idx="5">
                  <c:v>60</c:v>
                </c:pt>
                <c:pt idx="6">
                  <c:v>60</c:v>
                </c:pt>
              </c:numCache>
            </c:numRef>
          </c:val>
          <c:smooth val="0"/>
          <c:extLst>
            <c:ext xmlns:c16="http://schemas.microsoft.com/office/drawing/2014/chart" uri="{C3380CC4-5D6E-409C-BE32-E72D297353CC}">
              <c16:uniqueId val="{00000001-A29B-4BC0-AF70-173B8BE17D79}"/>
            </c:ext>
          </c:extLst>
        </c:ser>
        <c:dLbls>
          <c:showLegendKey val="0"/>
          <c:showVal val="0"/>
          <c:showCatName val="0"/>
          <c:showSerName val="0"/>
          <c:showPercent val="0"/>
          <c:showBubbleSize val="0"/>
        </c:dLbls>
        <c:marker val="1"/>
        <c:smooth val="0"/>
        <c:axId val="906903472"/>
        <c:axId val="906903952"/>
      </c:lineChart>
      <c:catAx>
        <c:axId val="906903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906903952"/>
        <c:crosses val="autoZero"/>
        <c:auto val="1"/>
        <c:lblAlgn val="ctr"/>
        <c:lblOffset val="100"/>
        <c:noMultiLvlLbl val="0"/>
      </c:catAx>
      <c:valAx>
        <c:axId val="906903952"/>
        <c:scaling>
          <c:orientation val="minMax"/>
          <c:max val="60"/>
          <c:min val="40"/>
        </c:scaling>
        <c:delete val="0"/>
        <c:axPos val="l"/>
        <c:majorGridlines>
          <c:spPr>
            <a:ln w="9525" cap="flat" cmpd="sng" algn="ctr">
              <a:solidFill>
                <a:srgbClr val="8FCAE7"/>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l-NL"/>
                  <a:t>% bbp</a:t>
                </a:r>
              </a:p>
            </c:rich>
          </c:tx>
          <c:layout>
            <c:manualLayout>
              <c:xMode val="edge"/>
              <c:yMode val="edge"/>
              <c:x val="0"/>
              <c:y val="0.324896426408237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l-NL"/>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906903472"/>
        <c:crosses val="autoZero"/>
        <c:crossBetween val="between"/>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nl-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914304987723919E-2"/>
          <c:y val="3.6612763938791086E-2"/>
          <c:w val="0.87753018372703417"/>
          <c:h val="0.77178447021924967"/>
        </c:manualLayout>
      </c:layout>
      <c:lineChart>
        <c:grouping val="standard"/>
        <c:varyColors val="0"/>
        <c:ser>
          <c:idx val="0"/>
          <c:order val="0"/>
          <c:tx>
            <c:strRef>
              <c:f>'14-1.3.3. MLT schuld'!$A$2</c:f>
              <c:strCache>
                <c:ptCount val="1"/>
                <c:pt idx="0">
                  <c:v>Europese norm SGP</c:v>
                </c:pt>
              </c:strCache>
            </c:strRef>
          </c:tx>
          <c:spPr>
            <a:ln w="25400" cap="rnd">
              <a:solidFill>
                <a:srgbClr val="CA005D"/>
              </a:solidFill>
              <a:prstDash val="dash"/>
              <a:round/>
            </a:ln>
            <a:effectLst/>
          </c:spPr>
          <c:marker>
            <c:symbol val="none"/>
          </c:marker>
          <c:cat>
            <c:numRef>
              <c:f>'14-1.3.3. MLT schuld'!$B$1:$AP$1</c:f>
              <c:numCache>
                <c:formatCode>00</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formatCode="General">
                  <c:v>2019</c:v>
                </c:pt>
                <c:pt idx="20" formatCode="General">
                  <c:v>2020</c:v>
                </c:pt>
                <c:pt idx="21" formatCode="General">
                  <c:v>2021</c:v>
                </c:pt>
                <c:pt idx="22" formatCode="General">
                  <c:v>2022</c:v>
                </c:pt>
                <c:pt idx="23" formatCode="General">
                  <c:v>2023</c:v>
                </c:pt>
                <c:pt idx="24" formatCode="General">
                  <c:v>2024</c:v>
                </c:pt>
                <c:pt idx="25" formatCode="General">
                  <c:v>2025</c:v>
                </c:pt>
                <c:pt idx="26" formatCode="General">
                  <c:v>2026</c:v>
                </c:pt>
                <c:pt idx="27" formatCode="General">
                  <c:v>2027</c:v>
                </c:pt>
                <c:pt idx="28" formatCode="General">
                  <c:v>2028</c:v>
                </c:pt>
                <c:pt idx="29" formatCode="General">
                  <c:v>2029</c:v>
                </c:pt>
                <c:pt idx="30" formatCode="General">
                  <c:v>2030</c:v>
                </c:pt>
                <c:pt idx="31" formatCode="General">
                  <c:v>2031</c:v>
                </c:pt>
                <c:pt idx="32" formatCode="General">
                  <c:v>2032</c:v>
                </c:pt>
                <c:pt idx="33" formatCode="General">
                  <c:v>2033</c:v>
                </c:pt>
                <c:pt idx="34" formatCode="General">
                  <c:v>2034</c:v>
                </c:pt>
                <c:pt idx="35" formatCode="General">
                  <c:v>2035</c:v>
                </c:pt>
                <c:pt idx="36" formatCode="General">
                  <c:v>2036</c:v>
                </c:pt>
                <c:pt idx="37" formatCode="General">
                  <c:v>2037</c:v>
                </c:pt>
                <c:pt idx="38" formatCode="General">
                  <c:v>2038</c:v>
                </c:pt>
                <c:pt idx="39" formatCode="General">
                  <c:v>2039</c:v>
                </c:pt>
                <c:pt idx="40" formatCode="General">
                  <c:v>2040</c:v>
                </c:pt>
              </c:numCache>
            </c:numRef>
          </c:cat>
          <c:val>
            <c:numRef>
              <c:f>'14-1.3.3. MLT schuld'!$B$2:$AP$2</c:f>
              <c:numCache>
                <c:formatCode>General</c:formatCode>
                <c:ptCount val="41"/>
                <c:pt idx="0">
                  <c:v>60</c:v>
                </c:pt>
                <c:pt idx="1">
                  <c:v>60</c:v>
                </c:pt>
                <c:pt idx="2">
                  <c:v>60</c:v>
                </c:pt>
                <c:pt idx="3">
                  <c:v>60</c:v>
                </c:pt>
                <c:pt idx="4">
                  <c:v>60</c:v>
                </c:pt>
                <c:pt idx="5">
                  <c:v>60</c:v>
                </c:pt>
                <c:pt idx="6">
                  <c:v>60</c:v>
                </c:pt>
                <c:pt idx="7">
                  <c:v>60</c:v>
                </c:pt>
                <c:pt idx="8">
                  <c:v>60</c:v>
                </c:pt>
                <c:pt idx="9">
                  <c:v>60</c:v>
                </c:pt>
                <c:pt idx="10">
                  <c:v>60</c:v>
                </c:pt>
                <c:pt idx="11">
                  <c:v>60</c:v>
                </c:pt>
                <c:pt idx="12">
                  <c:v>60</c:v>
                </c:pt>
                <c:pt idx="13">
                  <c:v>60</c:v>
                </c:pt>
                <c:pt idx="14">
                  <c:v>60</c:v>
                </c:pt>
                <c:pt idx="15">
                  <c:v>60</c:v>
                </c:pt>
                <c:pt idx="16">
                  <c:v>60</c:v>
                </c:pt>
                <c:pt idx="17">
                  <c:v>60</c:v>
                </c:pt>
                <c:pt idx="18">
                  <c:v>60</c:v>
                </c:pt>
                <c:pt idx="19">
                  <c:v>60</c:v>
                </c:pt>
                <c:pt idx="20">
                  <c:v>60</c:v>
                </c:pt>
                <c:pt idx="21">
                  <c:v>60</c:v>
                </c:pt>
                <c:pt idx="22">
                  <c:v>60</c:v>
                </c:pt>
                <c:pt idx="23">
                  <c:v>60</c:v>
                </c:pt>
                <c:pt idx="24">
                  <c:v>60</c:v>
                </c:pt>
                <c:pt idx="25">
                  <c:v>60</c:v>
                </c:pt>
                <c:pt idx="26">
                  <c:v>60</c:v>
                </c:pt>
                <c:pt idx="27">
                  <c:v>60</c:v>
                </c:pt>
                <c:pt idx="28">
                  <c:v>60</c:v>
                </c:pt>
                <c:pt idx="29">
                  <c:v>60</c:v>
                </c:pt>
                <c:pt idx="30">
                  <c:v>60</c:v>
                </c:pt>
                <c:pt idx="31">
                  <c:v>60</c:v>
                </c:pt>
                <c:pt idx="32">
                  <c:v>60</c:v>
                </c:pt>
                <c:pt idx="33">
                  <c:v>60</c:v>
                </c:pt>
                <c:pt idx="34">
                  <c:v>60</c:v>
                </c:pt>
                <c:pt idx="35">
                  <c:v>60</c:v>
                </c:pt>
                <c:pt idx="36">
                  <c:v>60</c:v>
                </c:pt>
                <c:pt idx="37">
                  <c:v>60</c:v>
                </c:pt>
                <c:pt idx="38">
                  <c:v>60</c:v>
                </c:pt>
                <c:pt idx="39">
                  <c:v>60</c:v>
                </c:pt>
                <c:pt idx="40">
                  <c:v>60</c:v>
                </c:pt>
              </c:numCache>
            </c:numRef>
          </c:val>
          <c:smooth val="0"/>
          <c:extLst>
            <c:ext xmlns:c16="http://schemas.microsoft.com/office/drawing/2014/chart" uri="{C3380CC4-5D6E-409C-BE32-E72D297353CC}">
              <c16:uniqueId val="{00000000-47D1-46F4-93DB-0900CBA32A34}"/>
            </c:ext>
          </c:extLst>
        </c:ser>
        <c:ser>
          <c:idx val="1"/>
          <c:order val="1"/>
          <c:tx>
            <c:strRef>
              <c:f>'14-1.3.3. MLT schuld'!$A$3</c:f>
              <c:strCache>
                <c:ptCount val="1"/>
                <c:pt idx="0">
                  <c:v>Schuld (realisatie)</c:v>
                </c:pt>
              </c:strCache>
            </c:strRef>
          </c:tx>
          <c:spPr>
            <a:ln w="25400" cap="rnd">
              <a:solidFill>
                <a:srgbClr val="01689B"/>
              </a:solidFill>
              <a:round/>
            </a:ln>
            <a:effectLst/>
          </c:spPr>
          <c:marker>
            <c:symbol val="none"/>
          </c:marker>
          <c:cat>
            <c:numRef>
              <c:f>'14-1.3.3. MLT schuld'!$B$1:$AP$1</c:f>
              <c:numCache>
                <c:formatCode>00</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formatCode="General">
                  <c:v>2019</c:v>
                </c:pt>
                <c:pt idx="20" formatCode="General">
                  <c:v>2020</c:v>
                </c:pt>
                <c:pt idx="21" formatCode="General">
                  <c:v>2021</c:v>
                </c:pt>
                <c:pt idx="22" formatCode="General">
                  <c:v>2022</c:v>
                </c:pt>
                <c:pt idx="23" formatCode="General">
                  <c:v>2023</c:v>
                </c:pt>
                <c:pt idx="24" formatCode="General">
                  <c:v>2024</c:v>
                </c:pt>
                <c:pt idx="25" formatCode="General">
                  <c:v>2025</c:v>
                </c:pt>
                <c:pt idx="26" formatCode="General">
                  <c:v>2026</c:v>
                </c:pt>
                <c:pt idx="27" formatCode="General">
                  <c:v>2027</c:v>
                </c:pt>
                <c:pt idx="28" formatCode="General">
                  <c:v>2028</c:v>
                </c:pt>
                <c:pt idx="29" formatCode="General">
                  <c:v>2029</c:v>
                </c:pt>
                <c:pt idx="30" formatCode="General">
                  <c:v>2030</c:v>
                </c:pt>
                <c:pt idx="31" formatCode="General">
                  <c:v>2031</c:v>
                </c:pt>
                <c:pt idx="32" formatCode="General">
                  <c:v>2032</c:v>
                </c:pt>
                <c:pt idx="33" formatCode="General">
                  <c:v>2033</c:v>
                </c:pt>
                <c:pt idx="34" formatCode="General">
                  <c:v>2034</c:v>
                </c:pt>
                <c:pt idx="35" formatCode="General">
                  <c:v>2035</c:v>
                </c:pt>
                <c:pt idx="36" formatCode="General">
                  <c:v>2036</c:v>
                </c:pt>
                <c:pt idx="37" formatCode="General">
                  <c:v>2037</c:v>
                </c:pt>
                <c:pt idx="38" formatCode="General">
                  <c:v>2038</c:v>
                </c:pt>
                <c:pt idx="39" formatCode="General">
                  <c:v>2039</c:v>
                </c:pt>
                <c:pt idx="40" formatCode="General">
                  <c:v>2040</c:v>
                </c:pt>
              </c:numCache>
            </c:numRef>
          </c:cat>
          <c:val>
            <c:numRef>
              <c:f>'14-1.3.3. MLT schuld'!$B$3:$AP$3</c:f>
              <c:numCache>
                <c:formatCode>0.0</c:formatCode>
                <c:ptCount val="41"/>
                <c:pt idx="0">
                  <c:v>52.2</c:v>
                </c:pt>
                <c:pt idx="1">
                  <c:v>49.5</c:v>
                </c:pt>
                <c:pt idx="2">
                  <c:v>48.9</c:v>
                </c:pt>
                <c:pt idx="3">
                  <c:v>50</c:v>
                </c:pt>
                <c:pt idx="4">
                  <c:v>50.3</c:v>
                </c:pt>
                <c:pt idx="5">
                  <c:v>49.8</c:v>
                </c:pt>
                <c:pt idx="6">
                  <c:v>45.2</c:v>
                </c:pt>
                <c:pt idx="7">
                  <c:v>43</c:v>
                </c:pt>
                <c:pt idx="8">
                  <c:v>54.7</c:v>
                </c:pt>
                <c:pt idx="9">
                  <c:v>56.8</c:v>
                </c:pt>
                <c:pt idx="10">
                  <c:v>59.3</c:v>
                </c:pt>
                <c:pt idx="11">
                  <c:v>61.7</c:v>
                </c:pt>
                <c:pt idx="12">
                  <c:v>66.2</c:v>
                </c:pt>
                <c:pt idx="13">
                  <c:v>67.7</c:v>
                </c:pt>
                <c:pt idx="14">
                  <c:v>67.900000000000006</c:v>
                </c:pt>
                <c:pt idx="15">
                  <c:v>64.7</c:v>
                </c:pt>
                <c:pt idx="16">
                  <c:v>61.9</c:v>
                </c:pt>
                <c:pt idx="17">
                  <c:v>57</c:v>
                </c:pt>
                <c:pt idx="18">
                  <c:v>52.4</c:v>
                </c:pt>
                <c:pt idx="19">
                  <c:v>48.6</c:v>
                </c:pt>
                <c:pt idx="20">
                  <c:v>54.7</c:v>
                </c:pt>
                <c:pt idx="21">
                  <c:v>51.7</c:v>
                </c:pt>
                <c:pt idx="22">
                  <c:v>50.1</c:v>
                </c:pt>
                <c:pt idx="23">
                  <c:v>45.8</c:v>
                </c:pt>
                <c:pt idx="24">
                  <c:v>43.7</c:v>
                </c:pt>
                <c:pt idx="25">
                  <c:v>42.587829061132183</c:v>
                </c:pt>
              </c:numCache>
            </c:numRef>
          </c:val>
          <c:smooth val="0"/>
          <c:extLst>
            <c:ext xmlns:c16="http://schemas.microsoft.com/office/drawing/2014/chart" uri="{C3380CC4-5D6E-409C-BE32-E72D297353CC}">
              <c16:uniqueId val="{00000001-47D1-46F4-93DB-0900CBA32A34}"/>
            </c:ext>
          </c:extLst>
        </c:ser>
        <c:ser>
          <c:idx val="2"/>
          <c:order val="2"/>
          <c:tx>
            <c:strRef>
              <c:f>'14-1.3.3. MLT schuld'!$A$4</c:f>
              <c:strCache>
                <c:ptCount val="1"/>
                <c:pt idx="0">
                  <c:v>Schuld (raming)</c:v>
                </c:pt>
              </c:strCache>
            </c:strRef>
          </c:tx>
          <c:spPr>
            <a:ln w="25400" cap="rnd">
              <a:solidFill>
                <a:srgbClr val="01689B"/>
              </a:solidFill>
              <a:prstDash val="dash"/>
              <a:round/>
            </a:ln>
            <a:effectLst/>
          </c:spPr>
          <c:marker>
            <c:symbol val="none"/>
          </c:marker>
          <c:cat>
            <c:numRef>
              <c:f>'14-1.3.3. MLT schuld'!$B$1:$AP$1</c:f>
              <c:numCache>
                <c:formatCode>00</c:formatCode>
                <c:ptCount val="4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formatCode="General">
                  <c:v>2019</c:v>
                </c:pt>
                <c:pt idx="20" formatCode="General">
                  <c:v>2020</c:v>
                </c:pt>
                <c:pt idx="21" formatCode="General">
                  <c:v>2021</c:v>
                </c:pt>
                <c:pt idx="22" formatCode="General">
                  <c:v>2022</c:v>
                </c:pt>
                <c:pt idx="23" formatCode="General">
                  <c:v>2023</c:v>
                </c:pt>
                <c:pt idx="24" formatCode="General">
                  <c:v>2024</c:v>
                </c:pt>
                <c:pt idx="25" formatCode="General">
                  <c:v>2025</c:v>
                </c:pt>
                <c:pt idx="26" formatCode="General">
                  <c:v>2026</c:v>
                </c:pt>
                <c:pt idx="27" formatCode="General">
                  <c:v>2027</c:v>
                </c:pt>
                <c:pt idx="28" formatCode="General">
                  <c:v>2028</c:v>
                </c:pt>
                <c:pt idx="29" formatCode="General">
                  <c:v>2029</c:v>
                </c:pt>
                <c:pt idx="30" formatCode="General">
                  <c:v>2030</c:v>
                </c:pt>
                <c:pt idx="31" formatCode="General">
                  <c:v>2031</c:v>
                </c:pt>
                <c:pt idx="32" formatCode="General">
                  <c:v>2032</c:v>
                </c:pt>
                <c:pt idx="33" formatCode="General">
                  <c:v>2033</c:v>
                </c:pt>
                <c:pt idx="34" formatCode="General">
                  <c:v>2034</c:v>
                </c:pt>
                <c:pt idx="35" formatCode="General">
                  <c:v>2035</c:v>
                </c:pt>
                <c:pt idx="36" formatCode="General">
                  <c:v>2036</c:v>
                </c:pt>
                <c:pt idx="37" formatCode="General">
                  <c:v>2037</c:v>
                </c:pt>
                <c:pt idx="38" formatCode="General">
                  <c:v>2038</c:v>
                </c:pt>
                <c:pt idx="39" formatCode="General">
                  <c:v>2039</c:v>
                </c:pt>
                <c:pt idx="40" formatCode="General">
                  <c:v>2040</c:v>
                </c:pt>
              </c:numCache>
            </c:numRef>
          </c:cat>
          <c:val>
            <c:numRef>
              <c:f>'14-1.3.3. MLT schuld'!$B$4:$AP$4</c:f>
              <c:numCache>
                <c:formatCode>General</c:formatCode>
                <c:ptCount val="41"/>
                <c:pt idx="25" formatCode="0.0">
                  <c:v>42.587829061132183</c:v>
                </c:pt>
                <c:pt idx="26" formatCode="0.0">
                  <c:v>45.299803968960831</c:v>
                </c:pt>
                <c:pt idx="27" formatCode="0.0">
                  <c:v>45.329191194366743</c:v>
                </c:pt>
                <c:pt idx="28" formatCode="0.0">
                  <c:v>45.586697835892132</c:v>
                </c:pt>
                <c:pt idx="29" formatCode="0.0">
                  <c:v>46.009794121561356</c:v>
                </c:pt>
                <c:pt idx="30" formatCode="0.0">
                  <c:v>46.858804571283059</c:v>
                </c:pt>
                <c:pt idx="31" formatCode="0.0">
                  <c:v>47.866856077975861</c:v>
                </c:pt>
                <c:pt idx="32" formatCode="0.0">
                  <c:v>49.317940654569853</c:v>
                </c:pt>
                <c:pt idx="33" formatCode="0.0">
                  <c:v>50.88294615435936</c:v>
                </c:pt>
                <c:pt idx="34" formatCode="0.0">
                  <c:v>52.483348072955678</c:v>
                </c:pt>
                <c:pt idx="35" formatCode="0.0">
                  <c:v>54.056795282225686</c:v>
                </c:pt>
                <c:pt idx="36" formatCode="0.0">
                  <c:v>55.852871914160531</c:v>
                </c:pt>
                <c:pt idx="37" formatCode="0.0">
                  <c:v>57.865123950304053</c:v>
                </c:pt>
                <c:pt idx="38" formatCode="0.0">
                  <c:v>59.887199582527003</c:v>
                </c:pt>
                <c:pt idx="39" formatCode="0.0">
                  <c:v>61.964224014308336</c:v>
                </c:pt>
                <c:pt idx="40" formatCode="0.0">
                  <c:v>64.086964368137302</c:v>
                </c:pt>
              </c:numCache>
            </c:numRef>
          </c:val>
          <c:smooth val="0"/>
          <c:extLst>
            <c:ext xmlns:c16="http://schemas.microsoft.com/office/drawing/2014/chart" uri="{C3380CC4-5D6E-409C-BE32-E72D297353CC}">
              <c16:uniqueId val="{00000002-47D1-46F4-93DB-0900CBA32A34}"/>
            </c:ext>
          </c:extLst>
        </c:ser>
        <c:dLbls>
          <c:showLegendKey val="0"/>
          <c:showVal val="0"/>
          <c:showCatName val="0"/>
          <c:showSerName val="0"/>
          <c:showPercent val="0"/>
          <c:showBubbleSize val="0"/>
        </c:dLbls>
        <c:smooth val="0"/>
        <c:axId val="1909110528"/>
        <c:axId val="1909110944"/>
      </c:lineChart>
      <c:dateAx>
        <c:axId val="1909110528"/>
        <c:scaling>
          <c:orientation val="minMax"/>
        </c:scaling>
        <c:delete val="0"/>
        <c:axPos val="b"/>
        <c:numFmt formatCode="00" sourceLinked="1"/>
        <c:majorTickMark val="none"/>
        <c:minorTickMark val="none"/>
        <c:tickLblPos val="nextTo"/>
        <c:spPr>
          <a:noFill/>
          <a:ln w="12700" cap="flat" cmpd="sng" algn="ctr">
            <a:solidFill>
              <a:srgbClr val="154273"/>
            </a:solidFill>
            <a:round/>
          </a:ln>
          <a:effectLst/>
        </c:spPr>
        <c:txPr>
          <a:bodyPr rot="-60000000" spcFirstLastPara="1" vertOverflow="ellipsis" vert="horz" wrap="square" anchor="ctr" anchorCtr="1"/>
          <a:lstStyle/>
          <a:p>
            <a:pPr>
              <a:defRPr sz="900" b="0" i="0" u="none" strike="noStrike" kern="1200" baseline="0">
                <a:solidFill>
                  <a:srgbClr val="154273"/>
                </a:solidFill>
                <a:latin typeface="Calibri" panose="020F0502020204030204" pitchFamily="34" charset="0"/>
                <a:ea typeface="Verdana" panose="020B0604030504040204" pitchFamily="34" charset="0"/>
                <a:cs typeface="Calibri" panose="020F0502020204030204" pitchFamily="34" charset="0"/>
              </a:defRPr>
            </a:pPr>
            <a:endParaRPr lang="nl-NL"/>
          </a:p>
        </c:txPr>
        <c:crossAx val="1909110944"/>
        <c:crosses val="autoZero"/>
        <c:auto val="0"/>
        <c:lblOffset val="100"/>
        <c:baseTimeUnit val="days"/>
        <c:majorUnit val="5"/>
        <c:majorTimeUnit val="days"/>
      </c:dateAx>
      <c:valAx>
        <c:axId val="1909110944"/>
        <c:scaling>
          <c:orientation val="minMax"/>
          <c:min val="0"/>
        </c:scaling>
        <c:delete val="0"/>
        <c:axPos val="l"/>
        <c:majorGridlines>
          <c:spPr>
            <a:ln w="6350"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rgbClr val="154273"/>
                    </a:solidFill>
                    <a:latin typeface="Calibri" panose="020F0502020204030204" pitchFamily="34" charset="0"/>
                    <a:ea typeface="Verdana" panose="020B0604030504040204" pitchFamily="34" charset="0"/>
                    <a:cs typeface="Calibri" panose="020F0502020204030204" pitchFamily="34" charset="0"/>
                  </a:defRPr>
                </a:pPr>
                <a:r>
                  <a:rPr lang="nl-NL"/>
                  <a:t>% bbp</a:t>
                </a:r>
              </a:p>
            </c:rich>
          </c:tx>
          <c:overlay val="0"/>
          <c:spPr>
            <a:noFill/>
            <a:ln>
              <a:noFill/>
            </a:ln>
            <a:effectLst/>
          </c:spPr>
          <c:txPr>
            <a:bodyPr rot="-5400000" spcFirstLastPara="1" vertOverflow="ellipsis" vert="horz" wrap="square" anchor="ctr" anchorCtr="1"/>
            <a:lstStyle/>
            <a:p>
              <a:pPr>
                <a:defRPr sz="900" b="0" i="0" u="none" strike="noStrike" kern="1200" baseline="0">
                  <a:solidFill>
                    <a:srgbClr val="154273"/>
                  </a:solidFill>
                  <a:latin typeface="Calibri" panose="020F0502020204030204" pitchFamily="34" charset="0"/>
                  <a:ea typeface="Verdana" panose="020B0604030504040204" pitchFamily="34" charset="0"/>
                  <a:cs typeface="Calibri" panose="020F0502020204030204" pitchFamily="34" charset="0"/>
                </a:defRPr>
              </a:pPr>
              <a:endParaRPr lang="nl-N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154273"/>
                </a:solidFill>
                <a:latin typeface="Calibri" panose="020F0502020204030204" pitchFamily="34" charset="0"/>
                <a:ea typeface="Verdana" panose="020B0604030504040204" pitchFamily="34" charset="0"/>
                <a:cs typeface="Calibri" panose="020F0502020204030204" pitchFamily="34" charset="0"/>
              </a:defRPr>
            </a:pPr>
            <a:endParaRPr lang="nl-NL"/>
          </a:p>
        </c:txPr>
        <c:crossAx val="1909110528"/>
        <c:crosses val="autoZero"/>
        <c:crossBetween val="between"/>
      </c:valAx>
      <c:spPr>
        <a:noFill/>
        <a:ln>
          <a:noFill/>
        </a:ln>
        <a:effectLst/>
      </c:spPr>
    </c:plotArea>
    <c:legend>
      <c:legendPos val="b"/>
      <c:layout>
        <c:manualLayout>
          <c:xMode val="edge"/>
          <c:yMode val="edge"/>
          <c:x val="1.4596072190641405E-2"/>
          <c:y val="0.91867506358241491"/>
          <c:w val="0.9379327428158617"/>
          <c:h val="8.1324936417585078E-2"/>
        </c:manualLayout>
      </c:layout>
      <c:overlay val="0"/>
      <c:spPr>
        <a:noFill/>
        <a:ln>
          <a:noFill/>
        </a:ln>
        <a:effectLst/>
      </c:spPr>
      <c:txPr>
        <a:bodyPr rot="0" spcFirstLastPara="1" vertOverflow="ellipsis" vert="horz" wrap="square" anchor="ctr" anchorCtr="1"/>
        <a:lstStyle/>
        <a:p>
          <a:pPr>
            <a:defRPr sz="900" b="0" i="0" u="none" strike="noStrike" kern="1200" baseline="0">
              <a:solidFill>
                <a:srgbClr val="154273"/>
              </a:solidFill>
              <a:latin typeface="Calibri" panose="020F0502020204030204" pitchFamily="34" charset="0"/>
              <a:ea typeface="Verdana" panose="020B0604030504040204" pitchFamily="34" charset="0"/>
              <a:cs typeface="Calibri" panose="020F0502020204030204" pitchFamily="34" charset="0"/>
            </a:defRPr>
          </a:pPr>
          <a:endParaRPr lang="nl-NL"/>
        </a:p>
      </c:txPr>
    </c:legend>
    <c:plotVisOnly val="1"/>
    <c:dispBlanksAs val="gap"/>
    <c:showDLblsOverMax val="0"/>
    <c:extLst/>
  </c:chart>
  <c:spPr>
    <a:solidFill>
      <a:schemeClr val="bg1"/>
    </a:solidFill>
    <a:ln w="9525" cap="flat" cmpd="sng" algn="ctr">
      <a:noFill/>
      <a:round/>
    </a:ln>
    <a:effectLst/>
  </c:spPr>
  <c:txPr>
    <a:bodyPr/>
    <a:lstStyle/>
    <a:p>
      <a:pPr>
        <a:defRPr sz="900">
          <a:solidFill>
            <a:srgbClr val="154273"/>
          </a:solidFill>
          <a:latin typeface="Calibri" panose="020F0502020204030204" pitchFamily="34" charset="0"/>
          <a:ea typeface="Verdana" panose="020B0604030504040204" pitchFamily="34" charset="0"/>
          <a:cs typeface="Calibri" panose="020F0502020204030204" pitchFamily="34" charset="0"/>
        </a:defRPr>
      </a:pPr>
      <a:endParaRPr lang="nl-N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hema">
  <a:themeElements>
    <a:clrScheme name="Aangepast 2">
      <a:dk1>
        <a:sysClr val="windowText" lastClr="000000"/>
      </a:dk1>
      <a:lt1>
        <a:sysClr val="window" lastClr="FFFFFF"/>
      </a:lt1>
      <a:dk2>
        <a:srgbClr val="000000"/>
      </a:dk2>
      <a:lt2>
        <a:srgbClr val="FFFFFF"/>
      </a:lt2>
      <a:accent1>
        <a:srgbClr val="007BC7"/>
      </a:accent1>
      <a:accent2>
        <a:srgbClr val="CA005D"/>
      </a:accent2>
      <a:accent3>
        <a:srgbClr val="8DB3E2"/>
      </a:accent3>
      <a:accent4>
        <a:srgbClr val="8DB3E2"/>
      </a:accent4>
      <a:accent5>
        <a:srgbClr val="8DB3E2"/>
      </a:accent5>
      <a:accent6>
        <a:srgbClr val="8DB3E2"/>
      </a:accent6>
      <a:hlink>
        <a:srgbClr val="007BC7"/>
      </a:hlink>
      <a:folHlink>
        <a:srgbClr val="CA005D"/>
      </a:folHlink>
    </a:clrScheme>
    <a:fontScheme name="Verdana">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ap:Properties xmlns:vt="http://schemas.openxmlformats.org/officeDocument/2006/docPropsVTypes" xmlns:ap="http://schemas.openxmlformats.org/officeDocument/2006/extended-properties">
  <ap:Pages>3</ap:Pages>
  <ap:Words>11839</ap:Words>
  <ap:Characters>65119</ap:Characters>
  <ap:DocSecurity>0</ap:DocSecurity>
  <ap:Lines>542</ap:Lines>
  <ap:Paragraphs>153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76805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2026-10-02T13:54:00.0000000Z</dcterms:created>
  <dcterms:modified xsi:type="dcterms:W3CDTF">2026-10-02T13:54:00.0000000Z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2e3eac-4767-4d29-949e-d809b1160d11_Enabled">
    <vt:lpwstr>true</vt:lpwstr>
  </property>
  <property fmtid="{D5CDD505-2E9C-101B-9397-08002B2CF9AE}" pid="3" name="MSIP_Label_112e3eac-4767-4d29-949e-d809b1160d11_SetDate">
    <vt:lpwstr>2022-09-09T09:26:48Z</vt:lpwstr>
  </property>
  <property fmtid="{D5CDD505-2E9C-101B-9397-08002B2CF9AE}" pid="4" name="MSIP_Label_112e3eac-4767-4d29-949e-d809b1160d11_Method">
    <vt:lpwstr>Standard</vt:lpwstr>
  </property>
  <property fmtid="{D5CDD505-2E9C-101B-9397-08002B2CF9AE}" pid="5" name="MSIP_Label_112e3eac-4767-4d29-949e-d809b1160d11_Name">
    <vt:lpwstr>Rijksoverheid (SGC)</vt:lpwstr>
  </property>
  <property fmtid="{D5CDD505-2E9C-101B-9397-08002B2CF9AE}" pid="6" name="MSIP_Label_112e3eac-4767-4d29-949e-d809b1160d11_SiteId">
    <vt:lpwstr>84712536-f524-40a0-913b-5d25ba502732</vt:lpwstr>
  </property>
  <property fmtid="{D5CDD505-2E9C-101B-9397-08002B2CF9AE}" pid="7" name="MSIP_Label_112e3eac-4767-4d29-949e-d809b1160d11_ActionId">
    <vt:lpwstr>aca3b706-2a96-4f6d-8443-adf19d7fa152</vt:lpwstr>
  </property>
  <property fmtid="{D5CDD505-2E9C-101B-9397-08002B2CF9AE}" pid="8" name="MSIP_Label_112e3eac-4767-4d29-949e-d809b1160d11_ContentBits">
    <vt:lpwstr>0</vt:lpwstr>
  </property>
  <property fmtid="{D5CDD505-2E9C-101B-9397-08002B2CF9AE}" pid="9" name="ContentTypeId">
    <vt:lpwstr>0x010100A987211BB4B4F544942F2B31772A7BC3</vt:lpwstr>
  </property>
</Properties>
</file>