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 w14:paraId="7A072235" w14:textId="77777777">
        <w:tc>
          <w:tcPr>
            <w:tcW w:w="7792" w:type="dxa"/>
            <w:gridSpan w:val="2"/>
          </w:tcPr>
          <w:p w:rsidR="005D2AE9" w:rsidP="007F0D3B" w:rsidRDefault="005D2AE9" w14:paraId="70940816" w14:textId="77777777">
            <w:pPr>
              <w:spacing w:after="40"/>
            </w:pPr>
            <w:bookmarkStart w:name="_GoBack" w:id="0"/>
            <w:bookmarkEnd w:id="0"/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 w14:paraId="64ACE596" w14:textId="77777777">
        <w:tc>
          <w:tcPr>
            <w:tcW w:w="7792" w:type="dxa"/>
            <w:gridSpan w:val="2"/>
          </w:tcPr>
          <w:p w:rsidR="005D2AE9" w:rsidP="007F0D3B" w:rsidRDefault="005D2AE9" w14:paraId="7EB852F2" w14:textId="77777777">
            <w:pPr>
              <w:tabs>
                <w:tab w:val="left" w:pos="614"/>
              </w:tabs>
              <w:spacing w:after="0"/>
            </w:pPr>
            <w:r>
              <w:t xml:space="preserve">de Voorzitter van de </w:t>
            </w:r>
            <w:proofErr w:type="spellStart"/>
            <w:r w:rsidR="007F0D3B">
              <w:t>Sociaal-Economische</w:t>
            </w:r>
            <w:proofErr w:type="spellEnd"/>
            <w:r w:rsidR="007F0D3B">
              <w:t xml:space="preserve"> Raad</w:t>
            </w:r>
          </w:p>
          <w:p w:rsidR="005D2AE9" w:rsidP="007F0D3B" w:rsidRDefault="007B093E" w14:paraId="00530C53" w14:textId="11DC1571">
            <w:pPr>
              <w:tabs>
                <w:tab w:val="left" w:pos="614"/>
              </w:tabs>
              <w:spacing w:after="0"/>
            </w:pPr>
            <w:r>
              <w:t>Dhr. prof. d</w:t>
            </w:r>
            <w:r w:rsidR="007F0D3B">
              <w:t>r. K. Putters</w:t>
            </w:r>
          </w:p>
          <w:p w:rsidR="007F0D3B" w:rsidP="005D2AE9" w:rsidRDefault="007F0D3B" w14:paraId="0D0C69C1" w14:textId="77777777">
            <w:pPr>
              <w:tabs>
                <w:tab w:val="left" w:pos="614"/>
              </w:tabs>
              <w:spacing w:after="240"/>
            </w:pPr>
            <w:r>
              <w:t>Postbus 90405</w:t>
            </w:r>
            <w:r>
              <w:br/>
              <w:t>2509 LK ‘s-Gravenhage</w:t>
            </w:r>
          </w:p>
          <w:p w:rsidRPr="00093942" w:rsidR="005D2AE9" w:rsidP="007F0D3B" w:rsidRDefault="005D2AE9" w14:paraId="3041BAED" w14:textId="77777777">
            <w:pPr>
              <w:spacing w:after="240"/>
              <w:rPr>
                <w:sz w:val="13"/>
              </w:rPr>
            </w:pPr>
          </w:p>
        </w:tc>
      </w:tr>
      <w:tr w:rsidR="005D2AE9" w:rsidTr="005D2AE9" w14:paraId="620EE273" w14:textId="77777777">
        <w:trPr>
          <w:trHeight w:val="283"/>
        </w:trPr>
        <w:tc>
          <w:tcPr>
            <w:tcW w:w="1969" w:type="dxa"/>
          </w:tcPr>
          <w:p w:rsidR="005D2AE9" w:rsidP="007F0D3B" w:rsidRDefault="005D2AE9" w14:paraId="57F091BB" w14:textId="77777777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sdt>
          <w:sdtPr>
            <w:alias w:val="Datum daadwerkelijke verzending"/>
            <w:tag w:val="Datum daadwerkelijke verzending"/>
            <w:id w:val="1978256768"/>
            <w:placeholder>
              <w:docPart w:val="D3BE8FBDE98A4FE2884544AF9FD07A75"/>
            </w:placeholder>
            <w:date w:fullDate="2026-10-02T00:00:00Z"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823" w:type="dxa"/>
              </w:tcPr>
              <w:p w:rsidR="005D2AE9" w:rsidP="00DC0A6E" w:rsidRDefault="00DC0A6E" w14:paraId="43139A2F" w14:textId="1653C09B">
                <w:pPr>
                  <w:keepNext/>
                  <w:spacing w:after="0"/>
                </w:pPr>
                <w:r>
                  <w:t>2</w:t>
                </w:r>
                <w:r w:rsidR="00774DFE">
                  <w:t xml:space="preserve"> </w:t>
                </w:r>
                <w:r>
                  <w:t>oktober</w:t>
                </w:r>
                <w:r w:rsidR="00774DFE">
                  <w:t xml:space="preserve"> 2026</w:t>
                </w:r>
              </w:p>
            </w:tc>
          </w:sdtContent>
        </w:sdt>
      </w:tr>
      <w:tr w:rsidR="005D2AE9" w:rsidTr="005D2AE9" w14:paraId="6F247D78" w14:textId="77777777">
        <w:trPr>
          <w:trHeight w:val="283"/>
        </w:trPr>
        <w:tc>
          <w:tcPr>
            <w:tcW w:w="1969" w:type="dxa"/>
          </w:tcPr>
          <w:p w:rsidR="005D2AE9" w:rsidP="007F0D3B" w:rsidRDefault="005D2AE9" w14:paraId="70124CC3" w14:textId="77777777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6D57DA" w:rsidRDefault="00AF23BE" w14:paraId="0917BFC4" w14:textId="279C59BD">
            <w:pPr>
              <w:tabs>
                <w:tab w:val="left" w:pos="614"/>
              </w:tabs>
              <w:spacing w:after="0"/>
            </w:pPr>
            <w:r>
              <w:t xml:space="preserve">Adviesaanvraag </w:t>
            </w:r>
            <w:r w:rsidR="006D57DA">
              <w:t>weerbare wederkerige defensie-ecosystemen</w:t>
            </w:r>
          </w:p>
        </w:tc>
      </w:tr>
    </w:tbl>
    <w:p w:rsidRPr="005D2AE9" w:rsidR="005D2AE9" w:rsidP="005D2AE9" w:rsidRDefault="005D2AE9" w14:paraId="65EE586E" w14:textId="77777777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DA1B45E" wp14:anchorId="75A1074B">
                <wp:simplePos x="0" y="0"/>
                <wp:positionH relativeFrom="page">
                  <wp:posOffset>6028660</wp:posOffset>
                </wp:positionH>
                <wp:positionV relativeFrom="page">
                  <wp:posOffset>1637414</wp:posOffset>
                </wp:positionV>
                <wp:extent cx="1144905" cy="6847367"/>
                <wp:effectExtent l="0" t="0" r="17145" b="10795"/>
                <wp:wrapSquare wrapText="bothSides"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684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57E8" w:rsidP="007F0D3B" w:rsidRDefault="001757E8" w14:paraId="09CD883E" w14:textId="77777777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1757E8" w:rsidP="007F0D3B" w:rsidRDefault="001757E8" w14:paraId="2CF0773C" w14:textId="77777777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1757E8" w:rsidP="007F0D3B" w:rsidRDefault="001757E8" w14:paraId="201B01EE" w14:textId="77777777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7F0D3B" w:rsidR="001757E8" w:rsidP="007F0D3B" w:rsidRDefault="001757E8" w14:paraId="4725C5BA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7F0D3B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7F0D3B" w:rsidR="001757E8" w:rsidP="007F0D3B" w:rsidRDefault="001757E8" w14:paraId="0F1F483D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7F0D3B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7F0D3B" w:rsidR="001757E8" w:rsidP="007F0D3B" w:rsidRDefault="001757E8" w14:paraId="3E231391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7F0D3B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8676797010EA45BF95477A72D867A043"/>
                              </w:placeholder>
                            </w:sdtPr>
                            <w:sdtEndPr/>
                            <w:sdtContent>
                              <w:p w:rsidR="001757E8" w:rsidP="007F0D3B" w:rsidRDefault="001757E8" w14:paraId="62B27F7C" w14:textId="77777777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Pr="00457BBC" w:rsidR="001757E8" w:rsidP="007F0D3B" w:rsidRDefault="001757E8" w14:paraId="74D1A1C5" w14:textId="670D8964">
                            <w:pPr>
                              <w:pStyle w:val="Referentiegegevens-Huisstijl"/>
                            </w:pPr>
                            <w:r w:rsidRPr="00285C39">
                              <w:t>MINDEF20260064568</w:t>
                            </w:r>
                          </w:p>
                          <w:p w:rsidR="001757E8" w:rsidP="007F0D3B" w:rsidRDefault="001757E8" w14:paraId="2937E7B9" w14:textId="77777777">
                            <w:pPr>
                              <w:pStyle w:val="ReferentiegegevenskopW1-Huisstijl"/>
                            </w:pPr>
                            <w:r>
                              <w:t>Datum vaststelling</w:t>
                            </w:r>
                          </w:p>
                          <w:p w:rsidR="001757E8" w:rsidP="007F0D3B" w:rsidRDefault="00DD74F6" w14:paraId="60C16013" w14:textId="628DB856">
                            <w:pPr>
                              <w:pStyle w:val="Referentiegegevens-Huisstijl"/>
                            </w:pPr>
                            <w:r>
                              <w:t>2 oktober 2026</w:t>
                            </w:r>
                          </w:p>
                          <w:p w:rsidR="001757E8" w:rsidP="007F0D3B" w:rsidRDefault="001757E8" w14:paraId="758F97C2" w14:textId="77777777">
                            <w:pPr>
                              <w:pStyle w:val="Algemenevoorwaarden-Huisstijl"/>
                            </w:pPr>
                            <w:r>
                              <w:t>Bij beantwoording, datum, onze referentie en onderwerp vermelden.</w:t>
                            </w:r>
                          </w:p>
                          <w:p w:rsidR="001757E8" w:rsidP="008967D1" w:rsidRDefault="001757E8" w14:paraId="20BDEC08" w14:textId="77777777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A1074B">
                <v:stroke joinstyle="miter"/>
                <v:path gradientshapeok="t" o:connecttype="rect"/>
              </v:shapetype>
              <v:shape id="Text Box 17" style="position:absolute;margin-left:474.7pt;margin-top:128.95pt;width:90.15pt;height:539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">
                <v:textbox inset="0,0,0,0">
                  <w:txbxContent>
                    <w:p w:rsidR="001757E8" w:rsidP="007F0D3B" w:rsidRDefault="001757E8" w14:paraId="09CD883E" w14:textId="77777777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1757E8" w:rsidP="007F0D3B" w:rsidRDefault="001757E8" w14:paraId="2CF0773C" w14:textId="77777777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1757E8" w:rsidP="007F0D3B" w:rsidRDefault="001757E8" w14:paraId="201B01EE" w14:textId="77777777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7F0D3B" w:rsidR="001757E8" w:rsidP="007F0D3B" w:rsidRDefault="001757E8" w14:paraId="4725C5BA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7F0D3B">
                        <w:rPr>
                          <w:lang w:val="de-DE"/>
                        </w:rPr>
                        <w:t>Postbus 20701</w:t>
                      </w:r>
                    </w:p>
                    <w:p w:rsidRPr="007F0D3B" w:rsidR="001757E8" w:rsidP="007F0D3B" w:rsidRDefault="001757E8" w14:paraId="0F1F483D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7F0D3B">
                        <w:rPr>
                          <w:lang w:val="de-DE"/>
                        </w:rPr>
                        <w:t>2500 ES Den Haag</w:t>
                      </w:r>
                    </w:p>
                    <w:p w:rsidRPr="007F0D3B" w:rsidR="001757E8" w:rsidP="007F0D3B" w:rsidRDefault="001757E8" w14:paraId="3E231391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7F0D3B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8676797010EA45BF95477A72D867A043"/>
                        </w:placeholder>
                      </w:sdtPr>
                      <w:sdtEndPr/>
                      <w:sdtContent>
                        <w:p w:rsidR="001757E8" w:rsidP="007F0D3B" w:rsidRDefault="001757E8" w14:paraId="62B27F7C" w14:textId="77777777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Pr="00457BBC" w:rsidR="001757E8" w:rsidP="007F0D3B" w:rsidRDefault="001757E8" w14:paraId="74D1A1C5" w14:textId="670D8964">
                      <w:pPr>
                        <w:pStyle w:val="Referentiegegevens-Huisstijl"/>
                      </w:pPr>
                      <w:r w:rsidRPr="00285C39">
                        <w:t>MINDEF20260064568</w:t>
                      </w:r>
                    </w:p>
                    <w:p w:rsidR="001757E8" w:rsidP="007F0D3B" w:rsidRDefault="001757E8" w14:paraId="2937E7B9" w14:textId="77777777">
                      <w:pPr>
                        <w:pStyle w:val="ReferentiegegevenskopW1-Huisstijl"/>
                      </w:pPr>
                      <w:r>
                        <w:t>Datum vaststelling</w:t>
                      </w:r>
                    </w:p>
                    <w:p w:rsidR="001757E8" w:rsidP="007F0D3B" w:rsidRDefault="00DD74F6" w14:paraId="60C16013" w14:textId="628DB856">
                      <w:pPr>
                        <w:pStyle w:val="Referentiegegevens-Huisstijl"/>
                      </w:pPr>
                      <w:r>
                        <w:t>2 oktober 2026</w:t>
                      </w:r>
                      <w:bookmarkStart w:name="_GoBack" w:id="1"/>
                      <w:bookmarkEnd w:id="1"/>
                    </w:p>
                    <w:p w:rsidR="001757E8" w:rsidP="007F0D3B" w:rsidRDefault="001757E8" w14:paraId="758F97C2" w14:textId="77777777">
                      <w:pPr>
                        <w:pStyle w:val="Algemenevoorwaarden-Huisstijl"/>
                      </w:pPr>
                      <w:r>
                        <w:t>Bij beantwoording, datum, onze referentie en onderwerp vermelden.</w:t>
                      </w:r>
                    </w:p>
                    <w:p w:rsidR="001757E8" w:rsidP="008967D1" w:rsidRDefault="001757E8" w14:paraId="20BDEC08" w14:textId="77777777">
                      <w:pPr>
                        <w:pStyle w:val="Algemenevoorwaarden-Huisstijl"/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B80D09" w:rsidP="00F43F7F" w:rsidRDefault="0082517A" w14:paraId="578A92E7" w14:textId="63ECD41A">
      <w:pPr>
        <w:spacing w:after="240"/>
      </w:pPr>
      <w:r>
        <w:br/>
      </w:r>
      <w:r w:rsidR="00B80D09">
        <w:t xml:space="preserve">Geachte </w:t>
      </w:r>
      <w:r w:rsidR="001757E8">
        <w:t>leden van het Dagelijks Bestuur van de SER, Geachte heer Putters,</w:t>
      </w:r>
    </w:p>
    <w:p w:rsidR="00471359" w:rsidP="00F43F7F" w:rsidRDefault="00F5468F" w14:paraId="1D95D5F0" w14:textId="0CD16133">
      <w:pPr>
        <w:spacing w:after="240"/>
      </w:pPr>
      <w:r>
        <w:t xml:space="preserve">Defensie heeft als kerntaak Nederland te beschermen. Dat kan Defensie </w:t>
      </w:r>
      <w:r w:rsidR="008B73FE">
        <w:t>echter</w:t>
      </w:r>
      <w:r>
        <w:t xml:space="preserve"> niet alleen. Het vraagt om gezamenlijke inzet en samenwerking van overheid, bondgenoten, civiele autoriteiten, kennisinstellingen, bedrijfsleven, </w:t>
      </w:r>
      <w:r w:rsidR="005E648F">
        <w:t xml:space="preserve">brancheorganisaties, vakbonden, </w:t>
      </w:r>
      <w:r>
        <w:t>vitale sectoren, maatschappelijke organisaties en burgers. Defensie</w:t>
      </w:r>
      <w:r w:rsidR="003A3F37">
        <w:t xml:space="preserve"> wil daarom zichtb</w:t>
      </w:r>
      <w:r w:rsidR="00CD6A53">
        <w:t>a</w:t>
      </w:r>
      <w:r w:rsidR="003A3F37">
        <w:t xml:space="preserve">ar, duurzaam en op wederkerige wijze met de samenleving verbonden zijn, en dit vanuit verschillende invalshoeken zo goed mogelijk vormgeven. </w:t>
      </w:r>
      <w:r>
        <w:t xml:space="preserve"> </w:t>
      </w:r>
    </w:p>
    <w:p w:rsidR="00564A11" w:rsidP="00F43F7F" w:rsidRDefault="00471359" w14:paraId="22F07DD8" w14:textId="1EC85227">
      <w:pPr>
        <w:spacing w:after="240"/>
      </w:pPr>
      <w:r w:rsidRPr="00471359">
        <w:t>Als eerste stap hierin verzoekt het ministerie van Defensie de SER om een advies uit te brengen over publiek-private samenwerking tussen Defensie, het bedrijfsleven en maatschappelijke partijen</w:t>
      </w:r>
      <w:r>
        <w:t xml:space="preserve">. </w:t>
      </w:r>
      <w:r w:rsidR="00B5450B">
        <w:t xml:space="preserve">Voorbeelden van publiek-private samenwerking waar Defensie al aan werkt zijn </w:t>
      </w:r>
      <w:proofErr w:type="spellStart"/>
      <w:r w:rsidR="00B5450B">
        <w:t>MINDBases</w:t>
      </w:r>
      <w:proofErr w:type="spellEnd"/>
      <w:r w:rsidR="00B5450B">
        <w:rPr>
          <w:rStyle w:val="Voetnootmarkering"/>
        </w:rPr>
        <w:footnoteReference w:id="1"/>
      </w:r>
      <w:r w:rsidR="00B5450B">
        <w:t>, het Ecosysteem Logistiek</w:t>
      </w:r>
      <w:r w:rsidR="00B5450B">
        <w:rPr>
          <w:rStyle w:val="Voetnootmarkering"/>
        </w:rPr>
        <w:footnoteReference w:id="2"/>
      </w:r>
      <w:r w:rsidR="00B5450B">
        <w:t xml:space="preserve"> en duaal werkgeverschap</w:t>
      </w:r>
      <w:r w:rsidR="00B5450B">
        <w:rPr>
          <w:rStyle w:val="Voetnootmarkering"/>
        </w:rPr>
        <w:footnoteReference w:id="3"/>
      </w:r>
      <w:r w:rsidR="00B5450B">
        <w:t xml:space="preserve">. </w:t>
      </w:r>
      <w:r w:rsidR="00564A11">
        <w:t>Het doel is om een visie te ontwikkelen op publiek-private samenwerking die, gegeven de hoofdtaken van Defensie, door middel van een wederkerige relatie tussen Defensie en samenleving bijdraagt aan brede welvaart en maatschappelijke</w:t>
      </w:r>
      <w:r w:rsidR="00255B60">
        <w:t xml:space="preserve"> continuïteit in voorbereiding o</w:t>
      </w:r>
      <w:r w:rsidR="00564A11">
        <w:t>p</w:t>
      </w:r>
      <w:r w:rsidR="00255B60">
        <w:t>-</w:t>
      </w:r>
      <w:r w:rsidR="00564A11">
        <w:t xml:space="preserve"> en tijdens crisistijd. </w:t>
      </w:r>
      <w:r w:rsidRPr="00F43F7F" w:rsidR="00FB0094">
        <w:t>Daarnaast moet het advies bijdragen aan de</w:t>
      </w:r>
      <w:r w:rsidRPr="00F43F7F" w:rsidR="009F5C1F">
        <w:t xml:space="preserve"> </w:t>
      </w:r>
      <w:r w:rsidRPr="00F43F7F" w:rsidR="00FB0094">
        <w:t xml:space="preserve">maatschappelijk verantwoorde arbeidsmarktstrategie die Defensie </w:t>
      </w:r>
      <w:r w:rsidR="00EC67CB">
        <w:t>gaat</w:t>
      </w:r>
      <w:r w:rsidRPr="00F43F7F" w:rsidR="00F43F7F">
        <w:t xml:space="preserve"> </w:t>
      </w:r>
      <w:r w:rsidR="00EC67CB">
        <w:t>ontwikkelen</w:t>
      </w:r>
      <w:r w:rsidRPr="00F43F7F" w:rsidR="009F5C1F">
        <w:t xml:space="preserve">, </w:t>
      </w:r>
      <w:r w:rsidRPr="00F43F7F" w:rsidR="00FB0094">
        <w:t>om als partner midden in de maatschappij op een verantwoorde manier te kunnen groeien in tijden van arbeidsmarktkrapte.</w:t>
      </w:r>
      <w:r w:rsidR="00FB0094">
        <w:t xml:space="preserve"> </w:t>
      </w:r>
    </w:p>
    <w:p w:rsidRPr="003A3F37" w:rsidR="004F51F8" w:rsidP="005348AC" w:rsidRDefault="004F51F8" w14:paraId="7F1884FB" w14:textId="77777777">
      <w:pPr>
        <w:rPr>
          <w:b/>
        </w:rPr>
      </w:pPr>
      <w:r w:rsidRPr="003A3F37">
        <w:rPr>
          <w:b/>
        </w:rPr>
        <w:t>De deelvragen die Defensie aan de SER wil voorleggen zijn als volgt:</w:t>
      </w:r>
    </w:p>
    <w:p w:rsidR="004F51F8" w:rsidP="004F51F8" w:rsidRDefault="004F51F8" w14:paraId="6AB29641" w14:textId="339B06C8">
      <w:pPr>
        <w:ind w:left="170"/>
      </w:pPr>
      <w:r>
        <w:t>1.</w:t>
      </w:r>
      <w:r>
        <w:tab/>
        <w:t xml:space="preserve">Hoe kan </w:t>
      </w:r>
      <w:r w:rsidR="00BF3EAE">
        <w:t xml:space="preserve">de inrichting van </w:t>
      </w:r>
      <w:r>
        <w:t>publiek-private samenwerking</w:t>
      </w:r>
      <w:r w:rsidR="00BF3EAE">
        <w:t xml:space="preserve"> binnen een wederkerig ecosysteem</w:t>
      </w:r>
      <w:r>
        <w:t xml:space="preserve"> tussen Defensie, het bedrijfsleven en maatschappelijke partijen zo worden ingericht dat het opti</w:t>
      </w:r>
      <w:r w:rsidR="00FE660C">
        <w:t>maal bijdraagt aan waardig werk</w:t>
      </w:r>
      <w:r w:rsidR="00FE660C">
        <w:rPr>
          <w:rStyle w:val="Voetnootmarkering"/>
        </w:rPr>
        <w:footnoteReference w:id="4"/>
      </w:r>
      <w:r w:rsidR="005E648F">
        <w:t>, ook in crisissituaties?</w:t>
      </w:r>
    </w:p>
    <w:p w:rsidR="004F51F8" w:rsidP="004F51F8" w:rsidRDefault="004F51F8" w14:paraId="603B2C3B" w14:textId="758888F4">
      <w:pPr>
        <w:ind w:left="170"/>
      </w:pPr>
      <w:r>
        <w:lastRenderedPageBreak/>
        <w:t>2.</w:t>
      </w:r>
      <w:r>
        <w:tab/>
        <w:t xml:space="preserve">Hoe kan </w:t>
      </w:r>
      <w:r w:rsidR="00BF3EAE">
        <w:t>de interactie van</w:t>
      </w:r>
      <w:r w:rsidRPr="00BF3EAE" w:rsidR="00BF3EAE">
        <w:t xml:space="preserve"> </w:t>
      </w:r>
      <w:r w:rsidR="00BF3EAE">
        <w:t xml:space="preserve">publiek-private samenwerking binnen wederkerige ecosystemen tussen </w:t>
      </w:r>
      <w:r>
        <w:t xml:space="preserve">Defensie en het bedrijfsleven maximaal bijdragen aan toekomstig verdienvermogen, met speciale aandacht voor innovatiekracht en wendbaarheid van de economie? </w:t>
      </w:r>
    </w:p>
    <w:p w:rsidR="004F51F8" w:rsidP="004F51F8" w:rsidRDefault="004F51F8" w14:paraId="591CAD7F" w14:textId="12855406">
      <w:pPr>
        <w:ind w:left="170"/>
      </w:pPr>
      <w:r>
        <w:t>3.</w:t>
      </w:r>
      <w:r>
        <w:tab/>
        <w:t xml:space="preserve">Wat zijn – naast het garanderen van veiligheid - succesfactoren, risico’s en (onder andere juridische) randvoorwaarden voor een optimale bijdrage van publiek-private </w:t>
      </w:r>
      <w:r w:rsidR="00BF3EAE">
        <w:t xml:space="preserve">ecosystemen te laten functioneren als een wederkerige relatie die bijdraagt </w:t>
      </w:r>
      <w:r>
        <w:t>aan brede welvaart en maatschappelijke continuïteit in crisistijd?</w:t>
      </w:r>
    </w:p>
    <w:p w:rsidR="003A3F37" w:rsidP="004F51F8" w:rsidRDefault="003A3F37" w14:paraId="63F8723C" w14:textId="20A75720">
      <w:pPr>
        <w:ind w:left="170"/>
      </w:pPr>
      <w:r>
        <w:t xml:space="preserve">4.   Wat is er nodig om maatschappelijke continuïteit te borgen in crisistijd, met speciale aandacht voor de arbeidsmarkt. </w:t>
      </w:r>
    </w:p>
    <w:p w:rsidR="003A3F37" w:rsidP="005348AC" w:rsidRDefault="004F51F8" w14:paraId="6754D75B" w14:textId="77777777">
      <w:r>
        <w:rPr>
          <w:i/>
        </w:rPr>
        <w:br/>
      </w:r>
      <w:r w:rsidR="005E648F">
        <w:t>Defensie is in toenemende mate maatschappelijk betrokken en hecht aan maatschappelijk draagvlak</w:t>
      </w:r>
      <w:r w:rsidR="00DB2488">
        <w:t xml:space="preserve">. Deze adviesaanvraag moet bijdragen aan inzicht in (verschillende) voorkeuren die </w:t>
      </w:r>
      <w:r w:rsidR="003A3F37">
        <w:t xml:space="preserve">in de </w:t>
      </w:r>
      <w:r w:rsidR="00471359">
        <w:t xml:space="preserve">samenleving </w:t>
      </w:r>
      <w:r w:rsidR="00DB2488">
        <w:t>leven</w:t>
      </w:r>
      <w:r w:rsidR="003A3F37">
        <w:t xml:space="preserve"> </w:t>
      </w:r>
      <w:r w:rsidR="00DB2488">
        <w:t xml:space="preserve">en </w:t>
      </w:r>
      <w:r w:rsidR="00471359">
        <w:t>de vertaling</w:t>
      </w:r>
      <w:r w:rsidR="00DB2488">
        <w:t xml:space="preserve"> naar </w:t>
      </w:r>
      <w:r w:rsidR="003A3F37">
        <w:t xml:space="preserve">een </w:t>
      </w:r>
      <w:r w:rsidR="00DB2488">
        <w:t xml:space="preserve">handelingsperspectief. </w:t>
      </w:r>
      <w:r>
        <w:t>De SER wordt gevraagd rekening te houden met (resultaten en uitkomsten van) lopende en afgeronde initiatieven, adviezen en onderzoeken</w:t>
      </w:r>
      <w:r w:rsidR="003A3F37">
        <w:t xml:space="preserve">. </w:t>
      </w:r>
    </w:p>
    <w:p w:rsidRPr="004F51F8" w:rsidR="00471359" w:rsidP="005348AC" w:rsidRDefault="004F51F8" w14:paraId="486268EB" w14:textId="5EC99C49">
      <w:r>
        <w:t xml:space="preserve">In bijlage </w:t>
      </w:r>
      <w:r w:rsidR="002B0FC5">
        <w:t xml:space="preserve">1 </w:t>
      </w:r>
      <w:r>
        <w:t>is een niet-uitputtende lijst van stukken opgenomen. Het is wenselijk om de uitkomsten van het SER-advies</w:t>
      </w:r>
      <w:r w:rsidR="00471359">
        <w:t xml:space="preserve"> </w:t>
      </w:r>
      <w:r>
        <w:t xml:space="preserve">te kunnen </w:t>
      </w:r>
      <w:r w:rsidR="00471359">
        <w:t>mee</w:t>
      </w:r>
      <w:r>
        <w:t>nemen bij de uitwerking en uitvoering van lopende beleidstrajecten, waaronder Defensie Midden in de Samenleving en het Nationaal Programma Defensie Industrie en Innovatie</w:t>
      </w:r>
      <w:r>
        <w:rPr>
          <w:rStyle w:val="Voetnootmarkering"/>
        </w:rPr>
        <w:footnoteReference w:id="5"/>
      </w:r>
      <w:r w:rsidR="00FE660C">
        <w:t>, en te streven naar publicatie van het advies in Q2 2027.</w:t>
      </w:r>
      <w:r w:rsidR="003A3F37">
        <w:t xml:space="preserve"> </w:t>
      </w:r>
    </w:p>
    <w:p w:rsidRPr="00881E10" w:rsidR="00BE2D79" w:rsidP="00E26D15" w:rsidRDefault="00BE2D79" w14:paraId="5A1774F4" w14:textId="77777777">
      <w:pPr>
        <w:keepNext/>
        <w:spacing w:before="600" w:after="0"/>
      </w:pPr>
      <w:r>
        <w:t>Hoogachtend,</w:t>
      </w:r>
    </w:p>
    <w:p w:rsidRPr="003E0DA1" w:rsidR="00C174E0" w:rsidP="00C174E0" w:rsidRDefault="00C174E0" w14:paraId="5A6A0B0C" w14:textId="77777777">
      <w:pPr>
        <w:keepNext/>
        <w:spacing w:before="600" w:after="0"/>
        <w:rPr>
          <w:i/>
          <w:iCs/>
          <w:color w:val="000000" w:themeColor="text1"/>
        </w:rPr>
      </w:pPr>
      <w:r w:rsidRPr="005348AC">
        <w:rPr>
          <w:i/>
          <w:iCs/>
          <w:color w:val="000000" w:themeColor="text1"/>
        </w:rPr>
        <w:t>DE MINISTER VAN DEFENSIE</w:t>
      </w:r>
    </w:p>
    <w:p w:rsidR="00C174E0" w:rsidP="00C174E0" w:rsidRDefault="00C174E0" w14:paraId="3136BC0E" w14:textId="77777777">
      <w:pPr>
        <w:spacing w:before="960" w:after="0"/>
        <w:rPr>
          <w:color w:val="000000" w:themeColor="text1"/>
        </w:rPr>
      </w:pPr>
      <w:proofErr w:type="spellStart"/>
      <w:r>
        <w:rPr>
          <w:sz w:val="20"/>
          <w:szCs w:val="20"/>
        </w:rPr>
        <w:t>Dilan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Yeşilgöz-Zegerius</w:t>
      </w:r>
      <w:proofErr w:type="spellEnd"/>
    </w:p>
    <w:p w:rsidR="00A42B10" w:rsidP="00E96D2C" w:rsidRDefault="00E96D2C" w14:paraId="3CF204EB" w14:textId="77777777">
      <w:pPr>
        <w:keepNext/>
        <w:tabs>
          <w:tab w:val="left" w:pos="569"/>
        </w:tabs>
        <w:spacing w:before="600" w:after="0"/>
        <w:rPr>
          <w:iCs/>
          <w:color w:val="000000" w:themeColor="text1"/>
        </w:rPr>
      </w:pPr>
      <w:r>
        <w:rPr>
          <w:iCs/>
          <w:color w:val="000000" w:themeColor="text1"/>
        </w:rPr>
        <w:tab/>
      </w:r>
    </w:p>
    <w:p w:rsidR="00E96D2C" w:rsidP="00CC6BF3" w:rsidRDefault="00E96D2C" w14:paraId="2BB37EEB" w14:textId="44BD912B">
      <w:pPr>
        <w:keepNext/>
        <w:spacing w:before="600" w:after="0"/>
        <w:rPr>
          <w:iCs/>
          <w:color w:val="000000" w:themeColor="text1"/>
        </w:rPr>
      </w:pPr>
    </w:p>
    <w:p w:rsidR="00987C7C" w:rsidRDefault="00987C7C" w14:paraId="3205F0A7" w14:textId="77777777">
      <w:pPr>
        <w:widowControl w:val="0"/>
        <w:spacing w:after="0" w:line="240" w:lineRule="auto"/>
        <w:rPr>
          <w:iCs/>
          <w:color w:val="000000" w:themeColor="text1"/>
        </w:rPr>
      </w:pPr>
      <w:r>
        <w:rPr>
          <w:iCs/>
          <w:color w:val="000000" w:themeColor="text1"/>
        </w:rPr>
        <w:br w:type="page"/>
      </w:r>
    </w:p>
    <w:p w:rsidRPr="004F32E5" w:rsidR="00E96D2C" w:rsidP="00CC6BF3" w:rsidRDefault="00891B15" w14:paraId="2018C528" w14:textId="0BA7737B">
      <w:pPr>
        <w:keepNext/>
        <w:spacing w:before="600" w:after="0"/>
        <w:rPr>
          <w:b/>
          <w:iCs/>
          <w:color w:val="000000" w:themeColor="text1"/>
        </w:rPr>
      </w:pPr>
      <w:r>
        <w:rPr>
          <w:iCs/>
          <w:color w:val="000000" w:themeColor="text1"/>
        </w:rPr>
        <w:lastRenderedPageBreak/>
        <w:br/>
      </w:r>
      <w:r w:rsidRPr="004F32E5" w:rsidR="00E96D2C">
        <w:rPr>
          <w:b/>
          <w:iCs/>
          <w:color w:val="000000" w:themeColor="text1"/>
        </w:rPr>
        <w:t xml:space="preserve">Bijlage 1. Niet-uitputtende lijst initiatieven, adviezen en onderzoeken. </w:t>
      </w:r>
    </w:p>
    <w:p w:rsidR="002A7535" w:rsidP="002A7535" w:rsidRDefault="002A7535" w14:paraId="7102BE57" w14:textId="1D0D3706">
      <w:pPr>
        <w:pStyle w:val="Lijstalinea"/>
        <w:keepNext/>
        <w:numPr>
          <w:ilvl w:val="0"/>
          <w:numId w:val="19"/>
        </w:numPr>
        <w:spacing w:before="600" w:after="0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Brochure voor werkgevers over reservisten. </w:t>
      </w:r>
      <w:hyperlink w:history="1" r:id="rId7">
        <w:r w:rsidRPr="00B40BD0">
          <w:rPr>
            <w:rStyle w:val="Hyperlink"/>
            <w:iCs/>
          </w:rPr>
          <w:t>https://werkenbijdefensie.nl/_media/file/ko3HlIZsSTWbVyqKV_IcQg/J9zKA2Hr/87a8ff5a-d6a8-4442-8e8c-d5ee2e45da1a.pdf?download=1</w:t>
        </w:r>
      </w:hyperlink>
      <w:r>
        <w:rPr>
          <w:iCs/>
          <w:color w:val="000000" w:themeColor="text1"/>
        </w:rPr>
        <w:t xml:space="preserve">  </w:t>
      </w:r>
    </w:p>
    <w:p w:rsidR="00987C7C" w:rsidP="00CC6BF3" w:rsidRDefault="00987C7C" w14:paraId="37354BDF" w14:textId="3B48C036">
      <w:pPr>
        <w:pStyle w:val="Lijstalinea"/>
        <w:keepNext/>
        <w:numPr>
          <w:ilvl w:val="0"/>
          <w:numId w:val="19"/>
        </w:numPr>
        <w:spacing w:before="600" w:after="0"/>
        <w:rPr>
          <w:iCs/>
          <w:color w:val="000000" w:themeColor="text1"/>
        </w:rPr>
      </w:pPr>
      <w:r w:rsidRPr="00E96D2C">
        <w:rPr>
          <w:iCs/>
          <w:color w:val="000000" w:themeColor="text1"/>
        </w:rPr>
        <w:t>Economische Beleidsa</w:t>
      </w:r>
      <w:r>
        <w:rPr>
          <w:iCs/>
          <w:color w:val="000000" w:themeColor="text1"/>
        </w:rPr>
        <w:t xml:space="preserve">nalyse (EBA) Defensie-industrie, 4 september 2026. </w:t>
      </w:r>
      <w:hyperlink w:history="1" r:id="rId8">
        <w:r w:rsidRPr="006C69CA">
          <w:rPr>
            <w:rStyle w:val="Hyperlink"/>
            <w:iCs/>
          </w:rPr>
          <w:t>https://www.rijksoverheid.nl/documenten/2025/10/09/taakopdracht-defensie-industrie</w:t>
        </w:r>
      </w:hyperlink>
      <w:r w:rsidRPr="00E96D2C">
        <w:rPr>
          <w:iCs/>
          <w:color w:val="000000" w:themeColor="text1"/>
        </w:rPr>
        <w:t>.</w:t>
      </w:r>
    </w:p>
    <w:p w:rsidR="00987C7C" w:rsidP="00CC6BF3" w:rsidRDefault="00987C7C" w14:paraId="1E2E8C93" w14:textId="0CE5EEEB">
      <w:pPr>
        <w:pStyle w:val="Lijstalinea"/>
        <w:keepNext/>
        <w:numPr>
          <w:ilvl w:val="0"/>
          <w:numId w:val="19"/>
        </w:numPr>
        <w:spacing w:before="600" w:after="0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Kamerbrief Weerbaarheid tegen militaire en hybride dreigingen (2024). Kamerstuk 30821-249. </w:t>
      </w:r>
    </w:p>
    <w:p w:rsidR="00987C7C" w:rsidP="00CC6BF3" w:rsidRDefault="00987C7C" w14:paraId="6B1AFD63" w14:textId="2CFDC2FF">
      <w:pPr>
        <w:pStyle w:val="Lijstalinea"/>
        <w:keepNext/>
        <w:numPr>
          <w:ilvl w:val="0"/>
          <w:numId w:val="19"/>
        </w:numPr>
        <w:spacing w:before="600" w:after="0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Kamerbrief over weerbaarheid en militaire paraatheid tegen hybride en militaire dreigingen (2025). Kamerstuk 30821-326. </w:t>
      </w:r>
    </w:p>
    <w:p w:rsidR="005235F2" w:rsidP="00CC6BF3" w:rsidRDefault="005235F2" w14:paraId="0C13F640" w14:textId="6B3445C6">
      <w:pPr>
        <w:pStyle w:val="Lijstalinea"/>
        <w:keepNext/>
        <w:numPr>
          <w:ilvl w:val="0"/>
          <w:numId w:val="19"/>
        </w:numPr>
        <w:spacing w:before="600" w:after="0"/>
        <w:rPr>
          <w:iCs/>
          <w:color w:val="000000" w:themeColor="text1"/>
        </w:rPr>
      </w:pPr>
      <w:r>
        <w:rPr>
          <w:iCs/>
          <w:color w:val="000000" w:themeColor="text1"/>
        </w:rPr>
        <w:t>Onderzoeken gerelateerd aan economie, innovatie, industriebeleid en Defensie, waaronder:</w:t>
      </w:r>
    </w:p>
    <w:p w:rsidRPr="00532177" w:rsidR="005235F2" w:rsidP="005235F2" w:rsidRDefault="005235F2" w14:paraId="2D1FD41B" w14:textId="77777777">
      <w:pPr>
        <w:pStyle w:val="Lijstalinea"/>
        <w:keepNext/>
        <w:numPr>
          <w:ilvl w:val="1"/>
          <w:numId w:val="19"/>
        </w:numPr>
        <w:spacing w:before="600" w:after="0"/>
        <w:rPr>
          <w:iCs/>
          <w:color w:val="000000" w:themeColor="text1"/>
        </w:rPr>
      </w:pPr>
      <w:proofErr w:type="spellStart"/>
      <w:r w:rsidRPr="00891B15">
        <w:rPr>
          <w:iCs/>
          <w:color w:val="000000" w:themeColor="text1"/>
          <w:lang w:val="en-US"/>
        </w:rPr>
        <w:t>Adão</w:t>
      </w:r>
      <w:proofErr w:type="spellEnd"/>
      <w:r w:rsidRPr="00891B15">
        <w:rPr>
          <w:iCs/>
          <w:color w:val="000000" w:themeColor="text1"/>
          <w:lang w:val="en-US"/>
        </w:rPr>
        <w:t xml:space="preserve">, R. &amp; </w:t>
      </w:r>
      <w:proofErr w:type="spellStart"/>
      <w:r w:rsidRPr="00891B15">
        <w:rPr>
          <w:iCs/>
          <w:color w:val="000000" w:themeColor="text1"/>
          <w:lang w:val="en-US"/>
        </w:rPr>
        <w:t>Kooi</w:t>
      </w:r>
      <w:proofErr w:type="spellEnd"/>
      <w:r w:rsidRPr="00891B15">
        <w:rPr>
          <w:iCs/>
          <w:color w:val="000000" w:themeColor="text1"/>
          <w:lang w:val="en-US"/>
        </w:rPr>
        <w:t xml:space="preserve">, O. (2026). </w:t>
      </w:r>
      <w:r w:rsidRPr="00987C7C">
        <w:rPr>
          <w:i/>
          <w:iCs/>
          <w:color w:val="000000" w:themeColor="text1"/>
          <w:lang w:val="en-US"/>
        </w:rPr>
        <w:t>Who can control our firms? National security and foreign ownership regulation</w:t>
      </w:r>
      <w:r>
        <w:rPr>
          <w:iCs/>
          <w:color w:val="000000" w:themeColor="text1"/>
          <w:lang w:val="en-US"/>
        </w:rPr>
        <w:t xml:space="preserve">. </w:t>
      </w:r>
      <w:hyperlink w:history="1" r:id="rId9">
        <w:r w:rsidRPr="00532177">
          <w:rPr>
            <w:rStyle w:val="Hyperlink"/>
            <w:iCs/>
          </w:rPr>
          <w:t>https://www.google.com/url?sa=t&amp;source=web&amp;rct=j&amp;opi=89978449&amp;url=CAESjAEB6zswFSWwbslFKZC8dT_FsuWxELUdijdVstWs6jiab4BuAQZGRqvEZ5sMFMER3K9s6gf5LBhmFTL68dujBNzQq3A_fSguoxJY8xcKeg6xx1dCLJBvKnk-613XBhB_QoBKXIavkmKcB3GAUfDkO5OUls1EDfxi6JvV_wALL98HGczBoTbBoYu4MfTpnw&amp;ved=2ahUKEwilucTi1PWWAxXfgv0HHVXxIpcQFnoECB0QAQ&amp;uoh=2&amp;usg=AOvVaw0KI6TbOoE-Kh3WYuDChxqs</w:t>
        </w:r>
      </w:hyperlink>
      <w:r w:rsidRPr="00532177">
        <w:rPr>
          <w:iCs/>
          <w:color w:val="000000" w:themeColor="text1"/>
        </w:rPr>
        <w:t xml:space="preserve"> </w:t>
      </w:r>
    </w:p>
    <w:p w:rsidRPr="00761FCD" w:rsidR="00761FCD" w:rsidP="005235F2" w:rsidRDefault="00761FCD" w14:paraId="7D95DD21" w14:textId="47EF35AA">
      <w:pPr>
        <w:pStyle w:val="Lijstalinea"/>
        <w:keepNext/>
        <w:numPr>
          <w:ilvl w:val="1"/>
          <w:numId w:val="19"/>
        </w:numPr>
        <w:spacing w:before="600" w:after="0"/>
        <w:rPr>
          <w:iCs/>
          <w:color w:val="000000" w:themeColor="text1"/>
          <w:lang w:val="en-US"/>
        </w:rPr>
      </w:pPr>
      <w:r w:rsidRPr="00761FCD">
        <w:rPr>
          <w:iCs/>
          <w:color w:val="000000" w:themeColor="text1"/>
          <w:lang w:val="en-US"/>
        </w:rPr>
        <w:t xml:space="preserve">Howell et al. (2025). </w:t>
      </w:r>
      <w:r w:rsidRPr="00761FCD">
        <w:rPr>
          <w:i/>
          <w:iCs/>
          <w:color w:val="000000" w:themeColor="text1"/>
          <w:lang w:val="en-US"/>
        </w:rPr>
        <w:t>Opening up military innovation: causal effects of reforms to U.S. Defense research.</w:t>
      </w:r>
      <w:r>
        <w:rPr>
          <w:iCs/>
          <w:color w:val="000000" w:themeColor="text1"/>
          <w:lang w:val="en-US"/>
        </w:rPr>
        <w:t xml:space="preserve"> </w:t>
      </w:r>
      <w:hyperlink w:history="1" r:id="rId10">
        <w:r w:rsidRPr="00295FB0">
          <w:rPr>
            <w:rStyle w:val="Hyperlink"/>
            <w:rFonts w:ascii="Times New Roman" w:hAnsi="Times New Roman" w:cs="Times New Roman"/>
            <w:kern w:val="0"/>
            <w:sz w:val="24"/>
            <w:szCs w:val="24"/>
            <w:lang w:val="en-US" w:bidi="ar-SA"/>
          </w:rPr>
          <w:t>http://www.nber.org/papers/w28700</w:t>
        </w:r>
      </w:hyperlink>
      <w:r>
        <w:rPr>
          <w:rFonts w:ascii="Times New Roman" w:hAnsi="Times New Roman" w:cs="Times New Roman"/>
          <w:kern w:val="0"/>
          <w:sz w:val="24"/>
          <w:szCs w:val="24"/>
          <w:lang w:val="en-US" w:bidi="ar-SA"/>
        </w:rPr>
        <w:t xml:space="preserve"> </w:t>
      </w:r>
    </w:p>
    <w:p w:rsidRPr="00532177" w:rsidR="005235F2" w:rsidP="005235F2" w:rsidRDefault="005235F2" w14:paraId="25D44FD6" w14:textId="46D1E6F3">
      <w:pPr>
        <w:pStyle w:val="Lijstalinea"/>
        <w:keepNext/>
        <w:numPr>
          <w:ilvl w:val="1"/>
          <w:numId w:val="19"/>
        </w:numPr>
        <w:spacing w:before="600" w:after="0"/>
        <w:rPr>
          <w:iCs/>
          <w:color w:val="000000" w:themeColor="text1"/>
        </w:rPr>
      </w:pPr>
      <w:proofErr w:type="spellStart"/>
      <w:r>
        <w:rPr>
          <w:iCs/>
          <w:color w:val="000000" w:themeColor="text1"/>
          <w:lang w:val="en-US"/>
        </w:rPr>
        <w:t>Kooi</w:t>
      </w:r>
      <w:proofErr w:type="spellEnd"/>
      <w:r>
        <w:rPr>
          <w:iCs/>
          <w:color w:val="000000" w:themeColor="text1"/>
          <w:lang w:val="en-US"/>
        </w:rPr>
        <w:t xml:space="preserve">, O. (2025). </w:t>
      </w:r>
      <w:r w:rsidRPr="00987C7C">
        <w:rPr>
          <w:i/>
          <w:iCs/>
          <w:color w:val="000000" w:themeColor="text1"/>
          <w:lang w:val="en-US"/>
        </w:rPr>
        <w:t xml:space="preserve">Power and resilience: an economic approach to national security policy. </w:t>
      </w:r>
      <w:hyperlink w:history="1" r:id="rId11">
        <w:r w:rsidRPr="00532177">
          <w:rPr>
            <w:rStyle w:val="Hyperlink"/>
            <w:iCs/>
          </w:rPr>
          <w:t>https://www.google.com/url?sa=t&amp;source=web&amp;rct=j&amp;opi=89978449&amp;url=CAESXQHrOzAVAxFgrHb29oNC0v-DdN7jWMHLnq5iwCMYC2AQT_ccc0hsGP6lMZ-U3RKEfRWjANvCZ086au-dr7HyJhVBmjopiG0auiWQLutbCZyw-itSEpIr5-kbYhcUSA&amp;ved=2ahUKEwiz4dvD1fWWAxVzhf0HHROIEYQQFnoECA8QAQ&amp;uoh=2&amp;usg=AOvVaw2AL1PLopICzi5rvOw8fZjw</w:t>
        </w:r>
      </w:hyperlink>
      <w:r w:rsidRPr="00532177">
        <w:rPr>
          <w:iCs/>
          <w:color w:val="000000" w:themeColor="text1"/>
        </w:rPr>
        <w:t xml:space="preserve"> </w:t>
      </w:r>
    </w:p>
    <w:p w:rsidRPr="005E648F" w:rsidR="005235F2" w:rsidP="00761FCD" w:rsidRDefault="00761FCD" w14:paraId="07D98F7B" w14:textId="32DCA07C">
      <w:pPr>
        <w:pStyle w:val="Lijstalinea"/>
        <w:keepNext/>
        <w:numPr>
          <w:ilvl w:val="1"/>
          <w:numId w:val="19"/>
        </w:numPr>
        <w:spacing w:before="600" w:after="0"/>
        <w:rPr>
          <w:iCs/>
          <w:color w:val="000000" w:themeColor="text1"/>
        </w:rPr>
      </w:pPr>
      <w:r w:rsidRPr="00761FCD">
        <w:rPr>
          <w:iCs/>
          <w:color w:val="000000" w:themeColor="text1"/>
          <w:lang w:val="en-US"/>
        </w:rPr>
        <w:t xml:space="preserve">Kiel report (2025). </w:t>
      </w:r>
      <w:r w:rsidRPr="00761FCD">
        <w:rPr>
          <w:i/>
          <w:iCs/>
          <w:color w:val="000000" w:themeColor="text1"/>
          <w:lang w:val="en-US"/>
        </w:rPr>
        <w:t xml:space="preserve">Guns and growth: the economic consequences of defense buildups. </w:t>
      </w:r>
      <w:hyperlink w:history="1" r:id="rId12">
        <w:r w:rsidRPr="005E648F">
          <w:rPr>
            <w:rStyle w:val="Hyperlink"/>
            <w:iCs/>
          </w:rPr>
          <w:t>https://www.kielinstitut.de/publications/guns-and-growth-the-economic-consequences-of-defense-buildups-17920/</w:t>
        </w:r>
      </w:hyperlink>
      <w:r w:rsidRPr="005E648F">
        <w:rPr>
          <w:iCs/>
          <w:color w:val="000000" w:themeColor="text1"/>
        </w:rPr>
        <w:t xml:space="preserve"> </w:t>
      </w:r>
    </w:p>
    <w:p w:rsidRPr="005E648F" w:rsidR="00761FCD" w:rsidP="005E648F" w:rsidRDefault="00761FCD" w14:paraId="55057DE0" w14:textId="3DF3B9E6">
      <w:pPr>
        <w:pStyle w:val="Lijstalinea"/>
        <w:numPr>
          <w:ilvl w:val="1"/>
          <w:numId w:val="19"/>
        </w:numPr>
        <w:spacing w:before="600" w:after="0"/>
        <w:ind w:left="1434" w:hanging="357"/>
        <w:rPr>
          <w:iCs/>
          <w:color w:val="000000" w:themeColor="text1"/>
        </w:rPr>
      </w:pPr>
      <w:r>
        <w:rPr>
          <w:iCs/>
          <w:color w:val="000000" w:themeColor="text1"/>
          <w:lang w:val="en-US"/>
        </w:rPr>
        <w:t xml:space="preserve">Kiel report (2026). </w:t>
      </w:r>
      <w:r w:rsidRPr="00761FCD">
        <w:rPr>
          <w:i/>
          <w:iCs/>
          <w:color w:val="000000" w:themeColor="text1"/>
          <w:lang w:val="en-US"/>
        </w:rPr>
        <w:t xml:space="preserve">The biggest bag for the buck: leveraging best practices in </w:t>
      </w:r>
      <w:proofErr w:type="spellStart"/>
      <w:r w:rsidRPr="00761FCD">
        <w:rPr>
          <w:i/>
          <w:iCs/>
          <w:color w:val="000000" w:themeColor="text1"/>
          <w:lang w:val="en-US"/>
        </w:rPr>
        <w:t>defence</w:t>
      </w:r>
      <w:proofErr w:type="spellEnd"/>
      <w:r w:rsidRPr="00761FCD">
        <w:rPr>
          <w:i/>
          <w:iCs/>
          <w:color w:val="000000" w:themeColor="text1"/>
          <w:lang w:val="en-US"/>
        </w:rPr>
        <w:t xml:space="preserve"> procurement for Europe’s</w:t>
      </w:r>
      <w:r w:rsidRPr="005E648F">
        <w:rPr>
          <w:i/>
          <w:iCs/>
          <w:color w:val="000000" w:themeColor="text1"/>
          <w:lang w:val="en-US"/>
        </w:rPr>
        <w:t xml:space="preserve"> rearmament.</w:t>
      </w:r>
      <w:hyperlink w:history="1" r:id="rId13">
        <w:r w:rsidRPr="005E648F" w:rsidR="005E648F">
          <w:rPr>
            <w:rStyle w:val="Hyperlink"/>
            <w:iCs/>
          </w:rPr>
          <w:t>https://www.kielinstitut.de/publications/the-biggest-bang-for-thebuck-leveraging-best-practices-in-defence-procurement-for-europes-rearmament-19512/</w:t>
        </w:r>
      </w:hyperlink>
      <w:r w:rsidRPr="005E648F">
        <w:rPr>
          <w:iCs/>
          <w:color w:val="000000" w:themeColor="text1"/>
        </w:rPr>
        <w:t xml:space="preserve"> </w:t>
      </w:r>
    </w:p>
    <w:p w:rsidRPr="00761FCD" w:rsidR="00761FCD" w:rsidP="005E648F" w:rsidRDefault="00761FCD" w14:paraId="0166EBBF" w14:textId="3CC86481">
      <w:pPr>
        <w:pStyle w:val="Lijstalinea"/>
        <w:numPr>
          <w:ilvl w:val="1"/>
          <w:numId w:val="19"/>
        </w:numPr>
        <w:spacing w:before="600" w:after="0"/>
        <w:ind w:left="1434" w:hanging="357"/>
        <w:rPr>
          <w:iCs/>
          <w:color w:val="000000" w:themeColor="text1"/>
          <w:lang w:val="en-US"/>
        </w:rPr>
      </w:pPr>
      <w:r w:rsidRPr="005E648F">
        <w:rPr>
          <w:iCs/>
          <w:color w:val="000000" w:themeColor="text1"/>
          <w:lang w:val="en-US"/>
        </w:rPr>
        <w:t xml:space="preserve">Moretti et al. (2021). </w:t>
      </w:r>
      <w:r w:rsidRPr="00761FCD">
        <w:rPr>
          <w:i/>
          <w:iCs/>
          <w:color w:val="000000" w:themeColor="text1"/>
          <w:lang w:val="en-US"/>
        </w:rPr>
        <w:t>The intellectual spoils of war? Defense R&amp;D, productivity and international spillovers.</w:t>
      </w:r>
      <w:r>
        <w:rPr>
          <w:iCs/>
          <w:color w:val="000000" w:themeColor="text1"/>
          <w:lang w:val="en-US"/>
        </w:rPr>
        <w:t xml:space="preserve"> </w:t>
      </w:r>
      <w:hyperlink w:history="1" r:id="rId14">
        <w:r w:rsidRPr="00BE7579">
          <w:rPr>
            <w:rStyle w:val="Hyperlink"/>
            <w:rFonts w:cs="Times New Roman"/>
            <w:kern w:val="0"/>
            <w:szCs w:val="24"/>
            <w:lang w:val="en-US" w:bidi="ar-SA"/>
          </w:rPr>
          <w:t>http://www.nber.org/papers/w26483</w:t>
        </w:r>
      </w:hyperlink>
      <w:r w:rsidRPr="00BE7579">
        <w:rPr>
          <w:rFonts w:ascii="Times New Roman" w:hAnsi="Times New Roman" w:cs="Times New Roman"/>
          <w:kern w:val="0"/>
          <w:szCs w:val="24"/>
          <w:lang w:val="en-US" w:bidi="ar-SA"/>
        </w:rPr>
        <w:t xml:space="preserve"> </w:t>
      </w:r>
    </w:p>
    <w:p w:rsidRPr="00761FCD" w:rsidR="00761FCD" w:rsidP="005E648F" w:rsidRDefault="00761FCD" w14:paraId="6EC47404" w14:textId="2B54887E">
      <w:pPr>
        <w:pStyle w:val="Lijstalinea"/>
        <w:numPr>
          <w:ilvl w:val="1"/>
          <w:numId w:val="19"/>
        </w:numPr>
        <w:spacing w:before="600" w:after="0"/>
        <w:ind w:left="1434" w:hanging="357"/>
        <w:rPr>
          <w:iCs/>
          <w:color w:val="000000" w:themeColor="text1"/>
          <w:sz w:val="12"/>
        </w:rPr>
      </w:pPr>
      <w:r w:rsidRPr="00761FCD">
        <w:rPr>
          <w:rFonts w:cs="Times New Roman"/>
          <w:kern w:val="0"/>
          <w:szCs w:val="24"/>
          <w:lang w:bidi="ar-SA"/>
        </w:rPr>
        <w:t xml:space="preserve">RAND Europe (2025). Nederland voorbereid: lessen uit oorlogseconomieën voor een weerbare </w:t>
      </w:r>
      <w:r>
        <w:rPr>
          <w:rFonts w:cs="Times New Roman"/>
          <w:kern w:val="0"/>
          <w:szCs w:val="24"/>
          <w:lang w:bidi="ar-SA"/>
        </w:rPr>
        <w:t>s</w:t>
      </w:r>
      <w:r w:rsidRPr="00761FCD">
        <w:rPr>
          <w:rFonts w:cs="Times New Roman"/>
          <w:kern w:val="0"/>
          <w:szCs w:val="24"/>
          <w:lang w:bidi="ar-SA"/>
        </w:rPr>
        <w:t xml:space="preserve">amenleving. </w:t>
      </w:r>
      <w:hyperlink w:history="1" r:id="rId15">
        <w:r w:rsidRPr="00295FB0">
          <w:rPr>
            <w:rStyle w:val="Hyperlink"/>
            <w:rFonts w:cs="Times New Roman"/>
            <w:kern w:val="0"/>
            <w:szCs w:val="24"/>
            <w:lang w:bidi="ar-SA"/>
          </w:rPr>
          <w:t>https://www.rand.org/pubs/research_reports/RRA4063-1.html</w:t>
        </w:r>
      </w:hyperlink>
      <w:r>
        <w:rPr>
          <w:rFonts w:cs="Times New Roman"/>
          <w:kern w:val="0"/>
          <w:szCs w:val="24"/>
          <w:lang w:bidi="ar-SA"/>
        </w:rPr>
        <w:t xml:space="preserve"> </w:t>
      </w:r>
    </w:p>
    <w:p w:rsidR="00987C7C" w:rsidP="005E648F" w:rsidRDefault="00987C7C" w14:paraId="7E3FBFE4" w14:textId="08504FD9">
      <w:pPr>
        <w:pStyle w:val="Lijstalinea"/>
        <w:numPr>
          <w:ilvl w:val="0"/>
          <w:numId w:val="19"/>
        </w:numPr>
        <w:spacing w:before="600" w:after="0"/>
        <w:ind w:left="714" w:hanging="357"/>
        <w:rPr>
          <w:iCs/>
          <w:color w:val="000000" w:themeColor="text1"/>
        </w:rPr>
      </w:pPr>
      <w:r w:rsidRPr="00761FCD">
        <w:rPr>
          <w:iCs/>
          <w:color w:val="000000" w:themeColor="text1"/>
        </w:rPr>
        <w:t>Nationaal Programma Defensie Industrie en Innovatie (Defensie en Economische Zaken en Klimaat), publicatie verwach</w:t>
      </w:r>
      <w:r>
        <w:rPr>
          <w:iCs/>
          <w:color w:val="000000" w:themeColor="text1"/>
        </w:rPr>
        <w:t xml:space="preserve">t Q4 2026. </w:t>
      </w:r>
    </w:p>
    <w:p w:rsidR="00987C7C" w:rsidP="005E648F" w:rsidRDefault="00987C7C" w14:paraId="6257F6CC" w14:textId="7CACB57B">
      <w:pPr>
        <w:pStyle w:val="Lijstalinea"/>
        <w:numPr>
          <w:ilvl w:val="0"/>
          <w:numId w:val="19"/>
        </w:numPr>
        <w:spacing w:before="600" w:after="0"/>
        <w:rPr>
          <w:iCs/>
          <w:color w:val="000000" w:themeColor="text1"/>
        </w:rPr>
      </w:pPr>
      <w:proofErr w:type="spellStart"/>
      <w:r>
        <w:rPr>
          <w:iCs/>
          <w:color w:val="000000" w:themeColor="text1"/>
        </w:rPr>
        <w:t>Roadmap</w:t>
      </w:r>
      <w:proofErr w:type="spellEnd"/>
      <w:r>
        <w:rPr>
          <w:iCs/>
          <w:color w:val="000000" w:themeColor="text1"/>
        </w:rPr>
        <w:t xml:space="preserve"> Weerbaarheid tegen Militaire en Hybride Dreigingen (NCTV &amp; Defensie), publicatie wordt nog verwacht. </w:t>
      </w:r>
    </w:p>
    <w:p w:rsidR="00532177" w:rsidP="005E648F" w:rsidRDefault="00532177" w14:paraId="08BB3895" w14:textId="38C67ABF">
      <w:pPr>
        <w:pStyle w:val="Lijstalinea"/>
        <w:numPr>
          <w:ilvl w:val="0"/>
          <w:numId w:val="19"/>
        </w:numPr>
        <w:spacing w:before="600" w:after="0"/>
        <w:rPr>
          <w:iCs/>
          <w:color w:val="000000" w:themeColor="text1"/>
        </w:rPr>
      </w:pPr>
      <w:r>
        <w:rPr>
          <w:iCs/>
          <w:color w:val="000000" w:themeColor="text1"/>
        </w:rPr>
        <w:t>Voorbeelden van reeds bestaande ecosystemen, waaronder:</w:t>
      </w:r>
      <w:r>
        <w:rPr>
          <w:iCs/>
          <w:color w:val="000000" w:themeColor="text1"/>
        </w:rPr>
        <w:tab/>
      </w:r>
    </w:p>
    <w:p w:rsidRPr="00532177" w:rsidR="00532177" w:rsidP="005E648F" w:rsidRDefault="00532177" w14:paraId="315FC05D" w14:textId="77973D42">
      <w:pPr>
        <w:pStyle w:val="Lijstalinea"/>
        <w:numPr>
          <w:ilvl w:val="1"/>
          <w:numId w:val="19"/>
        </w:numPr>
        <w:spacing w:before="600" w:after="0"/>
        <w:rPr>
          <w:rStyle w:val="Hyperlink"/>
          <w:iCs/>
          <w:color w:val="000000" w:themeColor="text1"/>
          <w:u w:val="none"/>
        </w:rPr>
      </w:pPr>
      <w:r>
        <w:rPr>
          <w:iCs/>
          <w:color w:val="000000" w:themeColor="text1"/>
        </w:rPr>
        <w:t xml:space="preserve">Ecosysteem Logistiek, </w:t>
      </w:r>
      <w:hyperlink w:history="1" r:id="rId16">
        <w:r w:rsidRPr="00532177">
          <w:rPr>
            <w:rStyle w:val="Hyperlink"/>
          </w:rPr>
          <w:t>https://www.defensie.nl/onderwerpen/s/samenwerking-met-defensie/samenwerken-met-defensie-in-ecosysteem-logistiek</w:t>
        </w:r>
      </w:hyperlink>
      <w:r w:rsidRPr="00532177">
        <w:rPr>
          <w:rStyle w:val="Hyperlink"/>
        </w:rPr>
        <w:t xml:space="preserve">. </w:t>
      </w:r>
    </w:p>
    <w:p w:rsidRPr="00532177" w:rsidR="00532177" w:rsidP="005E648F" w:rsidRDefault="00532177" w14:paraId="18ACF93A" w14:textId="30CAD0AF">
      <w:pPr>
        <w:pStyle w:val="Lijstalinea"/>
        <w:numPr>
          <w:ilvl w:val="0"/>
          <w:numId w:val="20"/>
        </w:numPr>
        <w:spacing w:before="600" w:after="0"/>
        <w:rPr>
          <w:iCs/>
          <w:color w:val="000000" w:themeColor="text1"/>
          <w:lang w:val="en-US"/>
        </w:rPr>
      </w:pPr>
      <w:r w:rsidRPr="00532177">
        <w:rPr>
          <w:iCs/>
          <w:color w:val="000000" w:themeColor="text1"/>
          <w:lang w:val="en-US"/>
        </w:rPr>
        <w:t xml:space="preserve">HIVE Aerospace Collective </w:t>
      </w:r>
      <w:proofErr w:type="spellStart"/>
      <w:r w:rsidRPr="00532177">
        <w:rPr>
          <w:iCs/>
          <w:color w:val="000000" w:themeColor="text1"/>
          <w:lang w:val="en-US"/>
        </w:rPr>
        <w:t>Woensdrecht</w:t>
      </w:r>
      <w:proofErr w:type="spellEnd"/>
      <w:r w:rsidRPr="00532177">
        <w:rPr>
          <w:iCs/>
          <w:color w:val="000000" w:themeColor="text1"/>
          <w:lang w:val="en-US"/>
        </w:rPr>
        <w:t xml:space="preserve">, </w:t>
      </w:r>
      <w:hyperlink w:history="1" r:id="rId17">
        <w:r w:rsidRPr="00295FB0">
          <w:rPr>
            <w:rStyle w:val="Hyperlink"/>
            <w:iCs/>
            <w:lang w:val="en-US"/>
          </w:rPr>
          <w:t>https://hive-aerospace.nl/</w:t>
        </w:r>
      </w:hyperlink>
      <w:r>
        <w:rPr>
          <w:iCs/>
          <w:color w:val="000000" w:themeColor="text1"/>
          <w:lang w:val="en-US"/>
        </w:rPr>
        <w:t xml:space="preserve">. </w:t>
      </w:r>
    </w:p>
    <w:p w:rsidRPr="00532177" w:rsidR="00532177" w:rsidP="005E648F" w:rsidRDefault="00532177" w14:paraId="0015F355" w14:textId="43A128F4">
      <w:pPr>
        <w:pStyle w:val="Lijstalinea"/>
        <w:numPr>
          <w:ilvl w:val="0"/>
          <w:numId w:val="20"/>
        </w:numPr>
        <w:spacing w:before="600" w:after="0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Instituut Defensie en Relatieziekenhuizen (IDR), </w:t>
      </w:r>
      <w:hyperlink w:history="1" r:id="rId18">
        <w:r w:rsidRPr="00295FB0">
          <w:rPr>
            <w:rStyle w:val="Hyperlink"/>
            <w:iCs/>
          </w:rPr>
          <w:t>https://www.defensie.nl/onderwerpen/g/gezondheidszorg/samenwerking-civiele-ziekenhuizen</w:t>
        </w:r>
      </w:hyperlink>
      <w:r>
        <w:rPr>
          <w:iCs/>
          <w:color w:val="000000" w:themeColor="text1"/>
        </w:rPr>
        <w:t xml:space="preserve">. </w:t>
      </w:r>
    </w:p>
    <w:p w:rsidRPr="00F37565" w:rsidR="00E96D2C" w:rsidP="00F37565" w:rsidRDefault="00532177" w14:paraId="26D5DD8C" w14:textId="7814C5A5">
      <w:pPr>
        <w:pStyle w:val="Lijstalinea"/>
        <w:numPr>
          <w:ilvl w:val="1"/>
          <w:numId w:val="19"/>
        </w:numPr>
        <w:spacing w:before="600" w:after="0"/>
        <w:rPr>
          <w:iCs/>
          <w:color w:val="000000" w:themeColor="text1"/>
          <w:sz w:val="20"/>
        </w:rPr>
      </w:pPr>
      <w:proofErr w:type="spellStart"/>
      <w:r>
        <w:rPr>
          <w:iCs/>
          <w:color w:val="000000" w:themeColor="text1"/>
        </w:rPr>
        <w:t>MINDbases</w:t>
      </w:r>
      <w:proofErr w:type="spellEnd"/>
      <w:r>
        <w:rPr>
          <w:iCs/>
          <w:color w:val="000000" w:themeColor="text1"/>
        </w:rPr>
        <w:t xml:space="preserve">, </w:t>
      </w:r>
      <w:hyperlink w:history="1" r:id="rId19">
        <w:r w:rsidRPr="00532177">
          <w:rPr>
            <w:rStyle w:val="Hyperlink"/>
          </w:rPr>
          <w:t>https://magazines.defensie.nl/materieelgezien/2022/07/mindbase-breidt-uit</w:t>
        </w:r>
      </w:hyperlink>
      <w:r w:rsidRPr="00532177">
        <w:rPr>
          <w:rStyle w:val="Hyperlink"/>
        </w:rPr>
        <w:t xml:space="preserve">. </w:t>
      </w:r>
    </w:p>
    <w:sectPr w:rsidRPr="00F37565" w:rsidR="00E96D2C" w:rsidSect="00564A1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5" w:h="16837"/>
      <w:pgMar w:top="1417" w:right="1417" w:bottom="1417" w:left="1417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07043" w14:textId="77777777" w:rsidR="001757E8" w:rsidRDefault="001757E8" w:rsidP="001E0A0C">
      <w:r>
        <w:separator/>
      </w:r>
    </w:p>
  </w:endnote>
  <w:endnote w:type="continuationSeparator" w:id="0">
    <w:p w14:paraId="457EFCDB" w14:textId="77777777" w:rsidR="001757E8" w:rsidRDefault="001757E8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DAA02" w14:textId="77777777" w:rsidR="00AE769E" w:rsidRDefault="00AE76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B8C0C" w14:textId="77777777" w:rsidR="001757E8" w:rsidRDefault="001757E8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78B5C781" wp14:editId="70B39293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1757E8" w14:paraId="62994286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2FD7DE85" w14:textId="77777777" w:rsidR="001757E8" w:rsidRDefault="001757E8">
                                <w:pPr>
                                  <w:pStyle w:val="Rubricering-Huisstijl"/>
                                </w:pPr>
                              </w:p>
                              <w:p w14:paraId="07805DC0" w14:textId="77777777" w:rsidR="001757E8" w:rsidRDefault="001757E8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2C99FC3A" w14:textId="77777777" w:rsidR="001757E8" w:rsidRDefault="001757E8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B5C78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1757E8" w14:paraId="62994286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2FD7DE85" w14:textId="77777777" w:rsidR="001757E8" w:rsidRDefault="001757E8">
                          <w:pPr>
                            <w:pStyle w:val="Rubricering-Huisstijl"/>
                          </w:pPr>
                        </w:p>
                        <w:p w14:paraId="07805DC0" w14:textId="77777777" w:rsidR="001757E8" w:rsidRDefault="001757E8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2C99FC3A" w14:textId="77777777" w:rsidR="001757E8" w:rsidRDefault="001757E8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69936" w14:textId="77777777" w:rsidR="00AE769E" w:rsidRDefault="00AE76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428A4" w14:textId="77777777" w:rsidR="001757E8" w:rsidRDefault="001757E8" w:rsidP="001E0A0C">
      <w:r>
        <w:separator/>
      </w:r>
    </w:p>
  </w:footnote>
  <w:footnote w:type="continuationSeparator" w:id="0">
    <w:p w14:paraId="4DD05CFC" w14:textId="77777777" w:rsidR="001757E8" w:rsidRDefault="001757E8" w:rsidP="001E0A0C">
      <w:r>
        <w:continuationSeparator/>
      </w:r>
    </w:p>
  </w:footnote>
  <w:footnote w:id="1">
    <w:p w14:paraId="20CB2920" w14:textId="6E1CF4C2" w:rsidR="001757E8" w:rsidRPr="00B5450B" w:rsidRDefault="001757E8">
      <w:pPr>
        <w:pStyle w:val="Voetnoottekst"/>
        <w:rPr>
          <w:sz w:val="16"/>
        </w:rPr>
      </w:pPr>
      <w:r w:rsidRPr="00B5450B">
        <w:rPr>
          <w:rStyle w:val="Voetnootmarkering"/>
          <w:sz w:val="16"/>
        </w:rPr>
        <w:footnoteRef/>
      </w:r>
      <w:r w:rsidRPr="00B5450B">
        <w:rPr>
          <w:sz w:val="16"/>
        </w:rPr>
        <w:t xml:space="preserve"> </w:t>
      </w:r>
      <w:proofErr w:type="spellStart"/>
      <w:r w:rsidRPr="00B5450B">
        <w:rPr>
          <w:sz w:val="16"/>
        </w:rPr>
        <w:t>MINDbases</w:t>
      </w:r>
      <w:proofErr w:type="spellEnd"/>
      <w:r w:rsidRPr="00B5450B">
        <w:rPr>
          <w:sz w:val="16"/>
        </w:rPr>
        <w:t xml:space="preserve"> zijn lokale Defensie hubs waar innovatieve bedrijven, kennisinstellingen en Defensie samenwerken aan militaire innovaties. </w:t>
      </w:r>
      <w:hyperlink r:id="rId1" w:history="1">
        <w:r w:rsidRPr="00B5450B">
          <w:rPr>
            <w:rStyle w:val="Hyperlink"/>
            <w:sz w:val="16"/>
          </w:rPr>
          <w:t>https://magazines.defensie.nl/materieelgezien/2022/07/mindbase-breidt-uit</w:t>
        </w:r>
      </w:hyperlink>
      <w:r w:rsidRPr="00B5450B">
        <w:rPr>
          <w:sz w:val="16"/>
        </w:rPr>
        <w:t xml:space="preserve"> </w:t>
      </w:r>
    </w:p>
  </w:footnote>
  <w:footnote w:id="2">
    <w:p w14:paraId="767FC081" w14:textId="1E724B50" w:rsidR="001757E8" w:rsidRPr="00B5450B" w:rsidRDefault="001757E8">
      <w:pPr>
        <w:pStyle w:val="Voetnoottekst"/>
        <w:rPr>
          <w:sz w:val="16"/>
        </w:rPr>
      </w:pPr>
      <w:r w:rsidRPr="00B5450B">
        <w:rPr>
          <w:rStyle w:val="Voetnootmarkering"/>
          <w:sz w:val="16"/>
        </w:rPr>
        <w:footnoteRef/>
      </w:r>
      <w:r w:rsidRPr="00B5450B">
        <w:rPr>
          <w:sz w:val="16"/>
        </w:rPr>
        <w:t xml:space="preserve"> In 2026 is Ecosysteem Logistiek opgezet door Defensie om samenwerking met het bedrijfsleven in de Nederlandse logistiek- en transportsector te versterken. </w:t>
      </w:r>
      <w:hyperlink r:id="rId2" w:history="1">
        <w:r w:rsidRPr="00B5450B">
          <w:rPr>
            <w:rStyle w:val="Hyperlink"/>
            <w:sz w:val="16"/>
          </w:rPr>
          <w:t>https://www.defensie.nl/onderwerpen/s/samenwerking-met-defensie/samenwerken-met-defensie-in-ecosysteem-logistiek</w:t>
        </w:r>
      </w:hyperlink>
      <w:r w:rsidRPr="00B5450B">
        <w:rPr>
          <w:sz w:val="16"/>
        </w:rPr>
        <w:t xml:space="preserve"> </w:t>
      </w:r>
    </w:p>
  </w:footnote>
  <w:footnote w:id="3">
    <w:p w14:paraId="43B82095" w14:textId="004BC08C" w:rsidR="001757E8" w:rsidRPr="00B5450B" w:rsidRDefault="001757E8">
      <w:pPr>
        <w:pStyle w:val="Voetnoottekst"/>
        <w:rPr>
          <w:sz w:val="18"/>
        </w:rPr>
      </w:pPr>
      <w:r w:rsidRPr="00B5450B">
        <w:rPr>
          <w:rStyle w:val="Voetnootmarkering"/>
          <w:sz w:val="16"/>
        </w:rPr>
        <w:footnoteRef/>
      </w:r>
      <w:r w:rsidRPr="00B5450B">
        <w:rPr>
          <w:sz w:val="16"/>
        </w:rPr>
        <w:t xml:space="preserve"> </w:t>
      </w:r>
      <w:r w:rsidRPr="00CD6A53">
        <w:rPr>
          <w:sz w:val="16"/>
        </w:rPr>
        <w:t xml:space="preserve">Hieronder vallen medewerkers die naast hun reguliere baan ook werkzaam zijn als parttime reservist bij Defensie. </w:t>
      </w:r>
    </w:p>
  </w:footnote>
  <w:footnote w:id="4">
    <w:p w14:paraId="3A3EDC32" w14:textId="77777777" w:rsidR="001757E8" w:rsidRPr="00F63A73" w:rsidRDefault="001757E8">
      <w:pPr>
        <w:pStyle w:val="Voetnoottekst"/>
        <w:rPr>
          <w:sz w:val="18"/>
        </w:rPr>
      </w:pPr>
      <w:r w:rsidRPr="00B5450B">
        <w:rPr>
          <w:rStyle w:val="Voetnootmarkering"/>
          <w:sz w:val="18"/>
        </w:rPr>
        <w:footnoteRef/>
      </w:r>
      <w:r w:rsidRPr="00B5450B">
        <w:rPr>
          <w:sz w:val="18"/>
        </w:rPr>
        <w:t xml:space="preserve"> </w:t>
      </w:r>
      <w:r w:rsidRPr="00B5450B">
        <w:rPr>
          <w:sz w:val="16"/>
        </w:rPr>
        <w:t xml:space="preserve">Definitie conform doelstellingen </w:t>
      </w:r>
      <w:r w:rsidRPr="00F63A73">
        <w:rPr>
          <w:sz w:val="16"/>
        </w:rPr>
        <w:t>SER: Waardig werk betekent onder andere productief werk in omstandigheden van vrijheid, gelijkheid, veiligheid en menselijke waardigheid, waarbij fundamentele arbeidsnormen, werkgelegenheid, sociale bescherming en sociale dialoog worden bevorderd. ILO (2023) https://www.ilo.org/global/topics/decent-work/lang--en/index.htm en https://www.ser.nl/nl/ser/over-ser/wat-is-de-ser</w:t>
      </w:r>
      <w:r w:rsidRPr="00F63A73">
        <w:rPr>
          <w:sz w:val="18"/>
        </w:rPr>
        <w:t>.</w:t>
      </w:r>
    </w:p>
  </w:footnote>
  <w:footnote w:id="5">
    <w:p w14:paraId="189249C6" w14:textId="77777777" w:rsidR="001757E8" w:rsidRPr="00FE660C" w:rsidRDefault="001757E8">
      <w:pPr>
        <w:pStyle w:val="Voetnoottekst"/>
      </w:pPr>
      <w:r w:rsidRPr="00F63A73">
        <w:rPr>
          <w:rStyle w:val="Voetnootmarkering"/>
          <w:sz w:val="18"/>
        </w:rPr>
        <w:footnoteRef/>
      </w:r>
      <w:r w:rsidRPr="00F63A73">
        <w:rPr>
          <w:sz w:val="18"/>
        </w:rPr>
        <w:t xml:space="preserve"> </w:t>
      </w:r>
      <w:r w:rsidRPr="00F63A73">
        <w:rPr>
          <w:sz w:val="16"/>
        </w:rPr>
        <w:t xml:space="preserve">Publicatie van het Nationaal Programma vindt volgens planning in Q4 2026 plaats.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04708" w14:textId="77777777" w:rsidR="00AE769E" w:rsidRDefault="00AE76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41326" w14:textId="77777777" w:rsidR="001757E8" w:rsidRDefault="001757E8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1F3D3E06" wp14:editId="0B814160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B4556F" w14:textId="5B36D70D" w:rsidR="001757E8" w:rsidRDefault="001757E8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4C6BC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4C6BC6">
                            <w:fldChar w:fldCharType="begin"/>
                          </w:r>
                          <w:r w:rsidR="004C6BC6">
                            <w:instrText xml:space="preserve"> SECTIONPAGES  \* Arabic  \* MERGEFORMAT </w:instrText>
                          </w:r>
                          <w:r w:rsidR="004C6BC6">
                            <w:fldChar w:fldCharType="separate"/>
                          </w:r>
                          <w:r w:rsidR="004C6BC6">
                            <w:rPr>
                              <w:noProof/>
                            </w:rPr>
                            <w:t>3</w:t>
                          </w:r>
                          <w:r w:rsidR="004C6BC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3D3E0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14:paraId="0FB4556F" w14:textId="5B36D70D" w:rsidR="001757E8" w:rsidRDefault="001757E8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4C6BC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4C6BC6">
                      <w:fldChar w:fldCharType="begin"/>
                    </w:r>
                    <w:r w:rsidR="004C6BC6">
                      <w:instrText xml:space="preserve"> SECTIONPAGES  \* Arabic  \* MERGEFORMAT </w:instrText>
                    </w:r>
                    <w:r w:rsidR="004C6BC6">
                      <w:fldChar w:fldCharType="separate"/>
                    </w:r>
                    <w:r w:rsidR="004C6BC6">
                      <w:rPr>
                        <w:noProof/>
                      </w:rPr>
                      <w:t>3</w:t>
                    </w:r>
                    <w:r w:rsidR="004C6BC6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DAC01" w14:textId="08E6425F" w:rsidR="001757E8" w:rsidRDefault="001757E8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4C6BC6">
      <w:rPr>
        <w:noProof/>
      </w:rPr>
      <w:t>1</w:t>
    </w:r>
    <w:r>
      <w:fldChar w:fldCharType="end"/>
    </w:r>
    <w:r>
      <w:t xml:space="preserve"> van </w:t>
    </w:r>
    <w:r w:rsidR="004C6BC6">
      <w:fldChar w:fldCharType="begin"/>
    </w:r>
    <w:r w:rsidR="004C6BC6">
      <w:instrText xml:space="preserve"> NUMPAGES  \* Arabic  \* MERGEFORMAT </w:instrText>
    </w:r>
    <w:r w:rsidR="004C6BC6">
      <w:fldChar w:fldCharType="separate"/>
    </w:r>
    <w:r w:rsidR="004C6BC6">
      <w:rPr>
        <w:noProof/>
      </w:rPr>
      <w:t>3</w:t>
    </w:r>
    <w:r w:rsidR="004C6BC6">
      <w:rPr>
        <w:noProof/>
      </w:rPr>
      <w:fldChar w:fldCharType="end"/>
    </w:r>
  </w:p>
  <w:p w14:paraId="007C7F6E" w14:textId="77777777" w:rsidR="001757E8" w:rsidRDefault="001757E8" w:rsidP="001E0A0C">
    <w:pPr>
      <w:pStyle w:val="Koptekst"/>
      <w:spacing w:after="0" w:line="240" w:lineRule="auto"/>
    </w:pPr>
  </w:p>
  <w:p w14:paraId="43314300" w14:textId="77777777" w:rsidR="001757E8" w:rsidRDefault="001757E8" w:rsidP="001E0A0C">
    <w:pPr>
      <w:pStyle w:val="Koptekst"/>
      <w:spacing w:after="0" w:line="240" w:lineRule="auto"/>
    </w:pPr>
  </w:p>
  <w:p w14:paraId="53E43F00" w14:textId="77777777" w:rsidR="001757E8" w:rsidRDefault="001757E8" w:rsidP="001E0A0C">
    <w:pPr>
      <w:pStyle w:val="Koptekst"/>
      <w:spacing w:after="0" w:line="240" w:lineRule="auto"/>
    </w:pPr>
  </w:p>
  <w:p w14:paraId="7651CCCC" w14:textId="77777777" w:rsidR="001757E8" w:rsidRDefault="001757E8" w:rsidP="001E0A0C">
    <w:pPr>
      <w:pStyle w:val="Koptekst"/>
      <w:spacing w:after="0" w:line="240" w:lineRule="auto"/>
    </w:pPr>
  </w:p>
  <w:p w14:paraId="3B2A9A3B" w14:textId="77777777" w:rsidR="001757E8" w:rsidRDefault="001757E8" w:rsidP="001E0A0C">
    <w:pPr>
      <w:pStyle w:val="Koptekst"/>
      <w:spacing w:after="0" w:line="240" w:lineRule="auto"/>
    </w:pPr>
  </w:p>
  <w:p w14:paraId="6C6BA777" w14:textId="77777777" w:rsidR="001757E8" w:rsidRDefault="001757E8" w:rsidP="001E0A0C">
    <w:pPr>
      <w:pStyle w:val="Koptekst"/>
      <w:spacing w:after="0" w:line="240" w:lineRule="auto"/>
    </w:pPr>
  </w:p>
  <w:p w14:paraId="79047EDB" w14:textId="77777777" w:rsidR="001757E8" w:rsidRDefault="001757E8" w:rsidP="001E0A0C">
    <w:pPr>
      <w:pStyle w:val="Koptekst"/>
      <w:spacing w:after="0" w:line="240" w:lineRule="auto"/>
    </w:pPr>
  </w:p>
  <w:p w14:paraId="3C8396DD" w14:textId="77777777" w:rsidR="001757E8" w:rsidRDefault="001757E8" w:rsidP="001E0A0C">
    <w:pPr>
      <w:pStyle w:val="Koptekst"/>
      <w:spacing w:after="0" w:line="240" w:lineRule="auto"/>
    </w:pPr>
  </w:p>
  <w:p w14:paraId="1F3F6724" w14:textId="77777777" w:rsidR="001757E8" w:rsidRDefault="001757E8" w:rsidP="001E0A0C">
    <w:pPr>
      <w:pStyle w:val="Koptekst"/>
      <w:spacing w:after="0" w:line="240" w:lineRule="auto"/>
    </w:pPr>
  </w:p>
  <w:p w14:paraId="5E649529" w14:textId="77777777" w:rsidR="001757E8" w:rsidRDefault="001757E8" w:rsidP="001E0A0C">
    <w:pPr>
      <w:pStyle w:val="Koptekst"/>
      <w:spacing w:after="0" w:line="240" w:lineRule="auto"/>
    </w:pPr>
  </w:p>
  <w:p w14:paraId="53BB31DE" w14:textId="77777777" w:rsidR="001757E8" w:rsidRDefault="001757E8" w:rsidP="001E0A0C">
    <w:pPr>
      <w:pStyle w:val="Koptekst"/>
      <w:spacing w:after="0" w:line="240" w:lineRule="auto"/>
    </w:pPr>
  </w:p>
  <w:p w14:paraId="4F74E1AC" w14:textId="77777777" w:rsidR="001757E8" w:rsidRDefault="001757E8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340B1534" wp14:editId="283932D9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35608932" wp14:editId="537C1F40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1757E8" w14:paraId="10E5E854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59E8178B" w14:textId="77777777" w:rsidR="001757E8" w:rsidRDefault="001757E8">
                                <w:pPr>
                                  <w:pStyle w:val="Rubricering-Huisstijl"/>
                                </w:pPr>
                              </w:p>
                              <w:p w14:paraId="37DC1387" w14:textId="77777777" w:rsidR="001757E8" w:rsidRDefault="001757E8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5F0EA087" w14:textId="77777777" w:rsidR="001757E8" w:rsidRDefault="001757E8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608932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1757E8" w14:paraId="10E5E854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59E8178B" w14:textId="77777777" w:rsidR="001757E8" w:rsidRDefault="001757E8">
                          <w:pPr>
                            <w:pStyle w:val="Rubricering-Huisstijl"/>
                          </w:pPr>
                        </w:p>
                        <w:p w14:paraId="37DC1387" w14:textId="77777777" w:rsidR="001757E8" w:rsidRDefault="001757E8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5F0EA087" w14:textId="77777777" w:rsidR="001757E8" w:rsidRDefault="001757E8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5BC7BD27" wp14:editId="18B07862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1757E8" w14:paraId="2C99E6A7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2DEBF218" w14:textId="77777777" w:rsidR="001757E8" w:rsidRDefault="001757E8">
                                <w:pPr>
                                  <w:pStyle w:val="Rubricering-Huisstijl"/>
                                </w:pPr>
                              </w:p>
                              <w:p w14:paraId="4FB34CE6" w14:textId="77777777" w:rsidR="001757E8" w:rsidRDefault="001757E8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27325901" w14:textId="77777777" w:rsidR="001757E8" w:rsidRDefault="001757E8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7BD27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1757E8" w14:paraId="2C99E6A7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2DEBF218" w14:textId="77777777" w:rsidR="001757E8" w:rsidRDefault="001757E8">
                          <w:pPr>
                            <w:pStyle w:val="Rubricering-Huisstijl"/>
                          </w:pPr>
                        </w:p>
                        <w:p w14:paraId="4FB34CE6" w14:textId="77777777" w:rsidR="001757E8" w:rsidRDefault="001757E8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27325901" w14:textId="77777777" w:rsidR="001757E8" w:rsidRDefault="001757E8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4506FAB4" wp14:editId="37CCA096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1008BC"/>
    <w:multiLevelType w:val="hybridMultilevel"/>
    <w:tmpl w:val="867485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4" w15:restartNumberingAfterBreak="0">
    <w:nsid w:val="112E5631"/>
    <w:multiLevelType w:val="multilevel"/>
    <w:tmpl w:val="CF709936"/>
    <w:numStyleLink w:val="Bijlagenummering"/>
  </w:abstractNum>
  <w:abstractNum w:abstractNumId="5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6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8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1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27241"/>
    <w:multiLevelType w:val="hybridMultilevel"/>
    <w:tmpl w:val="3946B882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4"/>
  </w:num>
  <w:num w:numId="5">
    <w:abstractNumId w:val="3"/>
  </w:num>
  <w:num w:numId="6">
    <w:abstractNumId w:val="0"/>
  </w:num>
  <w:num w:numId="7">
    <w:abstractNumId w:val="17"/>
  </w:num>
  <w:num w:numId="8">
    <w:abstractNumId w:val="8"/>
  </w:num>
  <w:num w:numId="9">
    <w:abstractNumId w:val="15"/>
  </w:num>
  <w:num w:numId="10">
    <w:abstractNumId w:val="12"/>
  </w:num>
  <w:num w:numId="11">
    <w:abstractNumId w:val="2"/>
  </w:num>
  <w:num w:numId="12">
    <w:abstractNumId w:val="14"/>
  </w:num>
  <w:num w:numId="13">
    <w:abstractNumId w:val="6"/>
  </w:num>
  <w:num w:numId="14">
    <w:abstractNumId w:val="18"/>
  </w:num>
  <w:num w:numId="15">
    <w:abstractNumId w:val="16"/>
  </w:num>
  <w:num w:numId="16">
    <w:abstractNumId w:val="9"/>
  </w:num>
  <w:num w:numId="17">
    <w:abstractNumId w:val="11"/>
  </w:num>
  <w:num w:numId="18">
    <w:abstractNumId w:val="13"/>
  </w:num>
  <w:num w:numId="19">
    <w:abstractNumId w:val="1"/>
  </w:num>
  <w:num w:numId="20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6385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623"/>
    <w:rsid w:val="0000462D"/>
    <w:rsid w:val="00007ABC"/>
    <w:rsid w:val="000503BE"/>
    <w:rsid w:val="000537BF"/>
    <w:rsid w:val="00057DFD"/>
    <w:rsid w:val="000605A5"/>
    <w:rsid w:val="00070F18"/>
    <w:rsid w:val="000718DF"/>
    <w:rsid w:val="00076014"/>
    <w:rsid w:val="00090FCA"/>
    <w:rsid w:val="00091D9A"/>
    <w:rsid w:val="00096025"/>
    <w:rsid w:val="000A397C"/>
    <w:rsid w:val="000A568C"/>
    <w:rsid w:val="000C5B9A"/>
    <w:rsid w:val="000D0975"/>
    <w:rsid w:val="000D19DB"/>
    <w:rsid w:val="000E25B3"/>
    <w:rsid w:val="000F4AD1"/>
    <w:rsid w:val="00113A09"/>
    <w:rsid w:val="00114173"/>
    <w:rsid w:val="0012473F"/>
    <w:rsid w:val="001261CA"/>
    <w:rsid w:val="00126A63"/>
    <w:rsid w:val="00145577"/>
    <w:rsid w:val="00147198"/>
    <w:rsid w:val="0015319A"/>
    <w:rsid w:val="00173BA8"/>
    <w:rsid w:val="001757E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0CC3"/>
    <w:rsid w:val="001D20F6"/>
    <w:rsid w:val="001D34D1"/>
    <w:rsid w:val="001D35F1"/>
    <w:rsid w:val="001D5BAF"/>
    <w:rsid w:val="001E0A0C"/>
    <w:rsid w:val="001E2263"/>
    <w:rsid w:val="001E23C4"/>
    <w:rsid w:val="001E2A3F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5208"/>
    <w:rsid w:val="00255B60"/>
    <w:rsid w:val="002635AF"/>
    <w:rsid w:val="00264F8A"/>
    <w:rsid w:val="00265D42"/>
    <w:rsid w:val="00273ACE"/>
    <w:rsid w:val="002745FE"/>
    <w:rsid w:val="00283B56"/>
    <w:rsid w:val="00285C39"/>
    <w:rsid w:val="00291F1F"/>
    <w:rsid w:val="002970D1"/>
    <w:rsid w:val="002A56F4"/>
    <w:rsid w:val="002A7535"/>
    <w:rsid w:val="002B0FC5"/>
    <w:rsid w:val="002B2BE9"/>
    <w:rsid w:val="002B48F6"/>
    <w:rsid w:val="002C06C7"/>
    <w:rsid w:val="002C1FD5"/>
    <w:rsid w:val="002D2E33"/>
    <w:rsid w:val="002E2649"/>
    <w:rsid w:val="002E37E8"/>
    <w:rsid w:val="002F3579"/>
    <w:rsid w:val="00304E2E"/>
    <w:rsid w:val="0031619B"/>
    <w:rsid w:val="00316E6F"/>
    <w:rsid w:val="003177F0"/>
    <w:rsid w:val="003433DF"/>
    <w:rsid w:val="00343458"/>
    <w:rsid w:val="00362585"/>
    <w:rsid w:val="00372F73"/>
    <w:rsid w:val="00373928"/>
    <w:rsid w:val="00375465"/>
    <w:rsid w:val="00385E03"/>
    <w:rsid w:val="003918AF"/>
    <w:rsid w:val="003A3F37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57BBC"/>
    <w:rsid w:val="00460D4E"/>
    <w:rsid w:val="00471359"/>
    <w:rsid w:val="00483512"/>
    <w:rsid w:val="004942D2"/>
    <w:rsid w:val="004B0E47"/>
    <w:rsid w:val="004C06E9"/>
    <w:rsid w:val="004C6BC6"/>
    <w:rsid w:val="004D5253"/>
    <w:rsid w:val="004E2B06"/>
    <w:rsid w:val="004F32E5"/>
    <w:rsid w:val="004F51F8"/>
    <w:rsid w:val="0050690D"/>
    <w:rsid w:val="005235F2"/>
    <w:rsid w:val="0052640B"/>
    <w:rsid w:val="00532177"/>
    <w:rsid w:val="005348AC"/>
    <w:rsid w:val="00534BC3"/>
    <w:rsid w:val="00554568"/>
    <w:rsid w:val="00564A11"/>
    <w:rsid w:val="00566704"/>
    <w:rsid w:val="00587114"/>
    <w:rsid w:val="00596A52"/>
    <w:rsid w:val="005A2A6C"/>
    <w:rsid w:val="005A4F1C"/>
    <w:rsid w:val="005A50BA"/>
    <w:rsid w:val="005B15F2"/>
    <w:rsid w:val="005C4B86"/>
    <w:rsid w:val="005D1E20"/>
    <w:rsid w:val="005D2AE9"/>
    <w:rsid w:val="005D33EB"/>
    <w:rsid w:val="005D5F99"/>
    <w:rsid w:val="005E51A9"/>
    <w:rsid w:val="005E648F"/>
    <w:rsid w:val="005E7487"/>
    <w:rsid w:val="006003A0"/>
    <w:rsid w:val="0060422E"/>
    <w:rsid w:val="00616898"/>
    <w:rsid w:val="006241DB"/>
    <w:rsid w:val="006257EB"/>
    <w:rsid w:val="00626F8C"/>
    <w:rsid w:val="006441DF"/>
    <w:rsid w:val="00646C84"/>
    <w:rsid w:val="0065060E"/>
    <w:rsid w:val="00652223"/>
    <w:rsid w:val="00655408"/>
    <w:rsid w:val="00675E64"/>
    <w:rsid w:val="006A0D68"/>
    <w:rsid w:val="006B2A52"/>
    <w:rsid w:val="006B51CD"/>
    <w:rsid w:val="006D0865"/>
    <w:rsid w:val="006D4DE7"/>
    <w:rsid w:val="006D57DA"/>
    <w:rsid w:val="006D6B61"/>
    <w:rsid w:val="006E4623"/>
    <w:rsid w:val="007008BD"/>
    <w:rsid w:val="00701FEB"/>
    <w:rsid w:val="0070547E"/>
    <w:rsid w:val="0071103C"/>
    <w:rsid w:val="00715023"/>
    <w:rsid w:val="0072417E"/>
    <w:rsid w:val="00743FC8"/>
    <w:rsid w:val="00747697"/>
    <w:rsid w:val="007549D9"/>
    <w:rsid w:val="00761FCD"/>
    <w:rsid w:val="00765C53"/>
    <w:rsid w:val="00767792"/>
    <w:rsid w:val="00774DFE"/>
    <w:rsid w:val="00791C0F"/>
    <w:rsid w:val="007A2822"/>
    <w:rsid w:val="007B093E"/>
    <w:rsid w:val="007B0B76"/>
    <w:rsid w:val="007B4D24"/>
    <w:rsid w:val="007C6A73"/>
    <w:rsid w:val="007D75C6"/>
    <w:rsid w:val="007F0D3B"/>
    <w:rsid w:val="00801481"/>
    <w:rsid w:val="00803B7B"/>
    <w:rsid w:val="00804927"/>
    <w:rsid w:val="008221B9"/>
    <w:rsid w:val="0082517A"/>
    <w:rsid w:val="00834709"/>
    <w:rsid w:val="00837C7F"/>
    <w:rsid w:val="00843EB8"/>
    <w:rsid w:val="008655E7"/>
    <w:rsid w:val="00874163"/>
    <w:rsid w:val="00881E10"/>
    <w:rsid w:val="008840FD"/>
    <w:rsid w:val="00885B51"/>
    <w:rsid w:val="00886CF8"/>
    <w:rsid w:val="00887812"/>
    <w:rsid w:val="00891B15"/>
    <w:rsid w:val="00894290"/>
    <w:rsid w:val="008967D1"/>
    <w:rsid w:val="008A5130"/>
    <w:rsid w:val="008B73FE"/>
    <w:rsid w:val="008C1103"/>
    <w:rsid w:val="008C2A38"/>
    <w:rsid w:val="008C5DF8"/>
    <w:rsid w:val="008D0DB9"/>
    <w:rsid w:val="008D2C06"/>
    <w:rsid w:val="008D681B"/>
    <w:rsid w:val="008E1769"/>
    <w:rsid w:val="008E2670"/>
    <w:rsid w:val="008F1831"/>
    <w:rsid w:val="008F5563"/>
    <w:rsid w:val="00900EAB"/>
    <w:rsid w:val="00910062"/>
    <w:rsid w:val="0092106C"/>
    <w:rsid w:val="0093242C"/>
    <w:rsid w:val="00964168"/>
    <w:rsid w:val="0096512B"/>
    <w:rsid w:val="00965521"/>
    <w:rsid w:val="00971A71"/>
    <w:rsid w:val="00981162"/>
    <w:rsid w:val="0098313C"/>
    <w:rsid w:val="00987C7C"/>
    <w:rsid w:val="0099070B"/>
    <w:rsid w:val="009911EA"/>
    <w:rsid w:val="00992639"/>
    <w:rsid w:val="009A0B66"/>
    <w:rsid w:val="009B2E39"/>
    <w:rsid w:val="009C283A"/>
    <w:rsid w:val="009C5173"/>
    <w:rsid w:val="009D4D9A"/>
    <w:rsid w:val="009D65F6"/>
    <w:rsid w:val="009F01F6"/>
    <w:rsid w:val="009F5C1F"/>
    <w:rsid w:val="009F741F"/>
    <w:rsid w:val="00A01699"/>
    <w:rsid w:val="00A17844"/>
    <w:rsid w:val="00A17A2B"/>
    <w:rsid w:val="00A20678"/>
    <w:rsid w:val="00A212C8"/>
    <w:rsid w:val="00A25A2B"/>
    <w:rsid w:val="00A4272F"/>
    <w:rsid w:val="00A42B10"/>
    <w:rsid w:val="00A4515C"/>
    <w:rsid w:val="00A473A2"/>
    <w:rsid w:val="00A54BF5"/>
    <w:rsid w:val="00A70CA4"/>
    <w:rsid w:val="00A73535"/>
    <w:rsid w:val="00A74EB5"/>
    <w:rsid w:val="00A85074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E769E"/>
    <w:rsid w:val="00AF23BE"/>
    <w:rsid w:val="00B07EF5"/>
    <w:rsid w:val="00B1421F"/>
    <w:rsid w:val="00B142BB"/>
    <w:rsid w:val="00B25F23"/>
    <w:rsid w:val="00B47722"/>
    <w:rsid w:val="00B5450B"/>
    <w:rsid w:val="00B61F48"/>
    <w:rsid w:val="00B669CF"/>
    <w:rsid w:val="00B80D09"/>
    <w:rsid w:val="00B821DA"/>
    <w:rsid w:val="00B91A7C"/>
    <w:rsid w:val="00B934C7"/>
    <w:rsid w:val="00BA4448"/>
    <w:rsid w:val="00BB0FCC"/>
    <w:rsid w:val="00BB69DA"/>
    <w:rsid w:val="00BC1A6B"/>
    <w:rsid w:val="00BE1E55"/>
    <w:rsid w:val="00BE2D79"/>
    <w:rsid w:val="00BE672D"/>
    <w:rsid w:val="00BE708A"/>
    <w:rsid w:val="00BE7579"/>
    <w:rsid w:val="00BF05BB"/>
    <w:rsid w:val="00BF0A0A"/>
    <w:rsid w:val="00BF2927"/>
    <w:rsid w:val="00BF3EAE"/>
    <w:rsid w:val="00C02283"/>
    <w:rsid w:val="00C05768"/>
    <w:rsid w:val="00C174E0"/>
    <w:rsid w:val="00C177F5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87479"/>
    <w:rsid w:val="00C93038"/>
    <w:rsid w:val="00CB7EF3"/>
    <w:rsid w:val="00CC6BF3"/>
    <w:rsid w:val="00CD5FC5"/>
    <w:rsid w:val="00CD6A53"/>
    <w:rsid w:val="00CD6C56"/>
    <w:rsid w:val="00CF3370"/>
    <w:rsid w:val="00D05C33"/>
    <w:rsid w:val="00D0623E"/>
    <w:rsid w:val="00D1163F"/>
    <w:rsid w:val="00D21110"/>
    <w:rsid w:val="00D21AAA"/>
    <w:rsid w:val="00D24F30"/>
    <w:rsid w:val="00D32089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2488"/>
    <w:rsid w:val="00DB3F6B"/>
    <w:rsid w:val="00DB5AD2"/>
    <w:rsid w:val="00DC0A6E"/>
    <w:rsid w:val="00DC2AB1"/>
    <w:rsid w:val="00DD74F6"/>
    <w:rsid w:val="00DE0D2F"/>
    <w:rsid w:val="00DE57C8"/>
    <w:rsid w:val="00DE5F98"/>
    <w:rsid w:val="00DF09E3"/>
    <w:rsid w:val="00DF7C21"/>
    <w:rsid w:val="00E01B20"/>
    <w:rsid w:val="00E201A5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2065"/>
    <w:rsid w:val="00E759DA"/>
    <w:rsid w:val="00E75FD6"/>
    <w:rsid w:val="00E771D0"/>
    <w:rsid w:val="00E8200A"/>
    <w:rsid w:val="00E96D2C"/>
    <w:rsid w:val="00EA63DF"/>
    <w:rsid w:val="00EB2E29"/>
    <w:rsid w:val="00EB6CBE"/>
    <w:rsid w:val="00EC67CB"/>
    <w:rsid w:val="00ED3EAC"/>
    <w:rsid w:val="00EE2969"/>
    <w:rsid w:val="00EE629D"/>
    <w:rsid w:val="00EE743C"/>
    <w:rsid w:val="00EE7661"/>
    <w:rsid w:val="00F023CF"/>
    <w:rsid w:val="00F14EE4"/>
    <w:rsid w:val="00F20F7E"/>
    <w:rsid w:val="00F3235A"/>
    <w:rsid w:val="00F37565"/>
    <w:rsid w:val="00F43F7F"/>
    <w:rsid w:val="00F525EE"/>
    <w:rsid w:val="00F5468F"/>
    <w:rsid w:val="00F56C1D"/>
    <w:rsid w:val="00F579EA"/>
    <w:rsid w:val="00F6079D"/>
    <w:rsid w:val="00F62306"/>
    <w:rsid w:val="00F63A73"/>
    <w:rsid w:val="00F80EEB"/>
    <w:rsid w:val="00F901FE"/>
    <w:rsid w:val="00FA0B2F"/>
    <w:rsid w:val="00FA7018"/>
    <w:rsid w:val="00FB0094"/>
    <w:rsid w:val="00FB1934"/>
    <w:rsid w:val="00FD12F2"/>
    <w:rsid w:val="00FD3A00"/>
    <w:rsid w:val="00FD724C"/>
    <w:rsid w:val="00FE6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3BF4E6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F51F8"/>
    <w:pPr>
      <w:spacing w:after="0" w:line="240" w:lineRule="auto"/>
    </w:pPr>
    <w:rPr>
      <w:rFonts w:cs="Mangal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F51F8"/>
    <w:rPr>
      <w:rFonts w:ascii="Verdana" w:hAnsi="Verdana" w:cs="Mangal"/>
      <w:sz w:val="20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F51F8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E96D2C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D2C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F32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F32E5"/>
    <w:pPr>
      <w:spacing w:line="240" w:lineRule="auto"/>
    </w:pPr>
    <w:rPr>
      <w:rFonts w:cs="Mang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F32E5"/>
    <w:rPr>
      <w:rFonts w:ascii="Verdana" w:hAnsi="Verdana" w:cs="Mangal"/>
      <w:sz w:val="20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F32E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F32E5"/>
    <w:rPr>
      <w:rFonts w:ascii="Verdana" w:hAnsi="Verdana"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jksoverheid.nl/documenten/2025/10/09/taakopdracht-defensie-industrie" TargetMode="External"/><Relationship Id="rId13" Type="http://schemas.openxmlformats.org/officeDocument/2006/relationships/hyperlink" Target="https://www.kielinstitut.de/publications/the-biggest-bang-for-thebuck-leveraging-best-practices-in-defence-procurement-for-europes-rearmament-19512/" TargetMode="External"/><Relationship Id="rId18" Type="http://schemas.openxmlformats.org/officeDocument/2006/relationships/hyperlink" Target="https://www.defensie.nl/onderwerpen/g/gezondheidszorg/samenwerking-civiele-ziekenhuize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werkenbijdefensie.nl/_media/file/ko3HlIZsSTWbVyqKV_IcQg/J9zKA2Hr/87a8ff5a-d6a8-4442-8e8c-d5ee2e45da1a.pdf?download=1" TargetMode="External"/><Relationship Id="rId12" Type="http://schemas.openxmlformats.org/officeDocument/2006/relationships/hyperlink" Target="https://www.kielinstitut.de/publications/guns-and-growth-the-economic-consequences-of-defense-buildups-17920/" TargetMode="External"/><Relationship Id="rId17" Type="http://schemas.openxmlformats.org/officeDocument/2006/relationships/hyperlink" Target="https://hive-aerospace.nl/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www.defensie.nl/onderwerpen/s/samenwerking-met-defensie/samenwerken-met-defensie-in-ecosysteem-logistiek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sa=t&amp;source=web&amp;rct=j&amp;opi=89978449&amp;url=CAESXQHrOzAVAxFgrHb29oNC0v-DdN7jWMHLnq5iwCMYC2AQT_ccc0hsGP6lMZ-U3RKEfRWjANvCZ086au-dr7HyJhVBmjopiG0auiWQLutbCZyw-itSEpIr5-kbYhcUSA&amp;ved=2ahUKEwiz4dvD1fWWAxVzhf0HHROIEYQQFnoECA8QAQ&amp;uoh=2&amp;usg=AOvVaw2AL1PLopICzi5rvOw8fZjw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www.rand.org/pubs/research_reports/RRA4063-1.html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hyperlink" Target="http://www.nber.org/papers/w28700" TargetMode="External"/><Relationship Id="rId19" Type="http://schemas.openxmlformats.org/officeDocument/2006/relationships/hyperlink" Target="https://magazines.defensie.nl/materieelgezien/2022/07/mindbase-breidt-u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sa=t&amp;source=web&amp;rct=j&amp;opi=89978449&amp;url=CAESjAEB6zswFSWwbslFKZC8dT_FsuWxELUdijdVstWs6jiab4BuAQZGRqvEZ5sMFMER3K9s6gf5LBhmFTL68dujBNzQq3A_fSguoxJY8xcKeg6xx1dCLJBvKnk-613XBhB_QoBKXIavkmKcB3GAUfDkO5OUls1EDfxi6JvV_wALL98HGczBoTbBoYu4MfTpnw&amp;ved=2ahUKEwilucTi1PWWAxXfgv0HHVXxIpcQFnoECB0QAQ&amp;uoh=2&amp;usg=AOvVaw0KI6TbOoE-Kh3WYuDChxqs" TargetMode="External"/><Relationship Id="rId14" Type="http://schemas.openxmlformats.org/officeDocument/2006/relationships/hyperlink" Target="http://www.nber.org/papers/w26483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defensie.nl/onderwerpen/s/samenwerking-met-defensie/samenwerken-met-defensie-in-ecosysteem-logistiek" TargetMode="External"/><Relationship Id="rId1" Type="http://schemas.openxmlformats.org/officeDocument/2006/relationships/hyperlink" Target="https://magazines.defensie.nl/materieelgezien/2022/07/mindbase-breidt-ui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3BE8FBDE98A4FE2884544AF9FD07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95C46-C931-4A42-962C-2E6FAAC091F4}"/>
      </w:docPartPr>
      <w:docPartBody>
        <w:p w:rsidR="00AE7FFA" w:rsidRDefault="00AE7FFA">
          <w:pPr>
            <w:pStyle w:val="D3BE8FBDE98A4FE2884544AF9FD07A75"/>
          </w:pPr>
          <w:r w:rsidRPr="0059366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676797010EA45BF95477A72D867A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E7328-0BD4-4B08-B842-02879CE4B1B6}"/>
      </w:docPartPr>
      <w:docPartBody>
        <w:p w:rsidR="00AE7FFA" w:rsidRDefault="00AE7FFA">
          <w:pPr>
            <w:pStyle w:val="8676797010EA45BF95477A72D867A043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FFA"/>
    <w:rsid w:val="00310512"/>
    <w:rsid w:val="00494187"/>
    <w:rsid w:val="00665B73"/>
    <w:rsid w:val="00A41D7B"/>
    <w:rsid w:val="00AE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C91733369384050A410A2F953E285B4">
    <w:name w:val="2C91733369384050A410A2F953E285B4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3BE8FBDE98A4FE2884544AF9FD07A75">
    <w:name w:val="D3BE8FBDE98A4FE2884544AF9FD07A75"/>
  </w:style>
  <w:style w:type="paragraph" w:customStyle="1" w:styleId="B7227451D04349B281BEA34BEC97797D">
    <w:name w:val="B7227451D04349B281BEA34BEC97797D"/>
  </w:style>
  <w:style w:type="paragraph" w:customStyle="1" w:styleId="8A09510936344459AEE175CA574E19EE">
    <w:name w:val="8A09510936344459AEE175CA574E19EE"/>
  </w:style>
  <w:style w:type="paragraph" w:customStyle="1" w:styleId="DE366C9B6EEB483ABAD1ECBAE74C167B">
    <w:name w:val="DE366C9B6EEB483ABAD1ECBAE74C167B"/>
  </w:style>
  <w:style w:type="paragraph" w:customStyle="1" w:styleId="8676797010EA45BF95477A72D867A043">
    <w:name w:val="8676797010EA45BF95477A72D867A0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1293</ap:Words>
  <ap:Characters>7115</ap:Characters>
  <ap:DocSecurity>0</ap:DocSecurity>
  <ap:Lines>59</ap:Lines>
  <ap:Paragraphs>16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8392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2026-10-02T13:37:00.0000000Z</dcterms:created>
  <dcterms:modified xsi:type="dcterms:W3CDTF">2026-10-02T13:38:00.0000000Z</dcterms:modified>
  <dc:description>------------------------</dc:description>
  <version/>
  <category/>
</coreProperties>
</file>