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6F4D" w:rsidP="008B6F4D" w:rsidRDefault="008B6F4D" w14:paraId="6731C094" w14:textId="65B61963">
      <w:pPr>
        <w:rPr>
          <w:b/>
          <w:bCs/>
        </w:rPr>
      </w:pPr>
      <w:r>
        <w:rPr>
          <w:b/>
          <w:bCs/>
        </w:rPr>
        <w:t>AH 211</w:t>
      </w:r>
    </w:p>
    <w:p w:rsidR="008B6F4D" w:rsidP="008B6F4D" w:rsidRDefault="008B6F4D" w14:paraId="058B8E87" w14:textId="2D1C2F10">
      <w:pPr>
        <w:rPr>
          <w:b/>
          <w:bCs/>
        </w:rPr>
      </w:pPr>
      <w:r>
        <w:rPr>
          <w:b/>
          <w:bCs/>
        </w:rPr>
        <w:t>2026Z17139</w:t>
      </w:r>
    </w:p>
    <w:p w:rsidR="008B6F4D" w:rsidP="008B6F4D" w:rsidRDefault="008B6F4D" w14:paraId="79CD1127" w14:textId="6312BA83">
      <w:pPr>
        <w:rPr>
          <w:b/>
          <w:bCs/>
        </w:rPr>
      </w:pPr>
      <w:r w:rsidRPr="008B6F4D">
        <w:rPr>
          <w:b/>
          <w:bCs/>
          <w:sz w:val="24"/>
          <w:szCs w:val="24"/>
        </w:rPr>
        <w:t xml:space="preserve">Antwoord van minister Van den Brink (Asiel en Migratie) (ontvangen </w:t>
      </w:r>
      <w:r>
        <w:rPr>
          <w:b/>
          <w:bCs/>
          <w:sz w:val="24"/>
          <w:szCs w:val="24"/>
        </w:rPr>
        <w:t xml:space="preserve"> 2 oktober 2026)</w:t>
      </w:r>
    </w:p>
    <w:p w:rsidR="008B6F4D" w:rsidP="008B6F4D" w:rsidRDefault="008B6F4D" w14:paraId="2ECDA7E8" w14:textId="51849077">
      <w:pPr>
        <w:rPr>
          <w:b/>
          <w:bCs/>
        </w:rPr>
      </w:pPr>
      <w:r w:rsidRPr="008B6F4D">
        <w:rPr>
          <w:b/>
          <w:bCs/>
          <w:color w:val="000000"/>
          <w:sz w:val="24"/>
          <w:szCs w:val="24"/>
        </w:rPr>
        <w:t xml:space="preserve">Zie ook Aanhangsel Handelingen, vergaderjaar 2026-2027, nr. </w:t>
      </w:r>
      <w:r>
        <w:rPr>
          <w:b/>
          <w:bCs/>
        </w:rPr>
        <w:t>3028</w:t>
      </w:r>
    </w:p>
    <w:p w:rsidR="008B6F4D" w:rsidP="008B6F4D" w:rsidRDefault="008B6F4D" w14:paraId="2C8F74BA" w14:textId="7AB5E2E0">
      <w:pPr>
        <w:rPr>
          <w:b/>
          <w:bCs/>
        </w:rPr>
      </w:pPr>
      <w:r>
        <w:rPr>
          <w:b/>
          <w:bCs/>
        </w:rPr>
        <w:br/>
        <w:t>Vraag 1</w:t>
      </w:r>
      <w:r>
        <w:rPr>
          <w:b/>
          <w:bCs/>
        </w:rPr>
        <w:br/>
      </w:r>
      <w:r w:rsidRPr="004E5E12">
        <w:rPr>
          <w:b/>
          <w:bCs/>
        </w:rPr>
        <w:t>Bent u bekend met de beelden waarop te zien is dat tientallen illegale migranten op 19 augustus 2026 per boot aankomen bij Cala del Barco in Cartagena, Spanje?[1][2]</w:t>
      </w:r>
      <w:r>
        <w:rPr>
          <w:b/>
          <w:bCs/>
        </w:rPr>
        <w:br/>
      </w:r>
      <w:r>
        <w:rPr>
          <w:b/>
          <w:bCs/>
        </w:rPr>
        <w:br/>
        <w:t>Antwoord vraag 1</w:t>
      </w:r>
    </w:p>
    <w:p w:rsidRPr="00AD1B08" w:rsidR="008B6F4D" w:rsidP="008B6F4D" w:rsidRDefault="008B6F4D" w14:paraId="167DDEFC" w14:textId="77777777">
      <w:r>
        <w:t xml:space="preserve">Het kabinet is bekend met dit bericht. </w:t>
      </w:r>
    </w:p>
    <w:p w:rsidR="008B6F4D" w:rsidP="008B6F4D" w:rsidRDefault="008B6F4D" w14:paraId="75E03419" w14:textId="77777777">
      <w:pPr>
        <w:rPr>
          <w:b/>
          <w:bCs/>
        </w:rPr>
      </w:pPr>
      <w:r>
        <w:rPr>
          <w:b/>
          <w:bCs/>
        </w:rPr>
        <w:br/>
        <w:t>Vraag 2</w:t>
      </w:r>
      <w:r>
        <w:rPr>
          <w:b/>
          <w:bCs/>
        </w:rPr>
        <w:br/>
      </w:r>
      <w:r w:rsidRPr="004E5E12">
        <w:rPr>
          <w:b/>
          <w:bCs/>
        </w:rPr>
        <w:t>Deelt u de mening dat uit het feit dat de zoveelste boot met tientallen illegale migranten klaarblijkelijk ongehinderd de Spaanse kust bereikt en vervolgens weer kan wegvaren, blijkt dat de Europese buitengrens zo lek als een mandje is en de huidige maatregelen onvoldoende zijn om mensensmokkel te bestrijden? Zo nee, waarom niet?</w:t>
      </w:r>
      <w:r>
        <w:rPr>
          <w:b/>
          <w:bCs/>
        </w:rPr>
        <w:br/>
      </w:r>
      <w:r>
        <w:rPr>
          <w:b/>
          <w:bCs/>
        </w:rPr>
        <w:br/>
        <w:t>Antwoord vraag 2</w:t>
      </w:r>
    </w:p>
    <w:p w:rsidRPr="00A00919" w:rsidR="008B6F4D" w:rsidP="008B6F4D" w:rsidRDefault="008B6F4D" w14:paraId="353B9905" w14:textId="77777777">
      <w:r>
        <w:t xml:space="preserve">Er zijn in Europees verband duidelijke afspraken gemaakt over het beheer van de buitengrenzen door Schengenlanden. Deze zijn neergelegd in het Schengen </w:t>
      </w:r>
      <w:r>
        <w:rPr>
          <w:i/>
          <w:iCs/>
        </w:rPr>
        <w:t>acquis</w:t>
      </w:r>
      <w:r>
        <w:t xml:space="preserve">. Alle lidstaten worden regulier geëvalueerd, waarbij wordt getoetst over zij het Schengen </w:t>
      </w:r>
      <w:r>
        <w:rPr>
          <w:i/>
          <w:iCs/>
        </w:rPr>
        <w:t>acquis</w:t>
      </w:r>
      <w:r>
        <w:t xml:space="preserve"> afdoende implementeren of dat er tekortkomingen zijn bij de implementatie van het </w:t>
      </w:r>
      <w:r>
        <w:rPr>
          <w:i/>
          <w:iCs/>
        </w:rPr>
        <w:t>acquis</w:t>
      </w:r>
      <w:r>
        <w:t xml:space="preserve">. Lidstaten krijgen op basis van deze evaluatie aanbevelingen die moeten worden geïmplementeerd. Dit wordt nauw gemonitord door de Commissie. Nederland dringt er daarnaast op aan dat er regulier op politiek niveau gesproken wordt over het adresseren van eventuele tekortkomingen. Daarnaast blijft het kabinet onverminderd inzetten op het verder versterken van de buitengrenzen, waaronder door versterkt mandaat voor Frontex op buitengrensbeheer, de ontwikkeling en implementatie van innovatieve grenssystemen en het aanscherpen van de EU toolbox ten aanzien van grootschalige aankomsten en instrumentalisering. </w:t>
      </w:r>
    </w:p>
    <w:p w:rsidR="008B6F4D" w:rsidP="008B6F4D" w:rsidRDefault="008B6F4D" w14:paraId="4A6A2B0F" w14:textId="77777777"/>
    <w:p w:rsidR="008B6F4D" w:rsidP="008B6F4D" w:rsidRDefault="008B6F4D" w14:paraId="6602BAE9" w14:textId="77777777">
      <w:pPr>
        <w:rPr>
          <w:b/>
          <w:bCs/>
        </w:rPr>
      </w:pPr>
      <w:r>
        <w:rPr>
          <w:b/>
          <w:bCs/>
        </w:rPr>
        <w:t>Vraag 3</w:t>
      </w:r>
      <w:r>
        <w:rPr>
          <w:b/>
          <w:bCs/>
        </w:rPr>
        <w:br/>
      </w:r>
      <w:r w:rsidRPr="004E5E12">
        <w:rPr>
          <w:b/>
          <w:bCs/>
        </w:rPr>
        <w:t>Kunt u uitsluiten dat de illegale migranten die via Cartagena de Europese Unie zijn binnengekomen, doorreizen naar Nederland? Zo nee, welke concrete maatregelen neemt u om dergelijke secundaire migratie naar Nederland te voorkomen?</w:t>
      </w:r>
      <w:r>
        <w:rPr>
          <w:b/>
          <w:bCs/>
        </w:rPr>
        <w:br/>
      </w:r>
      <w:r>
        <w:rPr>
          <w:b/>
          <w:bCs/>
        </w:rPr>
        <w:br/>
        <w:t>Antwoord vraag 3</w:t>
      </w:r>
    </w:p>
    <w:p w:rsidRPr="00AE1F7C" w:rsidR="008B6F4D" w:rsidP="008B6F4D" w:rsidRDefault="008B6F4D" w14:paraId="11C95C08" w14:textId="77777777">
      <w:r>
        <w:t xml:space="preserve">De Spaanse autoriteiten hebben aangegeven dat deze personen zijn overgedragen aan de nationale autoriteiten en dat de terugkeerprocedures voor deze personen zijn gestart. Indien personen van Spanje onverhoopt toch door zouden reizen naar Nederland, </w:t>
      </w:r>
      <w:r w:rsidRPr="00AE1F7C">
        <w:t xml:space="preserve">worden deze personen overgedragen aan Spanje conform de afspraken in de Asiel en Migratiebeheer Verordening (AMbV), zodat </w:t>
      </w:r>
      <w:r w:rsidRPr="00AE1F7C">
        <w:lastRenderedPageBreak/>
        <w:t>Nederland geen extra druk op ons asielstelsel krijgt door de situatie in Ceuta. De ervaring van de afgelopen jaren is dat Spanje dergelijke overdrachten altijd in lijn met de AMbV uitvoert.</w:t>
      </w:r>
    </w:p>
    <w:p w:rsidRPr="00B51074" w:rsidR="008B6F4D" w:rsidP="008B6F4D" w:rsidRDefault="008B6F4D" w14:paraId="74DC5B25" w14:textId="77777777">
      <w:pPr>
        <w:rPr>
          <w:b/>
          <w:bCs/>
        </w:rPr>
      </w:pPr>
      <w:r>
        <w:rPr>
          <w:b/>
          <w:bCs/>
        </w:rPr>
        <w:br/>
        <w:t>Vraag 4</w:t>
      </w:r>
      <w:r>
        <w:rPr>
          <w:b/>
          <w:bCs/>
        </w:rPr>
        <w:br/>
      </w:r>
      <w:r w:rsidRPr="004E5E12">
        <w:rPr>
          <w:b/>
          <w:bCs/>
        </w:rPr>
        <w:t>Deelt u de analyse van de Duitse regering dat grenscontroles een effectief middel zijn om illegale migratie en mensensmokkel te bestrijden, de instroom te beperken en daarmee de binnenlandse veiligheid te beschermen? Zo nee, waarom niet?[3]</w:t>
      </w:r>
      <w:r>
        <w:rPr>
          <w:b/>
          <w:bCs/>
        </w:rPr>
        <w:br/>
      </w:r>
      <w:r>
        <w:rPr>
          <w:b/>
          <w:bCs/>
        </w:rPr>
        <w:br/>
        <w:t>Vraag 5</w:t>
      </w:r>
      <w:r>
        <w:rPr>
          <w:b/>
          <w:bCs/>
        </w:rPr>
        <w:br/>
      </w:r>
      <w:r w:rsidRPr="004E5E12">
        <w:rPr>
          <w:b/>
          <w:bCs/>
        </w:rPr>
        <w:t xml:space="preserve">Indien Duitsland, ondanks het Schengengebied en het vrije verkeer van personen, aanleiding blijft zien om nationale grenscontroles in stand te houden vanwege illegale migratie en de daarmee samenhangende veiligheidsrisico's, ziet u dan, mede naar aanleiding van de recente beelden uit Cartagena, nu wel aanleiding om aanvullende nationale maatregelen te nemen om illegale migratie naar Nederland tegen te gaan? </w:t>
      </w:r>
      <w:r w:rsidRPr="00A613E0">
        <w:rPr>
          <w:b/>
          <w:bCs/>
        </w:rPr>
        <w:t xml:space="preserve">Zo nee, waarom niet? </w:t>
      </w:r>
      <w:r w:rsidRPr="00A613E0">
        <w:rPr>
          <w:b/>
          <w:bCs/>
        </w:rPr>
        <w:br/>
      </w:r>
      <w:r w:rsidRPr="00A613E0">
        <w:rPr>
          <w:b/>
          <w:bCs/>
        </w:rPr>
        <w:br/>
        <w:t>Antwoord op vraag 4 en 5</w:t>
      </w:r>
      <w:r w:rsidRPr="00A613E0">
        <w:rPr>
          <w:b/>
          <w:bCs/>
        </w:rPr>
        <w:br/>
      </w:r>
      <w:r w:rsidRPr="000A4E24">
        <w:t>Het is evident de Nederland haar eigen grenzen bewaakt. In Nederland voert daarom de Koninklijke Marechaussee (KMar) te</w:t>
      </w:r>
      <w:r>
        <w:t>n</w:t>
      </w:r>
      <w:r w:rsidRPr="000A4E24">
        <w:t xml:space="preserve"> allen tijde informatie- en risicogestuurde grenscontroles op de luchthavens uit en zijn er politiecontroles bij de binnengrens. Op basis daarvan worden specifieke vluchten met een hoger risico op irreguliere migratie gecontroleerd en wordt er risicogestuurd opgetreden bij de binnengrens. Indien de situatie daartoe aanleiding geeft, kunnen verscherpte controles aan de Nederlandse grens door de Koninklijke Marechaussee worden uitgevoerd.</w:t>
      </w:r>
      <w:r>
        <w:t xml:space="preserve"> </w:t>
      </w:r>
      <w:r w:rsidRPr="00191A63">
        <w:t xml:space="preserve">De inzet van deze controles gebeurt op basis van informatie ten aanzien van risico’s op illegale migratie en mensensmokkel. </w:t>
      </w:r>
      <w:r>
        <w:t>Er is momenteel geen</w:t>
      </w:r>
      <w:r w:rsidRPr="00191A63">
        <w:t xml:space="preserve"> aanleiding om de tijdelijke maatregel van binnengrenscontroles te verlengen. </w:t>
      </w:r>
    </w:p>
    <w:p w:rsidRPr="00C63187" w:rsidR="008B6F4D" w:rsidP="008B6F4D" w:rsidRDefault="008B6F4D" w14:paraId="44A19C24" w14:textId="77777777">
      <w:r w:rsidRPr="00B51074">
        <w:rPr>
          <w:b/>
          <w:bCs/>
          <w:lang w:val="es-ES"/>
        </w:rPr>
        <w:br/>
      </w:r>
      <w:r w:rsidRPr="007D23D9">
        <w:rPr>
          <w:lang w:val="es-ES"/>
        </w:rPr>
        <w:t xml:space="preserve">[1] </w:t>
      </w:r>
      <w:hyperlink w:history="1" r:id="rId6">
        <w:r w:rsidRPr="007D23D9">
          <w:rPr>
            <w:rStyle w:val="Hyperlink"/>
            <w:lang w:val="es-ES"/>
          </w:rPr>
          <w:t>https://x.com/visegrad24/status/2090371429220962654?s=20</w:t>
        </w:r>
      </w:hyperlink>
      <w:r w:rsidRPr="007D23D9">
        <w:rPr>
          <w:lang w:val="es-ES"/>
        </w:rPr>
        <w:br/>
        <w:t>[2] Cadena SER, 20 augustus 2026, La Guardia Civil localiza a 62 personas migrantes que este miércoles llegaron a la Cala del Barco, en Cartagena (https://cadenaser.com/murcia/2026/08/20/la-guardia-civil-localiza-a-62-personas-migrantes-que-este-miercoles-llegaron-a-la-cala-del-barco-en-cartagena-radio-murcia/).</w:t>
      </w:r>
      <w:r w:rsidRPr="007D23D9">
        <w:rPr>
          <w:lang w:val="es-ES"/>
        </w:rPr>
        <w:br/>
      </w:r>
      <w:r w:rsidRPr="004E5E12">
        <w:t>[3] NOS, 19 augustus 2026, Duitsland verlengt omstreden grenscontroles opnieuw met half jaar(https://nos.nl/artikel/2627431-duitsland-verlengt-omstreden-grenscontroles-opnieuw-met-half-jaar).</w:t>
      </w:r>
    </w:p>
    <w:p w:rsidRPr="00EA2130" w:rsidR="008B6F4D" w:rsidP="008B6F4D" w:rsidRDefault="008B6F4D" w14:paraId="06EFFB1B" w14:textId="77777777"/>
    <w:p w:rsidR="008B6F4D" w:rsidP="008B6F4D" w:rsidRDefault="008B6F4D" w14:paraId="3F80EF1C" w14:textId="77777777"/>
    <w:p w:rsidR="008B6F4D" w:rsidP="008B6F4D" w:rsidRDefault="008B6F4D" w14:paraId="5061D6C5" w14:textId="77777777"/>
    <w:p w:rsidR="008B6F4D" w:rsidP="008B6F4D" w:rsidRDefault="008B6F4D" w14:paraId="547915FD" w14:textId="77777777"/>
    <w:p w:rsidR="008B6F4D" w:rsidP="008B6F4D" w:rsidRDefault="008B6F4D" w14:paraId="444D5D42" w14:textId="77777777"/>
    <w:p w:rsidR="008B6F4D" w:rsidP="008B6F4D" w:rsidRDefault="008B6F4D" w14:paraId="66FF785A" w14:textId="77777777"/>
    <w:p w:rsidR="008B6F4D" w:rsidP="008B6F4D" w:rsidRDefault="008B6F4D" w14:paraId="71B90A8E" w14:textId="77777777">
      <w:pPr>
        <w:pStyle w:val="WitregelW1bodytekst"/>
      </w:pPr>
    </w:p>
    <w:p w:rsidR="008B6F4D" w:rsidP="008B6F4D" w:rsidRDefault="008B6F4D" w14:paraId="62D6DF12" w14:textId="77777777"/>
    <w:p w:rsidR="008B6F4D" w:rsidP="008B6F4D" w:rsidRDefault="008B6F4D" w14:paraId="6838AE8C" w14:textId="77777777"/>
    <w:p w:rsidR="00CB5D3C" w:rsidRDefault="00CB5D3C" w14:paraId="618D181C" w14:textId="77777777"/>
    <w:sectPr w:rsidR="00CB5D3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60B47" w14:textId="77777777" w:rsidR="00BE2404" w:rsidRDefault="00BE2404" w:rsidP="008B6F4D">
      <w:pPr>
        <w:spacing w:after="0" w:line="240" w:lineRule="auto"/>
      </w:pPr>
      <w:r>
        <w:separator/>
      </w:r>
    </w:p>
  </w:endnote>
  <w:endnote w:type="continuationSeparator" w:id="0">
    <w:p w14:paraId="7B5099B7" w14:textId="77777777" w:rsidR="00BE2404" w:rsidRDefault="00BE2404" w:rsidP="008B6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E484" w14:textId="77777777" w:rsidR="008B6F4D" w:rsidRPr="008B6F4D" w:rsidRDefault="008B6F4D" w:rsidP="008B6F4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76A64" w14:textId="77777777" w:rsidR="008B6F4D" w:rsidRPr="008B6F4D" w:rsidRDefault="008B6F4D" w:rsidP="008B6F4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0DA28" w14:textId="77777777" w:rsidR="008B6F4D" w:rsidRPr="008B6F4D" w:rsidRDefault="008B6F4D" w:rsidP="008B6F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12084" w14:textId="77777777" w:rsidR="00BE2404" w:rsidRDefault="00BE2404" w:rsidP="008B6F4D">
      <w:pPr>
        <w:spacing w:after="0" w:line="240" w:lineRule="auto"/>
      </w:pPr>
      <w:r>
        <w:separator/>
      </w:r>
    </w:p>
  </w:footnote>
  <w:footnote w:type="continuationSeparator" w:id="0">
    <w:p w14:paraId="708C5F47" w14:textId="77777777" w:rsidR="00BE2404" w:rsidRDefault="00BE2404" w:rsidP="008B6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CCE86" w14:textId="77777777" w:rsidR="008B6F4D" w:rsidRPr="008B6F4D" w:rsidRDefault="008B6F4D" w:rsidP="008B6F4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D6212" w14:textId="77777777" w:rsidR="008B6F4D" w:rsidRPr="008B6F4D" w:rsidRDefault="008B6F4D" w:rsidP="008B6F4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F5B5E" w14:textId="77777777" w:rsidR="008B6F4D" w:rsidRPr="008B6F4D" w:rsidRDefault="008B6F4D" w:rsidP="008B6F4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4D"/>
    <w:rsid w:val="008B6F4D"/>
    <w:rsid w:val="009C7FC9"/>
    <w:rsid w:val="00BE2404"/>
    <w:rsid w:val="00CB5D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32AC9"/>
  <w15:chartTrackingRefBased/>
  <w15:docId w15:val="{ABD01556-BF9D-41A0-9893-C1ECC06F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6F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B6F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B6F4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B6F4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B6F4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B6F4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B6F4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B6F4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B6F4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B6F4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B6F4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B6F4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B6F4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B6F4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B6F4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B6F4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B6F4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B6F4D"/>
    <w:rPr>
      <w:rFonts w:eastAsiaTheme="majorEastAsia" w:cstheme="majorBidi"/>
      <w:color w:val="272727" w:themeColor="text1" w:themeTint="D8"/>
    </w:rPr>
  </w:style>
  <w:style w:type="paragraph" w:styleId="Titel">
    <w:name w:val="Title"/>
    <w:basedOn w:val="Standaard"/>
    <w:next w:val="Standaard"/>
    <w:link w:val="TitelChar"/>
    <w:uiPriority w:val="10"/>
    <w:qFormat/>
    <w:rsid w:val="008B6F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B6F4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B6F4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B6F4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B6F4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B6F4D"/>
    <w:rPr>
      <w:i/>
      <w:iCs/>
      <w:color w:val="404040" w:themeColor="text1" w:themeTint="BF"/>
    </w:rPr>
  </w:style>
  <w:style w:type="paragraph" w:styleId="Lijstalinea">
    <w:name w:val="List Paragraph"/>
    <w:basedOn w:val="Standaard"/>
    <w:uiPriority w:val="34"/>
    <w:qFormat/>
    <w:rsid w:val="008B6F4D"/>
    <w:pPr>
      <w:ind w:left="720"/>
      <w:contextualSpacing/>
    </w:pPr>
  </w:style>
  <w:style w:type="character" w:styleId="Intensievebenadrukking">
    <w:name w:val="Intense Emphasis"/>
    <w:basedOn w:val="Standaardalinea-lettertype"/>
    <w:uiPriority w:val="21"/>
    <w:qFormat/>
    <w:rsid w:val="008B6F4D"/>
    <w:rPr>
      <w:i/>
      <w:iCs/>
      <w:color w:val="2F5496" w:themeColor="accent1" w:themeShade="BF"/>
    </w:rPr>
  </w:style>
  <w:style w:type="paragraph" w:styleId="Duidelijkcitaat">
    <w:name w:val="Intense Quote"/>
    <w:basedOn w:val="Standaard"/>
    <w:next w:val="Standaard"/>
    <w:link w:val="DuidelijkcitaatChar"/>
    <w:uiPriority w:val="30"/>
    <w:qFormat/>
    <w:rsid w:val="008B6F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B6F4D"/>
    <w:rPr>
      <w:i/>
      <w:iCs/>
      <w:color w:val="2F5496" w:themeColor="accent1" w:themeShade="BF"/>
    </w:rPr>
  </w:style>
  <w:style w:type="character" w:styleId="Intensieveverwijzing">
    <w:name w:val="Intense Reference"/>
    <w:basedOn w:val="Standaardalinea-lettertype"/>
    <w:uiPriority w:val="32"/>
    <w:qFormat/>
    <w:rsid w:val="008B6F4D"/>
    <w:rPr>
      <w:b/>
      <w:bCs/>
      <w:smallCaps/>
      <w:color w:val="2F5496" w:themeColor="accent1" w:themeShade="BF"/>
      <w:spacing w:val="5"/>
    </w:rPr>
  </w:style>
  <w:style w:type="character" w:styleId="Hyperlink">
    <w:name w:val="Hyperlink"/>
    <w:basedOn w:val="Standaardalinea-lettertype"/>
    <w:uiPriority w:val="99"/>
    <w:unhideWhenUsed/>
    <w:rsid w:val="008B6F4D"/>
    <w:rPr>
      <w:color w:val="0563C1" w:themeColor="hyperlink"/>
      <w:u w:val="single"/>
    </w:rPr>
  </w:style>
  <w:style w:type="paragraph" w:customStyle="1" w:styleId="WitregelW1bodytekst">
    <w:name w:val="Witregel W1 (bodytekst)"/>
    <w:basedOn w:val="Standaard"/>
    <w:next w:val="Standaard"/>
    <w:rsid w:val="008B6F4D"/>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8B6F4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B6F4D"/>
  </w:style>
  <w:style w:type="paragraph" w:styleId="Voettekst">
    <w:name w:val="footer"/>
    <w:basedOn w:val="Standaard"/>
    <w:link w:val="VoettekstChar"/>
    <w:uiPriority w:val="99"/>
    <w:unhideWhenUsed/>
    <w:rsid w:val="008B6F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B6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x.com/visegrad24/status/2090371429220962654?s=20"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721</ap:Words>
  <ap:Characters>3966</ap:Characters>
  <ap:DocSecurity>0</ap:DocSecurity>
  <ap:Lines>33</ap:Lines>
  <ap:Paragraphs>9</ap:Paragraphs>
  <ap:ScaleCrop>false</ap:ScaleCrop>
  <ap:LinksUpToDate>false</ap:LinksUpToDate>
  <ap:CharactersWithSpaces>4678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2026-10-02T13:51:00.0000000Z</dcterms:created>
  <dcterms:modified xsi:type="dcterms:W3CDTF">2026-10-02T13:52:00.0000000Z</dcterms:modified>
  <version/>
  <category/>
</coreProperties>
</file>