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2026Z20698</w:t>
        <w:br/>
      </w:r>
      <w:proofErr w:type="spellEnd"/>
    </w:p>
    <w:p>
      <w:pPr>
        <w:pStyle w:val="Normal"/>
        <w:rPr>
          <w:b w:val="1"/>
          <w:bCs w:val="1"/>
        </w:rPr>
      </w:pPr>
      <w:r w:rsidR="250AE766">
        <w:rPr>
          <w:b w:val="0"/>
          <w:bCs w:val="0"/>
        </w:rPr>
        <w:t>(ingezonden 1 oktober 2026)</w:t>
        <w:br/>
      </w:r>
    </w:p>
    <w:p>
      <w:r>
        <w:t xml:space="preserve">Vragen van het lid Flach (SGP) aan de minister van Klimaat en Groene Groei over het gebrek aan gegevens over het energie- en watergebruik van datacenters</w:t>
      </w:r>
      <w:r>
        <w:br/>
      </w:r>
    </w:p>
    <w:p>
      <w:r>
        <w:t xml:space="preserve"> </w:t>
      </w:r>
      <w:r>
        <w:br/>
      </w:r>
    </w:p>
    <w:p>
      <w:pPr>
        <w:pStyle w:val="ListParagraph"/>
        <w:numPr>
          <w:ilvl w:val="0"/>
          <w:numId w:val="100520770"/>
        </w:numPr>
        <w:ind w:left="360"/>
      </w:pPr>
      <w:r>
        <w:t xml:space="preserve">Heeft u kennisgenomen van het bericht dat van veel datacenters in Nederland geen informatie beschikbaar is over het energie- en watergebruik[1]?</w:t>
      </w:r>
      <w:r>
        <w:br/>
      </w:r>
    </w:p>
    <w:p>
      <w:pPr>
        <w:pStyle w:val="ListParagraph"/>
        <w:numPr>
          <w:ilvl w:val="0"/>
          <w:numId w:val="100520770"/>
        </w:numPr>
        <w:ind w:left="360"/>
      </w:pPr>
      <w:r>
        <w:t xml:space="preserve">Hoe waardeert u de gebrekkige beschikbaarheid van genoemde gegevens, gelet op de geldende verplichtingen op basis van de Energie-Efficiëntierichtlijn en de Nederlandse implementatie daarvan via onder meer de Omgevingsregeling en op de netcongestie- en milieuproblematiek?</w:t>
      </w:r>
      <w:r>
        <w:br/>
      </w:r>
    </w:p>
    <w:p>
      <w:pPr>
        <w:pStyle w:val="ListParagraph"/>
        <w:numPr>
          <w:ilvl w:val="0"/>
          <w:numId w:val="100520770"/>
        </w:numPr>
        <w:ind w:left="360"/>
      </w:pPr>
      <w:r>
        <w:t xml:space="preserve">Is de constatering juist dat de Rijksdienst voor Ondernemend Nederland (RVO) slechts van 104 datacenters gegevens heeft ontvangen, terwijl in Nederland meer dan 180 datacenters aanwezig zijn die verplicht zijn om onder meer gegevens over energie- en watergebruik te verstrekken? Zo ja, kunt u hier een verklaring voor geven?</w:t>
      </w:r>
      <w:r>
        <w:br/>
      </w:r>
    </w:p>
    <w:p>
      <w:pPr>
        <w:pStyle w:val="ListParagraph"/>
        <w:numPr>
          <w:ilvl w:val="0"/>
          <w:numId w:val="100520770"/>
        </w:numPr>
        <w:ind w:left="360"/>
      </w:pPr>
      <w:r>
        <w:t xml:space="preserve">Hoe wordt ervoor gezorgd dat alle meldingsplichtige datacenter hun gegevens met betrekking tot energie- en watergebruik gaan verstrekken?</w:t>
      </w:r>
      <w:r>
        <w:br/>
      </w:r>
    </w:p>
    <w:p>
      <w:pPr>
        <w:pStyle w:val="ListParagraph"/>
        <w:numPr>
          <w:ilvl w:val="0"/>
          <w:numId w:val="100520770"/>
        </w:numPr>
        <w:ind w:left="360"/>
      </w:pPr>
      <w:r>
        <w:t xml:space="preserve">Kunt u aangeven welk deel van de datacenters die genoemde gegevens verstrekt hebben de betreffende gegevens als bedrijfsvertrouwelijk heeft aangemerkt?</w:t>
      </w:r>
      <w:r>
        <w:br/>
      </w:r>
    </w:p>
    <w:p>
      <w:pPr>
        <w:pStyle w:val="ListParagraph"/>
        <w:numPr>
          <w:ilvl w:val="0"/>
          <w:numId w:val="100520770"/>
        </w:numPr>
        <w:ind w:left="360"/>
      </w:pPr>
      <w:r>
        <w:t xml:space="preserve">Is de veronderstelling juist dat bij milieu-informatie de overheid de afweging kan maken om het publieke belang van transparantie zwaarder te laten wegen dan het belang van de individuele bedrijven?</w:t>
      </w:r>
      <w:r>
        <w:br/>
      </w:r>
    </w:p>
    <w:p>
      <w:pPr>
        <w:pStyle w:val="ListParagraph"/>
        <w:numPr>
          <w:ilvl w:val="0"/>
          <w:numId w:val="100520770"/>
        </w:numPr>
        <w:ind w:left="360"/>
      </w:pPr>
      <w:r>
        <w:t xml:space="preserve">Hoe weegt u in het geval van datacenters, mede gelet op de grote impact van hun energie- en watergebruik op het energiesysteem en het lokale watersysteem, het publieke belang van transparantie ten opzichte van het belang van de individuele bedrijven?</w:t>
      </w:r>
      <w:r>
        <w:br/>
      </w:r>
    </w:p>
    <w:p>
      <w:pPr>
        <w:pStyle w:val="ListParagraph"/>
        <w:numPr>
          <w:ilvl w:val="0"/>
          <w:numId w:val="100520770"/>
        </w:numPr>
        <w:ind w:left="360"/>
      </w:pPr>
      <w:r>
        <w:t xml:space="preserve">Hoe gaat u ervoor zorgen dat er meer transparantie komt inzake het energie- en watergebruik van individuele datacenter?</w:t>
      </w:r>
      <w:r>
        <w:br/>
      </w:r>
    </w:p>
    <w:p>
      <w:r>
        <w:t xml:space="preserve"> </w:t>
      </w:r>
      <w:r>
        <w:br/>
      </w:r>
    </w:p>
    <w:p>
      <w:r>
        <w:t xml:space="preserve"> </w:t>
      </w:r>
      <w:r>
        <w:br/>
      </w:r>
    </w:p>
    <w:p>
      <w:r>
        <w:t xml:space="preserve"> </w:t>
      </w:r>
      <w:r>
        <w:br/>
      </w:r>
    </w:p>
    <w:p>
      <w:r>
        <w:t xml:space="preserve">[1] Trouw, 30 september 2026, Driekwart van datacentra is volstrekt onduidelijk over water- en stroomgebruik</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076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0760">
    <w:abstractNumId w:val="10052076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