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6C4E1C65" w14:textId="77777777">
        <w:tc>
          <w:tcPr>
            <w:tcW w:w="6379" w:type="dxa"/>
            <w:gridSpan w:val="2"/>
            <w:tcBorders>
              <w:top w:val="nil"/>
              <w:left w:val="nil"/>
              <w:bottom w:val="nil"/>
              <w:right w:val="nil"/>
            </w:tcBorders>
            <w:vAlign w:val="center"/>
          </w:tcPr>
          <w:p w:rsidR="004330ED" w:rsidP="00EA1CE4" w:rsidRDefault="004330ED" w14:paraId="76198686"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4C4ACAAD"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39709925" w14:textId="77777777">
        <w:trPr>
          <w:cantSplit/>
        </w:trPr>
        <w:tc>
          <w:tcPr>
            <w:tcW w:w="10348" w:type="dxa"/>
            <w:gridSpan w:val="3"/>
            <w:tcBorders>
              <w:top w:val="single" w:color="auto" w:sz="4" w:space="0"/>
              <w:left w:val="nil"/>
              <w:bottom w:val="nil"/>
              <w:right w:val="nil"/>
            </w:tcBorders>
          </w:tcPr>
          <w:p w:rsidR="004330ED" w:rsidP="004A1E29" w:rsidRDefault="004330ED" w14:paraId="0BA44ED3"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0A0531A8" w14:textId="77777777">
        <w:trPr>
          <w:cantSplit/>
        </w:trPr>
        <w:tc>
          <w:tcPr>
            <w:tcW w:w="10348" w:type="dxa"/>
            <w:gridSpan w:val="3"/>
            <w:tcBorders>
              <w:top w:val="nil"/>
              <w:left w:val="nil"/>
              <w:bottom w:val="nil"/>
              <w:right w:val="nil"/>
            </w:tcBorders>
          </w:tcPr>
          <w:p w:rsidR="004330ED" w:rsidP="00BF623B" w:rsidRDefault="004330ED" w14:paraId="2FAFE587" w14:textId="77777777">
            <w:pPr>
              <w:pStyle w:val="Amendement"/>
              <w:tabs>
                <w:tab w:val="clear" w:pos="3310"/>
                <w:tab w:val="clear" w:pos="3600"/>
              </w:tabs>
              <w:rPr>
                <w:rFonts w:ascii="Times New Roman" w:hAnsi="Times New Roman"/>
                <w:b w:val="0"/>
              </w:rPr>
            </w:pPr>
          </w:p>
        </w:tc>
      </w:tr>
      <w:tr w:rsidR="004330ED" w:rsidTr="00EA1CE4" w14:paraId="57EA96D7" w14:textId="77777777">
        <w:trPr>
          <w:cantSplit/>
        </w:trPr>
        <w:tc>
          <w:tcPr>
            <w:tcW w:w="10348" w:type="dxa"/>
            <w:gridSpan w:val="3"/>
            <w:tcBorders>
              <w:top w:val="nil"/>
              <w:left w:val="nil"/>
              <w:bottom w:val="single" w:color="auto" w:sz="4" w:space="0"/>
              <w:right w:val="nil"/>
            </w:tcBorders>
          </w:tcPr>
          <w:p w:rsidR="004330ED" w:rsidP="00BF623B" w:rsidRDefault="004330ED" w14:paraId="044EA3B2" w14:textId="77777777">
            <w:pPr>
              <w:pStyle w:val="Amendement"/>
              <w:tabs>
                <w:tab w:val="clear" w:pos="3310"/>
                <w:tab w:val="clear" w:pos="3600"/>
              </w:tabs>
              <w:rPr>
                <w:rFonts w:ascii="Times New Roman" w:hAnsi="Times New Roman"/>
              </w:rPr>
            </w:pPr>
          </w:p>
        </w:tc>
      </w:tr>
      <w:tr w:rsidR="004330ED" w:rsidTr="00EA1CE4" w14:paraId="09510E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DA99244"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4D5D2494" w14:textId="77777777">
            <w:pPr>
              <w:suppressAutoHyphens/>
              <w:ind w:left="-70"/>
              <w:rPr>
                <w:b/>
              </w:rPr>
            </w:pPr>
          </w:p>
        </w:tc>
      </w:tr>
      <w:tr w:rsidR="003C21AC" w:rsidTr="00EA1CE4" w14:paraId="25EA0A2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5555C9" w14:paraId="05A5D19E" w14:textId="03C246C7">
            <w:pPr>
              <w:pStyle w:val="Amendement"/>
              <w:tabs>
                <w:tab w:val="clear" w:pos="3310"/>
                <w:tab w:val="clear" w:pos="3600"/>
              </w:tabs>
              <w:rPr>
                <w:rFonts w:ascii="Times New Roman" w:hAnsi="Times New Roman"/>
              </w:rPr>
            </w:pPr>
            <w:r>
              <w:rPr>
                <w:rFonts w:ascii="Times New Roman" w:hAnsi="Times New Roman"/>
              </w:rPr>
              <w:t>36 947</w:t>
            </w:r>
          </w:p>
        </w:tc>
        <w:tc>
          <w:tcPr>
            <w:tcW w:w="7371" w:type="dxa"/>
            <w:gridSpan w:val="2"/>
          </w:tcPr>
          <w:p w:rsidRPr="005555C9" w:rsidR="003C21AC" w:rsidP="005555C9" w:rsidRDefault="005555C9" w14:paraId="456745B5" w14:textId="31DB00F2">
            <w:pPr>
              <w:rPr>
                <w:b/>
                <w:bCs/>
              </w:rPr>
            </w:pPr>
            <w:r w:rsidRPr="005555C9">
              <w:rPr>
                <w:b/>
                <w:bCs/>
              </w:rPr>
              <w:t>Wijziging van de Wet milieubeheer en de Wet op de economische delicten in verband met het verhogen van het aandeel van gas uit hernieuwbare bronnen in de totale leveringen van gas aan afnemers (Wet bijmengverplichting groen gas)</w:t>
            </w:r>
          </w:p>
        </w:tc>
      </w:tr>
      <w:tr w:rsidR="003C21AC" w:rsidTr="00EA1CE4" w14:paraId="33844F5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E93FBAB"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2E2A9AE0" w14:textId="77777777">
            <w:pPr>
              <w:pStyle w:val="Amendement"/>
              <w:tabs>
                <w:tab w:val="clear" w:pos="3310"/>
                <w:tab w:val="clear" w:pos="3600"/>
              </w:tabs>
              <w:ind w:left="-70"/>
              <w:rPr>
                <w:rFonts w:ascii="Times New Roman" w:hAnsi="Times New Roman"/>
              </w:rPr>
            </w:pPr>
          </w:p>
        </w:tc>
      </w:tr>
      <w:tr w:rsidR="003C21AC" w:rsidTr="00EA1CE4" w14:paraId="46C5102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75E51093"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6FB9D248" w14:textId="77777777">
            <w:pPr>
              <w:pStyle w:val="Amendement"/>
              <w:tabs>
                <w:tab w:val="clear" w:pos="3310"/>
                <w:tab w:val="clear" w:pos="3600"/>
              </w:tabs>
              <w:ind w:left="-70"/>
              <w:rPr>
                <w:rFonts w:ascii="Times New Roman" w:hAnsi="Times New Roman"/>
              </w:rPr>
            </w:pPr>
          </w:p>
        </w:tc>
      </w:tr>
      <w:tr w:rsidR="003C21AC" w:rsidTr="00EA1CE4" w14:paraId="7D575FE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1109E66A" w14:textId="51C957D7">
            <w:pPr>
              <w:pStyle w:val="Amendement"/>
              <w:tabs>
                <w:tab w:val="clear" w:pos="3310"/>
                <w:tab w:val="clear" w:pos="3600"/>
              </w:tabs>
              <w:rPr>
                <w:rFonts w:ascii="Times New Roman" w:hAnsi="Times New Roman"/>
              </w:rPr>
            </w:pPr>
            <w:r w:rsidRPr="00C035D4">
              <w:rPr>
                <w:rFonts w:ascii="Times New Roman" w:hAnsi="Times New Roman"/>
              </w:rPr>
              <w:t xml:space="preserve">Nr. </w:t>
            </w:r>
            <w:r w:rsidR="00A252AD">
              <w:rPr>
                <w:rFonts w:ascii="Times New Roman" w:hAnsi="Times New Roman"/>
                <w:caps/>
              </w:rPr>
              <w:t>44</w:t>
            </w:r>
          </w:p>
        </w:tc>
        <w:tc>
          <w:tcPr>
            <w:tcW w:w="7371" w:type="dxa"/>
            <w:gridSpan w:val="2"/>
          </w:tcPr>
          <w:p w:rsidRPr="00C035D4" w:rsidR="003C21AC" w:rsidP="006E0971" w:rsidRDefault="003C21AC" w14:paraId="43D92B1A" w14:textId="73B60CB4">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E64551">
              <w:rPr>
                <w:rFonts w:ascii="Times New Roman" w:hAnsi="Times New Roman"/>
                <w:caps/>
              </w:rPr>
              <w:t>grinwis</w:t>
            </w:r>
          </w:p>
        </w:tc>
      </w:tr>
      <w:tr w:rsidR="003C21AC" w:rsidTr="00EA1CE4" w14:paraId="7544FF7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1C082559"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7F8D92C8" w14:textId="002631B5">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A252AD">
              <w:rPr>
                <w:rFonts w:ascii="Times New Roman" w:hAnsi="Times New Roman"/>
                <w:b w:val="0"/>
              </w:rPr>
              <w:t>1 oktober 2026</w:t>
            </w:r>
          </w:p>
        </w:tc>
      </w:tr>
      <w:tr w:rsidR="00B01BA6" w:rsidTr="00EA1CE4" w14:paraId="7E3BC4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730A298F"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7E95A58" w14:textId="77777777">
            <w:pPr>
              <w:pStyle w:val="Amendement"/>
              <w:tabs>
                <w:tab w:val="clear" w:pos="3310"/>
                <w:tab w:val="clear" w:pos="3600"/>
              </w:tabs>
              <w:ind w:left="-70"/>
              <w:rPr>
                <w:rFonts w:ascii="Times New Roman" w:hAnsi="Times New Roman"/>
                <w:b w:val="0"/>
              </w:rPr>
            </w:pPr>
          </w:p>
        </w:tc>
      </w:tr>
      <w:tr w:rsidRPr="00EA69AC" w:rsidR="00B01BA6" w:rsidTr="00EA1CE4" w14:paraId="2EBBD0D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55EE36DE" w14:textId="77777777">
            <w:pPr>
              <w:ind w:firstLine="284"/>
            </w:pPr>
            <w:r w:rsidRPr="00EA69AC">
              <w:t>De ondergetekende stelt het volgende amendement voor:</w:t>
            </w:r>
          </w:p>
        </w:tc>
      </w:tr>
    </w:tbl>
    <w:p w:rsidRPr="00EA69AC" w:rsidR="004330ED" w:rsidP="00D774B3" w:rsidRDefault="004330ED" w14:paraId="7648B5E7" w14:textId="77777777"/>
    <w:p w:rsidR="005B1DCC" w:rsidP="00E64551" w:rsidRDefault="00E64551" w14:paraId="61772FFC" w14:textId="338DDE28">
      <w:r>
        <w:tab/>
        <w:t>In artikel I, onderdeel B, wordt aan het voorgestelde artikel 9.9.2.6 een lid toegevoegd, luidende:</w:t>
      </w:r>
    </w:p>
    <w:p w:rsidRPr="00EA69AC" w:rsidR="000F1455" w:rsidP="00E64551" w:rsidRDefault="00E64551" w14:paraId="1866B27B" w14:textId="271608B2">
      <w:r>
        <w:tab/>
      </w:r>
      <w:r w:rsidR="002D30EA">
        <w:t xml:space="preserve">6. </w:t>
      </w:r>
      <w:r w:rsidR="003F7983">
        <w:t xml:space="preserve">Vergoedingen die op grond van het tweede lid </w:t>
      </w:r>
      <w:r w:rsidR="006E764F">
        <w:t xml:space="preserve">zijn betaald </w:t>
      </w:r>
      <w:r w:rsidR="009945D9">
        <w:t>worden</w:t>
      </w:r>
      <w:r w:rsidR="00287981">
        <w:t xml:space="preserve">, onder bij algemene maatregel van bestuur te stellen regels, </w:t>
      </w:r>
      <w:r w:rsidR="009945D9">
        <w:t xml:space="preserve">uitgekeerd aan </w:t>
      </w:r>
      <w:r w:rsidR="00113CA5">
        <w:t xml:space="preserve">afnemers </w:t>
      </w:r>
      <w:r w:rsidR="00287981">
        <w:t>o</w:t>
      </w:r>
      <w:r w:rsidR="000F1455">
        <w:t xml:space="preserve">f </w:t>
      </w:r>
      <w:r w:rsidRPr="000F1455" w:rsidR="000F1455">
        <w:t xml:space="preserve">gebruikt voor de financiering van directe prijssteunregelingen of investeringen die erop zijn gericht de </w:t>
      </w:r>
      <w:r w:rsidR="003F088D">
        <w:t>kosten</w:t>
      </w:r>
      <w:r w:rsidR="00287981">
        <w:t xml:space="preserve"> voor </w:t>
      </w:r>
      <w:r w:rsidR="003F088D">
        <w:t>afnemers</w:t>
      </w:r>
      <w:r w:rsidRPr="000F1455" w:rsidR="000F1455">
        <w:t xml:space="preserve"> te verlagen</w:t>
      </w:r>
      <w:r w:rsidR="00287981">
        <w:t>.</w:t>
      </w:r>
    </w:p>
    <w:p w:rsidR="00EA1CE4" w:rsidP="00EA1CE4" w:rsidRDefault="00EA1CE4" w14:paraId="3478C12C" w14:textId="77777777"/>
    <w:p w:rsidRPr="00EA69AC" w:rsidR="003C21AC" w:rsidP="00EA1CE4" w:rsidRDefault="003C21AC" w14:paraId="17977AAC" w14:textId="77777777">
      <w:pPr>
        <w:rPr>
          <w:b/>
        </w:rPr>
      </w:pPr>
      <w:r w:rsidRPr="00EA69AC">
        <w:rPr>
          <w:b/>
        </w:rPr>
        <w:t>Toelichting</w:t>
      </w:r>
    </w:p>
    <w:p w:rsidRPr="00EA69AC" w:rsidR="003C21AC" w:rsidP="00BF623B" w:rsidRDefault="003C21AC" w14:paraId="2949C91D" w14:textId="77777777"/>
    <w:p w:rsidRPr="00EA5871" w:rsidR="00EA5871" w:rsidP="00EA5871" w:rsidRDefault="00EA5871" w14:paraId="22DC47B6" w14:textId="585F1486">
      <w:r w:rsidRPr="00EA5871">
        <w:t>Dit amendement regelt dat eventuele opbrengsten uit de buy-out bij de bijmengverplichting groen gas, of het financiële equivalent daarvan, worden ingezet voor een uitkering aan afnemers</w:t>
      </w:r>
      <w:r>
        <w:t>, voor directe prijssteunregelingen</w:t>
      </w:r>
      <w:r w:rsidRPr="00EA5871">
        <w:t xml:space="preserve"> of voor investeringen gericht op het verlagen van de </w:t>
      </w:r>
      <w:r w:rsidR="00DA02AB">
        <w:t>energie</w:t>
      </w:r>
      <w:r w:rsidRPr="00EA5871">
        <w:t>kosten voor afnemers.</w:t>
      </w:r>
    </w:p>
    <w:p w:rsidR="00EA5871" w:rsidP="00EA5871" w:rsidRDefault="00EA5871" w14:paraId="088A6EC2" w14:textId="77777777"/>
    <w:p w:rsidRPr="00EA5871" w:rsidR="00EA5871" w:rsidP="00EA5871" w:rsidRDefault="00EA5871" w14:paraId="77B7E1D0" w14:textId="18B53A1F">
      <w:r w:rsidRPr="00EA5871">
        <w:t>De bijmengverplichting is bedoeld om de productie en het gebruik van groen gas te stimuleren. Wanneer leveranciers gebruikmaken van de buy-outmogelijkheid</w:t>
      </w:r>
      <w:r>
        <w:t xml:space="preserve"> en deze kosten doorberekenen, </w:t>
      </w:r>
      <w:r w:rsidRPr="00EA5871">
        <w:t xml:space="preserve">betalen huishoudens en bedrijven daarmee wel voor de verplichting, terwijl tegenover die betaling geen </w:t>
      </w:r>
      <w:r>
        <w:t xml:space="preserve">CO2-emissiereductie </w:t>
      </w:r>
      <w:r w:rsidRPr="00EA5871">
        <w:t xml:space="preserve">staat. </w:t>
      </w:r>
      <w:r>
        <w:t xml:space="preserve">Indiener </w:t>
      </w:r>
      <w:r w:rsidRPr="00EA5871">
        <w:t>vindt het daarom redelijk dat de eventuele opbrengsten ten goede komen aan de betaalbaarheid van energie voor huishoudens en bedrijven</w:t>
      </w:r>
      <w:r>
        <w:t xml:space="preserve"> als de glastuinbouw</w:t>
      </w:r>
      <w:r w:rsidRPr="00EA5871">
        <w:t xml:space="preserve">. </w:t>
      </w:r>
    </w:p>
    <w:p w:rsidR="00EA5871" w:rsidP="00EA5871" w:rsidRDefault="00EA5871" w14:paraId="1B53FEFF" w14:textId="77777777"/>
    <w:p w:rsidRPr="00EA5871" w:rsidR="00EA5871" w:rsidP="00EA5871" w:rsidRDefault="00EA5871" w14:paraId="645EDA74" w14:textId="208E1998">
      <w:r w:rsidRPr="00EA5871">
        <w:t>Voor de besteding wordt aangesloten bij de systematiek die de regering beschrijft in de memorie van toelichting bij de Wet toepassing tweerichtingscontracten ter verrekening van verschillen voor klimaat en energie. Daar</w:t>
      </w:r>
      <w:r w:rsidR="00517879">
        <w:t>in</w:t>
      </w:r>
      <w:r w:rsidRPr="00EA5871">
        <w:t xml:space="preserve"> kunnen inkomsten, of een bedrag van gelijke omvang, worden uitgekeerd aan eindafnemers of worden besteed aan investeringen die hun </w:t>
      </w:r>
      <w:r w:rsidR="00DA02AB">
        <w:t>energie</w:t>
      </w:r>
      <w:r w:rsidRPr="00EA5871">
        <w:t xml:space="preserve">kosten verlagen. Bij dergelijke investeringen kan bijvoorbeeld worden gedacht aan maatregelen ten behoeve van </w:t>
      </w:r>
      <w:r w:rsidR="00DA02AB">
        <w:t>verduurzaming</w:t>
      </w:r>
      <w:r w:rsidRPr="00EA5871">
        <w:t>, voor zover deze daadwerkelijk bijdragen aan lagere kosten voor afnemers.</w:t>
      </w:r>
    </w:p>
    <w:p w:rsidR="00EA5871" w:rsidP="00EA5871" w:rsidRDefault="00EA5871" w14:paraId="6E095C7D" w14:textId="77777777"/>
    <w:p w:rsidRPr="00EA69AC" w:rsidR="00B4708A" w:rsidP="00EA1CE4" w:rsidRDefault="00EA5871" w14:paraId="72647FB2" w14:textId="7A9A323A">
      <w:r w:rsidRPr="00EA5871">
        <w:t>Grinwis</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5759B" w14:textId="77777777" w:rsidR="000E4E0B" w:rsidRDefault="000E4E0B">
      <w:pPr>
        <w:spacing w:line="20" w:lineRule="exact"/>
      </w:pPr>
    </w:p>
  </w:endnote>
  <w:endnote w:type="continuationSeparator" w:id="0">
    <w:p w14:paraId="39F400BC" w14:textId="77777777" w:rsidR="000E4E0B" w:rsidRDefault="000E4E0B">
      <w:pPr>
        <w:pStyle w:val="Amendement"/>
      </w:pPr>
      <w:r>
        <w:rPr>
          <w:b w:val="0"/>
        </w:rPr>
        <w:t xml:space="preserve"> </w:t>
      </w:r>
    </w:p>
  </w:endnote>
  <w:endnote w:type="continuationNotice" w:id="1">
    <w:p w14:paraId="33B0A70D" w14:textId="77777777" w:rsidR="000E4E0B" w:rsidRDefault="000E4E0B">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5F228" w14:textId="77777777" w:rsidR="000E4E0B" w:rsidRDefault="000E4E0B">
      <w:pPr>
        <w:pStyle w:val="Amendement"/>
      </w:pPr>
      <w:r>
        <w:rPr>
          <w:b w:val="0"/>
        </w:rPr>
        <w:separator/>
      </w:r>
    </w:p>
  </w:footnote>
  <w:footnote w:type="continuationSeparator" w:id="0">
    <w:p w14:paraId="793F049E" w14:textId="77777777" w:rsidR="000E4E0B" w:rsidRDefault="000E4E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5C9"/>
    <w:rsid w:val="000062BC"/>
    <w:rsid w:val="00052244"/>
    <w:rsid w:val="0007471A"/>
    <w:rsid w:val="000D17BF"/>
    <w:rsid w:val="000E4E0B"/>
    <w:rsid w:val="000F1455"/>
    <w:rsid w:val="00113CA5"/>
    <w:rsid w:val="00145DEF"/>
    <w:rsid w:val="00150B86"/>
    <w:rsid w:val="00157CAF"/>
    <w:rsid w:val="001656EE"/>
    <w:rsid w:val="0016653D"/>
    <w:rsid w:val="001D56AF"/>
    <w:rsid w:val="001E0E21"/>
    <w:rsid w:val="00212E0A"/>
    <w:rsid w:val="002153B0"/>
    <w:rsid w:val="0021777F"/>
    <w:rsid w:val="00241DD0"/>
    <w:rsid w:val="00287981"/>
    <w:rsid w:val="002A0713"/>
    <w:rsid w:val="002D30EA"/>
    <w:rsid w:val="002D3F6C"/>
    <w:rsid w:val="00315891"/>
    <w:rsid w:val="00360173"/>
    <w:rsid w:val="003915A9"/>
    <w:rsid w:val="003C21AC"/>
    <w:rsid w:val="003C5218"/>
    <w:rsid w:val="003C7876"/>
    <w:rsid w:val="003E2308"/>
    <w:rsid w:val="003E2F98"/>
    <w:rsid w:val="003F088D"/>
    <w:rsid w:val="003F7983"/>
    <w:rsid w:val="00413B00"/>
    <w:rsid w:val="0042574B"/>
    <w:rsid w:val="004330ED"/>
    <w:rsid w:val="00452027"/>
    <w:rsid w:val="00481C91"/>
    <w:rsid w:val="004911E3"/>
    <w:rsid w:val="00497D57"/>
    <w:rsid w:val="004A1E29"/>
    <w:rsid w:val="004A4504"/>
    <w:rsid w:val="004A7DD4"/>
    <w:rsid w:val="004B50D8"/>
    <w:rsid w:val="004B5B90"/>
    <w:rsid w:val="004C7744"/>
    <w:rsid w:val="00501109"/>
    <w:rsid w:val="00517879"/>
    <w:rsid w:val="005555C9"/>
    <w:rsid w:val="005703C9"/>
    <w:rsid w:val="00576AC8"/>
    <w:rsid w:val="00597703"/>
    <w:rsid w:val="005A6097"/>
    <w:rsid w:val="005B1DCC"/>
    <w:rsid w:val="005B7323"/>
    <w:rsid w:val="005C25B9"/>
    <w:rsid w:val="005F1DC7"/>
    <w:rsid w:val="006267E6"/>
    <w:rsid w:val="006558D2"/>
    <w:rsid w:val="00672D25"/>
    <w:rsid w:val="006738BC"/>
    <w:rsid w:val="006C5F61"/>
    <w:rsid w:val="006D3E69"/>
    <w:rsid w:val="006E0971"/>
    <w:rsid w:val="006E764F"/>
    <w:rsid w:val="007709F6"/>
    <w:rsid w:val="00783215"/>
    <w:rsid w:val="007965FC"/>
    <w:rsid w:val="007D2608"/>
    <w:rsid w:val="008164E5"/>
    <w:rsid w:val="00830081"/>
    <w:rsid w:val="008467D7"/>
    <w:rsid w:val="0085097A"/>
    <w:rsid w:val="00852541"/>
    <w:rsid w:val="0085304D"/>
    <w:rsid w:val="00865D47"/>
    <w:rsid w:val="0088452C"/>
    <w:rsid w:val="008D7DCB"/>
    <w:rsid w:val="008E14B5"/>
    <w:rsid w:val="009055DB"/>
    <w:rsid w:val="00905ECB"/>
    <w:rsid w:val="0096165D"/>
    <w:rsid w:val="00993E91"/>
    <w:rsid w:val="009945D9"/>
    <w:rsid w:val="009A409F"/>
    <w:rsid w:val="009B5845"/>
    <w:rsid w:val="009C0C1F"/>
    <w:rsid w:val="009F0ABF"/>
    <w:rsid w:val="00A10505"/>
    <w:rsid w:val="00A1288B"/>
    <w:rsid w:val="00A22672"/>
    <w:rsid w:val="00A252AD"/>
    <w:rsid w:val="00A42023"/>
    <w:rsid w:val="00A502BC"/>
    <w:rsid w:val="00A53203"/>
    <w:rsid w:val="00A772EB"/>
    <w:rsid w:val="00AD336B"/>
    <w:rsid w:val="00AD7193"/>
    <w:rsid w:val="00B01BA6"/>
    <w:rsid w:val="00B4708A"/>
    <w:rsid w:val="00BF623B"/>
    <w:rsid w:val="00C035D4"/>
    <w:rsid w:val="00C61EB3"/>
    <w:rsid w:val="00C679BF"/>
    <w:rsid w:val="00C81BBD"/>
    <w:rsid w:val="00CA7FBA"/>
    <w:rsid w:val="00CB354B"/>
    <w:rsid w:val="00CD3132"/>
    <w:rsid w:val="00CE27CD"/>
    <w:rsid w:val="00CE7522"/>
    <w:rsid w:val="00CF32F2"/>
    <w:rsid w:val="00D134F3"/>
    <w:rsid w:val="00D47D01"/>
    <w:rsid w:val="00D774B3"/>
    <w:rsid w:val="00DA02AB"/>
    <w:rsid w:val="00DC5C69"/>
    <w:rsid w:val="00DD35A5"/>
    <w:rsid w:val="00DE2948"/>
    <w:rsid w:val="00DE2EB3"/>
    <w:rsid w:val="00DF68BE"/>
    <w:rsid w:val="00DF712A"/>
    <w:rsid w:val="00E25DF4"/>
    <w:rsid w:val="00E3485D"/>
    <w:rsid w:val="00E64551"/>
    <w:rsid w:val="00E6619B"/>
    <w:rsid w:val="00E74D55"/>
    <w:rsid w:val="00E908D7"/>
    <w:rsid w:val="00EA1CE4"/>
    <w:rsid w:val="00EA5871"/>
    <w:rsid w:val="00EA69AC"/>
    <w:rsid w:val="00EB40A1"/>
    <w:rsid w:val="00EC3112"/>
    <w:rsid w:val="00ED5E57"/>
    <w:rsid w:val="00EE1BD8"/>
    <w:rsid w:val="00F22DE8"/>
    <w:rsid w:val="00F24AF5"/>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20749B"/>
  <w15:docId w15:val="{ADDF5A86-7D0D-4670-8747-17784DD69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CF32F2"/>
    <w:rPr>
      <w:sz w:val="16"/>
      <w:szCs w:val="16"/>
    </w:rPr>
  </w:style>
  <w:style w:type="paragraph" w:styleId="Tekstopmerking">
    <w:name w:val="annotation text"/>
    <w:basedOn w:val="Standaard"/>
    <w:link w:val="TekstopmerkingChar"/>
    <w:unhideWhenUsed/>
    <w:rsid w:val="00CF32F2"/>
    <w:rPr>
      <w:sz w:val="20"/>
    </w:rPr>
  </w:style>
  <w:style w:type="character" w:customStyle="1" w:styleId="TekstopmerkingChar">
    <w:name w:val="Tekst opmerking Char"/>
    <w:basedOn w:val="Standaardalinea-lettertype"/>
    <w:link w:val="Tekstopmerking"/>
    <w:rsid w:val="00CF32F2"/>
  </w:style>
  <w:style w:type="paragraph" w:styleId="Onderwerpvanopmerking">
    <w:name w:val="annotation subject"/>
    <w:basedOn w:val="Tekstopmerking"/>
    <w:next w:val="Tekstopmerking"/>
    <w:link w:val="OnderwerpvanopmerkingChar"/>
    <w:semiHidden/>
    <w:unhideWhenUsed/>
    <w:rsid w:val="00CF32F2"/>
    <w:rPr>
      <w:b/>
      <w:bCs/>
    </w:rPr>
  </w:style>
  <w:style w:type="character" w:customStyle="1" w:styleId="OnderwerpvanopmerkingChar">
    <w:name w:val="Onderwerp van opmerking Char"/>
    <w:basedOn w:val="TekstopmerkingChar"/>
    <w:link w:val="Onderwerpvanopmerking"/>
    <w:semiHidden/>
    <w:rsid w:val="00CF32F2"/>
    <w:rPr>
      <w:b/>
      <w:bCs/>
    </w:rPr>
  </w:style>
  <w:style w:type="paragraph" w:styleId="Revisie">
    <w:name w:val="Revision"/>
    <w:hidden/>
    <w:uiPriority w:val="99"/>
    <w:semiHidden/>
    <w:rsid w:val="00A502B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338</ap:Words>
  <ap:Characters>1861</ap:Characters>
  <ap:DocSecurity>0</ap:DocSecurity>
  <ap:Lines>15</ap:Lines>
  <ap:Paragraphs>4</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2195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2026-10-01T09:03:00.0000000Z</dcterms:created>
  <dcterms:modified xsi:type="dcterms:W3CDTF">2026-10-01T09:03:00.0000000Z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