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4935C36" w14:textId="77777777">
        <w:tc>
          <w:tcPr>
            <w:tcW w:w="6379" w:type="dxa"/>
            <w:gridSpan w:val="2"/>
            <w:tcBorders>
              <w:top w:val="nil"/>
              <w:left w:val="nil"/>
              <w:bottom w:val="nil"/>
              <w:right w:val="nil"/>
            </w:tcBorders>
            <w:vAlign w:val="center"/>
          </w:tcPr>
          <w:p w:rsidR="004330ED" w:rsidP="00EA1CE4" w:rsidRDefault="004330ED" w14:paraId="5E64CF2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C6C5F5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1A3DFC2" w14:textId="77777777">
        <w:trPr>
          <w:cantSplit/>
        </w:trPr>
        <w:tc>
          <w:tcPr>
            <w:tcW w:w="10348" w:type="dxa"/>
            <w:gridSpan w:val="3"/>
            <w:tcBorders>
              <w:top w:val="single" w:color="auto" w:sz="4" w:space="0"/>
              <w:left w:val="nil"/>
              <w:bottom w:val="nil"/>
              <w:right w:val="nil"/>
            </w:tcBorders>
          </w:tcPr>
          <w:p w:rsidR="004330ED" w:rsidP="004A1E29" w:rsidRDefault="004330ED" w14:paraId="64454CE5" w14:textId="4C9A09F5">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8616D5">
              <w:rPr>
                <w:rFonts w:ascii="Times New Roman" w:hAnsi="Times New Roman"/>
                <w:b w:val="0"/>
              </w:rPr>
              <w:t>6</w:t>
            </w:r>
            <w:r w:rsidRPr="00E908D7" w:rsidR="00E908D7">
              <w:rPr>
                <w:rFonts w:ascii="Times New Roman" w:hAnsi="Times New Roman"/>
                <w:b w:val="0"/>
              </w:rPr>
              <w:t>-202</w:t>
            </w:r>
            <w:r w:rsidR="008616D5">
              <w:rPr>
                <w:rFonts w:ascii="Times New Roman" w:hAnsi="Times New Roman"/>
                <w:b w:val="0"/>
              </w:rPr>
              <w:t>7</w:t>
            </w:r>
          </w:p>
        </w:tc>
      </w:tr>
      <w:tr w:rsidR="004330ED" w:rsidTr="00EA1CE4" w14:paraId="27193A13" w14:textId="77777777">
        <w:trPr>
          <w:cantSplit/>
        </w:trPr>
        <w:tc>
          <w:tcPr>
            <w:tcW w:w="10348" w:type="dxa"/>
            <w:gridSpan w:val="3"/>
            <w:tcBorders>
              <w:top w:val="nil"/>
              <w:left w:val="nil"/>
              <w:bottom w:val="nil"/>
              <w:right w:val="nil"/>
            </w:tcBorders>
          </w:tcPr>
          <w:p w:rsidR="004330ED" w:rsidP="00BF623B" w:rsidRDefault="004330ED" w14:paraId="16CBE4E7" w14:textId="77777777">
            <w:pPr>
              <w:pStyle w:val="Amendement"/>
              <w:tabs>
                <w:tab w:val="clear" w:pos="3310"/>
                <w:tab w:val="clear" w:pos="3600"/>
              </w:tabs>
              <w:rPr>
                <w:rFonts w:ascii="Times New Roman" w:hAnsi="Times New Roman"/>
                <w:b w:val="0"/>
              </w:rPr>
            </w:pPr>
          </w:p>
        </w:tc>
      </w:tr>
      <w:tr w:rsidR="004330ED" w:rsidTr="00EA1CE4" w14:paraId="5C73A3FF" w14:textId="77777777">
        <w:trPr>
          <w:cantSplit/>
        </w:trPr>
        <w:tc>
          <w:tcPr>
            <w:tcW w:w="10348" w:type="dxa"/>
            <w:gridSpan w:val="3"/>
            <w:tcBorders>
              <w:top w:val="nil"/>
              <w:left w:val="nil"/>
              <w:bottom w:val="single" w:color="auto" w:sz="4" w:space="0"/>
              <w:right w:val="nil"/>
            </w:tcBorders>
          </w:tcPr>
          <w:p w:rsidR="004330ED" w:rsidP="00BF623B" w:rsidRDefault="004330ED" w14:paraId="0DD5C1AC" w14:textId="77777777">
            <w:pPr>
              <w:pStyle w:val="Amendement"/>
              <w:tabs>
                <w:tab w:val="clear" w:pos="3310"/>
                <w:tab w:val="clear" w:pos="3600"/>
              </w:tabs>
              <w:rPr>
                <w:rFonts w:ascii="Times New Roman" w:hAnsi="Times New Roman"/>
              </w:rPr>
            </w:pPr>
          </w:p>
        </w:tc>
      </w:tr>
      <w:tr w:rsidR="004330ED" w:rsidTr="00EA1CE4" w14:paraId="24FFE1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B675689"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266FAB00" w14:textId="77777777">
            <w:pPr>
              <w:suppressAutoHyphens/>
              <w:ind w:left="-70"/>
              <w:rPr>
                <w:b/>
              </w:rPr>
            </w:pPr>
          </w:p>
        </w:tc>
      </w:tr>
      <w:tr w:rsidR="003C21AC" w:rsidTr="00EA1CE4" w14:paraId="3BAD41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4796E" w14:paraId="0781E9BE" w14:textId="481F347E">
            <w:pPr>
              <w:pStyle w:val="Amendement"/>
              <w:tabs>
                <w:tab w:val="clear" w:pos="3310"/>
                <w:tab w:val="clear" w:pos="3600"/>
              </w:tabs>
              <w:rPr>
                <w:rFonts w:ascii="Times New Roman" w:hAnsi="Times New Roman"/>
              </w:rPr>
            </w:pPr>
            <w:r>
              <w:rPr>
                <w:rFonts w:ascii="Times New Roman" w:hAnsi="Times New Roman"/>
              </w:rPr>
              <w:t>35 985</w:t>
            </w:r>
          </w:p>
        </w:tc>
        <w:tc>
          <w:tcPr>
            <w:tcW w:w="7371" w:type="dxa"/>
            <w:gridSpan w:val="2"/>
          </w:tcPr>
          <w:p w:rsidRPr="00F4796E" w:rsidR="00F4796E" w:rsidP="00595571" w:rsidRDefault="00F4796E" w14:paraId="1108FC44" w14:textId="77777777">
            <w:pPr>
              <w:rPr>
                <w:b/>
                <w:bCs/>
                <w:vanish/>
              </w:rPr>
            </w:pPr>
            <w:r w:rsidRPr="00F4796E">
              <w:rPr>
                <w:b/>
                <w:bCs/>
              </w:rPr>
              <w:t xml:space="preserve">Wijziging van de Mededingingswet in verband met aanpassing van de bepalingen over markt en overheid </w:t>
            </w:r>
          </w:p>
          <w:p w:rsidRPr="00783215" w:rsidR="003C21AC" w:rsidP="00F4796E" w:rsidRDefault="003C21AC" w14:paraId="1DF0D878" w14:textId="436DD62E">
            <w:pPr>
              <w:rPr>
                <w:b/>
              </w:rPr>
            </w:pPr>
          </w:p>
        </w:tc>
      </w:tr>
      <w:tr w:rsidR="003C21AC" w:rsidTr="00EA1CE4" w14:paraId="4EA8158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00A90236"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EC675F4" w14:textId="77777777">
            <w:pPr>
              <w:pStyle w:val="Amendement"/>
              <w:tabs>
                <w:tab w:val="clear" w:pos="3310"/>
                <w:tab w:val="clear" w:pos="3600"/>
              </w:tabs>
              <w:ind w:left="-70"/>
              <w:rPr>
                <w:rFonts w:ascii="Times New Roman" w:hAnsi="Times New Roman"/>
              </w:rPr>
            </w:pPr>
          </w:p>
        </w:tc>
      </w:tr>
      <w:tr w:rsidR="003C21AC" w:rsidTr="00EA1CE4" w14:paraId="7A6561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14E4258"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253F831" w14:textId="77777777">
            <w:pPr>
              <w:pStyle w:val="Amendement"/>
              <w:tabs>
                <w:tab w:val="clear" w:pos="3310"/>
                <w:tab w:val="clear" w:pos="3600"/>
              </w:tabs>
              <w:ind w:left="-70"/>
              <w:rPr>
                <w:rFonts w:ascii="Times New Roman" w:hAnsi="Times New Roman"/>
              </w:rPr>
            </w:pPr>
          </w:p>
        </w:tc>
      </w:tr>
      <w:tr w:rsidR="003C21AC" w:rsidTr="00EA1CE4" w14:paraId="6A770D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E6A405A" w14:textId="73642CF2">
            <w:pPr>
              <w:pStyle w:val="Amendement"/>
              <w:tabs>
                <w:tab w:val="clear" w:pos="3310"/>
                <w:tab w:val="clear" w:pos="3600"/>
              </w:tabs>
              <w:rPr>
                <w:rFonts w:ascii="Times New Roman" w:hAnsi="Times New Roman"/>
              </w:rPr>
            </w:pPr>
            <w:r w:rsidRPr="00C035D4">
              <w:rPr>
                <w:rFonts w:ascii="Times New Roman" w:hAnsi="Times New Roman"/>
              </w:rPr>
              <w:t xml:space="preserve">Nr. </w:t>
            </w:r>
            <w:r w:rsidR="00801DB9">
              <w:rPr>
                <w:rFonts w:ascii="Times New Roman" w:hAnsi="Times New Roman"/>
                <w:caps/>
              </w:rPr>
              <w:t>22</w:t>
            </w:r>
          </w:p>
        </w:tc>
        <w:tc>
          <w:tcPr>
            <w:tcW w:w="7371" w:type="dxa"/>
            <w:gridSpan w:val="2"/>
          </w:tcPr>
          <w:p w:rsidRPr="00C035D4" w:rsidR="003C21AC" w:rsidP="006E0971" w:rsidRDefault="003C21AC" w14:paraId="6D33775D" w14:textId="29F0E862">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246B88">
              <w:rPr>
                <w:rFonts w:ascii="Times New Roman" w:hAnsi="Times New Roman"/>
                <w:caps/>
              </w:rPr>
              <w:t>kisteman</w:t>
            </w:r>
            <w:r w:rsidR="00895EF9">
              <w:rPr>
                <w:rFonts w:ascii="Times New Roman" w:hAnsi="Times New Roman"/>
                <w:caps/>
              </w:rPr>
              <w:t xml:space="preserve"> </w:t>
            </w:r>
          </w:p>
        </w:tc>
      </w:tr>
      <w:tr w:rsidR="003C21AC" w:rsidTr="00EA1CE4" w14:paraId="0DD22DF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443D112"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8B89FAA" w14:textId="2619BD6B">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C5FF5">
              <w:rPr>
                <w:rFonts w:ascii="Times New Roman" w:hAnsi="Times New Roman"/>
                <w:b w:val="0"/>
              </w:rPr>
              <w:t>1 oktober</w:t>
            </w:r>
            <w:r w:rsidR="00246B88">
              <w:rPr>
                <w:rFonts w:ascii="Times New Roman" w:hAnsi="Times New Roman"/>
                <w:b w:val="0"/>
              </w:rPr>
              <w:t xml:space="preserve"> 2026</w:t>
            </w:r>
          </w:p>
        </w:tc>
      </w:tr>
      <w:tr w:rsidR="00B01BA6" w:rsidTr="00EA1CE4" w14:paraId="0E0BF3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33A94E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096F4DE5" w14:textId="77777777">
            <w:pPr>
              <w:pStyle w:val="Amendement"/>
              <w:tabs>
                <w:tab w:val="clear" w:pos="3310"/>
                <w:tab w:val="clear" w:pos="3600"/>
              </w:tabs>
              <w:ind w:left="-70"/>
              <w:rPr>
                <w:rFonts w:ascii="Times New Roman" w:hAnsi="Times New Roman"/>
                <w:b w:val="0"/>
              </w:rPr>
            </w:pPr>
          </w:p>
        </w:tc>
      </w:tr>
      <w:tr w:rsidRPr="00EA69AC" w:rsidR="00B01BA6" w:rsidTr="00EA1CE4" w14:paraId="6312C7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7B96CBBB" w14:textId="77777777">
            <w:pPr>
              <w:ind w:firstLine="284"/>
            </w:pPr>
            <w:r w:rsidRPr="00EA69AC">
              <w:t>De ondergetekende stelt het volgende amendement voor:</w:t>
            </w:r>
          </w:p>
        </w:tc>
      </w:tr>
    </w:tbl>
    <w:p w:rsidRPr="00EA69AC" w:rsidR="004330ED" w:rsidP="00D774B3" w:rsidRDefault="004330ED" w14:paraId="627ABD87" w14:textId="77777777"/>
    <w:p w:rsidRPr="00EA69AC" w:rsidR="00581A9B" w:rsidP="005509CB" w:rsidRDefault="00A8598B" w14:paraId="04B5897D" w14:textId="7D789650">
      <w:r>
        <w:tab/>
      </w:r>
      <w:r w:rsidR="005509CB">
        <w:t xml:space="preserve">In artikel I, onderdeel A, subonderdeel 1, wordt </w:t>
      </w:r>
      <w:r w:rsidR="00A438B1">
        <w:t xml:space="preserve">na “In het tweede lid wordt” ingevoegd </w:t>
      </w:r>
      <w:r w:rsidR="00AA1BCB">
        <w:t>““door bestuursorganen”</w:t>
      </w:r>
      <w:r w:rsidR="003D30D5">
        <w:t xml:space="preserve"> </w:t>
      </w:r>
      <w:r w:rsidR="00AA1BCB">
        <w:t>vervangen door “door de bestuursorganen bedoeld in artikel 6 van de Gemeentewet”</w:t>
      </w:r>
      <w:r w:rsidR="0022104E">
        <w:t xml:space="preserve"> en”.</w:t>
      </w:r>
    </w:p>
    <w:p w:rsidR="00EA1CE4" w:rsidP="00EA1CE4" w:rsidRDefault="00EA1CE4" w14:paraId="10EFF33F" w14:textId="77777777"/>
    <w:p w:rsidR="003C21AC" w:rsidP="00EA1CE4" w:rsidRDefault="003C21AC" w14:paraId="60538343" w14:textId="16F7833F">
      <w:pPr>
        <w:rPr>
          <w:b/>
        </w:rPr>
      </w:pPr>
      <w:r w:rsidRPr="00EA69AC">
        <w:rPr>
          <w:b/>
        </w:rPr>
        <w:t>Toelichting</w:t>
      </w:r>
    </w:p>
    <w:p w:rsidRPr="00EA69AC" w:rsidR="003C5FF5" w:rsidP="00EA1CE4" w:rsidRDefault="003C5FF5" w14:paraId="4F6A7E38" w14:textId="77777777">
      <w:pPr>
        <w:rPr>
          <w:b/>
        </w:rPr>
      </w:pPr>
    </w:p>
    <w:p w:rsidR="001E12E3" w:rsidP="001E12E3" w:rsidRDefault="00131143" w14:paraId="7EDF9733" w14:textId="53D5437E">
      <w:r>
        <w:t xml:space="preserve">Dit amendement beoogt ondernemers te beschermen </w:t>
      </w:r>
      <w:r w:rsidR="000A640A">
        <w:t>tegen oneerlijke concur</w:t>
      </w:r>
      <w:r w:rsidR="001E12E3">
        <w:t xml:space="preserve">rentie van </w:t>
      </w:r>
    </w:p>
    <w:p w:rsidR="00E172F1" w:rsidP="00963271" w:rsidRDefault="00963271" w14:paraId="0B4D78B1" w14:textId="572C0638">
      <w:r>
        <w:t xml:space="preserve">bestuursorganen en daarvan uitmakende onderdelen, zoals agentschappen of afdelingen </w:t>
      </w:r>
      <w:r w:rsidR="001E12E3">
        <w:t xml:space="preserve">in het grijze gebeid tussen de wet markt en overheid en de instellingswetten van ZBO’s. </w:t>
      </w:r>
      <w:r w:rsidR="00E172F1">
        <w:t xml:space="preserve">Met dit amendement </w:t>
      </w:r>
      <w:r w:rsidR="001149E7">
        <w:t>komen activiteiten van ZBO</w:t>
      </w:r>
      <w:r w:rsidR="00A20A6B">
        <w:t>’</w:t>
      </w:r>
      <w:r w:rsidR="001149E7">
        <w:t>s</w:t>
      </w:r>
      <w:r w:rsidR="0043108A">
        <w:t>,</w:t>
      </w:r>
      <w:r w:rsidR="00A20A6B">
        <w:t xml:space="preserve"> waarvan zij aangeven dat </w:t>
      </w:r>
      <w:r w:rsidR="00CA6D39">
        <w:t>zij die uitvoeren van</w:t>
      </w:r>
      <w:r w:rsidR="00556248">
        <w:t>wege hun</w:t>
      </w:r>
      <w:r w:rsidR="00CA6D39">
        <w:t xml:space="preserve"> instel</w:t>
      </w:r>
      <w:r w:rsidR="00556248">
        <w:t>l</w:t>
      </w:r>
      <w:r w:rsidR="00CA6D39">
        <w:t>ingsw</w:t>
      </w:r>
      <w:r w:rsidR="00461148">
        <w:t xml:space="preserve">et </w:t>
      </w:r>
      <w:r w:rsidR="00EF1B2C">
        <w:t xml:space="preserve">maar waar ondernemers van zeggen dat dit een economische activiteit is, ook onder de wet markt en overheid te vallen. </w:t>
      </w:r>
    </w:p>
    <w:p w:rsidR="00E172F1" w:rsidP="00963271" w:rsidRDefault="00E172F1" w14:paraId="6659994C" w14:textId="77777777"/>
    <w:p w:rsidR="00963271" w:rsidP="00963271" w:rsidRDefault="00963271" w14:paraId="590118C3" w14:textId="0961F68E">
      <w:r>
        <w:t xml:space="preserve">Momenteel kunnen bestuursorganen of daarvan uitmakende onderdelen actief zijn op een markt zonder zich aan de gedragsregels Wet Markt en Overheid te hoeven houden, omdat dezen zich beroepen op de uitoefening van een publiekrechtelijke taak. Er is daarbij een trend gaande waar bestuursorganen het begrip publiekrechtelijke taak steeds verder oprekken, waardoor ondernemers steeds vaker geconfronteerd worden met concurrentie van bestuursorganen of daarvan uitmakende onderdelen die niet aan onder meer de verplichting tot integrale kostendoorberekening zijn gebonden, waardoor zij uit de markt kunnen worden gedrukt wegens het ontbreken van een gelijk speelveld. Omdat de gedragsregels Wet Markt en Overheid niet gelden, kan de Autoriteit Consument en Markt (ACM) niet handhavend optreden. Dit amendement beoogt dus dat de gedragsregels Wet Markt en Overheid altijd van toepassing zijn op bestuursorganen en daarvan uitmakende onderdelen als dit concurrentie met private partijen om soortgelijke goederen of diensten tot gevolg heeft, zodat de ACM in deze gevallen ook handhavend kan optreden. </w:t>
      </w:r>
    </w:p>
    <w:p w:rsidR="00DE2530" w:rsidP="00963271" w:rsidRDefault="00DE2530" w14:paraId="54ED0B02" w14:textId="77777777"/>
    <w:p w:rsidRPr="00DE2530" w:rsidR="00DE2530" w:rsidP="00DE2530" w:rsidRDefault="00DE2530" w14:paraId="0DB75825" w14:textId="77777777">
      <w:r w:rsidRPr="00DE2530">
        <w:t>Dit hoofdstuk is niet van toepassing op het aanbieden van goederen of diensten door de bestuursorganen genoemd in artikel 6 van de Gemeentewet aan andere bestuursorganen of aan overheidsbedrijven voor zover deze goederen of diensten zijn bestemd voor de uitvoering van een publiekrechtelijke taak.</w:t>
      </w:r>
    </w:p>
    <w:p w:rsidR="00963271" w:rsidP="00963271" w:rsidRDefault="00963271" w14:paraId="1A1FC37D" w14:textId="77777777"/>
    <w:p w:rsidRPr="00EA69AC" w:rsidR="00963271" w:rsidP="00963271" w:rsidRDefault="00963271" w14:paraId="4F9B534C" w14:textId="77777777">
      <w:r>
        <w:t>Kisteman</w:t>
      </w:r>
    </w:p>
    <w:p w:rsidR="00963271" w:rsidP="00D657EB" w:rsidRDefault="00963271" w14:paraId="55FCF7FB" w14:textId="77777777"/>
    <w:p w:rsidRPr="00EA69AC" w:rsidR="00963271" w:rsidP="00D657EB" w:rsidRDefault="00963271" w14:paraId="07FA8DE2" w14:textId="77777777"/>
    <w:sectPr w:rsidRPr="00EA69AC" w:rsidR="00963271"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2BA1D" w14:textId="77777777" w:rsidR="005D2E4C" w:rsidRDefault="005D2E4C">
      <w:pPr>
        <w:spacing w:line="20" w:lineRule="exact"/>
      </w:pPr>
    </w:p>
  </w:endnote>
  <w:endnote w:type="continuationSeparator" w:id="0">
    <w:p w14:paraId="0D10B168" w14:textId="77777777" w:rsidR="005D2E4C" w:rsidRDefault="005D2E4C">
      <w:pPr>
        <w:pStyle w:val="Amendement"/>
      </w:pPr>
      <w:r>
        <w:rPr>
          <w:b w:val="0"/>
        </w:rPr>
        <w:t xml:space="preserve"> </w:t>
      </w:r>
    </w:p>
  </w:endnote>
  <w:endnote w:type="continuationNotice" w:id="1">
    <w:p w14:paraId="4A153DFF" w14:textId="77777777" w:rsidR="005D2E4C" w:rsidRDefault="005D2E4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0ABAA" w14:textId="77777777" w:rsidR="005D2E4C" w:rsidRDefault="005D2E4C">
      <w:pPr>
        <w:pStyle w:val="Amendement"/>
      </w:pPr>
      <w:r>
        <w:rPr>
          <w:b w:val="0"/>
        </w:rPr>
        <w:separator/>
      </w:r>
    </w:p>
  </w:footnote>
  <w:footnote w:type="continuationSeparator" w:id="0">
    <w:p w14:paraId="5FBE432D" w14:textId="77777777" w:rsidR="005D2E4C" w:rsidRDefault="005D2E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6E"/>
    <w:rsid w:val="00007555"/>
    <w:rsid w:val="0004735F"/>
    <w:rsid w:val="00052244"/>
    <w:rsid w:val="0007471A"/>
    <w:rsid w:val="00096D78"/>
    <w:rsid w:val="000A640A"/>
    <w:rsid w:val="000D17BF"/>
    <w:rsid w:val="000D27D0"/>
    <w:rsid w:val="000E27B9"/>
    <w:rsid w:val="001149E7"/>
    <w:rsid w:val="001265C7"/>
    <w:rsid w:val="00131143"/>
    <w:rsid w:val="00157CAF"/>
    <w:rsid w:val="001656EE"/>
    <w:rsid w:val="0016653D"/>
    <w:rsid w:val="001D56AF"/>
    <w:rsid w:val="001E0E21"/>
    <w:rsid w:val="001E12E3"/>
    <w:rsid w:val="002014B8"/>
    <w:rsid w:val="00212E0A"/>
    <w:rsid w:val="002153B0"/>
    <w:rsid w:val="0021777F"/>
    <w:rsid w:val="0022104E"/>
    <w:rsid w:val="00241DD0"/>
    <w:rsid w:val="00246B88"/>
    <w:rsid w:val="002A0713"/>
    <w:rsid w:val="002B3D63"/>
    <w:rsid w:val="002D2267"/>
    <w:rsid w:val="00382FEE"/>
    <w:rsid w:val="003C21AC"/>
    <w:rsid w:val="003C5218"/>
    <w:rsid w:val="003C5FF5"/>
    <w:rsid w:val="003C7876"/>
    <w:rsid w:val="003D30D5"/>
    <w:rsid w:val="003E2308"/>
    <w:rsid w:val="003E2F98"/>
    <w:rsid w:val="00405962"/>
    <w:rsid w:val="00413B00"/>
    <w:rsid w:val="00415A4C"/>
    <w:rsid w:val="0042574B"/>
    <w:rsid w:val="0043108A"/>
    <w:rsid w:val="004330ED"/>
    <w:rsid w:val="00461148"/>
    <w:rsid w:val="00463F80"/>
    <w:rsid w:val="00481C91"/>
    <w:rsid w:val="0048248F"/>
    <w:rsid w:val="004911E3"/>
    <w:rsid w:val="00497D57"/>
    <w:rsid w:val="004A1E29"/>
    <w:rsid w:val="004A7DD4"/>
    <w:rsid w:val="004B50D8"/>
    <w:rsid w:val="004B5B90"/>
    <w:rsid w:val="00501109"/>
    <w:rsid w:val="005509CB"/>
    <w:rsid w:val="005510DE"/>
    <w:rsid w:val="00556248"/>
    <w:rsid w:val="005703C9"/>
    <w:rsid w:val="00581A9B"/>
    <w:rsid w:val="00597703"/>
    <w:rsid w:val="005A6097"/>
    <w:rsid w:val="005B1DCC"/>
    <w:rsid w:val="005B7323"/>
    <w:rsid w:val="005C25B9"/>
    <w:rsid w:val="005D2E4C"/>
    <w:rsid w:val="005F36D5"/>
    <w:rsid w:val="005F606F"/>
    <w:rsid w:val="00600399"/>
    <w:rsid w:val="00610284"/>
    <w:rsid w:val="006267E6"/>
    <w:rsid w:val="006558D2"/>
    <w:rsid w:val="00672D25"/>
    <w:rsid w:val="006738BC"/>
    <w:rsid w:val="006D3E69"/>
    <w:rsid w:val="006E0971"/>
    <w:rsid w:val="006E65A3"/>
    <w:rsid w:val="00742BB0"/>
    <w:rsid w:val="007709F6"/>
    <w:rsid w:val="00776E01"/>
    <w:rsid w:val="00783215"/>
    <w:rsid w:val="007965FC"/>
    <w:rsid w:val="007A7A38"/>
    <w:rsid w:val="007C4AE2"/>
    <w:rsid w:val="007D2608"/>
    <w:rsid w:val="00801DB9"/>
    <w:rsid w:val="008164E5"/>
    <w:rsid w:val="00830081"/>
    <w:rsid w:val="008467D7"/>
    <w:rsid w:val="00852541"/>
    <w:rsid w:val="008616D5"/>
    <w:rsid w:val="00865D47"/>
    <w:rsid w:val="0088452C"/>
    <w:rsid w:val="00890AAE"/>
    <w:rsid w:val="00895EF9"/>
    <w:rsid w:val="008C0C30"/>
    <w:rsid w:val="008D7DCB"/>
    <w:rsid w:val="009055DB"/>
    <w:rsid w:val="00905ECB"/>
    <w:rsid w:val="009107E0"/>
    <w:rsid w:val="0096165D"/>
    <w:rsid w:val="00963271"/>
    <w:rsid w:val="00993E91"/>
    <w:rsid w:val="009A409F"/>
    <w:rsid w:val="009B5845"/>
    <w:rsid w:val="009C0C1F"/>
    <w:rsid w:val="00A05D25"/>
    <w:rsid w:val="00A10505"/>
    <w:rsid w:val="00A1288B"/>
    <w:rsid w:val="00A20A6B"/>
    <w:rsid w:val="00A438B1"/>
    <w:rsid w:val="00A53203"/>
    <w:rsid w:val="00A5620E"/>
    <w:rsid w:val="00A772EB"/>
    <w:rsid w:val="00A8598B"/>
    <w:rsid w:val="00AA1BCB"/>
    <w:rsid w:val="00AF12BF"/>
    <w:rsid w:val="00B01BA6"/>
    <w:rsid w:val="00B1112C"/>
    <w:rsid w:val="00B367DF"/>
    <w:rsid w:val="00B4708A"/>
    <w:rsid w:val="00BF623B"/>
    <w:rsid w:val="00C035D4"/>
    <w:rsid w:val="00C3248B"/>
    <w:rsid w:val="00C53A15"/>
    <w:rsid w:val="00C679BF"/>
    <w:rsid w:val="00C81BBD"/>
    <w:rsid w:val="00CA0A4C"/>
    <w:rsid w:val="00CA6D39"/>
    <w:rsid w:val="00CD3132"/>
    <w:rsid w:val="00CE27CD"/>
    <w:rsid w:val="00CF3D3B"/>
    <w:rsid w:val="00D00BF0"/>
    <w:rsid w:val="00D0744E"/>
    <w:rsid w:val="00D134F3"/>
    <w:rsid w:val="00D47D01"/>
    <w:rsid w:val="00D657EB"/>
    <w:rsid w:val="00D774B3"/>
    <w:rsid w:val="00DD35A5"/>
    <w:rsid w:val="00DE2530"/>
    <w:rsid w:val="00DE2948"/>
    <w:rsid w:val="00DF076C"/>
    <w:rsid w:val="00DF68BE"/>
    <w:rsid w:val="00DF712A"/>
    <w:rsid w:val="00E172F1"/>
    <w:rsid w:val="00E21529"/>
    <w:rsid w:val="00E25DF4"/>
    <w:rsid w:val="00E3485D"/>
    <w:rsid w:val="00E419E4"/>
    <w:rsid w:val="00E42FA3"/>
    <w:rsid w:val="00E6619B"/>
    <w:rsid w:val="00E908D7"/>
    <w:rsid w:val="00EA1CE4"/>
    <w:rsid w:val="00EA69AC"/>
    <w:rsid w:val="00EB40A1"/>
    <w:rsid w:val="00EC3112"/>
    <w:rsid w:val="00ED5E57"/>
    <w:rsid w:val="00EE1BD8"/>
    <w:rsid w:val="00EF1B2C"/>
    <w:rsid w:val="00F00BD0"/>
    <w:rsid w:val="00F4796E"/>
    <w:rsid w:val="00F521BF"/>
    <w:rsid w:val="00F65D91"/>
    <w:rsid w:val="00FA5BBE"/>
    <w:rsid w:val="00FC102C"/>
    <w:rsid w:val="00FE34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F0B5F"/>
  <w15:docId w15:val="{34178940-711E-4292-BA83-3C032F883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Lijstalinea">
    <w:name w:val="List Paragraph"/>
    <w:basedOn w:val="Standaard"/>
    <w:uiPriority w:val="34"/>
    <w:qFormat/>
    <w:rsid w:val="00A8598B"/>
    <w:pPr>
      <w:ind w:left="720"/>
      <w:contextualSpacing/>
    </w:pPr>
  </w:style>
  <w:style w:type="paragraph" w:styleId="Revisie">
    <w:name w:val="Revision"/>
    <w:hidden/>
    <w:uiPriority w:val="99"/>
    <w:semiHidden/>
    <w:rsid w:val="00F00BD0"/>
    <w:rPr>
      <w:sz w:val="24"/>
    </w:rPr>
  </w:style>
  <w:style w:type="character" w:styleId="Voetnootmarkering">
    <w:name w:val="footnote reference"/>
    <w:basedOn w:val="Standaardalinea-lettertype"/>
    <w:semiHidden/>
    <w:unhideWhenUsed/>
    <w:rsid w:val="00895E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E59F62-5D74-1445-A553-318DCBE9609E}">
  <we:reference id="wa200010453" version="1.0.0.1" store="nl-NL" storeType="OMEX"/>
  <we:alternateReferences>
    <we:reference id="wa200010453" version="1.0.0.1" store="nl-NL" storeType="OMEX"/>
  </we:alternateReferences>
  <we:properties>
    <we:property name="claude.fileId" value="&quot;111e2e38-01cc-4586-922c-86c1584144aa&quot;"/>
  </we:properties>
  <we:bindings/>
  <we:snapshot xmlns:r="http://schemas.openxmlformats.org/officeDocument/2006/relationships"/>
</we:webextension>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372</ap:Words>
  <ap:Characters>2051</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2419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2026-10-01T08:27:00.0000000Z</dcterms:created>
  <dcterms:modified xsi:type="dcterms:W3CDTF">2026-10-01T08:27:00.0000000Z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