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986EA4" w14:paraId="20B09F8C"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986EA4" w14:paraId="32E586D7" w14:textId="77777777">
      <w:pPr>
        <w:framePr w:w="3685" w:h="2494" w:wrap="none" w:hAnchor="page" w:vAnchor="page" w:x="6292" w:hRule="exact" w:anchorLock="1"/>
        <w:spacing w:line="240" w:lineRule="auto"/>
      </w:pPr>
      <w:r>
        <w:rPr>
          <w:noProof/>
        </w:rPr>
        <w:drawing>
          <wp:inline distT="0" distB="0" distL="0" distR="0">
            <wp:extent cx="2339975" cy="1582834"/>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8"/>
                    <a:stretch>
                      <a:fillRect/>
                    </a:stretch>
                  </pic:blipFill>
                  <pic:spPr bwMode="auto">
                    <a:xfrm>
                      <a:off x="0" y="0"/>
                      <a:ext cx="2339975" cy="1582834"/>
                    </a:xfrm>
                    <a:prstGeom prst="rect">
                      <a:avLst/>
                    </a:prstGeom>
                  </pic:spPr>
                </pic:pic>
              </a:graphicData>
            </a:graphic>
          </wp:inline>
        </w:drawing>
      </w:r>
    </w:p>
    <w:p w:rsidR="00986EA4" w14:paraId="2A72BCCD" w14:textId="77777777">
      <w:pPr>
        <w:pStyle w:val="Referentiegegevens"/>
        <w:framePr w:w="7540" w:h="255" w:wrap="none" w:hAnchor="page" w:vAnchor="page" w:x="1592" w:y="2709" w:hRule="exact" w:anchorLock="1"/>
      </w:pPr>
      <w:r>
        <w:t>&gt; Retouradres Postbus 20011 2500 EA  Den Haag</w:t>
      </w:r>
    </w:p>
    <w:p w:rsidR="00986EA4" w14:paraId="0EC1BE05" w14:textId="77777777">
      <w:pPr>
        <w:pStyle w:val="Referentiegegevensbold"/>
        <w:framePr w:w="2012" w:h="12614" w:wrap="none" w:hAnchor="page" w:vAnchor="page" w:x="9325" w:y="3095" w:hRule="exact" w:anchorLock="1"/>
      </w:pPr>
      <w:bookmarkStart w:name="_Hlk240269250" w:id="0"/>
      <w:r>
        <w:t>DGVB</w:t>
      </w:r>
    </w:p>
    <w:p w:rsidR="00986EA4" w14:paraId="39A38C79" w14:textId="77777777">
      <w:pPr>
        <w:pStyle w:val="Referentiegegevens"/>
        <w:framePr w:w="2012" w:h="12614" w:wrap="none" w:hAnchor="page" w:vAnchor="page" w:x="9325" w:y="3095" w:hRule="exact" w:anchorLock="1"/>
      </w:pPr>
      <w:r>
        <w:t>Directie Wonen</w:t>
      </w:r>
    </w:p>
    <w:p w:rsidR="00986EA4" w14:paraId="5250E2CF" w14:textId="77777777">
      <w:pPr>
        <w:pStyle w:val="Referentiegegevens"/>
        <w:framePr w:w="2012" w:h="12614" w:wrap="none" w:hAnchor="page" w:vAnchor="page" w:x="9325" w:y="3095" w:hRule="exact" w:anchorLock="1"/>
      </w:pPr>
      <w:r>
        <w:t>Afdeling Koop &amp; Kapitaalmarkt</w:t>
      </w:r>
    </w:p>
    <w:bookmarkEnd w:id="0"/>
    <w:p w:rsidR="00986EA4" w14:paraId="041A0BC6" w14:textId="77777777">
      <w:pPr>
        <w:pStyle w:val="WitregelW1"/>
        <w:framePr w:w="2012" w:h="12614" w:wrap="none" w:hAnchor="page" w:vAnchor="page" w:x="9325" w:y="3095" w:hRule="exact" w:anchorLock="1"/>
      </w:pPr>
    </w:p>
    <w:p w:rsidRPr="00886A92" w:rsidR="00986EA4" w14:paraId="764265F8" w14:textId="77777777">
      <w:pPr>
        <w:pStyle w:val="Referentiegegevens"/>
        <w:framePr w:w="2012" w:h="12614" w:wrap="none" w:hAnchor="page" w:vAnchor="page" w:x="9325" w:y="3095" w:hRule="exact" w:anchorLock="1"/>
        <w:rPr>
          <w:lang w:val="de-DE"/>
        </w:rPr>
      </w:pPr>
      <w:r w:rsidRPr="00886A92">
        <w:rPr>
          <w:lang w:val="de-DE"/>
        </w:rPr>
        <w:t>Turfmarkt</w:t>
      </w:r>
      <w:r w:rsidRPr="00886A92">
        <w:rPr>
          <w:lang w:val="de-DE"/>
        </w:rPr>
        <w:t xml:space="preserve"> 147</w:t>
      </w:r>
    </w:p>
    <w:p w:rsidRPr="00886A92" w:rsidR="00986EA4" w14:paraId="6C4EE064" w14:textId="77777777">
      <w:pPr>
        <w:pStyle w:val="Referentiegegevens"/>
        <w:framePr w:w="2012" w:h="12614" w:wrap="none" w:hAnchor="page" w:vAnchor="page" w:x="9325" w:y="3095" w:hRule="exact" w:anchorLock="1"/>
        <w:rPr>
          <w:lang w:val="de-DE"/>
        </w:rPr>
      </w:pPr>
      <w:r w:rsidRPr="00886A92">
        <w:rPr>
          <w:lang w:val="de-DE"/>
        </w:rPr>
        <w:t xml:space="preserve">2511 </w:t>
      </w:r>
      <w:r w:rsidRPr="00886A92">
        <w:rPr>
          <w:lang w:val="de-DE"/>
        </w:rPr>
        <w:t>DP  Den</w:t>
      </w:r>
      <w:r w:rsidRPr="00886A92">
        <w:rPr>
          <w:lang w:val="de-DE"/>
        </w:rPr>
        <w:t xml:space="preserve"> Haag</w:t>
      </w:r>
    </w:p>
    <w:p w:rsidRPr="00886A92" w:rsidR="00986EA4" w14:paraId="29033B90" w14:textId="77777777">
      <w:pPr>
        <w:pStyle w:val="Referentiegegevens"/>
        <w:framePr w:w="2012" w:h="12614" w:wrap="none" w:hAnchor="page" w:vAnchor="page" w:x="9325" w:y="3095" w:hRule="exact" w:anchorLock="1"/>
        <w:rPr>
          <w:lang w:val="de-DE"/>
        </w:rPr>
      </w:pPr>
      <w:r w:rsidRPr="00886A92">
        <w:rPr>
          <w:lang w:val="de-DE"/>
        </w:rPr>
        <w:t>Postbus 20011</w:t>
      </w:r>
    </w:p>
    <w:p w:rsidRPr="00886A92" w:rsidR="00986EA4" w14:paraId="7C10D80E" w14:textId="77777777">
      <w:pPr>
        <w:pStyle w:val="Referentiegegevens"/>
        <w:framePr w:w="2012" w:h="12614" w:wrap="none" w:hAnchor="page" w:vAnchor="page" w:x="9325" w:y="3095" w:hRule="exact" w:anchorLock="1"/>
        <w:rPr>
          <w:lang w:val="de-DE"/>
        </w:rPr>
      </w:pPr>
      <w:r w:rsidRPr="00886A92">
        <w:rPr>
          <w:lang w:val="de-DE"/>
        </w:rPr>
        <w:t xml:space="preserve">2500 </w:t>
      </w:r>
      <w:r w:rsidRPr="00886A92">
        <w:rPr>
          <w:lang w:val="de-DE"/>
        </w:rPr>
        <w:t>EA  Den</w:t>
      </w:r>
      <w:r w:rsidRPr="00886A92">
        <w:rPr>
          <w:lang w:val="de-DE"/>
        </w:rPr>
        <w:t xml:space="preserve"> Haag</w:t>
      </w:r>
    </w:p>
    <w:p w:rsidRPr="00886A92" w:rsidR="00986EA4" w14:paraId="2D3D7BA3" w14:textId="77777777">
      <w:pPr>
        <w:pStyle w:val="Referentiegegevens"/>
        <w:framePr w:w="2012" w:h="12614" w:wrap="none" w:hAnchor="page" w:vAnchor="page" w:x="9325" w:y="3095" w:hRule="exact" w:anchorLock="1"/>
        <w:rPr>
          <w:lang w:val="de-DE"/>
        </w:rPr>
      </w:pPr>
      <w:r w:rsidRPr="00886A92">
        <w:rPr>
          <w:lang w:val="de-DE"/>
        </w:rPr>
        <w:t>www.rijksoverheid.nl</w:t>
      </w:r>
    </w:p>
    <w:p w:rsidRPr="00886A92" w:rsidR="00986EA4" w14:paraId="2ABCDB15" w14:textId="77777777">
      <w:pPr>
        <w:pStyle w:val="WitregelW2"/>
        <w:framePr w:w="2012" w:h="12614" w:wrap="none" w:hAnchor="page" w:vAnchor="page" w:x="9325" w:y="3095" w:hRule="exact" w:anchorLock="1"/>
        <w:rPr>
          <w:lang w:val="de-DE"/>
        </w:rPr>
      </w:pPr>
    </w:p>
    <w:p w:rsidR="00986EA4" w14:paraId="2A2D7751" w14:textId="77777777">
      <w:pPr>
        <w:pStyle w:val="Referentiegegevensbold"/>
        <w:framePr w:w="2012" w:h="12614" w:wrap="none" w:hAnchor="page" w:vAnchor="page" w:x="9325" w:y="3095" w:hRule="exact" w:anchorLock="1"/>
      </w:pPr>
      <w:r>
        <w:t>Onze referentie</w:t>
      </w:r>
    </w:p>
    <w:bookmarkStart w:name="_Hlk241674259" w:id="1"/>
    <w:p w:rsidR="00D842C5" w14:paraId="2D472B3B"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2026-0000499337</w:t>
      </w:r>
      <w:r>
        <w:fldChar w:fldCharType="end"/>
      </w:r>
    </w:p>
    <w:bookmarkEnd w:id="1"/>
    <w:p w:rsidR="00986EA4" w14:paraId="1E5230E1" w14:textId="77777777">
      <w:pPr>
        <w:pStyle w:val="WitregelW1"/>
        <w:framePr w:w="2012" w:h="12614" w:wrap="none" w:hAnchor="page" w:vAnchor="page" w:x="9325" w:y="3095" w:hRule="exact" w:anchorLock="1"/>
      </w:pPr>
    </w:p>
    <w:p w:rsidR="00986EA4" w14:paraId="5229F54A" w14:textId="77777777">
      <w:pPr>
        <w:pStyle w:val="Referentiegegevensbold"/>
        <w:framePr w:w="2012" w:h="12614" w:wrap="none" w:hAnchor="page" w:vAnchor="page" w:x="9325" w:y="3095" w:hRule="exact" w:anchorLock="1"/>
      </w:pPr>
      <w:r>
        <w:t>Bijlage(n)</w:t>
      </w:r>
    </w:p>
    <w:p w:rsidR="00986EA4" w14:paraId="2EB3F1A6" w14:textId="77777777">
      <w:pPr>
        <w:pStyle w:val="Referentiegegevens"/>
        <w:framePr w:w="2012" w:h="12614" w:wrap="none" w:hAnchor="page" w:vAnchor="page" w:x="9325" w:y="3095" w:hRule="exact" w:anchorLock="1"/>
      </w:pPr>
      <w:r>
        <w:t>0</w:t>
      </w:r>
    </w:p>
    <w:p w:rsidR="00986EA4" w14:paraId="484A3802" w14:textId="77777777">
      <w:pPr>
        <w:pStyle w:val="WitregelW2"/>
        <w:framePr w:w="2012" w:h="12614" w:wrap="none" w:hAnchor="page" w:vAnchor="page" w:x="9325" w:y="3095" w:hRule="exact" w:anchorLock="1"/>
      </w:pPr>
    </w:p>
    <w:tbl>
      <w:tblPr>
        <w:tblW w:w="0" w:type="auto"/>
        <w:tblLayout w:type="fixed"/>
        <w:tblLook w:val="0740"/>
      </w:tblPr>
      <w:tblGrid>
        <w:gridCol w:w="1140"/>
        <w:gridCol w:w="5918"/>
      </w:tblGrid>
      <w:tr w14:paraId="0C7D3E5E" w14:textId="77777777">
        <w:tblPrEx>
          <w:tblW w:w="0" w:type="auto"/>
          <w:tblLayout w:type="fixed"/>
          <w:tblLook w:val="0740"/>
        </w:tblPrEx>
        <w:trPr>
          <w:trHeight w:val="240"/>
        </w:trPr>
        <w:tc>
          <w:tcPr>
            <w:tcW w:w="1140" w:type="dxa"/>
          </w:tcPr>
          <w:p w:rsidR="00986EA4" w14:paraId="6253823C" w14:textId="77777777">
            <w:pPr>
              <w:framePr w:w="7540" w:h="510" w:wrap="none" w:hAnchor="page" w:vAnchor="page" w:x="1589" w:y="5283" w:hRule="exact" w:anchorLock="1"/>
            </w:pPr>
            <w:r>
              <w:t>Datum</w:t>
            </w:r>
          </w:p>
        </w:tc>
        <w:tc>
          <w:tcPr>
            <w:tcW w:w="5918" w:type="dxa"/>
          </w:tcPr>
          <w:p w:rsidR="00D842C5" w14:paraId="38B82C03" w14:textId="192545FD">
            <w:pPr>
              <w:framePr w:w="7540" w:h="510" w:wrap="none" w:hAnchor="page" w:vAnchor="page" w:x="1589" w:y="5283" w:hRule="exact" w:anchorLock="1"/>
            </w:pPr>
            <w:r>
              <w:t>1 oktober 2026</w:t>
            </w:r>
          </w:p>
        </w:tc>
      </w:tr>
      <w:tr w:rsidTr="00DA26D1" w14:paraId="68BB6BA8" w14:textId="77777777">
        <w:tblPrEx>
          <w:tblW w:w="0" w:type="auto"/>
          <w:tblLayout w:type="fixed"/>
          <w:tblLook w:val="0740"/>
        </w:tblPrEx>
        <w:trPr>
          <w:trHeight w:val="570"/>
        </w:trPr>
        <w:tc>
          <w:tcPr>
            <w:tcW w:w="1140" w:type="dxa"/>
          </w:tcPr>
          <w:p w:rsidR="00986EA4" w14:paraId="3BCE565E" w14:textId="77777777">
            <w:pPr>
              <w:framePr w:w="7540" w:h="510" w:wrap="none" w:hAnchor="page" w:vAnchor="page" w:x="1589" w:y="5283" w:hRule="exact" w:anchorLock="1"/>
            </w:pPr>
            <w:r>
              <w:t>Betreft</w:t>
            </w:r>
          </w:p>
        </w:tc>
        <w:tc>
          <w:tcPr>
            <w:tcW w:w="5918" w:type="dxa"/>
          </w:tcPr>
          <w:p w:rsidR="00D842C5" w14:paraId="75D43328" w14:textId="77777777">
            <w:pPr>
              <w:framePr w:w="7540" w:h="510" w:wrap="none" w:hAnchor="page" w:vAnchor="page" w:x="1589" w:y="5283" w:hRule="exact" w:anchorLock="1"/>
            </w:pPr>
            <w:r>
              <w:fldChar w:fldCharType="begin"/>
            </w:r>
            <w:r>
              <w:instrText xml:space="preserve"> DOCPROPERTY  "Onderwerp"  \* MERGEFORMAT </w:instrText>
            </w:r>
            <w:r>
              <w:fldChar w:fldCharType="separate"/>
            </w:r>
            <w:r>
              <w:t>Beantwoording Kamervragen lid Steen (CDA)</w:t>
            </w:r>
            <w:r>
              <w:fldChar w:fldCharType="end"/>
            </w:r>
          </w:p>
        </w:tc>
      </w:tr>
    </w:tbl>
    <w:p w:rsidR="005B50A5" w14:paraId="791DFC0C"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986EA4" w14:paraId="0E5B4768" w14:textId="77777777"/>
    <w:p w:rsidR="00886A92" w:rsidP="00886A92" w14:paraId="5ECF1BC0" w14:textId="77777777">
      <w:pPr>
        <w:autoSpaceDE w:val="0"/>
        <w:adjustRightInd w:val="0"/>
        <w:spacing w:line="240" w:lineRule="auto"/>
        <w:rPr>
          <w:rFonts w:cs="Verdana"/>
        </w:rPr>
      </w:pPr>
      <w:bookmarkStart w:name="_Hlk240269205" w:id="2"/>
      <w:r w:rsidRPr="00886A92">
        <w:t>Hierbij zend ik u de antwoorden op de Kamervragen van het lid Steen</w:t>
      </w:r>
      <w:r w:rsidR="00152A4A">
        <w:t xml:space="preserve"> (CDA)</w:t>
      </w:r>
      <w:r>
        <w:rPr>
          <w:rFonts w:cs="Verdana"/>
        </w:rPr>
        <w:t xml:space="preserve"> aan de minister van Volkshuisvesting en Ruimtelijke Ordening </w:t>
      </w:r>
      <w:bookmarkStart w:name="_Hlk241674237" w:id="3"/>
      <w:r>
        <w:rPr>
          <w:rFonts w:cs="Verdana"/>
        </w:rPr>
        <w:t>over het bericht ‘Vereniging Eigen Huis: te veel klachten over makelaars en oneerlijke huizenverkoop’.</w:t>
      </w:r>
    </w:p>
    <w:bookmarkEnd w:id="3"/>
    <w:p w:rsidR="006A0DB7" w:rsidP="00886A92" w14:paraId="4A686CB7" w14:textId="77777777">
      <w:pPr>
        <w:autoSpaceDE w:val="0"/>
        <w:adjustRightInd w:val="0"/>
        <w:spacing w:line="240" w:lineRule="auto"/>
      </w:pPr>
    </w:p>
    <w:p w:rsidRPr="00886A92" w:rsidR="00986EA4" w:rsidP="00886A92" w14:paraId="231F8BC3" w14:textId="77777777">
      <w:pPr>
        <w:autoSpaceDE w:val="0"/>
        <w:adjustRightInd w:val="0"/>
        <w:spacing w:line="240" w:lineRule="auto"/>
        <w:rPr>
          <w:rFonts w:ascii="Verdana-Bold" w:hAnsi="Verdana-Bold" w:cs="Verdana-Bold"/>
          <w:b/>
          <w:bCs/>
        </w:rPr>
      </w:pPr>
      <w:r w:rsidRPr="00886A92">
        <w:t xml:space="preserve">Deze vragen werden ingezonden op </w:t>
      </w:r>
      <w:r>
        <w:t>2 september</w:t>
      </w:r>
      <w:r w:rsidRPr="00886A92">
        <w:t xml:space="preserve"> 2026 (</w:t>
      </w:r>
      <w:r w:rsidRPr="00886A92">
        <w:rPr>
          <w:rFonts w:ascii="Verdana-Bold" w:hAnsi="Verdana-Bold" w:cs="Verdana-Bold"/>
        </w:rPr>
        <w:t>2026Z17686</w:t>
      </w:r>
      <w:r w:rsidRPr="00886A92">
        <w:t>).</w:t>
      </w:r>
    </w:p>
    <w:bookmarkEnd w:id="2"/>
    <w:p w:rsidR="00986EA4" w14:paraId="0C41852B" w14:textId="77777777"/>
    <w:p w:rsidR="00886A92" w14:paraId="489E877B" w14:textId="77777777"/>
    <w:p w:rsidR="00986EA4" w14:paraId="04C050C1" w14:textId="77777777"/>
    <w:p w:rsidR="00886A92" w14:paraId="60E6B223" w14:textId="77777777">
      <w:r>
        <w:t xml:space="preserve">De </w:t>
      </w:r>
      <w:r w:rsidR="00A47163">
        <w:t>m</w:t>
      </w:r>
      <w:r>
        <w:t xml:space="preserve">inister van Volkshuisvesting en Ruimtelijke Ordening, </w:t>
      </w:r>
    </w:p>
    <w:p w:rsidR="00886A92" w14:paraId="0D4CC122" w14:textId="77777777"/>
    <w:p w:rsidR="00886A92" w14:paraId="5499F5B7" w14:textId="77777777"/>
    <w:p w:rsidR="00886A92" w14:paraId="31744872" w14:textId="77777777"/>
    <w:p w:rsidR="00886A92" w14:paraId="550C0485" w14:textId="77777777"/>
    <w:p w:rsidR="00986EA4" w14:paraId="49164A9E" w14:textId="77777777">
      <w:r>
        <w:t>E</w:t>
      </w:r>
      <w:r w:rsidR="00A47163">
        <w:t>lanor</w:t>
      </w:r>
      <w:r>
        <w:t xml:space="preserve"> </w:t>
      </w:r>
      <w:r>
        <w:t>Boekholt-O'Sullivan</w:t>
      </w:r>
    </w:p>
    <w:p w:rsidR="00986EA4" w14:paraId="7739633D" w14:textId="77777777">
      <w:pPr>
        <w:pStyle w:val="WitregelW1bodytekst"/>
      </w:pPr>
    </w:p>
    <w:p w:rsidR="00986EA4" w14:paraId="6FA1252D" w14:textId="77777777"/>
    <w:tbl>
      <w:tblPr>
        <w:tblStyle w:val="Tabelzonderranden"/>
        <w:tblW w:w="7541" w:type="dxa"/>
        <w:tblInd w:w="0" w:type="dxa"/>
        <w:tblLayout w:type="fixed"/>
        <w:tblLook w:val="0740"/>
      </w:tblPr>
      <w:tblGrid>
        <w:gridCol w:w="3394"/>
        <w:gridCol w:w="754"/>
        <w:gridCol w:w="3393"/>
      </w:tblGrid>
      <w:tr w14:paraId="56957FB4" w14:textId="77777777">
        <w:tblPrEx>
          <w:tblW w:w="7541" w:type="dxa"/>
          <w:tblInd w:w="0" w:type="dxa"/>
          <w:tblLayout w:type="fixed"/>
          <w:tblLook w:val="0740"/>
        </w:tblPrEx>
        <w:tc>
          <w:tcPr>
            <w:tcW w:w="3393" w:type="dxa"/>
          </w:tcPr>
          <w:p w:rsidR="00986EA4" w14:paraId="141C1FAB" w14:textId="77777777"/>
          <w:p w:rsidR="00986EA4" w14:paraId="15F7A164" w14:textId="77777777"/>
          <w:p w:rsidR="00986EA4" w14:paraId="57F72AA1" w14:textId="77777777"/>
          <w:p w:rsidR="00986EA4" w14:paraId="402B5042" w14:textId="77777777"/>
          <w:p w:rsidR="00986EA4" w14:paraId="58B2D1C9" w14:textId="77777777"/>
        </w:tc>
        <w:tc>
          <w:tcPr>
            <w:tcW w:w="754" w:type="dxa"/>
          </w:tcPr>
          <w:p w:rsidR="00986EA4" w14:paraId="5F26F5BE" w14:textId="77777777"/>
          <w:p w:rsidR="00986EA4" w14:paraId="74AE5F2C" w14:textId="77777777"/>
          <w:p w:rsidR="00986EA4" w14:paraId="6086236D" w14:textId="77777777"/>
          <w:p w:rsidR="00986EA4" w14:paraId="150A03F6" w14:textId="77777777"/>
          <w:p w:rsidR="00986EA4" w14:paraId="3C46B568" w14:textId="77777777"/>
        </w:tc>
        <w:tc>
          <w:tcPr>
            <w:tcW w:w="3393" w:type="dxa"/>
          </w:tcPr>
          <w:p w:rsidR="00986EA4" w14:paraId="7FAA23BB" w14:textId="77777777"/>
          <w:p w:rsidR="00986EA4" w14:paraId="3D29ABAE" w14:textId="77777777"/>
          <w:p w:rsidR="00986EA4" w14:paraId="02ABF7AC" w14:textId="77777777"/>
          <w:p w:rsidR="00986EA4" w14:paraId="1A494393" w14:textId="77777777"/>
          <w:p w:rsidR="00986EA4" w14:paraId="07B219D4" w14:textId="77777777"/>
        </w:tc>
      </w:tr>
    </w:tbl>
    <w:p w:rsidR="001656F6" w14:paraId="4051043E" w14:textId="77777777"/>
    <w:p w:rsidR="001656F6" w14:paraId="7F1C8EEB" w14:textId="77777777">
      <w:pPr>
        <w:spacing w:line="240" w:lineRule="auto"/>
      </w:pPr>
      <w:r>
        <w:br w:type="page"/>
      </w:r>
    </w:p>
    <w:p w:rsidR="001656F6" w:rsidP="001656F6" w14:paraId="05A3C9C2" w14:textId="77777777">
      <w:pPr>
        <w:autoSpaceDE w:val="0"/>
        <w:adjustRightInd w:val="0"/>
        <w:spacing w:line="240" w:lineRule="auto"/>
        <w:rPr>
          <w:rFonts w:ascii="Verdana-Bold" w:hAnsi="Verdana-Bold" w:cs="Verdana-Bold"/>
          <w:b/>
          <w:bCs/>
        </w:rPr>
      </w:pPr>
      <w:bookmarkStart w:name="_Hlk239929709" w:id="4"/>
      <w:r>
        <w:rPr>
          <w:rFonts w:ascii="Verdana-Bold" w:hAnsi="Verdana-Bold" w:cs="Verdana-Bold"/>
          <w:b/>
          <w:bCs/>
        </w:rPr>
        <w:t>2026Z17686</w:t>
      </w:r>
    </w:p>
    <w:p w:rsidR="001656F6" w:rsidP="001656F6" w14:paraId="777FB8AB" w14:textId="77777777">
      <w:pPr>
        <w:autoSpaceDE w:val="0"/>
        <w:adjustRightInd w:val="0"/>
        <w:spacing w:line="240" w:lineRule="auto"/>
        <w:rPr>
          <w:rFonts w:cs="Verdana"/>
        </w:rPr>
      </w:pPr>
      <w:bookmarkStart w:name="_Hlk239929662" w:id="5"/>
      <w:bookmarkEnd w:id="4"/>
      <w:r>
        <w:rPr>
          <w:rFonts w:cs="Verdana"/>
        </w:rPr>
        <w:t>Vragen van het lid Steen (CDA) aan de minister van Volkshuisvesting en Ruimtelijke Ordening over het bericht ‘Vereniging Eigen Huis: te veel klachten over makelaars en oneerlijke huizenverkoop’ (ingezonden 2 september 2026)</w:t>
      </w:r>
      <w:bookmarkEnd w:id="5"/>
      <w:r>
        <w:rPr>
          <w:rFonts w:cs="Verdana"/>
        </w:rPr>
        <w:t>.</w:t>
      </w:r>
    </w:p>
    <w:p w:rsidR="001656F6" w:rsidP="001656F6" w14:paraId="79DC63DD" w14:textId="77777777">
      <w:pPr>
        <w:autoSpaceDE w:val="0"/>
        <w:adjustRightInd w:val="0"/>
        <w:spacing w:line="240" w:lineRule="auto"/>
        <w:rPr>
          <w:rFonts w:cs="Verdana"/>
        </w:rPr>
      </w:pPr>
    </w:p>
    <w:p w:rsidR="001656F6" w:rsidP="001656F6" w14:paraId="16F01D48" w14:textId="77777777">
      <w:pPr>
        <w:autoSpaceDE w:val="0"/>
        <w:adjustRightInd w:val="0"/>
        <w:spacing w:line="240" w:lineRule="auto"/>
        <w:rPr>
          <w:rFonts w:cs="Verdana"/>
          <w:b/>
          <w:bCs/>
        </w:rPr>
      </w:pPr>
      <w:r w:rsidRPr="001656F6">
        <w:rPr>
          <w:rFonts w:cs="Verdana"/>
          <w:b/>
          <w:bCs/>
        </w:rPr>
        <w:t>Vraag 1:</w:t>
      </w:r>
      <w:r>
        <w:rPr>
          <w:rFonts w:cs="Verdana"/>
          <w:b/>
          <w:bCs/>
        </w:rPr>
        <w:t xml:space="preserve"> </w:t>
      </w:r>
    </w:p>
    <w:p w:rsidRPr="001656F6" w:rsidR="001656F6" w:rsidP="001656F6" w14:paraId="14A020B6" w14:textId="77777777">
      <w:pPr>
        <w:autoSpaceDE w:val="0"/>
        <w:adjustRightInd w:val="0"/>
        <w:spacing w:line="240" w:lineRule="auto"/>
        <w:rPr>
          <w:rFonts w:cs="Verdana"/>
          <w:b/>
          <w:bCs/>
        </w:rPr>
      </w:pPr>
      <w:r>
        <w:rPr>
          <w:rFonts w:cs="Verdana"/>
        </w:rPr>
        <w:t>Deelt u de opvatting dat het grote aantal meldingen bij het Meldpunt Makelaardij van Vereniging Eigen Huis de vraag oproept of woningzoekenden bij het bieden op een woning wel een eerlijke en gelijke kans krijgen?</w:t>
      </w:r>
      <w:r>
        <w:rPr>
          <w:rStyle w:val="FootnoteReference"/>
          <w:rFonts w:cs="Verdana"/>
        </w:rPr>
        <w:footnoteReference w:id="2"/>
      </w:r>
    </w:p>
    <w:p w:rsidR="001656F6" w:rsidP="001656F6" w14:paraId="5E139984" w14:textId="77777777">
      <w:pPr>
        <w:autoSpaceDE w:val="0"/>
        <w:adjustRightInd w:val="0"/>
        <w:spacing w:line="240" w:lineRule="auto"/>
        <w:rPr>
          <w:rFonts w:cs="Verdana"/>
        </w:rPr>
      </w:pPr>
    </w:p>
    <w:p w:rsidRPr="001656F6" w:rsidR="001656F6" w:rsidP="001656F6" w14:paraId="30F54E05" w14:textId="77777777">
      <w:pPr>
        <w:autoSpaceDE w:val="0"/>
        <w:adjustRightInd w:val="0"/>
        <w:spacing w:line="240" w:lineRule="auto"/>
        <w:rPr>
          <w:rFonts w:cs="Verdana"/>
          <w:b/>
          <w:bCs/>
        </w:rPr>
      </w:pPr>
      <w:r w:rsidRPr="001656F6">
        <w:rPr>
          <w:rFonts w:cs="Verdana"/>
          <w:b/>
          <w:bCs/>
        </w:rPr>
        <w:t>Antwoord op vraag 1:</w:t>
      </w:r>
    </w:p>
    <w:p w:rsidRPr="001656F6" w:rsidR="001656F6" w:rsidP="001656F6" w14:paraId="4DBEF354" w14:textId="77777777">
      <w:pPr>
        <w:autoSpaceDE w:val="0"/>
        <w:adjustRightInd w:val="0"/>
        <w:spacing w:line="240" w:lineRule="auto"/>
        <w:rPr>
          <w:rFonts w:cs="Verdana"/>
        </w:rPr>
      </w:pPr>
      <w:r w:rsidRPr="001656F6">
        <w:rPr>
          <w:rFonts w:cs="Verdana"/>
        </w:rPr>
        <w:t>Helaas toont het heropende meldpunt aan dat onder andere problemen zoals belangenverstrengeling en</w:t>
      </w:r>
      <w:r w:rsidR="009855B3">
        <w:rPr>
          <w:rFonts w:cs="Verdana"/>
        </w:rPr>
        <w:t xml:space="preserve"> het</w:t>
      </w:r>
      <w:r w:rsidRPr="001656F6">
        <w:rPr>
          <w:rFonts w:cs="Verdana"/>
        </w:rPr>
        <w:t xml:space="preserve"> tussentijds veranderen van de spelregels nog steeds aanhouden. Het koopproces hoort voor iedereen transparant en integer te verlopen. Ik ben van mening dat er sprake moet zijn van gelijke behandeling, zodat iedere geïnteresseerde onder dezelfde voorwaarden kan deelnemen aan het koopproces.</w:t>
      </w:r>
      <w:r w:rsidR="00295D27">
        <w:rPr>
          <w:rFonts w:cs="Verdana"/>
        </w:rPr>
        <w:t xml:space="preserve"> </w:t>
      </w:r>
    </w:p>
    <w:p w:rsidR="001656F6" w:rsidP="001656F6" w14:paraId="3189AB5E" w14:textId="77777777">
      <w:pPr>
        <w:autoSpaceDE w:val="0"/>
        <w:adjustRightInd w:val="0"/>
        <w:spacing w:line="240" w:lineRule="auto"/>
        <w:rPr>
          <w:rFonts w:cs="Verdana"/>
        </w:rPr>
      </w:pPr>
    </w:p>
    <w:p w:rsidRPr="001656F6" w:rsidR="001656F6" w:rsidP="001656F6" w14:paraId="0980046D" w14:textId="77777777">
      <w:pPr>
        <w:autoSpaceDE w:val="0"/>
        <w:adjustRightInd w:val="0"/>
        <w:spacing w:line="240" w:lineRule="auto"/>
        <w:rPr>
          <w:rFonts w:cs="Verdana"/>
          <w:b/>
          <w:bCs/>
        </w:rPr>
      </w:pPr>
      <w:r w:rsidRPr="001656F6">
        <w:rPr>
          <w:rFonts w:cs="Verdana"/>
          <w:b/>
          <w:bCs/>
        </w:rPr>
        <w:t>Vraag 2:</w:t>
      </w:r>
    </w:p>
    <w:p w:rsidR="001656F6" w:rsidP="001656F6" w14:paraId="0F3683D2" w14:textId="77777777">
      <w:pPr>
        <w:autoSpaceDE w:val="0"/>
        <w:adjustRightInd w:val="0"/>
        <w:spacing w:line="240" w:lineRule="auto"/>
        <w:rPr>
          <w:rFonts w:cs="Verdana"/>
        </w:rPr>
      </w:pPr>
      <w:r>
        <w:rPr>
          <w:rFonts w:cs="Verdana"/>
        </w:rPr>
        <w:t>Hoe beoordeelt u de signalen uit het Meldpunt Makelaardij in het licht van uw eerdere antwoorden dat de handhaving van de afspraken rond het biedlogboek</w:t>
      </w:r>
      <w:r w:rsidR="009855B3">
        <w:rPr>
          <w:rFonts w:cs="Verdana"/>
        </w:rPr>
        <w:t xml:space="preserve"> </w:t>
      </w:r>
      <w:r>
        <w:rPr>
          <w:rFonts w:cs="Verdana"/>
        </w:rPr>
        <w:t>tekortschiet en dat brancheorganisaties niet proactief controleren of het</w:t>
      </w:r>
      <w:r w:rsidR="009855B3">
        <w:rPr>
          <w:rFonts w:cs="Verdana"/>
        </w:rPr>
        <w:t xml:space="preserve"> </w:t>
      </w:r>
      <w:r>
        <w:rPr>
          <w:rFonts w:cs="Verdana"/>
        </w:rPr>
        <w:t>biedlogboek daadwerkelijk wordt verstrekt?</w:t>
      </w:r>
      <w:r>
        <w:rPr>
          <w:rStyle w:val="FootnoteReference"/>
          <w:rFonts w:cs="Verdana"/>
        </w:rPr>
        <w:footnoteReference w:id="3"/>
      </w:r>
      <w:r w:rsidR="002D37DF">
        <w:rPr>
          <w:rFonts w:cs="Verdana"/>
        </w:rPr>
        <w:t xml:space="preserve"> </w:t>
      </w:r>
    </w:p>
    <w:p w:rsidR="001656F6" w:rsidP="001656F6" w14:paraId="396BC7F0" w14:textId="77777777">
      <w:pPr>
        <w:autoSpaceDE w:val="0"/>
        <w:adjustRightInd w:val="0"/>
        <w:spacing w:line="240" w:lineRule="auto"/>
        <w:rPr>
          <w:rFonts w:cs="Verdana"/>
        </w:rPr>
      </w:pPr>
    </w:p>
    <w:p w:rsidRPr="001656F6" w:rsidR="001656F6" w:rsidP="001656F6" w14:paraId="76E201F3" w14:textId="77777777">
      <w:pPr>
        <w:autoSpaceDE w:val="0"/>
        <w:adjustRightInd w:val="0"/>
        <w:spacing w:line="240" w:lineRule="auto"/>
        <w:rPr>
          <w:rFonts w:cs="Verdana"/>
          <w:b/>
          <w:bCs/>
        </w:rPr>
      </w:pPr>
      <w:r w:rsidRPr="001656F6">
        <w:rPr>
          <w:rFonts w:cs="Verdana"/>
          <w:b/>
          <w:bCs/>
        </w:rPr>
        <w:t>Antwoord op vraag 2:</w:t>
      </w:r>
    </w:p>
    <w:p w:rsidR="001656F6" w:rsidP="001656F6" w14:paraId="5771B738" w14:textId="77777777">
      <w:pPr>
        <w:autoSpaceDE w:val="0"/>
        <w:adjustRightInd w:val="0"/>
        <w:spacing w:line="240" w:lineRule="auto"/>
        <w:rPr>
          <w:rFonts w:cs="Verdana"/>
        </w:rPr>
      </w:pPr>
      <w:r w:rsidRPr="009855B3">
        <w:rPr>
          <w:rFonts w:cs="Verdana"/>
        </w:rPr>
        <w:t>Uit de evaluatie van het Verbeterplan door onderzoeksbureau RIGO blijkt dat de sector verschillende stappen heeft gezet om het koopproces te verbeteren,</w:t>
      </w:r>
      <w:r>
        <w:rPr>
          <w:rStyle w:val="FootnoteReference"/>
          <w:rFonts w:cs="Verdana"/>
        </w:rPr>
        <w:footnoteReference w:id="4"/>
      </w:r>
      <w:r w:rsidR="00B96F9A">
        <w:rPr>
          <w:rFonts w:cs="Verdana"/>
        </w:rPr>
        <w:t xml:space="preserve"> </w:t>
      </w:r>
      <w:r w:rsidRPr="009855B3">
        <w:rPr>
          <w:rFonts w:cs="Verdana"/>
        </w:rPr>
        <w:t xml:space="preserve">maar ook dat de naleving en handhaving van de binnen de sector gemaakte afspraken onvoldoende </w:t>
      </w:r>
      <w:r w:rsidR="00152A4A">
        <w:rPr>
          <w:rFonts w:cs="Verdana"/>
        </w:rPr>
        <w:t>zijn</w:t>
      </w:r>
      <w:r w:rsidRPr="009855B3">
        <w:rPr>
          <w:rFonts w:cs="Verdana"/>
        </w:rPr>
        <w:t xml:space="preserve">. </w:t>
      </w:r>
      <w:r w:rsidR="00C42716">
        <w:rPr>
          <w:rFonts w:cs="Verdana"/>
        </w:rPr>
        <w:t>Naar aanbeveling van</w:t>
      </w:r>
      <w:r w:rsidR="00152A4A">
        <w:rPr>
          <w:rFonts w:cs="Verdana"/>
        </w:rPr>
        <w:t xml:space="preserve"> RIGO om zelfregulering verder te versterken</w:t>
      </w:r>
      <w:r w:rsidR="00C42716">
        <w:rPr>
          <w:rFonts w:cs="Verdana"/>
        </w:rPr>
        <w:t xml:space="preserve"> en om de motie van lid Mooiman af te doen,</w:t>
      </w:r>
      <w:r>
        <w:rPr>
          <w:rStyle w:val="FootnoteReference"/>
          <w:rFonts w:cs="Verdana"/>
        </w:rPr>
        <w:footnoteReference w:id="5"/>
      </w:r>
      <w:r w:rsidRPr="009855B3">
        <w:rPr>
          <w:rFonts w:cs="Verdana"/>
        </w:rPr>
        <w:t xml:space="preserve"> ben ik nogmaals met de ondertekenaars van het Verbeterplan om de tafel gegaan om te kijken of zelfregulering</w:t>
      </w:r>
      <w:r w:rsidR="00152A4A">
        <w:rPr>
          <w:rFonts w:cs="Verdana"/>
        </w:rPr>
        <w:t xml:space="preserve"> </w:t>
      </w:r>
      <w:r w:rsidR="00AD0986">
        <w:rPr>
          <w:rFonts w:cs="Verdana"/>
        </w:rPr>
        <w:t>verder</w:t>
      </w:r>
      <w:r w:rsidRPr="009855B3">
        <w:rPr>
          <w:rFonts w:cs="Verdana"/>
        </w:rPr>
        <w:t xml:space="preserve"> versterkt kon worden.</w:t>
      </w:r>
      <w:r w:rsidR="0055240E">
        <w:rPr>
          <w:rFonts w:cs="Verdana"/>
        </w:rPr>
        <w:t xml:space="preserve"> </w:t>
      </w:r>
      <w:r w:rsidR="00B96F9A">
        <w:rPr>
          <w:rFonts w:cs="Verdana"/>
        </w:rPr>
        <w:t xml:space="preserve">Helaas is gebleken dat het de beroepsorganisaties niet lukt om de noodzakelijke stappen te zetten om het consumentenbelang te borgen. </w:t>
      </w:r>
      <w:r w:rsidR="00BE7712">
        <w:rPr>
          <w:rFonts w:cs="Verdana"/>
        </w:rPr>
        <w:t>Gelijktijdig met deze antwoorden stuur ik uw Kamer een brief waarin ik</w:t>
      </w:r>
      <w:r w:rsidR="00CF2B3D">
        <w:rPr>
          <w:rFonts w:cs="Verdana"/>
        </w:rPr>
        <w:t xml:space="preserve"> aankondig</w:t>
      </w:r>
      <w:r w:rsidR="00BE7712">
        <w:rPr>
          <w:rFonts w:cs="Verdana"/>
        </w:rPr>
        <w:t xml:space="preserve"> een vorm van</w:t>
      </w:r>
      <w:r w:rsidRPr="00C42716" w:rsidR="00BE7712">
        <w:rPr>
          <w:rFonts w:cs="Verdana"/>
        </w:rPr>
        <w:t xml:space="preserve"> beroepsregulering van het makelaarsberoep</w:t>
      </w:r>
      <w:r w:rsidR="00BE7712">
        <w:rPr>
          <w:rFonts w:cs="Verdana"/>
        </w:rPr>
        <w:t xml:space="preserve"> </w:t>
      </w:r>
      <w:r w:rsidR="00CF2B3D">
        <w:rPr>
          <w:rFonts w:cs="Verdana"/>
        </w:rPr>
        <w:t xml:space="preserve">uit te werken </w:t>
      </w:r>
      <w:r w:rsidR="00BE7712">
        <w:rPr>
          <w:rFonts w:cs="Verdana"/>
        </w:rPr>
        <w:t>om misstanden tegen te gaan en om</w:t>
      </w:r>
      <w:r w:rsidR="00C42716">
        <w:rPr>
          <w:rFonts w:cs="Verdana"/>
        </w:rPr>
        <w:t xml:space="preserve"> onder andere het correcte gebruik van het biedlogboek af te dwingen.</w:t>
      </w:r>
    </w:p>
    <w:p w:rsidR="001656F6" w:rsidP="001656F6" w14:paraId="408EC792" w14:textId="77777777">
      <w:pPr>
        <w:autoSpaceDE w:val="0"/>
        <w:adjustRightInd w:val="0"/>
        <w:spacing w:line="240" w:lineRule="auto"/>
        <w:rPr>
          <w:rFonts w:cs="Verdana"/>
        </w:rPr>
      </w:pPr>
    </w:p>
    <w:p w:rsidRPr="001656F6" w:rsidR="001656F6" w:rsidP="001656F6" w14:paraId="408AF8EA" w14:textId="77777777">
      <w:pPr>
        <w:autoSpaceDE w:val="0"/>
        <w:adjustRightInd w:val="0"/>
        <w:spacing w:line="240" w:lineRule="auto"/>
        <w:rPr>
          <w:rFonts w:cs="Verdana"/>
          <w:b/>
          <w:bCs/>
        </w:rPr>
      </w:pPr>
      <w:bookmarkStart w:name="_Hlk240274028" w:id="6"/>
      <w:r w:rsidRPr="001656F6">
        <w:rPr>
          <w:rFonts w:cs="Verdana"/>
          <w:b/>
          <w:bCs/>
        </w:rPr>
        <w:t>Vraag 3:</w:t>
      </w:r>
    </w:p>
    <w:p w:rsidR="001656F6" w:rsidP="001656F6" w14:paraId="2E7C10C9" w14:textId="77777777">
      <w:pPr>
        <w:autoSpaceDE w:val="0"/>
        <w:adjustRightInd w:val="0"/>
        <w:spacing w:line="240" w:lineRule="auto"/>
        <w:rPr>
          <w:rFonts w:cs="Verdana"/>
        </w:rPr>
      </w:pPr>
      <w:r>
        <w:rPr>
          <w:rFonts w:cs="Verdana"/>
        </w:rPr>
        <w:t>Hoe kunnen woningzoekenden erop vertrouwen dat vooraf gecommuniceerde spelregels tijdens het biedproces worden nageleefd, nu bij het Meldpunt Makelaardij meldingen zijn binnengekomen over het tussentijds veranderen van deze spelregels?</w:t>
      </w:r>
      <w:r>
        <w:rPr>
          <w:rFonts w:cs="Verdana"/>
        </w:rPr>
        <w:br/>
      </w:r>
    </w:p>
    <w:p w:rsidR="001656F6" w:rsidP="001656F6" w14:paraId="689CB872" w14:textId="77777777">
      <w:pPr>
        <w:autoSpaceDE w:val="0"/>
        <w:adjustRightInd w:val="0"/>
        <w:spacing w:line="240" w:lineRule="auto"/>
        <w:rPr>
          <w:rFonts w:cs="Verdana"/>
          <w:b/>
          <w:bCs/>
        </w:rPr>
      </w:pPr>
      <w:r w:rsidRPr="001656F6">
        <w:rPr>
          <w:rFonts w:cs="Verdana"/>
          <w:b/>
          <w:bCs/>
        </w:rPr>
        <w:t>Antwoord op vraag 3:</w:t>
      </w:r>
    </w:p>
    <w:p w:rsidR="001656F6" w:rsidP="001656F6" w14:paraId="5F5CEDEA" w14:textId="77777777">
      <w:pPr>
        <w:autoSpaceDE w:val="0"/>
        <w:adjustRightInd w:val="0"/>
        <w:spacing w:line="240" w:lineRule="auto"/>
        <w:rPr>
          <w:rFonts w:cs="Verdana"/>
        </w:rPr>
      </w:pPr>
      <w:r>
        <w:rPr>
          <w:rFonts w:cs="Verdana"/>
        </w:rPr>
        <w:t>Op dit moment gelden v</w:t>
      </w:r>
      <w:r w:rsidRPr="00BC1948" w:rsidR="00D85B45">
        <w:rPr>
          <w:rFonts w:cs="Verdana"/>
        </w:rPr>
        <w:t xml:space="preserve">oor makelaars die zijn aangesloten bij een beroepsorganisatie gedragsnormen, zoals het communiceren en naleven van </w:t>
      </w:r>
      <w:r w:rsidR="00D85B45">
        <w:rPr>
          <w:rFonts w:cs="Verdana"/>
        </w:rPr>
        <w:t>vooraf bepaalde</w:t>
      </w:r>
      <w:r w:rsidRPr="00BC1948" w:rsidR="00D85B45">
        <w:rPr>
          <w:rFonts w:cs="Verdana"/>
        </w:rPr>
        <w:t xml:space="preserve"> spelregels in een biedproces. </w:t>
      </w:r>
      <w:r w:rsidR="00D85B45">
        <w:rPr>
          <w:rFonts w:cs="Verdana"/>
        </w:rPr>
        <w:t>De gedragsnormen en technische afspraken hierover verschillen tussen NVM en Vastgoed Nederland</w:t>
      </w:r>
      <w:r w:rsidR="00E81E0F">
        <w:rPr>
          <w:rFonts w:cs="Verdana"/>
        </w:rPr>
        <w:t xml:space="preserve">, voor ongebonden </w:t>
      </w:r>
      <w:r w:rsidRPr="00AD0986" w:rsidR="00E81E0F">
        <w:rPr>
          <w:rFonts w:cs="Verdana"/>
        </w:rPr>
        <w:t>makelaars gelden er geen gedragsnormen</w:t>
      </w:r>
      <w:r w:rsidRPr="00AD0986" w:rsidR="00D85B45">
        <w:rPr>
          <w:rFonts w:cs="Verdana"/>
        </w:rPr>
        <w:t>.</w:t>
      </w:r>
      <w:r w:rsidRPr="00AD0986" w:rsidR="00E81E0F">
        <w:rPr>
          <w:rFonts w:cs="Verdana"/>
        </w:rPr>
        <w:t xml:space="preserve"> </w:t>
      </w:r>
      <w:bookmarkEnd w:id="6"/>
      <w:r w:rsidR="00606387">
        <w:rPr>
          <w:rFonts w:cs="Verdana"/>
        </w:rPr>
        <w:t xml:space="preserve">Ik ga daarom binnen de uitwerking van de beoogde beroepsregulering ook uniforme gedragsnormen </w:t>
      </w:r>
      <w:r w:rsidR="00606387">
        <w:rPr>
          <w:rFonts w:cs="Verdana"/>
        </w:rPr>
        <w:t xml:space="preserve">onderzoeken welke opgelegd kunnen worden aan alle makelaars, ongeacht de aansluiting bij een beroepsorganisatie.  </w:t>
      </w:r>
    </w:p>
    <w:p w:rsidR="00606387" w:rsidP="001656F6" w14:paraId="0B20178E" w14:textId="77777777">
      <w:pPr>
        <w:autoSpaceDE w:val="0"/>
        <w:adjustRightInd w:val="0"/>
        <w:spacing w:line="240" w:lineRule="auto"/>
        <w:rPr>
          <w:rFonts w:cs="Verdana"/>
        </w:rPr>
      </w:pPr>
    </w:p>
    <w:p w:rsidRPr="001656F6" w:rsidR="001656F6" w:rsidP="001656F6" w14:paraId="69346B7D" w14:textId="77777777">
      <w:pPr>
        <w:autoSpaceDE w:val="0"/>
        <w:adjustRightInd w:val="0"/>
        <w:spacing w:line="240" w:lineRule="auto"/>
        <w:rPr>
          <w:rFonts w:cs="Verdana"/>
          <w:b/>
          <w:bCs/>
        </w:rPr>
      </w:pPr>
      <w:r w:rsidRPr="001656F6">
        <w:rPr>
          <w:rFonts w:cs="Verdana"/>
          <w:b/>
          <w:bCs/>
        </w:rPr>
        <w:t>Vraag 4:</w:t>
      </w:r>
    </w:p>
    <w:p w:rsidR="001656F6" w:rsidP="00994B79" w14:paraId="1B0C9080" w14:textId="77777777">
      <w:pPr>
        <w:autoSpaceDE w:val="0"/>
        <w:adjustRightInd w:val="0"/>
        <w:spacing w:line="240" w:lineRule="auto"/>
        <w:rPr>
          <w:rFonts w:cs="Verdana"/>
        </w:rPr>
      </w:pPr>
      <w:r>
        <w:rPr>
          <w:rFonts w:cs="Verdana"/>
        </w:rPr>
        <w:t>Hoe wordt voorkomen dat woningzoekenden op basis van onjuiste of niet-controleerbare mededelingen over andere biedingen onder druk worden gezet om hun bod te verhogen?</w:t>
      </w:r>
    </w:p>
    <w:p w:rsidR="001656F6" w:rsidP="001656F6" w14:paraId="4C103C2A" w14:textId="77777777">
      <w:pPr>
        <w:autoSpaceDE w:val="0"/>
        <w:adjustRightInd w:val="0"/>
        <w:spacing w:line="240" w:lineRule="auto"/>
        <w:rPr>
          <w:rFonts w:cs="Verdana"/>
        </w:rPr>
      </w:pPr>
    </w:p>
    <w:p w:rsidRPr="001656F6" w:rsidR="001656F6" w:rsidP="001656F6" w14:paraId="25E103E8" w14:textId="77777777">
      <w:pPr>
        <w:autoSpaceDE w:val="0"/>
        <w:adjustRightInd w:val="0"/>
        <w:spacing w:line="240" w:lineRule="auto"/>
        <w:rPr>
          <w:rFonts w:cs="Verdana"/>
          <w:b/>
          <w:bCs/>
        </w:rPr>
      </w:pPr>
      <w:r w:rsidRPr="001656F6">
        <w:rPr>
          <w:rFonts w:cs="Verdana"/>
          <w:b/>
          <w:bCs/>
        </w:rPr>
        <w:t>Antwoord op vraag 4:</w:t>
      </w:r>
    </w:p>
    <w:p w:rsidR="001656F6" w:rsidP="001656F6" w14:paraId="445F9D4B" w14:textId="77777777">
      <w:pPr>
        <w:autoSpaceDE w:val="0"/>
        <w:adjustRightInd w:val="0"/>
        <w:spacing w:line="240" w:lineRule="auto"/>
        <w:rPr>
          <w:rFonts w:cs="Verdana"/>
        </w:rPr>
      </w:pPr>
      <w:r w:rsidRPr="00994B79">
        <w:rPr>
          <w:rFonts w:cs="Verdana"/>
        </w:rPr>
        <w:t>Om te voorkomen dat woningzoekenden onjuiste of niet-contr</w:t>
      </w:r>
      <w:r>
        <w:rPr>
          <w:rFonts w:cs="Verdana"/>
        </w:rPr>
        <w:t>o</w:t>
      </w:r>
      <w:r w:rsidRPr="00994B79">
        <w:rPr>
          <w:rFonts w:cs="Verdana"/>
        </w:rPr>
        <w:t>leerbare</w:t>
      </w:r>
      <w:r>
        <w:rPr>
          <w:rFonts w:cs="Verdana"/>
        </w:rPr>
        <w:t xml:space="preserve"> </w:t>
      </w:r>
      <w:r w:rsidRPr="00994B79">
        <w:rPr>
          <w:rFonts w:cs="Verdana"/>
        </w:rPr>
        <w:t xml:space="preserve">mededelingen over andere biedingen krijgen is het zaak dat het biedproces inzichtelijk en controleerbaar verloopt. </w:t>
      </w:r>
      <w:r w:rsidR="00606387">
        <w:rPr>
          <w:rFonts w:cs="Verdana"/>
        </w:rPr>
        <w:t xml:space="preserve">Dit punt wordt meegenomen in de uitwerking van de aangekondigde beroepsregulering. </w:t>
      </w:r>
      <w:r w:rsidRPr="00994B79" w:rsidR="00606387">
        <w:rPr>
          <w:rFonts w:cs="Verdana"/>
        </w:rPr>
        <w:t xml:space="preserve">Bijvoorbeeld door </w:t>
      </w:r>
      <w:r w:rsidR="00606387">
        <w:rPr>
          <w:rFonts w:cs="Verdana"/>
        </w:rPr>
        <w:t xml:space="preserve">op te nemen in de gedragsnormen dat een makelaar </w:t>
      </w:r>
      <w:r w:rsidRPr="00994B79" w:rsidR="00606387">
        <w:rPr>
          <w:rFonts w:cs="Verdana"/>
        </w:rPr>
        <w:t>een</w:t>
      </w:r>
      <w:r w:rsidR="00606387">
        <w:rPr>
          <w:rFonts w:cs="Verdana"/>
        </w:rPr>
        <w:t xml:space="preserve"> </w:t>
      </w:r>
      <w:r w:rsidRPr="00994B79" w:rsidR="00606387">
        <w:rPr>
          <w:rFonts w:cs="Verdana"/>
        </w:rPr>
        <w:t xml:space="preserve">biedlogboek </w:t>
      </w:r>
      <w:r w:rsidRPr="00994B79" w:rsidR="00606387">
        <w:rPr>
          <w:rFonts w:cs="Verdana"/>
        </w:rPr>
        <w:t>conform</w:t>
      </w:r>
      <w:r w:rsidRPr="00994B79" w:rsidR="00606387">
        <w:rPr>
          <w:rFonts w:cs="Verdana"/>
        </w:rPr>
        <w:t xml:space="preserve"> NTA 8061</w:t>
      </w:r>
      <w:r w:rsidR="00606387">
        <w:rPr>
          <w:rFonts w:cs="Verdana"/>
        </w:rPr>
        <w:t xml:space="preserve"> dient bij te houden</w:t>
      </w:r>
      <w:r w:rsidRPr="00994B79" w:rsidR="00606387">
        <w:rPr>
          <w:rFonts w:cs="Verdana"/>
        </w:rPr>
        <w:t>.</w:t>
      </w:r>
      <w:r w:rsidRPr="00994B79" w:rsidR="00606387">
        <w:t xml:space="preserve"> </w:t>
      </w:r>
      <w:r w:rsidRPr="00994B79" w:rsidR="00606387">
        <w:rPr>
          <w:rFonts w:cs="Verdana"/>
        </w:rPr>
        <w:t>Deze</w:t>
      </w:r>
      <w:r w:rsidR="00606387">
        <w:rPr>
          <w:rFonts w:cs="Verdana"/>
        </w:rPr>
        <w:t xml:space="preserve"> NTA-</w:t>
      </w:r>
      <w:r w:rsidRPr="00994B79" w:rsidR="00606387">
        <w:rPr>
          <w:rFonts w:cs="Verdana"/>
        </w:rPr>
        <w:t>norm bevat minimumeisen voor het biedproces en de registratie en verstrekking van biedingsinformatie.</w:t>
      </w:r>
    </w:p>
    <w:p w:rsidR="00606387" w:rsidP="001656F6" w14:paraId="23222110" w14:textId="77777777">
      <w:pPr>
        <w:autoSpaceDE w:val="0"/>
        <w:adjustRightInd w:val="0"/>
        <w:spacing w:line="240" w:lineRule="auto"/>
        <w:rPr>
          <w:rFonts w:cs="Verdana"/>
        </w:rPr>
      </w:pPr>
    </w:p>
    <w:p w:rsidR="001656F6" w:rsidP="001656F6" w14:paraId="6F5B1BFB" w14:textId="77777777">
      <w:pPr>
        <w:autoSpaceDE w:val="0"/>
        <w:adjustRightInd w:val="0"/>
        <w:spacing w:line="240" w:lineRule="auto"/>
        <w:rPr>
          <w:rFonts w:cs="Verdana"/>
        </w:rPr>
      </w:pPr>
      <w:r w:rsidRPr="001656F6">
        <w:rPr>
          <w:rFonts w:cs="Verdana"/>
          <w:b/>
          <w:bCs/>
        </w:rPr>
        <w:t>Vraag 5:</w:t>
      </w:r>
    </w:p>
    <w:p w:rsidR="001656F6" w:rsidP="00994B79" w14:paraId="154D5CBB" w14:textId="77777777">
      <w:pPr>
        <w:autoSpaceDE w:val="0"/>
        <w:adjustRightInd w:val="0"/>
        <w:spacing w:line="240" w:lineRule="auto"/>
        <w:rPr>
          <w:rFonts w:cs="Verdana"/>
        </w:rPr>
      </w:pPr>
      <w:r>
        <w:rPr>
          <w:rFonts w:cs="Verdana"/>
        </w:rPr>
        <w:t>Welke maatregelen overweegt u naar aanleiding van deze signalen, nu u heeft aangegeven mogelijke maatregelen tegen wanpraktijken op de woningmarkt met de Kamer te willen bespreken?</w:t>
      </w:r>
      <w:r>
        <w:rPr>
          <w:rStyle w:val="FootnoteReference"/>
          <w:rFonts w:cs="Verdana"/>
        </w:rPr>
        <w:footnoteReference w:id="6"/>
      </w:r>
      <w:r w:rsidR="00362CD6">
        <w:rPr>
          <w:rFonts w:cs="Verdana"/>
        </w:rPr>
        <w:t xml:space="preserve"> </w:t>
      </w:r>
    </w:p>
    <w:p w:rsidR="001656F6" w:rsidP="001656F6" w14:paraId="53EB1ED1" w14:textId="77777777">
      <w:pPr>
        <w:autoSpaceDE w:val="0"/>
        <w:adjustRightInd w:val="0"/>
        <w:spacing w:line="240" w:lineRule="auto"/>
        <w:rPr>
          <w:rFonts w:cs="Verdana"/>
        </w:rPr>
      </w:pPr>
    </w:p>
    <w:p w:rsidRPr="001656F6" w:rsidR="001656F6" w:rsidP="001656F6" w14:paraId="7E0A0A32" w14:textId="77777777">
      <w:pPr>
        <w:autoSpaceDE w:val="0"/>
        <w:adjustRightInd w:val="0"/>
        <w:spacing w:line="240" w:lineRule="auto"/>
        <w:rPr>
          <w:rFonts w:cs="Verdana"/>
          <w:b/>
          <w:bCs/>
        </w:rPr>
      </w:pPr>
      <w:r w:rsidRPr="001656F6">
        <w:rPr>
          <w:rFonts w:cs="Verdana"/>
          <w:b/>
          <w:bCs/>
        </w:rPr>
        <w:t>Antwoord op vraag 5</w:t>
      </w:r>
      <w:r w:rsidR="003F13AB">
        <w:rPr>
          <w:rFonts w:cs="Verdana"/>
          <w:b/>
          <w:bCs/>
        </w:rPr>
        <w:t xml:space="preserve"> en 7</w:t>
      </w:r>
      <w:r w:rsidRPr="001656F6">
        <w:rPr>
          <w:rFonts w:cs="Verdana"/>
          <w:b/>
          <w:bCs/>
        </w:rPr>
        <w:t>:</w:t>
      </w:r>
    </w:p>
    <w:p w:rsidR="003F13AB" w:rsidP="003F13AB" w14:paraId="62360AEF" w14:textId="77777777">
      <w:pPr>
        <w:autoSpaceDE w:val="0"/>
        <w:adjustRightInd w:val="0"/>
        <w:spacing w:line="240" w:lineRule="auto"/>
        <w:rPr>
          <w:rFonts w:cs="Verdana"/>
        </w:rPr>
      </w:pPr>
      <w:r>
        <w:rPr>
          <w:rFonts w:cs="Verdana"/>
        </w:rPr>
        <w:t xml:space="preserve">De afgelopen periode zijn er verschillende pogingen geweest om tot </w:t>
      </w:r>
      <w:r w:rsidR="0055240E">
        <w:rPr>
          <w:rFonts w:cs="Verdana"/>
        </w:rPr>
        <w:t xml:space="preserve">de </w:t>
      </w:r>
      <w:r>
        <w:rPr>
          <w:rFonts w:cs="Verdana"/>
        </w:rPr>
        <w:t xml:space="preserve">versterking </w:t>
      </w:r>
      <w:r w:rsidR="0055240E">
        <w:rPr>
          <w:rFonts w:cs="Verdana"/>
        </w:rPr>
        <w:t>van</w:t>
      </w:r>
      <w:r>
        <w:rPr>
          <w:rFonts w:cs="Verdana"/>
        </w:rPr>
        <w:t xml:space="preserve"> zelfregulering te komen. Tot mijn telleurstelling zijn de beroepsorganisaties niet in staat gebleken om de benodigde stappen te zetten om het consumentenbelang te borgen. Om tot een eerlijk koopproces te komen</w:t>
      </w:r>
      <w:r w:rsidRPr="00606387" w:rsidR="00606387">
        <w:rPr>
          <w:rFonts w:cs="Verdana"/>
        </w:rPr>
        <w:t xml:space="preserve"> </w:t>
      </w:r>
      <w:r w:rsidR="00606387">
        <w:rPr>
          <w:rFonts w:cs="Verdana"/>
        </w:rPr>
        <w:t xml:space="preserve">ga ik beroepsregulering nader uitwerken zoals genoemd in het antwoord op vraag 2. </w:t>
      </w:r>
    </w:p>
    <w:p w:rsidR="001656F6" w:rsidP="001656F6" w14:paraId="4E4E6CE2" w14:textId="77777777">
      <w:pPr>
        <w:autoSpaceDE w:val="0"/>
        <w:adjustRightInd w:val="0"/>
        <w:spacing w:line="240" w:lineRule="auto"/>
        <w:rPr>
          <w:rFonts w:cs="Verdana"/>
        </w:rPr>
      </w:pPr>
    </w:p>
    <w:p w:rsidRPr="001656F6" w:rsidR="001656F6" w:rsidP="001656F6" w14:paraId="31B3EFD2" w14:textId="77777777">
      <w:pPr>
        <w:autoSpaceDE w:val="0"/>
        <w:adjustRightInd w:val="0"/>
        <w:spacing w:line="240" w:lineRule="auto"/>
        <w:rPr>
          <w:rFonts w:cs="Verdana"/>
          <w:b/>
          <w:bCs/>
        </w:rPr>
      </w:pPr>
      <w:r w:rsidRPr="001656F6">
        <w:rPr>
          <w:rFonts w:cs="Verdana"/>
          <w:b/>
          <w:bCs/>
        </w:rPr>
        <w:t>Vraag 6:</w:t>
      </w:r>
    </w:p>
    <w:p w:rsidR="00994B79" w:rsidP="00994B79" w14:paraId="5F041D55" w14:textId="77777777">
      <w:pPr>
        <w:autoSpaceDE w:val="0"/>
        <w:adjustRightInd w:val="0"/>
        <w:spacing w:line="240" w:lineRule="auto"/>
        <w:rPr>
          <w:rFonts w:cs="Verdana"/>
        </w:rPr>
      </w:pPr>
      <w:r>
        <w:rPr>
          <w:rFonts w:cs="Verdana"/>
        </w:rPr>
        <w:t>Deelt u de opvatting dat deze nieuwe signalen, in samenhang met de eerder vastgestelde tekortkomingen in naleving en handhaving, laten zien dat strakkere regels voor het biedproces nodig zijn en dat daarbij ook wettelijke regels moeten worden overwogen?</w:t>
      </w:r>
    </w:p>
    <w:p w:rsidR="001656F6" w:rsidP="001656F6" w14:paraId="3BE6421C" w14:textId="77777777">
      <w:pPr>
        <w:autoSpaceDE w:val="0"/>
        <w:adjustRightInd w:val="0"/>
        <w:spacing w:line="240" w:lineRule="auto"/>
        <w:rPr>
          <w:rFonts w:cs="Verdana"/>
        </w:rPr>
      </w:pPr>
    </w:p>
    <w:p w:rsidRPr="001656F6" w:rsidR="001656F6" w:rsidP="001656F6" w14:paraId="0B830C29" w14:textId="77777777">
      <w:pPr>
        <w:autoSpaceDE w:val="0"/>
        <w:adjustRightInd w:val="0"/>
        <w:spacing w:line="240" w:lineRule="auto"/>
        <w:rPr>
          <w:rFonts w:cs="Verdana"/>
          <w:b/>
          <w:bCs/>
        </w:rPr>
      </w:pPr>
      <w:r w:rsidRPr="001656F6">
        <w:rPr>
          <w:rFonts w:cs="Verdana"/>
          <w:b/>
          <w:bCs/>
        </w:rPr>
        <w:t>Antwoord op vraag 6:</w:t>
      </w:r>
    </w:p>
    <w:p w:rsidR="001656F6" w:rsidP="001656F6" w14:paraId="3D762828" w14:textId="77777777">
      <w:pPr>
        <w:autoSpaceDE w:val="0"/>
        <w:adjustRightInd w:val="0"/>
        <w:spacing w:line="240" w:lineRule="auto"/>
        <w:rPr>
          <w:rFonts w:cs="Verdana"/>
        </w:rPr>
      </w:pPr>
      <w:r>
        <w:rPr>
          <w:rFonts w:cs="Verdana"/>
        </w:rPr>
        <w:t xml:space="preserve">Ja, </w:t>
      </w:r>
      <w:r w:rsidR="00FB6FE1">
        <w:rPr>
          <w:rFonts w:cs="Verdana"/>
        </w:rPr>
        <w:t xml:space="preserve">daarom heb ik de afgelopen periode onderzoek gedaan naar verschillende vormen van regulering. Uiteindelijk </w:t>
      </w:r>
      <w:r w:rsidR="00AD0986">
        <w:rPr>
          <w:rFonts w:cs="Verdana"/>
        </w:rPr>
        <w:t>gaat</w:t>
      </w:r>
      <w:r w:rsidR="0055240E">
        <w:rPr>
          <w:rFonts w:cs="Verdana"/>
        </w:rPr>
        <w:t>,</w:t>
      </w:r>
      <w:r w:rsidR="00AD0986">
        <w:rPr>
          <w:rFonts w:cs="Verdana"/>
        </w:rPr>
        <w:t xml:space="preserve"> </w:t>
      </w:r>
      <w:r w:rsidR="00FB6FE1">
        <w:rPr>
          <w:rFonts w:cs="Verdana"/>
        </w:rPr>
        <w:t>na afweging op verschillende onderdelen</w:t>
      </w:r>
      <w:r w:rsidR="0055240E">
        <w:rPr>
          <w:rFonts w:cs="Verdana"/>
        </w:rPr>
        <w:t>,</w:t>
      </w:r>
      <w:r w:rsidR="00FB6FE1">
        <w:rPr>
          <w:rFonts w:cs="Verdana"/>
        </w:rPr>
        <w:t xml:space="preserve"> </w:t>
      </w:r>
      <w:r w:rsidR="00AD0986">
        <w:rPr>
          <w:rFonts w:cs="Verdana"/>
        </w:rPr>
        <w:t>mijn voorkeur uit naar</w:t>
      </w:r>
      <w:r w:rsidR="0055240E">
        <w:rPr>
          <w:rFonts w:cs="Verdana"/>
        </w:rPr>
        <w:t xml:space="preserve"> het onderzoeken van</w:t>
      </w:r>
      <w:r w:rsidR="00AD0986">
        <w:rPr>
          <w:rFonts w:cs="Verdana"/>
        </w:rPr>
        <w:t xml:space="preserve"> </w:t>
      </w:r>
      <w:r w:rsidR="00FB6FE1">
        <w:rPr>
          <w:rFonts w:cs="Verdana"/>
        </w:rPr>
        <w:t>een registerplicht in combinatie met wettelijke gedragsnormen</w:t>
      </w:r>
      <w:r w:rsidR="0055240E">
        <w:rPr>
          <w:rFonts w:cs="Verdana"/>
        </w:rPr>
        <w:t>.</w:t>
      </w:r>
    </w:p>
    <w:p w:rsidR="00BC1948" w:rsidP="001656F6" w14:paraId="78EF6743" w14:textId="77777777">
      <w:pPr>
        <w:autoSpaceDE w:val="0"/>
        <w:adjustRightInd w:val="0"/>
        <w:spacing w:line="240" w:lineRule="auto"/>
        <w:rPr>
          <w:rFonts w:cs="Verdana"/>
        </w:rPr>
      </w:pPr>
    </w:p>
    <w:p w:rsidRPr="001656F6" w:rsidR="001656F6" w:rsidP="001656F6" w14:paraId="1359624A" w14:textId="77777777">
      <w:pPr>
        <w:autoSpaceDE w:val="0"/>
        <w:adjustRightInd w:val="0"/>
        <w:spacing w:line="240" w:lineRule="auto"/>
        <w:rPr>
          <w:rFonts w:cs="Verdana"/>
          <w:b/>
          <w:bCs/>
        </w:rPr>
      </w:pPr>
      <w:r w:rsidRPr="001656F6">
        <w:rPr>
          <w:rFonts w:cs="Verdana"/>
          <w:b/>
          <w:bCs/>
        </w:rPr>
        <w:t>Vraag 7:</w:t>
      </w:r>
    </w:p>
    <w:p w:rsidR="001656F6" w:rsidP="001656F6" w14:paraId="671C688D" w14:textId="77777777">
      <w:pPr>
        <w:autoSpaceDE w:val="0"/>
        <w:adjustRightInd w:val="0"/>
        <w:spacing w:line="240" w:lineRule="auto"/>
        <w:rPr>
          <w:rFonts w:cs="Verdana"/>
        </w:rPr>
      </w:pPr>
      <w:bookmarkStart w:name="_Hlk239931250" w:id="7"/>
      <w:r>
        <w:rPr>
          <w:rFonts w:cs="Verdana"/>
        </w:rPr>
        <w:t>Wat is de actuele stand van het onderzoek naar de mogelijkheden voor wet- en regelgeving dat volgens uw eerdere antwoorden inmiddels loopt, en heeft u inmiddels een voorkeursoptie?</w:t>
      </w:r>
      <w:r>
        <w:rPr>
          <w:rFonts w:cs="Verdana"/>
        </w:rPr>
        <w:br/>
      </w:r>
      <w:bookmarkEnd w:id="7"/>
    </w:p>
    <w:p w:rsidRPr="001656F6" w:rsidR="001656F6" w:rsidP="001656F6" w14:paraId="47E3E7DA" w14:textId="77777777">
      <w:pPr>
        <w:autoSpaceDE w:val="0"/>
        <w:adjustRightInd w:val="0"/>
        <w:spacing w:line="240" w:lineRule="auto"/>
        <w:rPr>
          <w:rFonts w:cs="Verdana"/>
          <w:b/>
          <w:bCs/>
        </w:rPr>
      </w:pPr>
      <w:r w:rsidRPr="001656F6">
        <w:rPr>
          <w:rFonts w:cs="Verdana"/>
          <w:b/>
          <w:bCs/>
        </w:rPr>
        <w:t>Antwoord op vraag 7:</w:t>
      </w:r>
    </w:p>
    <w:p w:rsidRPr="0035595D" w:rsidR="003F13AB" w:rsidP="001656F6" w14:paraId="0D426EFD" w14:textId="77777777">
      <w:pPr>
        <w:autoSpaceDE w:val="0"/>
        <w:adjustRightInd w:val="0"/>
        <w:spacing w:line="240" w:lineRule="auto"/>
        <w:rPr>
          <w:rFonts w:cs="Verdana"/>
        </w:rPr>
      </w:pPr>
      <w:r>
        <w:rPr>
          <w:rFonts w:cs="Verdana"/>
        </w:rPr>
        <w:t>Z</w:t>
      </w:r>
      <w:r w:rsidR="00FB6FE1">
        <w:rPr>
          <w:rFonts w:cs="Verdana"/>
        </w:rPr>
        <w:t>ie</w:t>
      </w:r>
      <w:r>
        <w:rPr>
          <w:rFonts w:cs="Verdana"/>
        </w:rPr>
        <w:t xml:space="preserve"> de</w:t>
      </w:r>
      <w:r w:rsidR="00FB6FE1">
        <w:rPr>
          <w:rFonts w:cs="Verdana"/>
        </w:rPr>
        <w:t xml:space="preserve"> beantwoording van vraag 5.</w:t>
      </w:r>
    </w:p>
    <w:p w:rsidR="001656F6" w:rsidP="001656F6" w14:paraId="48A89CC0" w14:textId="77777777">
      <w:pPr>
        <w:autoSpaceDE w:val="0"/>
        <w:adjustRightInd w:val="0"/>
        <w:spacing w:line="240" w:lineRule="auto"/>
        <w:rPr>
          <w:rFonts w:cs="Verdana"/>
        </w:rPr>
      </w:pPr>
    </w:p>
    <w:p w:rsidRPr="0035595D" w:rsidR="0035595D" w:rsidP="001656F6" w14:paraId="07925E7A" w14:textId="77777777">
      <w:pPr>
        <w:autoSpaceDE w:val="0"/>
        <w:adjustRightInd w:val="0"/>
        <w:spacing w:line="240" w:lineRule="auto"/>
        <w:rPr>
          <w:rFonts w:cs="Verdana"/>
          <w:b/>
          <w:bCs/>
        </w:rPr>
      </w:pPr>
      <w:r w:rsidRPr="0035595D">
        <w:rPr>
          <w:rFonts w:cs="Verdana"/>
          <w:b/>
          <w:bCs/>
        </w:rPr>
        <w:t>Vraag 8:</w:t>
      </w:r>
    </w:p>
    <w:p w:rsidR="0055240E" w:rsidP="001656F6" w14:paraId="153F10F1" w14:textId="77777777">
      <w:pPr>
        <w:autoSpaceDE w:val="0"/>
        <w:adjustRightInd w:val="0"/>
        <w:spacing w:line="240" w:lineRule="auto"/>
        <w:rPr>
          <w:rFonts w:cs="Verdana"/>
        </w:rPr>
      </w:pPr>
      <w:bookmarkStart w:name="_Hlk240283307" w:id="8"/>
      <w:r>
        <w:rPr>
          <w:rFonts w:cs="Verdana"/>
        </w:rPr>
        <w:t xml:space="preserve">Hoe weegt u het argument van de Nederlandse Vereniging van Makelaars (NVM) dat </w:t>
      </w:r>
      <w:r w:rsidR="003B37F7">
        <w:rPr>
          <w:rFonts w:cs="Verdana"/>
        </w:rPr>
        <w:t>a</w:t>
      </w:r>
      <w:r>
        <w:rPr>
          <w:rFonts w:cs="Verdana"/>
        </w:rPr>
        <w:t>angesloten makelaars door zelfregulering aan verplichtingen zijn gebonden die niet gelden voor ongebonden makelaars?</w:t>
      </w:r>
      <w:r>
        <w:rPr>
          <w:rStyle w:val="FootnoteReference"/>
          <w:rFonts w:cs="Verdana"/>
        </w:rPr>
        <w:footnoteReference w:id="7"/>
      </w:r>
      <w:r w:rsidR="002D37DF">
        <w:rPr>
          <w:rFonts w:cs="Verdana"/>
        </w:rPr>
        <w:t xml:space="preserve"> </w:t>
      </w:r>
      <w:bookmarkEnd w:id="8"/>
    </w:p>
    <w:p w:rsidR="0055240E" w:rsidP="001656F6" w14:paraId="2F799DE2" w14:textId="77777777">
      <w:pPr>
        <w:autoSpaceDE w:val="0"/>
        <w:adjustRightInd w:val="0"/>
        <w:spacing w:line="240" w:lineRule="auto"/>
        <w:rPr>
          <w:rFonts w:cs="Verdana"/>
        </w:rPr>
      </w:pPr>
    </w:p>
    <w:p w:rsidRPr="0035595D" w:rsidR="003B37F7" w:rsidP="003B37F7" w14:paraId="67AAA0A5" w14:textId="77777777">
      <w:pPr>
        <w:autoSpaceDE w:val="0"/>
        <w:adjustRightInd w:val="0"/>
        <w:spacing w:line="240" w:lineRule="auto"/>
        <w:rPr>
          <w:rFonts w:cs="Verdana"/>
          <w:b/>
          <w:bCs/>
        </w:rPr>
      </w:pPr>
      <w:r w:rsidRPr="0035595D">
        <w:rPr>
          <w:rFonts w:cs="Verdana"/>
          <w:b/>
          <w:bCs/>
        </w:rPr>
        <w:t>Vraag 9:</w:t>
      </w:r>
    </w:p>
    <w:p w:rsidR="003B37F7" w:rsidP="003B37F7" w14:paraId="17E1C6F7" w14:textId="77777777">
      <w:pPr>
        <w:autoSpaceDE w:val="0"/>
        <w:adjustRightInd w:val="0"/>
        <w:spacing w:line="240" w:lineRule="auto"/>
        <w:rPr>
          <w:rFonts w:cs="Verdana"/>
        </w:rPr>
      </w:pPr>
      <w:r>
        <w:rPr>
          <w:rFonts w:cs="Verdana"/>
        </w:rPr>
        <w:t>Hoe weegt u daarbij de bevinding van RIGO dat bij NVM en Vastgoed Nederland aangesloten makelaars gezamenlijk naar schatting 90 tot 96 procent van de woningverkopen begeleiden?</w:t>
      </w:r>
      <w:r>
        <w:rPr>
          <w:rStyle w:val="FootnoteReference"/>
          <w:rFonts w:cs="Verdana"/>
        </w:rPr>
        <w:footnoteReference w:id="8"/>
      </w:r>
      <w:r>
        <w:rPr>
          <w:rFonts w:cs="Verdana"/>
        </w:rPr>
        <w:t xml:space="preserve"> </w:t>
      </w:r>
    </w:p>
    <w:p w:rsidR="003B37F7" w:rsidP="001656F6" w14:paraId="4B9AB038" w14:textId="77777777">
      <w:pPr>
        <w:autoSpaceDE w:val="0"/>
        <w:adjustRightInd w:val="0"/>
        <w:spacing w:line="240" w:lineRule="auto"/>
        <w:rPr>
          <w:rFonts w:cs="Verdana"/>
          <w:b/>
          <w:bCs/>
        </w:rPr>
      </w:pPr>
    </w:p>
    <w:p w:rsidRPr="0035595D" w:rsidR="0035595D" w:rsidP="001656F6" w14:paraId="086740EB" w14:textId="77777777">
      <w:pPr>
        <w:autoSpaceDE w:val="0"/>
        <w:adjustRightInd w:val="0"/>
        <w:spacing w:line="240" w:lineRule="auto"/>
        <w:rPr>
          <w:rFonts w:cs="Verdana"/>
          <w:b/>
          <w:bCs/>
        </w:rPr>
      </w:pPr>
      <w:r w:rsidRPr="0035595D">
        <w:rPr>
          <w:rFonts w:cs="Verdana"/>
          <w:b/>
          <w:bCs/>
        </w:rPr>
        <w:t>Antwoord op vraag 8</w:t>
      </w:r>
      <w:r w:rsidR="007B126E">
        <w:rPr>
          <w:rFonts w:cs="Verdana"/>
          <w:b/>
          <w:bCs/>
        </w:rPr>
        <w:t xml:space="preserve"> en 9</w:t>
      </w:r>
      <w:r w:rsidRPr="0035595D">
        <w:rPr>
          <w:rFonts w:cs="Verdana"/>
          <w:b/>
          <w:bCs/>
        </w:rPr>
        <w:t>:</w:t>
      </w:r>
    </w:p>
    <w:p w:rsidRPr="00BC6548" w:rsidR="00BC6548" w:rsidP="00AD0986" w14:paraId="7C323269" w14:textId="77777777">
      <w:pPr>
        <w:autoSpaceDE w:val="0"/>
        <w:adjustRightInd w:val="0"/>
        <w:spacing w:line="240" w:lineRule="auto"/>
        <w:rPr>
          <w:rFonts w:cs="Verdana"/>
        </w:rPr>
      </w:pPr>
      <w:r w:rsidRPr="00BC6548">
        <w:rPr>
          <w:rFonts w:cs="Verdana"/>
        </w:rPr>
        <w:t>Het klopt dat leden van beroepsorganisatie</w:t>
      </w:r>
      <w:r>
        <w:rPr>
          <w:rFonts w:cs="Verdana"/>
        </w:rPr>
        <w:t>s</w:t>
      </w:r>
      <w:r w:rsidRPr="00BC6548">
        <w:rPr>
          <w:rFonts w:cs="Verdana"/>
        </w:rPr>
        <w:t xml:space="preserve"> gebonden zijn aan zelfregulerende verplichtingen</w:t>
      </w:r>
      <w:r>
        <w:rPr>
          <w:rFonts w:cs="Verdana"/>
        </w:rPr>
        <w:t xml:space="preserve">, </w:t>
      </w:r>
      <w:r w:rsidR="0055240E">
        <w:rPr>
          <w:rFonts w:cs="Verdana"/>
        </w:rPr>
        <w:t>welke niet</w:t>
      </w:r>
      <w:r>
        <w:rPr>
          <w:rFonts w:cs="Verdana"/>
        </w:rPr>
        <w:t xml:space="preserve"> geld</w:t>
      </w:r>
      <w:r w:rsidR="0055240E">
        <w:rPr>
          <w:rFonts w:cs="Verdana"/>
        </w:rPr>
        <w:t>en</w:t>
      </w:r>
      <w:r>
        <w:rPr>
          <w:rFonts w:cs="Verdana"/>
        </w:rPr>
        <w:t xml:space="preserve"> voor ongebonden makelaars</w:t>
      </w:r>
      <w:r w:rsidRPr="00BC6548">
        <w:rPr>
          <w:rFonts w:cs="Verdana"/>
        </w:rPr>
        <w:t xml:space="preserve">. Om inzicht te krijgen in </w:t>
      </w:r>
      <w:r>
        <w:rPr>
          <w:rFonts w:cs="Verdana"/>
        </w:rPr>
        <w:t>de samenstelling van de branche</w:t>
      </w:r>
      <w:r w:rsidRPr="00BC6548">
        <w:rPr>
          <w:rFonts w:cs="Verdana"/>
        </w:rPr>
        <w:t xml:space="preserve"> heb ik RIGO in 2026</w:t>
      </w:r>
      <w:r w:rsidR="0055240E">
        <w:rPr>
          <w:rFonts w:cs="Verdana"/>
        </w:rPr>
        <w:t xml:space="preserve"> de</w:t>
      </w:r>
      <w:r w:rsidRPr="00BC6548">
        <w:rPr>
          <w:rFonts w:cs="Verdana"/>
        </w:rPr>
        <w:t xml:space="preserve"> opdracht gegeven onderzoek te doen naar de verhouding tussen gebonden en ongebonden makelaars.</w:t>
      </w:r>
      <w:r>
        <w:rPr>
          <w:rFonts w:cs="Verdana"/>
        </w:rPr>
        <w:t xml:space="preserve"> </w:t>
      </w:r>
      <w:r w:rsidRPr="00BC6548">
        <w:rPr>
          <w:rFonts w:cs="Verdana"/>
        </w:rPr>
        <w:t xml:space="preserve">Uit dit onderzoek blijkt dat het aandeel woningverkopen dat wordt begeleid door een niet-aangesloten makelaar relatief gering is. RIGO schat dat dit in 2024 minimaal </w:t>
      </w:r>
      <w:r w:rsidRPr="00BC6548">
        <w:rPr>
          <w:rFonts w:cs="Verdana"/>
        </w:rPr>
        <w:t>circa</w:t>
      </w:r>
      <w:r w:rsidRPr="00BC6548">
        <w:rPr>
          <w:rFonts w:cs="Verdana"/>
        </w:rPr>
        <w:t xml:space="preserve"> 4% en maximaal circa 10% van alle kooptransacties in Nederland betrof.</w:t>
      </w:r>
      <w:r>
        <w:rPr>
          <w:rFonts w:cs="Verdana"/>
        </w:rPr>
        <w:t xml:space="preserve"> </w:t>
      </w:r>
      <w:r w:rsidRPr="00BC6548">
        <w:rPr>
          <w:rFonts w:cs="Verdana"/>
        </w:rPr>
        <w:t>Gelijktijdig met de Kamerbrief deel ik</w:t>
      </w:r>
      <w:r>
        <w:rPr>
          <w:rFonts w:cs="Verdana"/>
        </w:rPr>
        <w:t xml:space="preserve"> als bijlage</w:t>
      </w:r>
      <w:r w:rsidRPr="00BC6548">
        <w:rPr>
          <w:rFonts w:cs="Verdana"/>
        </w:rPr>
        <w:t xml:space="preserve"> ook een nieuw onderzoek van het Verwey-Jonker Instituut naar </w:t>
      </w:r>
      <w:r w:rsidR="0055240E">
        <w:rPr>
          <w:rFonts w:cs="Verdana"/>
        </w:rPr>
        <w:t>consumenten</w:t>
      </w:r>
      <w:r w:rsidRPr="00BC6548">
        <w:rPr>
          <w:rFonts w:cs="Verdana"/>
        </w:rPr>
        <w:t>ervaringen met makelaars tijdens het koopproces</w:t>
      </w:r>
      <w:r w:rsidR="0055240E">
        <w:rPr>
          <w:rFonts w:cs="Verdana"/>
        </w:rPr>
        <w:t xml:space="preserve"> van een woning</w:t>
      </w:r>
      <w:r w:rsidRPr="00BC6548">
        <w:rPr>
          <w:rFonts w:cs="Verdana"/>
        </w:rPr>
        <w:t xml:space="preserve">. Een van de conclusies van de onderzoekers is dat negatieve ervaringen niet uitsluitend kunnen worden toegeschreven aan ongebonden makelaars. Er kon namelijk geen verschil worden aangetoond in het aantal geconstateerde </w:t>
      </w:r>
      <w:r>
        <w:rPr>
          <w:rFonts w:cs="Verdana"/>
        </w:rPr>
        <w:t>negatieve ervaringen</w:t>
      </w:r>
      <w:r w:rsidRPr="00BC6548">
        <w:rPr>
          <w:rFonts w:cs="Verdana"/>
        </w:rPr>
        <w:t xml:space="preserve"> tussen gebonden en ongebonden makelaars. De verhouding van de misstanden komt nagenoeg overeen met de verhouding tussen gebonden en ongebonden makelaarskantoren in het onderzoek van RIGO.</w:t>
      </w:r>
    </w:p>
    <w:p w:rsidR="0035595D" w14:paraId="2CC4EB72" w14:textId="77777777"/>
    <w:p w:rsidRPr="0035595D" w:rsidR="0035595D" w14:paraId="19892D4A" w14:textId="77777777">
      <w:pPr>
        <w:rPr>
          <w:b/>
          <w:bCs/>
        </w:rPr>
      </w:pPr>
      <w:r w:rsidRPr="0035595D">
        <w:rPr>
          <w:b/>
          <w:bCs/>
        </w:rPr>
        <w:t>Vraag 10:</w:t>
      </w:r>
    </w:p>
    <w:p w:rsidRPr="00A36C34" w:rsidR="0035595D" w:rsidP="00A36C34" w14:paraId="3E9B1E30" w14:textId="77777777">
      <w:pPr>
        <w:autoSpaceDE w:val="0"/>
        <w:adjustRightInd w:val="0"/>
        <w:spacing w:line="240" w:lineRule="auto"/>
        <w:rPr>
          <w:rFonts w:cs="Verdana"/>
        </w:rPr>
      </w:pPr>
      <w:bookmarkStart w:name="_Hlk239932749" w:id="9"/>
      <w:r>
        <w:rPr>
          <w:rFonts w:cs="Verdana"/>
        </w:rPr>
        <w:t>Hoe weegt u daarbij de conclusie van RIGO dat betere naleving van het Verbeterplan het keurmerk van brancheorganisaties kan versterken?</w:t>
      </w:r>
      <w:r>
        <w:rPr>
          <w:rStyle w:val="FootnoteReference"/>
          <w:rFonts w:cs="Verdana"/>
        </w:rPr>
        <w:footnoteReference w:id="9"/>
      </w:r>
      <w:r>
        <w:rPr>
          <w:rFonts w:cs="Verdana"/>
        </w:rPr>
        <w:t xml:space="preserve"> </w:t>
      </w:r>
      <w:bookmarkEnd w:id="9"/>
    </w:p>
    <w:p w:rsidR="0035595D" w14:paraId="5FE1FB04" w14:textId="77777777"/>
    <w:p w:rsidRPr="0035595D" w:rsidR="0035595D" w14:paraId="7B67B1A6" w14:textId="77777777">
      <w:pPr>
        <w:rPr>
          <w:b/>
          <w:bCs/>
        </w:rPr>
      </w:pPr>
      <w:r w:rsidRPr="0035595D">
        <w:rPr>
          <w:b/>
          <w:bCs/>
        </w:rPr>
        <w:t>Antwoord op vraag 10:</w:t>
      </w:r>
    </w:p>
    <w:p w:rsidRPr="00DD36B7" w:rsidR="0035595D" w14:paraId="54172E68" w14:textId="77777777">
      <w:pPr>
        <w:rPr>
          <w:rFonts w:cs="Verdana"/>
        </w:rPr>
      </w:pPr>
      <w:r w:rsidRPr="00DD36B7">
        <w:rPr>
          <w:rFonts w:cs="Verdana"/>
        </w:rPr>
        <w:t xml:space="preserve">Ik kan mij vinden in de conclusie van RIGO dat een betere naleving van het Verbeterplan kan bijdragen aan de versterking van het keurmerk van de brancheorganisaties. Uit het marktonderzoek van RIGO blijkt bovendien dat de brancheorganisaties een groot deel van de markt vertegenwoordigen. Ik verwacht daarom dat brancheorganisaties als kwaliteitskeurmerk </w:t>
      </w:r>
      <w:r w:rsidR="00F45043">
        <w:rPr>
          <w:rFonts w:cs="Verdana"/>
        </w:rPr>
        <w:t>het Verbeterplan op alle punten opvolgen</w:t>
      </w:r>
      <w:r w:rsidRPr="00DD36B7">
        <w:rPr>
          <w:rFonts w:cs="Verdana"/>
        </w:rPr>
        <w:t xml:space="preserve">. </w:t>
      </w:r>
      <w:r w:rsidR="00BC6548">
        <w:rPr>
          <w:rFonts w:cs="Verdana"/>
        </w:rPr>
        <w:t xml:space="preserve">Helaas hebben de brancheorganisaties aangegeven niet proactief te willen handhaven onder de eigen leden, </w:t>
      </w:r>
      <w:r w:rsidR="00F45043">
        <w:rPr>
          <w:rFonts w:cs="Verdana"/>
        </w:rPr>
        <w:t>waardoor zelfregulering niet voldoende werkt</w:t>
      </w:r>
      <w:r w:rsidR="00BC6548">
        <w:rPr>
          <w:rFonts w:cs="Verdana"/>
        </w:rPr>
        <w:t>.</w:t>
      </w:r>
      <w:r w:rsidR="0000624D">
        <w:rPr>
          <w:rFonts w:cs="Verdana"/>
        </w:rPr>
        <w:t xml:space="preserve"> Ik ga daarom aan de slag met beroepsregulering.</w:t>
      </w:r>
    </w:p>
    <w:p w:rsidR="0035595D" w14:paraId="185C246D" w14:textId="77777777"/>
    <w:p w:rsidRPr="0035595D" w:rsidR="0035595D" w14:paraId="21EE1881" w14:textId="77777777">
      <w:pPr>
        <w:rPr>
          <w:b/>
          <w:bCs/>
        </w:rPr>
      </w:pPr>
      <w:r w:rsidRPr="0035595D">
        <w:rPr>
          <w:b/>
          <w:bCs/>
        </w:rPr>
        <w:t>Vraag 11:</w:t>
      </w:r>
    </w:p>
    <w:p w:rsidRPr="00A36C34" w:rsidR="0035595D" w:rsidP="00A36C34" w14:paraId="462EDB77" w14:textId="77777777">
      <w:pPr>
        <w:autoSpaceDE w:val="0"/>
        <w:adjustRightInd w:val="0"/>
        <w:spacing w:line="240" w:lineRule="auto"/>
        <w:rPr>
          <w:rFonts w:cs="Verdana"/>
        </w:rPr>
      </w:pPr>
      <w:r>
        <w:rPr>
          <w:rFonts w:cs="Verdana"/>
        </w:rPr>
        <w:t>Hoe weegt u het risico dat strakkere regels en handhaving tot ledenverlies leiden, gelet op de door RIGO genoemde bedrijfseconomische voordelen van branchelidmaatschap en de constatering dat een gestelde toename van opzeggingen niet zichtbaar is in de beschikbare ledengegevens?</w:t>
      </w:r>
    </w:p>
    <w:p w:rsidR="0035595D" w14:paraId="0EA62C77" w14:textId="77777777"/>
    <w:p w:rsidRPr="0035595D" w:rsidR="0035595D" w14:paraId="1804889B" w14:textId="77777777">
      <w:pPr>
        <w:rPr>
          <w:b/>
          <w:bCs/>
        </w:rPr>
      </w:pPr>
      <w:r w:rsidRPr="0035595D">
        <w:rPr>
          <w:b/>
          <w:bCs/>
        </w:rPr>
        <w:t>Antwoord op vraag 11:</w:t>
      </w:r>
    </w:p>
    <w:p w:rsidRPr="00EE0526" w:rsidR="0024105F" w:rsidP="00EE0526" w14:paraId="00F95EB4" w14:textId="77777777">
      <w:pPr>
        <w:autoSpaceDE w:val="0"/>
        <w:adjustRightInd w:val="0"/>
        <w:spacing w:line="240" w:lineRule="auto"/>
        <w:rPr>
          <w:rFonts w:cs="Verdana"/>
        </w:rPr>
      </w:pPr>
      <w:r w:rsidRPr="00C4595E">
        <w:rPr>
          <w:rFonts w:cs="Verdana"/>
        </w:rPr>
        <w:t>RIGO heeft geconcludeerd dat het aantal ongebonden makelaarskantoren is toegenomen. Er kon echter niet worden vastgesteld dat deze stijging het gevolg is van het uitschrijven van makelaarskantoren bij beroepsorganisaties</w:t>
      </w:r>
      <w:r>
        <w:rPr>
          <w:rFonts w:cs="Verdana"/>
        </w:rPr>
        <w:t xml:space="preserve"> omwille van regeldruk</w:t>
      </w:r>
      <w:r w:rsidR="0000624D">
        <w:rPr>
          <w:rFonts w:cs="Verdana"/>
        </w:rPr>
        <w:t>, dit signaal is ook niet naar voren gekomen in eerdere gesprekken met de beroepsorganisaties</w:t>
      </w:r>
      <w:r>
        <w:rPr>
          <w:rFonts w:cs="Verdana"/>
        </w:rPr>
        <w:t xml:space="preserve">. </w:t>
      </w:r>
    </w:p>
    <w:sectPr>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26D1" w14:paraId="05321C2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6EA4" w14:paraId="75CD5803"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26D1" w14:paraId="270F778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82774" w14:paraId="6DF9AB3D" w14:textId="77777777">
      <w:pPr>
        <w:pStyle w:val="FootnoteText"/>
      </w:pPr>
    </w:p>
  </w:footnote>
  <w:footnote w:type="continuationSeparator" w:id="1">
    <w:p w:rsidR="00B82774" w14:paraId="7BF2420B" w14:textId="77777777">
      <w:pPr>
        <w:pStyle w:val="FootnoteText"/>
      </w:pPr>
    </w:p>
  </w:footnote>
  <w:footnote w:id="2">
    <w:p w:rsidR="00B96F9A" w:rsidRPr="00AD0986" w:rsidP="00AD0986" w14:paraId="5283ECF0" w14:textId="77777777">
      <w:pPr>
        <w:autoSpaceDE w:val="0"/>
        <w:adjustRightInd w:val="0"/>
        <w:spacing w:line="240" w:lineRule="auto"/>
        <w:rPr>
          <w:rFonts w:cs="Verdana"/>
          <w:sz w:val="16"/>
          <w:szCs w:val="16"/>
        </w:rPr>
      </w:pPr>
      <w:r w:rsidRPr="00AD0986">
        <w:rPr>
          <w:rStyle w:val="FootnoteReference"/>
          <w:sz w:val="16"/>
          <w:szCs w:val="16"/>
        </w:rPr>
        <w:footnoteRef/>
      </w:r>
      <w:r w:rsidRPr="00AD0986">
        <w:rPr>
          <w:sz w:val="16"/>
          <w:szCs w:val="16"/>
        </w:rPr>
        <w:t xml:space="preserve"> </w:t>
      </w:r>
      <w:r w:rsidRPr="00AD0986">
        <w:rPr>
          <w:rFonts w:cs="Verdana"/>
          <w:sz w:val="16"/>
          <w:szCs w:val="16"/>
        </w:rPr>
        <w:t>NOS, 28 augustus 2026 (</w:t>
      </w:r>
      <w:r w:rsidRPr="00AD0986">
        <w:rPr>
          <w:rFonts w:cs="Verdana"/>
          <w:color w:val="467887"/>
          <w:sz w:val="16"/>
          <w:szCs w:val="16"/>
        </w:rPr>
        <w:t>https://nos.nl/artikel/2628595-vereniging-eigen-huis-te-veelklachten- over-makelaars-en-oneerlijkehuizenverkoop</w:t>
      </w:r>
      <w:r w:rsidRPr="00AD0986">
        <w:rPr>
          <w:rFonts w:cs="Verdana"/>
          <w:sz w:val="16"/>
          <w:szCs w:val="16"/>
        </w:rPr>
        <w:t>)</w:t>
      </w:r>
    </w:p>
  </w:footnote>
  <w:footnote w:id="3">
    <w:p w:rsidR="00B96F9A" w:rsidRPr="00AD0986" w14:paraId="2A25A0F6" w14:textId="77777777">
      <w:pPr>
        <w:pStyle w:val="FootnoteText"/>
        <w:rPr>
          <w:sz w:val="16"/>
          <w:szCs w:val="16"/>
        </w:rPr>
      </w:pPr>
      <w:r w:rsidRPr="00AD0986">
        <w:rPr>
          <w:rStyle w:val="FootnoteReference"/>
          <w:sz w:val="16"/>
          <w:szCs w:val="16"/>
        </w:rPr>
        <w:footnoteRef/>
      </w:r>
      <w:r w:rsidRPr="00AD0986">
        <w:rPr>
          <w:sz w:val="16"/>
          <w:szCs w:val="16"/>
        </w:rPr>
        <w:t xml:space="preserve"> </w:t>
      </w:r>
      <w:r w:rsidRPr="00AD0986">
        <w:rPr>
          <w:rFonts w:cs="Verdana"/>
          <w:sz w:val="16"/>
          <w:szCs w:val="16"/>
        </w:rPr>
        <w:t>Aanhangsel Handelingen II 2025/26, nr. 2190</w:t>
      </w:r>
    </w:p>
  </w:footnote>
  <w:footnote w:id="4">
    <w:p w:rsidR="00B96F9A" w:rsidRPr="00AD0986" w14:paraId="009CB4D1" w14:textId="77777777">
      <w:pPr>
        <w:pStyle w:val="FootnoteText"/>
        <w:rPr>
          <w:sz w:val="16"/>
          <w:szCs w:val="16"/>
        </w:rPr>
      </w:pPr>
      <w:r w:rsidRPr="00AD0986">
        <w:rPr>
          <w:rStyle w:val="FootnoteReference"/>
          <w:sz w:val="16"/>
          <w:szCs w:val="16"/>
        </w:rPr>
        <w:footnoteRef/>
      </w:r>
      <w:r w:rsidRPr="00AD0986">
        <w:rPr>
          <w:sz w:val="16"/>
          <w:szCs w:val="16"/>
        </w:rPr>
        <w:t xml:space="preserve"> RIGO, 8 april 2025 (</w:t>
      </w:r>
      <w:hyperlink r:id="rId1" w:history="1">
        <w:r w:rsidRPr="00AD0986">
          <w:rPr>
            <w:rStyle w:val="Hyperlink"/>
            <w:sz w:val="16"/>
            <w:szCs w:val="16"/>
          </w:rPr>
          <w:t>Evaluatie Verbeterplan ‘Vertrouwen in het koopproces’ RIGO</w:t>
        </w:r>
      </w:hyperlink>
      <w:r w:rsidRPr="00AD0986">
        <w:rPr>
          <w:sz w:val="16"/>
          <w:szCs w:val="16"/>
        </w:rPr>
        <w:t>)</w:t>
      </w:r>
    </w:p>
  </w:footnote>
  <w:footnote w:id="5">
    <w:p w:rsidR="00C42716" w14:paraId="16D1794A" w14:textId="77777777">
      <w:pPr>
        <w:pStyle w:val="FootnoteText"/>
      </w:pPr>
      <w:r w:rsidRPr="00AD0986">
        <w:rPr>
          <w:rStyle w:val="FootnoteReference"/>
          <w:sz w:val="16"/>
          <w:szCs w:val="16"/>
        </w:rPr>
        <w:footnoteRef/>
      </w:r>
      <w:r w:rsidRPr="00AD0986">
        <w:rPr>
          <w:sz w:val="16"/>
          <w:szCs w:val="16"/>
        </w:rPr>
        <w:t xml:space="preserve"> </w:t>
      </w:r>
      <w:r w:rsidRPr="00C42716">
        <w:rPr>
          <w:sz w:val="16"/>
          <w:szCs w:val="16"/>
        </w:rPr>
        <w:t>Kamerstuk II, 2025-2026, 36 800 XXII nr. 19</w:t>
      </w:r>
    </w:p>
  </w:footnote>
  <w:footnote w:id="6">
    <w:p w:rsidR="00FB6FE1" w:rsidRPr="00AD0986" w14:paraId="7D26CAAC" w14:textId="77777777">
      <w:pPr>
        <w:pStyle w:val="FootnoteText"/>
        <w:rPr>
          <w:sz w:val="16"/>
          <w:szCs w:val="16"/>
        </w:rPr>
      </w:pPr>
      <w:r w:rsidRPr="00AD0986">
        <w:rPr>
          <w:rStyle w:val="FootnoteReference"/>
          <w:sz w:val="16"/>
          <w:szCs w:val="16"/>
        </w:rPr>
        <w:footnoteRef/>
      </w:r>
      <w:r w:rsidRPr="00AD0986">
        <w:rPr>
          <w:sz w:val="16"/>
          <w:szCs w:val="16"/>
        </w:rPr>
        <w:t xml:space="preserve"> </w:t>
      </w:r>
      <w:r w:rsidRPr="00AD0986">
        <w:rPr>
          <w:rFonts w:cs="Verdana"/>
          <w:sz w:val="16"/>
          <w:szCs w:val="16"/>
        </w:rPr>
        <w:t>ANP, 28 augustus 2026, ‘</w:t>
      </w:r>
      <w:r w:rsidRPr="00AD0986">
        <w:rPr>
          <w:rFonts w:cs="Verdana"/>
          <w:sz w:val="16"/>
          <w:szCs w:val="16"/>
        </w:rPr>
        <w:t>Boekholt-O’Sullivan</w:t>
      </w:r>
      <w:r w:rsidRPr="00AD0986">
        <w:rPr>
          <w:rFonts w:cs="Verdana"/>
          <w:sz w:val="16"/>
          <w:szCs w:val="16"/>
        </w:rPr>
        <w:t xml:space="preserve"> overweegt stappen tegen misstanden makelaars'</w:t>
      </w:r>
    </w:p>
  </w:footnote>
  <w:footnote w:id="7">
    <w:p w:rsidR="00FB6FE1" w:rsidRPr="00AD0986" w:rsidP="00AD0986" w14:paraId="543A1611" w14:textId="77777777">
      <w:pPr>
        <w:autoSpaceDE w:val="0"/>
        <w:adjustRightInd w:val="0"/>
        <w:spacing w:line="240" w:lineRule="auto"/>
        <w:rPr>
          <w:rFonts w:cs="Verdana"/>
          <w:color w:val="467887"/>
          <w:sz w:val="16"/>
          <w:szCs w:val="16"/>
          <w:lang w:val="de-DE"/>
        </w:rPr>
      </w:pPr>
      <w:r w:rsidRPr="00AD0986">
        <w:rPr>
          <w:rStyle w:val="FootnoteReference"/>
          <w:sz w:val="16"/>
          <w:szCs w:val="16"/>
        </w:rPr>
        <w:footnoteRef/>
      </w:r>
      <w:r w:rsidRPr="00AD0986">
        <w:rPr>
          <w:sz w:val="16"/>
          <w:szCs w:val="16"/>
          <w:lang w:val="de-DE"/>
        </w:rPr>
        <w:t xml:space="preserve"> </w:t>
      </w:r>
      <w:r w:rsidRPr="00AD0986">
        <w:rPr>
          <w:rFonts w:cs="Verdana"/>
          <w:sz w:val="16"/>
          <w:szCs w:val="16"/>
          <w:lang w:val="de-DE"/>
        </w:rPr>
        <w:t>NVM, 12 april 2024 (</w:t>
      </w:r>
      <w:r w:rsidRPr="00AD0986">
        <w:rPr>
          <w:rFonts w:cs="Verdana"/>
          <w:color w:val="467887"/>
          <w:sz w:val="16"/>
          <w:szCs w:val="16"/>
          <w:lang w:val="de-DE"/>
        </w:rPr>
        <w:t>https://www.nvm.nl/media/5f5j2mbc/stand-van-zaken-wetgevingbiedlogboek-en-tuchtrecht.pdf</w:t>
      </w:r>
      <w:r w:rsidRPr="00AD0986">
        <w:rPr>
          <w:rFonts w:cs="Verdana"/>
          <w:sz w:val="16"/>
          <w:szCs w:val="16"/>
          <w:lang w:val="de-DE"/>
        </w:rPr>
        <w:t>)</w:t>
      </w:r>
    </w:p>
  </w:footnote>
  <w:footnote w:id="8">
    <w:p w:rsidR="00FB6FE1" w:rsidRPr="00AD0986" w14:paraId="536D69DC" w14:textId="77777777">
      <w:pPr>
        <w:pStyle w:val="FootnoteText"/>
        <w:rPr>
          <w:sz w:val="16"/>
          <w:szCs w:val="16"/>
        </w:rPr>
      </w:pPr>
      <w:r w:rsidRPr="00AD0986">
        <w:rPr>
          <w:rStyle w:val="FootnoteReference"/>
          <w:sz w:val="16"/>
          <w:szCs w:val="16"/>
        </w:rPr>
        <w:footnoteRef/>
      </w:r>
      <w:r w:rsidRPr="00AD0986">
        <w:rPr>
          <w:sz w:val="16"/>
          <w:szCs w:val="16"/>
        </w:rPr>
        <w:t xml:space="preserve"> </w:t>
      </w:r>
      <w:r w:rsidRPr="00AD0986">
        <w:rPr>
          <w:rFonts w:cs="Verdana"/>
          <w:sz w:val="16"/>
          <w:szCs w:val="16"/>
        </w:rPr>
        <w:t>Kamerstuk 32847, nr. 1451, bijlage 2026D21730</w:t>
      </w:r>
    </w:p>
  </w:footnote>
  <w:footnote w:id="9">
    <w:p w:rsidR="00BC6548" w:rsidRPr="00AD0986" w14:paraId="2782F50A" w14:textId="77777777">
      <w:pPr>
        <w:pStyle w:val="FootnoteText"/>
        <w:rPr>
          <w:sz w:val="16"/>
          <w:szCs w:val="16"/>
        </w:rPr>
      </w:pPr>
      <w:r w:rsidRPr="00AD0986">
        <w:rPr>
          <w:rStyle w:val="FootnoteReference"/>
          <w:sz w:val="16"/>
          <w:szCs w:val="16"/>
        </w:rPr>
        <w:footnoteRef/>
      </w:r>
      <w:r w:rsidRPr="00AD0986">
        <w:rPr>
          <w:sz w:val="16"/>
          <w:szCs w:val="16"/>
        </w:rPr>
        <w:t xml:space="preserve"> </w:t>
      </w:r>
      <w:r w:rsidRPr="00AD0986">
        <w:rPr>
          <w:rFonts w:cs="Verdana"/>
          <w:sz w:val="16"/>
          <w:szCs w:val="16"/>
        </w:rPr>
        <w:t>Kamerstuk 32847, nr. 1319, bijlage 2025D15150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26D1" w14:paraId="63BE832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6EA4" w14:paraId="26326E4A"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986EA4" w14:textId="77777777">
                          <w:pPr>
                            <w:pStyle w:val="Referentiegegevensbold"/>
                          </w:pPr>
                          <w:r>
                            <w:t>DGVB</w:t>
                          </w:r>
                        </w:p>
                        <w:p w:rsidR="00986EA4" w14:textId="77777777">
                          <w:pPr>
                            <w:pStyle w:val="Referentiegegevens"/>
                          </w:pPr>
                          <w:r>
                            <w:t>Directie Wonen</w:t>
                          </w:r>
                        </w:p>
                        <w:p w:rsidR="00986EA4" w14:textId="77777777">
                          <w:pPr>
                            <w:pStyle w:val="Referentiegegevens"/>
                          </w:pPr>
                          <w:r>
                            <w:t>Afdeling Koop &amp; Kapitaalmarkt</w:t>
                          </w:r>
                        </w:p>
                        <w:p w:rsidR="00986EA4" w14:textId="77777777">
                          <w:pPr>
                            <w:pStyle w:val="WitregelW2"/>
                          </w:pPr>
                        </w:p>
                        <w:p w:rsidR="00986EA4" w14:textId="77777777">
                          <w:pPr>
                            <w:pStyle w:val="Referentiegegevensbold"/>
                          </w:pPr>
                          <w:r>
                            <w:t>Datum</w:t>
                          </w:r>
                        </w:p>
                        <w:p w:rsidR="00D842C5" w14:textId="176A5ED3">
                          <w:pPr>
                            <w:pStyle w:val="Referentiegegevens"/>
                          </w:pPr>
                          <w:r>
                            <w:fldChar w:fldCharType="begin"/>
                          </w:r>
                          <w:r>
                            <w:instrText xml:space="preserve"> DOCPROPERTY  "Datum"  \* MERGEFORMAT </w:instrText>
                          </w:r>
                          <w:r>
                            <w:fldChar w:fldCharType="separate"/>
                          </w:r>
                          <w:r>
                            <w:fldChar w:fldCharType="end"/>
                          </w:r>
                        </w:p>
                        <w:p w:rsidR="00986EA4" w14:textId="77777777">
                          <w:pPr>
                            <w:pStyle w:val="WitregelW1"/>
                          </w:pPr>
                        </w:p>
                        <w:p w:rsidR="00986EA4" w14:textId="77777777">
                          <w:pPr>
                            <w:pStyle w:val="Referentiegegevensbold"/>
                          </w:pPr>
                          <w:r>
                            <w:t>Onze referentie</w:t>
                          </w:r>
                        </w:p>
                        <w:p w:rsidR="00D842C5" w14:textId="1DB3D3F6">
                          <w:pPr>
                            <w:pStyle w:val="Referentiegegevens"/>
                          </w:pPr>
                          <w:r>
                            <w:fldChar w:fldCharType="begin"/>
                          </w:r>
                          <w:r>
                            <w:instrText xml:space="preserve"> DOCPROPERTY  "Kenmerk"  \* MERGEFORMAT </w:instrText>
                          </w:r>
                          <w:r>
                            <w:fldChar w:fldCharType="separate"/>
                          </w:r>
                          <w:r w:rsidR="00DA26D1">
                            <w:t>2026-0000499337</w:t>
                          </w:r>
                          <w:r w:rsidR="00DA26D1">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986EA4" w14:paraId="0DFFBF7F" w14:textId="77777777">
                    <w:pPr>
                      <w:pStyle w:val="Referentiegegevensbold"/>
                    </w:pPr>
                    <w:r>
                      <w:t>DGVB</w:t>
                    </w:r>
                  </w:p>
                  <w:p w:rsidR="00986EA4" w14:paraId="276230BF" w14:textId="77777777">
                    <w:pPr>
                      <w:pStyle w:val="Referentiegegevens"/>
                    </w:pPr>
                    <w:r>
                      <w:t>Directie Wonen</w:t>
                    </w:r>
                  </w:p>
                  <w:p w:rsidR="00986EA4" w14:paraId="7CF4DF68" w14:textId="77777777">
                    <w:pPr>
                      <w:pStyle w:val="Referentiegegevens"/>
                    </w:pPr>
                    <w:r>
                      <w:t>Afdeling Koop &amp; Kapitaalmarkt</w:t>
                    </w:r>
                  </w:p>
                  <w:p w:rsidR="00986EA4" w14:paraId="592B98AF" w14:textId="77777777">
                    <w:pPr>
                      <w:pStyle w:val="WitregelW2"/>
                    </w:pPr>
                  </w:p>
                  <w:p w:rsidR="00986EA4" w14:paraId="788D4DCF" w14:textId="77777777">
                    <w:pPr>
                      <w:pStyle w:val="Referentiegegevensbold"/>
                    </w:pPr>
                    <w:r>
                      <w:t>Datum</w:t>
                    </w:r>
                  </w:p>
                  <w:p w:rsidR="00D842C5" w14:paraId="5FEEEF0A" w14:textId="176A5ED3">
                    <w:pPr>
                      <w:pStyle w:val="Referentiegegevens"/>
                    </w:pPr>
                    <w:r>
                      <w:fldChar w:fldCharType="begin"/>
                    </w:r>
                    <w:r>
                      <w:instrText xml:space="preserve"> DOCPROPERTY  "Datum"  \* MERGEFORMAT </w:instrText>
                    </w:r>
                    <w:r>
                      <w:fldChar w:fldCharType="separate"/>
                    </w:r>
                    <w:r>
                      <w:fldChar w:fldCharType="end"/>
                    </w:r>
                  </w:p>
                  <w:p w:rsidR="00986EA4" w14:paraId="6C5541C0" w14:textId="77777777">
                    <w:pPr>
                      <w:pStyle w:val="WitregelW1"/>
                    </w:pPr>
                  </w:p>
                  <w:p w:rsidR="00986EA4" w14:paraId="1DC84AE7" w14:textId="77777777">
                    <w:pPr>
                      <w:pStyle w:val="Referentiegegevensbold"/>
                    </w:pPr>
                    <w:r>
                      <w:t>Onze referentie</w:t>
                    </w:r>
                  </w:p>
                  <w:p w:rsidR="00D842C5" w14:paraId="27EE45FA" w14:textId="1DB3D3F6">
                    <w:pPr>
                      <w:pStyle w:val="Referentiegegevens"/>
                    </w:pPr>
                    <w:r>
                      <w:fldChar w:fldCharType="begin"/>
                    </w:r>
                    <w:r>
                      <w:instrText xml:space="preserve"> DOCPROPERTY  "Kenmerk"  \* MERGEFORMAT </w:instrText>
                    </w:r>
                    <w:r>
                      <w:fldChar w:fldCharType="separate"/>
                    </w:r>
                    <w:r w:rsidR="00DA26D1">
                      <w:t>2026-0000499337</w:t>
                    </w:r>
                    <w:r w:rsidR="00DA26D1">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362CD6"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362CD6" w14:paraId="315E0D0F"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5B50A5"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5B50A5" w14:paraId="136D6A8A"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26D1" w:rsidRPr="00DA26D1" w:rsidP="00DA26D1" w14:paraId="12AA0B77" w14:textId="77777777">
    <w:pPr>
      <w:framePr w:w="7540" w:h="1757" w:hRule="exact" w:wrap="none" w:vAnchor="page" w:hAnchor="page" w:x="1587" w:y="3078" w:anchorLock="1"/>
      <w:textAlignment w:val="auto"/>
    </w:pPr>
    <w:r w:rsidRPr="00DA26D1">
      <w:t>Aan de voorzitter van de Tweede Kamer der Staten-Generaal</w:t>
    </w:r>
  </w:p>
  <w:p w:rsidR="00DA26D1" w:rsidRPr="00DA26D1" w:rsidP="00DA26D1" w14:paraId="20869964" w14:textId="77777777">
    <w:pPr>
      <w:framePr w:w="7540" w:h="1757" w:hRule="exact" w:wrap="none" w:vAnchor="page" w:hAnchor="page" w:x="1587" w:y="3078" w:anchorLock="1"/>
      <w:textAlignment w:val="auto"/>
    </w:pPr>
    <w:r w:rsidRPr="00DA26D1">
      <w:t>Postbus 20018</w:t>
    </w:r>
  </w:p>
  <w:p w:rsidR="00DA26D1" w:rsidRPr="00DA26D1" w:rsidP="00DA26D1" w14:paraId="66B75DE7" w14:textId="77777777">
    <w:pPr>
      <w:framePr w:w="7540" w:h="1757" w:hRule="exact" w:wrap="none" w:vAnchor="page" w:hAnchor="page" w:x="1587" w:y="3078" w:anchorLock="1"/>
      <w:textAlignment w:val="auto"/>
    </w:pPr>
    <w:r w:rsidRPr="00DA26D1">
      <w:t>2500 EA  Den Haag</w:t>
    </w:r>
  </w:p>
  <w:p w:rsidR="00986EA4" w14:paraId="2C4AC47F"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CD811A"/>
    <w:multiLevelType w:val="multilevel"/>
    <w:tmpl w:val="9440C973"/>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nsid w:val="3EDA7861"/>
    <w:multiLevelType w:val="multilevel"/>
    <w:tmpl w:val="0CB94506"/>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2">
    <w:nsid w:val="4CD61870"/>
    <w:multiLevelType w:val="multilevel"/>
    <w:tmpl w:val="EB8F1F9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7B9F1BA8"/>
    <w:multiLevelType w:val="multilevel"/>
    <w:tmpl w:val="A1A929F6"/>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010453486">
    <w:abstractNumId w:val="1"/>
  </w:num>
  <w:num w:numId="2" w16cid:durableId="1844203172">
    <w:abstractNumId w:val="3"/>
  </w:num>
  <w:num w:numId="3" w16cid:durableId="454955991">
    <w:abstractNumId w:val="0"/>
  </w:num>
  <w:num w:numId="4" w16cid:durableId="13700622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EA4"/>
    <w:rsid w:val="0000624D"/>
    <w:rsid w:val="00017CD4"/>
    <w:rsid w:val="00030FDD"/>
    <w:rsid w:val="00067D38"/>
    <w:rsid w:val="000E54F5"/>
    <w:rsid w:val="000F3331"/>
    <w:rsid w:val="001102AE"/>
    <w:rsid w:val="00152A4A"/>
    <w:rsid w:val="001656F6"/>
    <w:rsid w:val="00175DD2"/>
    <w:rsid w:val="001C11AD"/>
    <w:rsid w:val="001F28DE"/>
    <w:rsid w:val="0020236A"/>
    <w:rsid w:val="0024105F"/>
    <w:rsid w:val="002564D0"/>
    <w:rsid w:val="002878C7"/>
    <w:rsid w:val="00295D27"/>
    <w:rsid w:val="002A2B37"/>
    <w:rsid w:val="002D37DF"/>
    <w:rsid w:val="0035595D"/>
    <w:rsid w:val="003605B1"/>
    <w:rsid w:val="003620BD"/>
    <w:rsid w:val="00362CD6"/>
    <w:rsid w:val="003734C4"/>
    <w:rsid w:val="00376AC2"/>
    <w:rsid w:val="00396D8A"/>
    <w:rsid w:val="003B37F7"/>
    <w:rsid w:val="003F13AB"/>
    <w:rsid w:val="00414397"/>
    <w:rsid w:val="0041598D"/>
    <w:rsid w:val="00431580"/>
    <w:rsid w:val="004528F8"/>
    <w:rsid w:val="004559B7"/>
    <w:rsid w:val="00474719"/>
    <w:rsid w:val="004A442D"/>
    <w:rsid w:val="004B3234"/>
    <w:rsid w:val="004E07EC"/>
    <w:rsid w:val="005006CF"/>
    <w:rsid w:val="005474D0"/>
    <w:rsid w:val="0055240E"/>
    <w:rsid w:val="0058063C"/>
    <w:rsid w:val="00583D7F"/>
    <w:rsid w:val="005B50A5"/>
    <w:rsid w:val="005D72A6"/>
    <w:rsid w:val="005E2CB5"/>
    <w:rsid w:val="005F79F2"/>
    <w:rsid w:val="00606387"/>
    <w:rsid w:val="00646AD7"/>
    <w:rsid w:val="00661DD1"/>
    <w:rsid w:val="006A0DB7"/>
    <w:rsid w:val="006A21F8"/>
    <w:rsid w:val="006A760A"/>
    <w:rsid w:val="006F301F"/>
    <w:rsid w:val="007028CA"/>
    <w:rsid w:val="00721DBF"/>
    <w:rsid w:val="00745893"/>
    <w:rsid w:val="007B126E"/>
    <w:rsid w:val="007C1032"/>
    <w:rsid w:val="007C5BFC"/>
    <w:rsid w:val="007D678F"/>
    <w:rsid w:val="00881695"/>
    <w:rsid w:val="00886A92"/>
    <w:rsid w:val="008C25E5"/>
    <w:rsid w:val="008F052A"/>
    <w:rsid w:val="008F2A88"/>
    <w:rsid w:val="00941E7A"/>
    <w:rsid w:val="009431EA"/>
    <w:rsid w:val="009509C9"/>
    <w:rsid w:val="00953BE2"/>
    <w:rsid w:val="009577A1"/>
    <w:rsid w:val="00976BE8"/>
    <w:rsid w:val="009831DD"/>
    <w:rsid w:val="009855B3"/>
    <w:rsid w:val="00985CEC"/>
    <w:rsid w:val="00986EA4"/>
    <w:rsid w:val="009905E6"/>
    <w:rsid w:val="00994B79"/>
    <w:rsid w:val="009957BA"/>
    <w:rsid w:val="009A7DFD"/>
    <w:rsid w:val="009F0523"/>
    <w:rsid w:val="00A237C5"/>
    <w:rsid w:val="00A26E50"/>
    <w:rsid w:val="00A30353"/>
    <w:rsid w:val="00A33B22"/>
    <w:rsid w:val="00A36C34"/>
    <w:rsid w:val="00A47163"/>
    <w:rsid w:val="00A5192E"/>
    <w:rsid w:val="00A557AB"/>
    <w:rsid w:val="00A94B20"/>
    <w:rsid w:val="00AA16CE"/>
    <w:rsid w:val="00AD0986"/>
    <w:rsid w:val="00AE2968"/>
    <w:rsid w:val="00AF4C62"/>
    <w:rsid w:val="00B05511"/>
    <w:rsid w:val="00B157BF"/>
    <w:rsid w:val="00B82774"/>
    <w:rsid w:val="00B87EB6"/>
    <w:rsid w:val="00B96F9A"/>
    <w:rsid w:val="00BB38BF"/>
    <w:rsid w:val="00BC0E26"/>
    <w:rsid w:val="00BC1948"/>
    <w:rsid w:val="00BC6548"/>
    <w:rsid w:val="00BC7C72"/>
    <w:rsid w:val="00BE620A"/>
    <w:rsid w:val="00BE7712"/>
    <w:rsid w:val="00C21AC6"/>
    <w:rsid w:val="00C3665A"/>
    <w:rsid w:val="00C42716"/>
    <w:rsid w:val="00C4595E"/>
    <w:rsid w:val="00C56767"/>
    <w:rsid w:val="00CB31ED"/>
    <w:rsid w:val="00CD75CF"/>
    <w:rsid w:val="00CF2B3D"/>
    <w:rsid w:val="00D0653B"/>
    <w:rsid w:val="00D233A0"/>
    <w:rsid w:val="00D54845"/>
    <w:rsid w:val="00D603A9"/>
    <w:rsid w:val="00D842C5"/>
    <w:rsid w:val="00D85B45"/>
    <w:rsid w:val="00D97269"/>
    <w:rsid w:val="00DA26D1"/>
    <w:rsid w:val="00DD36B7"/>
    <w:rsid w:val="00E01A74"/>
    <w:rsid w:val="00E11F66"/>
    <w:rsid w:val="00E413C3"/>
    <w:rsid w:val="00E81E0F"/>
    <w:rsid w:val="00E83C0C"/>
    <w:rsid w:val="00E90128"/>
    <w:rsid w:val="00EA5474"/>
    <w:rsid w:val="00EB1156"/>
    <w:rsid w:val="00EC68E5"/>
    <w:rsid w:val="00ED1066"/>
    <w:rsid w:val="00EE0526"/>
    <w:rsid w:val="00EE7BAF"/>
    <w:rsid w:val="00EF3DF4"/>
    <w:rsid w:val="00EF6DA0"/>
    <w:rsid w:val="00F31342"/>
    <w:rsid w:val="00F34CF3"/>
    <w:rsid w:val="00F43AD2"/>
    <w:rsid w:val="00F45043"/>
    <w:rsid w:val="00F552AB"/>
    <w:rsid w:val="00FB6FE1"/>
    <w:rsid w:val="00FD3547"/>
    <w:rsid w:val="00FD663A"/>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0605E868"/>
  <w15:docId w15:val="{3223E84C-38BB-4A7E-B465-DB24971F6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886A92"/>
    <w:pPr>
      <w:tabs>
        <w:tab w:val="center" w:pos="4536"/>
        <w:tab w:val="right" w:pos="9072"/>
      </w:tabs>
      <w:spacing w:line="240" w:lineRule="auto"/>
    </w:pPr>
  </w:style>
  <w:style w:type="character" w:customStyle="1" w:styleId="KoptekstChar">
    <w:name w:val="Koptekst Char"/>
    <w:basedOn w:val="DefaultParagraphFont"/>
    <w:link w:val="Header"/>
    <w:uiPriority w:val="99"/>
    <w:rsid w:val="00886A92"/>
    <w:rPr>
      <w:rFonts w:ascii="Verdana" w:hAnsi="Verdana"/>
      <w:color w:val="000000"/>
      <w:sz w:val="18"/>
      <w:szCs w:val="18"/>
    </w:rPr>
  </w:style>
  <w:style w:type="paragraph" w:styleId="Footer">
    <w:name w:val="footer"/>
    <w:basedOn w:val="Normal"/>
    <w:link w:val="VoettekstChar"/>
    <w:uiPriority w:val="99"/>
    <w:unhideWhenUsed/>
    <w:rsid w:val="00886A92"/>
    <w:pPr>
      <w:tabs>
        <w:tab w:val="center" w:pos="4536"/>
        <w:tab w:val="right" w:pos="9072"/>
      </w:tabs>
      <w:spacing w:line="240" w:lineRule="auto"/>
    </w:pPr>
  </w:style>
  <w:style w:type="character" w:customStyle="1" w:styleId="VoettekstChar">
    <w:name w:val="Voettekst Char"/>
    <w:basedOn w:val="DefaultParagraphFont"/>
    <w:link w:val="Footer"/>
    <w:uiPriority w:val="99"/>
    <w:rsid w:val="00886A92"/>
    <w:rPr>
      <w:rFonts w:ascii="Verdana" w:hAnsi="Verdana"/>
      <w:color w:val="000000"/>
      <w:sz w:val="18"/>
      <w:szCs w:val="18"/>
    </w:rPr>
  </w:style>
  <w:style w:type="paragraph" w:styleId="Revision">
    <w:name w:val="Revision"/>
    <w:hidden/>
    <w:uiPriority w:val="99"/>
    <w:semiHidden/>
    <w:rsid w:val="00067D38"/>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35595D"/>
    <w:rPr>
      <w:sz w:val="16"/>
      <w:szCs w:val="16"/>
    </w:rPr>
  </w:style>
  <w:style w:type="paragraph" w:styleId="CommentText">
    <w:name w:val="annotation text"/>
    <w:basedOn w:val="Normal"/>
    <w:link w:val="TekstopmerkingChar"/>
    <w:uiPriority w:val="99"/>
    <w:unhideWhenUsed/>
    <w:rsid w:val="0035595D"/>
    <w:pPr>
      <w:autoSpaceDN/>
      <w:spacing w:after="160" w:line="240" w:lineRule="auto"/>
      <w:textAlignment w:val="auto"/>
    </w:pPr>
    <w:rPr>
      <w:rFonts w:eastAsiaTheme="minorHAnsi" w:cstheme="minorBidi"/>
      <w:color w:val="auto"/>
      <w:sz w:val="20"/>
      <w:szCs w:val="20"/>
      <w:lang w:val="en-US" w:eastAsia="en-US"/>
    </w:rPr>
  </w:style>
  <w:style w:type="character" w:customStyle="1" w:styleId="TekstopmerkingChar">
    <w:name w:val="Tekst opmerking Char"/>
    <w:basedOn w:val="DefaultParagraphFont"/>
    <w:link w:val="CommentText"/>
    <w:uiPriority w:val="99"/>
    <w:rsid w:val="0035595D"/>
    <w:rPr>
      <w:rFonts w:ascii="Verdana" w:hAnsi="Verdana" w:eastAsiaTheme="minorHAnsi" w:cstheme="minorBidi"/>
      <w:lang w:val="en-US" w:eastAsia="en-US"/>
    </w:rPr>
  </w:style>
  <w:style w:type="paragraph" w:styleId="CommentSubject">
    <w:name w:val="annotation subject"/>
    <w:basedOn w:val="CommentText"/>
    <w:next w:val="CommentText"/>
    <w:link w:val="OnderwerpvanopmerkingChar"/>
    <w:uiPriority w:val="99"/>
    <w:semiHidden/>
    <w:unhideWhenUsed/>
    <w:rsid w:val="00A237C5"/>
    <w:pPr>
      <w:autoSpaceDN w:val="0"/>
      <w:spacing w:after="0"/>
      <w:textAlignment w:val="baseline"/>
    </w:pPr>
    <w:rPr>
      <w:rFonts w:eastAsia="DejaVu Sans" w:cs="Lohit Hindi"/>
      <w:b/>
      <w:bCs/>
      <w:color w:val="000000"/>
      <w:lang w:val="nl-NL" w:eastAsia="nl-NL"/>
    </w:rPr>
  </w:style>
  <w:style w:type="character" w:customStyle="1" w:styleId="OnderwerpvanopmerkingChar">
    <w:name w:val="Onderwerp van opmerking Char"/>
    <w:basedOn w:val="TekstopmerkingChar"/>
    <w:link w:val="CommentSubject"/>
    <w:uiPriority w:val="99"/>
    <w:semiHidden/>
    <w:rsid w:val="00A237C5"/>
    <w:rPr>
      <w:rFonts w:ascii="Verdana" w:hAnsi="Verdana" w:eastAsiaTheme="minorHAnsi" w:cstheme="minorBidi"/>
      <w:b/>
      <w:bCs/>
      <w:color w:val="000000"/>
      <w:lang w:val="en-US" w:eastAsia="en-US"/>
    </w:rPr>
  </w:style>
  <w:style w:type="character" w:styleId="FootnoteReference">
    <w:name w:val="footnote reference"/>
    <w:basedOn w:val="DefaultParagraphFont"/>
    <w:uiPriority w:val="99"/>
    <w:semiHidden/>
    <w:unhideWhenUsed/>
    <w:rsid w:val="0020236A"/>
    <w:rPr>
      <w:vertAlign w:val="superscript"/>
    </w:rPr>
  </w:style>
  <w:style w:type="character" w:styleId="UnresolvedMention">
    <w:name w:val="Unresolved Mention"/>
    <w:basedOn w:val="DefaultParagraphFont"/>
    <w:uiPriority w:val="99"/>
    <w:semiHidden/>
    <w:unhideWhenUsed/>
    <w:rsid w:val="0020236A"/>
    <w:rPr>
      <w:color w:val="605E5C"/>
      <w:shd w:val="clear" w:color="auto" w:fill="E1DFDD"/>
    </w:rPr>
  </w:style>
  <w:style w:type="paragraph" w:styleId="NormalWeb">
    <w:name w:val="Normal (Web)"/>
    <w:basedOn w:val="Normal"/>
    <w:uiPriority w:val="99"/>
    <w:semiHidden/>
    <w:unhideWhenUsed/>
    <w:rsid w:val="00DD36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_rels/footnotes.xml.rels><?xml version="1.0" encoding="utf-8" standalone="yes"?><Relationships xmlns="http://schemas.openxmlformats.org/package/2006/relationships"><Relationship Id="rId1" Type="http://schemas.openxmlformats.org/officeDocument/2006/relationships/hyperlink" Target="https://www.rigo.nl/evaluatie-verbeterplan-vertrouwen-in-het-koopproces/"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1360</ap:Words>
  <ap:Characters>7482</ap:Characters>
  <ap:DocSecurity>0</ap:DocSecurity>
  <ap:Lines>62</ap:Lines>
  <ap:Paragraphs>17</ap:Paragraphs>
  <ap:ScaleCrop>false</ap:ScaleCrop>
  <ap:HeadingPairs>
    <vt:vector baseType="variant" size="2">
      <vt:variant>
        <vt:lpstr>Titel</vt:lpstr>
      </vt:variant>
      <vt:variant>
        <vt:i4>1</vt:i4>
      </vt:variant>
    </vt:vector>
  </ap:HeadingPairs>
  <ap:TitlesOfParts>
    <vt:vector baseType="lpstr" size="1">
      <vt:lpstr>Brief aan Parlement - Beantwoording Kamervragen lid Steen (CDA)</vt:lpstr>
    </vt:vector>
  </ap:TitlesOfParts>
  <ap:LinksUpToDate>false</ap:LinksUpToDate>
  <ap:CharactersWithSpaces>8825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2026-09-30T13:22:00.0000000Z</dcterms:created>
  <dcterms:modified xsi:type="dcterms:W3CDTF">2026-09-30T13:26:00.0000000Z</dcterms:modified>
  <dc:creator/>
  <lastModifiedBy/>
  <dc:description>------------------------</dc:description>
  <dc:subject/>
  <keywords/>
  <version/>
  <category/>
</coreProperties>
</file>