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2026Z20517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30 september 2026)</w:t>
        <w:br/>
      </w:r>
    </w:p>
    <w:p>
      <w:r>
        <w:t xml:space="preserve">Vragen van het lid Keijzer (Keijzer) aan de minister-president over het bericht 'Premier Jetten: uitspraak over 'vol op hun bek slaan' was 'slip of the tongue'' en het 'Briefje van Jan - aan Rob ‘Badr’ Jetten' - by Jan Dijkgraaf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Handhaaft u uw uitspraak over 'goed georganiseerde en goed gefinancierde organisaties' die kleine en grote groepen zouden aanvallen om meer macht te verkrijgen en hun eigen zakken te vullen wel, of trekt u die ook in? 1) 2)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Welke organisaties bedoelde u en op welke concrete feiten baseerde u deze uitspraak?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Is er volgens u in de recente onderzoeken door de Universiteit Utrecht of de Universiteit van Amsterdam over homoaccepatie onderzoek naar gedaan? Zo ja, welke organisaties zijn in deze onderzoeken genoemd?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Welke financieringsstromen bedoelde u precies? Kunt u aangeven wie de financiers zijn, uit welke landen deze afkomstig zijn en welke organisaties deze middelen ontvingen en hoeveel?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Zijn bij de door u genoemde financieringsstromen buitenlandse overheden of aan hen gelieerde organisaties betrokken? Zo ja, welke en waaruit blijkt hun betrokkenheid?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Welke "kleinere groep" of "grotere groepen" worden volgens de minister-president gepakt en door welke organisatie of organisaties? Waaruit blijkt dat zij een strategie volgen waarbij zij achtereenvolgens steeds grotere groepen treffen? Welke groepen zijn dat precies?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Hoe zagen die "goed georganiseerde en goed gefinancierde" aanvallen er in de praktijk uit? Kunt u per aanval aangeven wat er heeft plaatsgevonden en op welke feiten u de betrokkenheid van de door u bedoelde organisaties baseert?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Waaruit blijkt dat de door u bedoelde organisaties met deze activiteiten meer macht proberen te verkrijgen? Welke macht betreft dit en in hoeverre zijn zij daarin geslaagd?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Waarop baseert u uw bewering dat deze organisaties hun eigen zakken vullen? Welke organisaties of personen hebben zich volgens u verrijkt, met welke bedragen en hoe houdt deze verrijking verband met de door u genoemde aanvallen?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Kunt u dit uitsplitsen per land, per donor en per ontvangende organisatie?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Doelde u met "aanvallen" op geweld, bedreiging of andere volgens u strafbare feiten? Welke?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Zitten hier ook uitingen en activiteiten bij die u afwijst maar wel binnen de grenzen van de vrijheid van meningsuiting vallen? Zo ja, welke?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Vindt u dat van een minister-president mag worden verwacht dat hij dergelijke beschuldigingen toelicht en onderbouwt, ook wanneer hij spreekt op een partijcongres? Waarom heeft u daarbij niet duidelijk gemaakt welke organisaties u bedoelde?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Indien u uw beweringen over georganiseerde aanvallen, machtsverwerving en zelfverrijking niet kunt onderbouwen, bent u dan bereid deze publiekelijk te corrigeren?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Indien in de antwoorden opgenomen gaat worden dat delen van de gevraagde informatie niet gedeeld kan worden, kunt u dan per onderdeel aangeven waarom er een belemmering bestaat om deze openbaar te delen? Zo nee, waarom niet?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Sinds wanneer beschikt het kabinet over de informatie waarop u uw uitspraken baseert?</w:t>
      </w:r>
      <w:r>
        <w:br/>
      </w:r>
    </w:p>
    <w:p>
      <w:pPr>
        <w:pStyle w:val="ListParagraph"/>
        <w:numPr>
          <w:ilvl w:val="0"/>
          <w:numId w:val="100520670"/>
        </w:numPr>
        <w:ind w:left="360"/>
      </w:pPr>
      <w:r>
        <w:t xml:space="preserve">Aangezien u de woorden dat u mensen "vol op de bek ging slaan" heeft ingetrokken, hoe kijkt u terug op het enthousiast mee applaudisseren van de D66-leden ter plekke?</w:t>
      </w:r>
      <w:r>
        <w:br/>
      </w:r>
    </w:p>
    <w:p>
      <w:r>
        <w:t xml:space="preserve"> </w:t>
      </w:r>
      <w:r>
        <w:br/>
      </w:r>
    </w:p>
    <w:p>
      <w:r>
        <w:t xml:space="preserve">1) Telegraaf, 28 september 2026, 'Premier Jetten: uitspraak over 'vol op hun bek slaan' was 'slip of the tongue', (www.telegraaf.nl/politiek/premier-jetten-uitspraak-over-vol-op-hun-bek-slaan-was-slip-of-the-tongue/162287554.html) </w:t>
      </w:r>
      <w:r>
        <w:br/>
      </w:r>
    </w:p>
    <w:p>
      <w:r>
        <w:t xml:space="preserve">2) Substack, 29 september 2026, 'Briefje van Jan - aan Rob 'Badr' Jetten, (https://jandijkgraaf.substack.com/p/briefje-van-jan-aan-rob-badr-jetten)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063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0630">
    <w:abstractNumId w:val="10052063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