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4E9" w:rsidRDefault="00E574E9" w14:paraId="72B4174F" w14:textId="77777777">
      <w:bookmarkStart w:name="_GoBack" w:id="0"/>
      <w:bookmarkEnd w:id="0"/>
    </w:p>
    <w:p w:rsidR="00E574E9" w:rsidRDefault="00C329FC" w14:paraId="01EF2DA2" w14:textId="6E34C3AB">
      <w:r>
        <w:t>Geachte voorzitter,</w:t>
      </w:r>
    </w:p>
    <w:p w:rsidR="00C329FC" w:rsidRDefault="00C329FC" w14:paraId="2C84BA0E" w14:textId="77777777"/>
    <w:p w:rsidR="00C329FC" w:rsidRDefault="00C329FC" w14:paraId="5DF89671" w14:textId="3B3199BD">
      <w:r>
        <w:t xml:space="preserve">Het lid Schutz heeft mij op 9 september vragen gesteld over het uitvallen van de brandblusvoorziening op rangeerterrein Kijfhoek (kenmerk 2026Z18383). Hierbij ontvangt u de antwoorden op deze vragen. </w:t>
      </w:r>
    </w:p>
    <w:p w:rsidR="00C329FC" w:rsidRDefault="00C329FC" w14:paraId="5ECC7A97" w14:textId="77777777"/>
    <w:p w:rsidR="00C329FC" w:rsidRDefault="00C329FC" w14:paraId="5294B36A" w14:textId="77777777"/>
    <w:p w:rsidR="00C329FC" w:rsidRDefault="00C329FC" w14:paraId="670BDFF7" w14:textId="1FF2E81D">
      <w:r>
        <w:t>Met vriendelijke groet,</w:t>
      </w:r>
    </w:p>
    <w:p w:rsidR="00C329FC" w:rsidRDefault="00C329FC" w14:paraId="7AF58989" w14:textId="77777777"/>
    <w:p w:rsidR="00E574E9" w:rsidRDefault="0000386F" w14:paraId="7803D453" w14:textId="3A6C2E9B">
      <w:r>
        <w:t>D</w:t>
      </w:r>
      <w:r w:rsidR="00DA3475">
        <w:t>E STAATSSECRETARIS VAN INFRASTRUCTUUR EN WATERSTAAT</w:t>
      </w:r>
      <w:r>
        <w:rPr>
          <w:i/>
        </w:rPr>
        <w:t>,</w:t>
      </w:r>
    </w:p>
    <w:p w:rsidR="00E574E9" w:rsidRDefault="00E574E9" w14:paraId="45F57A59" w14:textId="77777777"/>
    <w:p w:rsidR="00E574E9" w:rsidRDefault="00E574E9" w14:paraId="75638E75" w14:textId="77777777"/>
    <w:p w:rsidR="00E574E9" w:rsidRDefault="00E574E9" w14:paraId="075D0E73" w14:textId="77777777"/>
    <w:p w:rsidR="00E574E9" w:rsidRDefault="00E574E9" w14:paraId="180013A4" w14:textId="77777777"/>
    <w:p w:rsidR="00E574E9" w:rsidRDefault="0000386F" w14:paraId="55FE4774" w14:textId="77777777">
      <w:r>
        <w:t>Annet Bertram</w:t>
      </w:r>
    </w:p>
    <w:p w:rsidR="00E574E9" w:rsidRDefault="00E574E9" w14:paraId="170814EB" w14:textId="77777777"/>
    <w:p w:rsidR="00C329FC" w:rsidRDefault="00C329FC" w14:paraId="311C3047" w14:textId="77777777"/>
    <w:p w:rsidR="00C329FC" w:rsidRDefault="00C329FC" w14:paraId="1D79D547" w14:textId="65F7BC3D">
      <w:pPr>
        <w:spacing w:line="240" w:lineRule="auto"/>
      </w:pPr>
      <w:r>
        <w:br w:type="page"/>
      </w:r>
    </w:p>
    <w:p w:rsidRPr="00C329FC" w:rsidR="00C329FC" w:rsidP="00C329FC" w:rsidRDefault="00C329FC" w14:paraId="20EFDA1F" w14:textId="00C929B0">
      <w:pPr>
        <w:rPr>
          <w:b/>
          <w:bCs/>
        </w:rPr>
      </w:pPr>
      <w:r w:rsidRPr="00C329FC">
        <w:rPr>
          <w:b/>
          <w:bCs/>
        </w:rPr>
        <w:lastRenderedPageBreak/>
        <w:t>Vragen van het lid Schutz (VVD) aan de staatssecretaris van Infrastructuur en Waterstaat over het uitvallen van de brandblusvoorziening op rangeerterrein Kijfhoek van 9 september jl.</w:t>
      </w:r>
    </w:p>
    <w:p w:rsidR="00C329FC" w:rsidP="00C329FC" w:rsidRDefault="00C329FC" w14:paraId="7C7F35E0" w14:textId="77777777"/>
    <w:p w:rsidRPr="00C329FC" w:rsidR="00C329FC" w:rsidP="00C329FC" w:rsidRDefault="00C329FC" w14:paraId="5F9AD3B4" w14:textId="059C806A">
      <w:pPr>
        <w:rPr>
          <w:b/>
          <w:bCs/>
        </w:rPr>
      </w:pPr>
      <w:r w:rsidRPr="004653AD">
        <w:rPr>
          <w:b/>
          <w:bCs/>
        </w:rPr>
        <w:t>Vraag 1</w:t>
      </w:r>
    </w:p>
    <w:p w:rsidR="00C329FC" w:rsidP="00C329FC" w:rsidRDefault="00C329FC" w14:paraId="2C8F9FDE" w14:textId="77777777">
      <w:r w:rsidRPr="00C329FC">
        <w:t>Bent u bekend met signalen van spoorgoederenvervoerders dat tijdens een test op 5 september 2026 acht strengen van de brandblusvoorziening op Kijfhoek Noord zijn afgekeurd? Klopt deze informatie? 1)</w:t>
      </w:r>
    </w:p>
    <w:p w:rsidR="00C329FC" w:rsidP="00C329FC" w:rsidRDefault="00C329FC" w14:paraId="0947AA6A" w14:textId="77777777"/>
    <w:p w:rsidRPr="004653AD" w:rsidR="00C329FC" w:rsidP="00C329FC" w:rsidRDefault="00C329FC" w14:paraId="386B27E3" w14:textId="2A60CD49">
      <w:pPr>
        <w:rPr>
          <w:b/>
          <w:bCs/>
        </w:rPr>
      </w:pPr>
      <w:r w:rsidRPr="004653AD">
        <w:rPr>
          <w:b/>
          <w:bCs/>
        </w:rPr>
        <w:t>Antwoord 1</w:t>
      </w:r>
    </w:p>
    <w:p w:rsidRPr="002C517A" w:rsidR="00C329FC" w:rsidP="00C329FC" w:rsidRDefault="002C517A" w14:paraId="2B2ED0EE" w14:textId="5E48FF35">
      <w:r w:rsidRPr="002C517A">
        <w:t>Ja, dit klopt.</w:t>
      </w:r>
    </w:p>
    <w:p w:rsidRPr="002C517A" w:rsidR="00C329FC" w:rsidP="00C329FC" w:rsidRDefault="00C329FC" w14:paraId="270A3F97" w14:textId="77777777"/>
    <w:p w:rsidRPr="002C517A" w:rsidR="00C329FC" w:rsidP="00C329FC" w:rsidRDefault="00C329FC" w14:paraId="6F0C5D01" w14:textId="515FE115">
      <w:pPr>
        <w:rPr>
          <w:b/>
          <w:bCs/>
        </w:rPr>
      </w:pPr>
      <w:r w:rsidRPr="002C517A">
        <w:rPr>
          <w:b/>
          <w:bCs/>
        </w:rPr>
        <w:t>Vraag 2</w:t>
      </w:r>
    </w:p>
    <w:p w:rsidRPr="002C517A" w:rsidR="00C329FC" w:rsidP="00C329FC" w:rsidRDefault="00C329FC" w14:paraId="1CF4E1DD" w14:textId="1D5848A7">
      <w:r w:rsidRPr="002C517A">
        <w:t>Klopt het dat hierdoor per direct geen treinen met gevaarlijke stoffen langer dan vier uur op Kijfhoek Noord mogen worden opgesteld en dat rangeren en locomotiefwissels met deze treinen daar niet langer zijn toegestaan? Welke beperkingen gelden momenteel precies?</w:t>
      </w:r>
      <w:r w:rsidRPr="002C517A" w:rsidR="002C517A">
        <w:t xml:space="preserve"> </w:t>
      </w:r>
    </w:p>
    <w:p w:rsidRPr="002C517A" w:rsidR="002C517A" w:rsidP="00C329FC" w:rsidRDefault="002C517A" w14:paraId="007822ED" w14:textId="77777777"/>
    <w:p w:rsidRPr="002C517A" w:rsidR="00C329FC" w:rsidP="00C329FC" w:rsidRDefault="00C329FC" w14:paraId="28223B56" w14:textId="43A8F777">
      <w:pPr>
        <w:rPr>
          <w:b/>
          <w:bCs/>
        </w:rPr>
      </w:pPr>
      <w:r w:rsidRPr="002C517A">
        <w:rPr>
          <w:b/>
          <w:bCs/>
        </w:rPr>
        <w:t>Antwoord 2</w:t>
      </w:r>
    </w:p>
    <w:p w:rsidRPr="002C517A" w:rsidR="00C329FC" w:rsidP="00C329FC" w:rsidRDefault="002C517A" w14:paraId="284E3C12" w14:textId="28372B96">
      <w:r w:rsidRPr="002C517A">
        <w:t>Ja dit klopt. Het stilleggen van de activiteiten met spoorvoertuigen met gevaarlijke stoffen op de Noordzijde van Kijfhoek gebeurde op bevel van de brandweer (de V</w:t>
      </w:r>
      <w:r w:rsidR="009A602D">
        <w:t>eiligheidsregio Zuid Holland Zuid</w:t>
      </w:r>
      <w:r w:rsidRPr="002C517A">
        <w:t xml:space="preserve">). Op </w:t>
      </w:r>
      <w:r w:rsidR="00345AF1">
        <w:t>donderdagochtend 10</w:t>
      </w:r>
      <w:r w:rsidRPr="002C517A">
        <w:t xml:space="preserve"> september is de storing opgelost met een alternatieve (tijdelijke) blusleiding en zijn de beperkingen opgeheven.</w:t>
      </w:r>
    </w:p>
    <w:p w:rsidRPr="002C517A" w:rsidR="00C329FC" w:rsidP="00C329FC" w:rsidRDefault="00C329FC" w14:paraId="65D026D2" w14:textId="77777777"/>
    <w:p w:rsidRPr="002C517A" w:rsidR="00C329FC" w:rsidP="00C329FC" w:rsidRDefault="00C329FC" w14:paraId="5FF79B2A" w14:textId="77777777">
      <w:pPr>
        <w:rPr>
          <w:b/>
          <w:bCs/>
        </w:rPr>
      </w:pPr>
      <w:r w:rsidRPr="002C517A">
        <w:rPr>
          <w:b/>
          <w:bCs/>
        </w:rPr>
        <w:t>Vraag 3</w:t>
      </w:r>
    </w:p>
    <w:p w:rsidRPr="002C517A" w:rsidR="00C329FC" w:rsidP="00C329FC" w:rsidRDefault="00C329FC" w14:paraId="7989A96F" w14:textId="771AF360">
      <w:r w:rsidRPr="002C517A">
        <w:t>Deelt u de mening dat veiligheidskritische voorzieningen op Kijfhoek, als cruciaal knooppunt tussen de Rotterdamse haven en het Europese achterland, te allen tijde aantoonbaar op orde moeten zijn en dat het gelijktijdig uitvallen van acht strengen daarom onacceptabel is?</w:t>
      </w:r>
    </w:p>
    <w:p w:rsidRPr="002C517A" w:rsidR="00C329FC" w:rsidP="00C329FC" w:rsidRDefault="00C329FC" w14:paraId="18098A56" w14:textId="77777777"/>
    <w:p w:rsidRPr="002C517A" w:rsidR="00C329FC" w:rsidP="00C329FC" w:rsidRDefault="00C329FC" w14:paraId="09906D17" w14:textId="03963E61">
      <w:pPr>
        <w:rPr>
          <w:b/>
          <w:bCs/>
        </w:rPr>
      </w:pPr>
      <w:r w:rsidRPr="002C517A">
        <w:rPr>
          <w:b/>
          <w:bCs/>
        </w:rPr>
        <w:t>Antwoord 3</w:t>
      </w:r>
    </w:p>
    <w:p w:rsidRPr="002C517A" w:rsidR="00C329FC" w:rsidP="00C329FC" w:rsidRDefault="00B37EF2" w14:paraId="7FD6BF73" w14:textId="0A9C366C">
      <w:r w:rsidRPr="00B37EF2">
        <w:t xml:space="preserve">In het kader van het reguliere beheer en onderhoud worden gedurende het jaar onderhoudswerkzaamheden, inspecties en testen uitgevoerd aan verschillende onderdelen van het blussysteem. Het uitgangspunt hierbij is dat eventueel geconstateerde gebreken </w:t>
      </w:r>
      <w:r w:rsidR="00624862">
        <w:t xml:space="preserve">direct </w:t>
      </w:r>
      <w:r w:rsidRPr="00B37EF2">
        <w:t xml:space="preserve">worden verholpen. </w:t>
      </w:r>
      <w:r w:rsidR="00624862">
        <w:t xml:space="preserve">In dit geval heeft ProRail maatregelen genomen om tijdens het herstel </w:t>
      </w:r>
      <w:r w:rsidR="00DE1511">
        <w:t xml:space="preserve">het treinverkeer </w:t>
      </w:r>
      <w:r w:rsidR="00624862">
        <w:t xml:space="preserve">op Kijfhoek zoveel mogelijk te continueren en op 10 september was de storing hersteld. </w:t>
      </w:r>
      <w:r w:rsidRPr="00B37EF2">
        <w:t>Verder onderzoek moet uitwijzen of de geconstateerde tekortkoming met de destijds beschikbare informatie eerder had kunnen worden gesignaleerd</w:t>
      </w:r>
      <w:r w:rsidR="00DE1511">
        <w:t xml:space="preserve">. </w:t>
      </w:r>
    </w:p>
    <w:p w:rsidRPr="002C517A" w:rsidR="00C329FC" w:rsidP="00C329FC" w:rsidRDefault="00C329FC" w14:paraId="57E6676C" w14:textId="77777777"/>
    <w:p w:rsidRPr="002C517A" w:rsidR="00C329FC" w:rsidP="00C329FC" w:rsidRDefault="00C329FC" w14:paraId="5C325CD7" w14:textId="77777777">
      <w:pPr>
        <w:rPr>
          <w:b/>
          <w:bCs/>
        </w:rPr>
      </w:pPr>
      <w:r w:rsidRPr="002C517A">
        <w:rPr>
          <w:b/>
          <w:bCs/>
        </w:rPr>
        <w:t>Vraag 4</w:t>
      </w:r>
    </w:p>
    <w:p w:rsidRPr="002C517A" w:rsidR="00C329FC" w:rsidP="00C329FC" w:rsidRDefault="00C329FC" w14:paraId="3135F279" w14:textId="2537793A">
      <w:r w:rsidRPr="002C517A">
        <w:t>Welke gebreken zijn tijdens de test vastgesteld, wanneer is de brandblusvoorziening voor het laatst volledig getest en goedgekeurd en hoe kan het dat de tekortkomingen niet eerder zijn ontdekt? Kunt u uitsluiten dat de voorziening al langere tijd niet volledig functioneerde?</w:t>
      </w:r>
    </w:p>
    <w:p w:rsidRPr="002C517A" w:rsidR="00C329FC" w:rsidP="00C329FC" w:rsidRDefault="00C329FC" w14:paraId="65076AFC" w14:textId="77777777"/>
    <w:p w:rsidRPr="002C517A" w:rsidR="00C329FC" w:rsidP="00C329FC" w:rsidRDefault="00C329FC" w14:paraId="3D33F3EF" w14:textId="28A01AA0">
      <w:pPr>
        <w:rPr>
          <w:b/>
          <w:bCs/>
        </w:rPr>
      </w:pPr>
      <w:r w:rsidRPr="002C517A">
        <w:rPr>
          <w:b/>
          <w:bCs/>
        </w:rPr>
        <w:t>Antwoord 4</w:t>
      </w:r>
    </w:p>
    <w:p w:rsidRPr="002C517A" w:rsidR="00C329FC" w:rsidP="00C329FC" w:rsidRDefault="002C517A" w14:paraId="68EB5E87" w14:textId="30B12C43">
      <w:pPr>
        <w:rPr>
          <w:color w:val="000000" w:themeColor="text1"/>
        </w:rPr>
      </w:pPr>
      <w:r w:rsidRPr="002C517A">
        <w:rPr>
          <w:rFonts w:eastAsia="Calibri" w:cs="Calibri"/>
          <w:color w:val="000000" w:themeColor="text1"/>
        </w:rPr>
        <w:t xml:space="preserve">Tijdens de test is gebleken dat het </w:t>
      </w:r>
      <w:r w:rsidR="00DE1511">
        <w:rPr>
          <w:rFonts w:eastAsia="Calibri" w:cs="Calibri"/>
          <w:color w:val="000000" w:themeColor="text1"/>
        </w:rPr>
        <w:t>blus</w:t>
      </w:r>
      <w:r w:rsidRPr="002C517A">
        <w:rPr>
          <w:rFonts w:eastAsia="Calibri" w:cs="Calibri"/>
          <w:color w:val="000000" w:themeColor="text1"/>
        </w:rPr>
        <w:t>systeem onvoldoende debiet (hoeveelheid water in m3/</w:t>
      </w:r>
      <w:r w:rsidR="009A602D">
        <w:rPr>
          <w:rFonts w:eastAsia="Calibri" w:cs="Calibri"/>
          <w:color w:val="000000" w:themeColor="text1"/>
        </w:rPr>
        <w:t>u</w:t>
      </w:r>
      <w:r w:rsidRPr="002C517A">
        <w:rPr>
          <w:rFonts w:eastAsia="Calibri" w:cs="Calibri"/>
          <w:color w:val="000000" w:themeColor="text1"/>
        </w:rPr>
        <w:t xml:space="preserve">) kon leveren. Er was een tekort van circa 10% ten opzichte van de gestelde eis in de aanwijzingsbeschikking brandweer. Het betreft een jaarlijkse test, de test van vorig jaar heeft plaatsgevonden op 7 </w:t>
      </w:r>
      <w:r w:rsidR="000428FF">
        <w:rPr>
          <w:rFonts w:eastAsia="Calibri" w:cs="Calibri"/>
          <w:color w:val="000000" w:themeColor="text1"/>
        </w:rPr>
        <w:t>s</w:t>
      </w:r>
      <w:r w:rsidRPr="002C517A">
        <w:rPr>
          <w:rFonts w:eastAsia="Calibri" w:cs="Calibri"/>
          <w:color w:val="000000" w:themeColor="text1"/>
        </w:rPr>
        <w:t>eptember 2025. Verder onderzoek moet uitwijzen of de geconstateerde tekortkoming met de destijds beschikbare informatie eerder had kunnen worden gesignaleerd.</w:t>
      </w:r>
    </w:p>
    <w:p w:rsidR="00C329FC" w:rsidP="00C329FC" w:rsidRDefault="00C329FC" w14:paraId="2464B148" w14:textId="77777777"/>
    <w:p w:rsidRPr="004653AD" w:rsidR="00C329FC" w:rsidP="00C329FC" w:rsidRDefault="00C329FC" w14:paraId="6B3B629E" w14:textId="77777777">
      <w:pPr>
        <w:rPr>
          <w:b/>
          <w:bCs/>
        </w:rPr>
      </w:pPr>
      <w:r w:rsidRPr="004653AD">
        <w:rPr>
          <w:b/>
          <w:bCs/>
        </w:rPr>
        <w:t>Vraag 5</w:t>
      </w:r>
    </w:p>
    <w:p w:rsidRPr="00C329FC" w:rsidR="00C329FC" w:rsidP="00C329FC" w:rsidRDefault="00C329FC" w14:paraId="7DA3DC34" w14:textId="743D3587">
      <w:r w:rsidRPr="00C329FC">
        <w:t>Hoe kan het dat het afkeuren van de voorziening direct tot zulke omvangrijke operationele beperkingen leidt? Deelt u de mening dat bij veiligheidskritische voorzieningen voldoende redundantie en terugvalcapaciteit aanwezig moeten zijn om te voorkomen dat één technisch mankement grote delen van het spoorgoederenvervoer raakt?</w:t>
      </w:r>
    </w:p>
    <w:p w:rsidR="00C329FC" w:rsidP="00C329FC" w:rsidRDefault="00C329FC" w14:paraId="0E3606AE" w14:textId="77777777"/>
    <w:p w:rsidRPr="004653AD" w:rsidR="00C329FC" w:rsidP="00C329FC" w:rsidRDefault="00C329FC" w14:paraId="67EBFB0A" w14:textId="6DFABD7E">
      <w:pPr>
        <w:rPr>
          <w:b/>
          <w:bCs/>
        </w:rPr>
      </w:pPr>
      <w:r w:rsidRPr="004653AD">
        <w:rPr>
          <w:b/>
          <w:bCs/>
        </w:rPr>
        <w:t>Antwoord 5</w:t>
      </w:r>
    </w:p>
    <w:p w:rsidRPr="002C517A" w:rsidR="002C517A" w:rsidP="002C517A" w:rsidRDefault="002C517A" w14:paraId="0C97F4E7" w14:textId="4EF12745">
      <w:r w:rsidRPr="002C517A">
        <w:t xml:space="preserve">Het voldoen aan decentraal gestelde eisen is randvoorwaardelijk voor het uitvoeren van de operationele processen van spoorgoederenvervoerders op </w:t>
      </w:r>
      <w:r w:rsidR="00441C4B">
        <w:t>Kijfhoek</w:t>
      </w:r>
      <w:r w:rsidRPr="002C517A">
        <w:t>. Het lokale bevoegde gezag kan besluiten tot het stilleggen van de operationele processen op hoofdspoorweginfrastructuur</w:t>
      </w:r>
      <w:r w:rsidR="00441C4B">
        <w:t xml:space="preserve"> </w:t>
      </w:r>
      <w:r w:rsidRPr="00441C4B" w:rsidR="00441C4B">
        <w:t>als een voorziening niet aan die eisen voldoet</w:t>
      </w:r>
      <w:r w:rsidRPr="002C517A">
        <w:t xml:space="preserve">. </w:t>
      </w:r>
      <w:r>
        <w:t xml:space="preserve">Het </w:t>
      </w:r>
      <w:r w:rsidR="00DE1511">
        <w:t>blus</w:t>
      </w:r>
      <w:r>
        <w:t>systeem bevat in zichzelf redundantie. Er zijn vijf pompen die het van elkaar kunnen overnemen. De oorzaak waarom de circa 10% aan debiet ontbrak is onderdeel van het onderzoek.</w:t>
      </w:r>
    </w:p>
    <w:p w:rsidR="00C329FC" w:rsidP="00C329FC" w:rsidRDefault="00C329FC" w14:paraId="4E0E6B0F" w14:textId="77777777"/>
    <w:p w:rsidRPr="004653AD" w:rsidR="00C329FC" w:rsidP="00C329FC" w:rsidRDefault="00C329FC" w14:paraId="6A65886E" w14:textId="77777777">
      <w:pPr>
        <w:rPr>
          <w:b/>
          <w:bCs/>
        </w:rPr>
      </w:pPr>
      <w:r w:rsidRPr="004653AD">
        <w:rPr>
          <w:b/>
          <w:bCs/>
        </w:rPr>
        <w:t>Vraag 6</w:t>
      </w:r>
    </w:p>
    <w:p w:rsidRPr="00C329FC" w:rsidR="00C329FC" w:rsidP="00C329FC" w:rsidRDefault="00C329FC" w14:paraId="1243A557" w14:textId="7B00D7D9">
      <w:r w:rsidRPr="00C329FC">
        <w:t>Welke gevolgen hebben de beperkingen voor de capaciteit en betrouwbaarheid van het spoorgoederenvervoer van en naar de Rotterdamse haven? Hoeveel treinen, vervoerders en verladers worden hierdoor geraakt en welke economische schade kan hierdoor ontstaan?</w:t>
      </w:r>
    </w:p>
    <w:p w:rsidR="00C329FC" w:rsidP="00C329FC" w:rsidRDefault="00C329FC" w14:paraId="49D88D62" w14:textId="77777777"/>
    <w:p w:rsidRPr="004653AD" w:rsidR="00C329FC" w:rsidP="00C329FC" w:rsidRDefault="00C329FC" w14:paraId="7019A65F" w14:textId="5536B591">
      <w:pPr>
        <w:rPr>
          <w:b/>
          <w:bCs/>
        </w:rPr>
      </w:pPr>
      <w:r w:rsidRPr="004653AD">
        <w:rPr>
          <w:b/>
          <w:bCs/>
        </w:rPr>
        <w:t>Antwoord 6</w:t>
      </w:r>
    </w:p>
    <w:p w:rsidRPr="00345AF1" w:rsidR="00345AF1" w:rsidP="00345AF1" w:rsidRDefault="00345AF1" w14:paraId="714F4279" w14:textId="59A78C45">
      <w:pPr>
        <w:rPr>
          <w:rFonts w:eastAsia="Calibri" w:cs="Calibri"/>
          <w:color w:val="000000" w:themeColor="text1"/>
        </w:rPr>
      </w:pPr>
      <w:r w:rsidRPr="00345AF1">
        <w:rPr>
          <w:rFonts w:eastAsia="Calibri" w:cs="Calibri"/>
          <w:color w:val="000000" w:themeColor="text1"/>
        </w:rPr>
        <w:t xml:space="preserve">De </w:t>
      </w:r>
      <w:r w:rsidR="0000386F">
        <w:rPr>
          <w:rFonts w:eastAsia="Calibri" w:cs="Calibri"/>
          <w:color w:val="000000" w:themeColor="text1"/>
        </w:rPr>
        <w:t>veertien</w:t>
      </w:r>
      <w:r>
        <w:rPr>
          <w:rFonts w:eastAsia="Calibri" w:cs="Calibri"/>
          <w:color w:val="000000" w:themeColor="text1"/>
        </w:rPr>
        <w:t xml:space="preserve"> </w:t>
      </w:r>
      <w:r w:rsidRPr="00345AF1">
        <w:rPr>
          <w:rFonts w:eastAsia="Calibri" w:cs="Calibri"/>
          <w:color w:val="000000" w:themeColor="text1"/>
        </w:rPr>
        <w:t xml:space="preserve">sporen waar de beperkingen </w:t>
      </w:r>
      <w:r w:rsidR="00374CEC">
        <w:rPr>
          <w:rFonts w:eastAsia="Calibri" w:cs="Calibri"/>
          <w:color w:val="000000" w:themeColor="text1"/>
        </w:rPr>
        <w:t>van kracht waren</w:t>
      </w:r>
      <w:r w:rsidRPr="00345AF1">
        <w:rPr>
          <w:rFonts w:eastAsia="Calibri" w:cs="Calibri"/>
          <w:color w:val="000000" w:themeColor="text1"/>
        </w:rPr>
        <w:t xml:space="preserve">, worden normaal gesproken gebruikt voor </w:t>
      </w:r>
      <w:r>
        <w:rPr>
          <w:rFonts w:eastAsia="Calibri" w:cs="Calibri"/>
          <w:color w:val="000000" w:themeColor="text1"/>
        </w:rPr>
        <w:t>het wisselen van locomotie</w:t>
      </w:r>
      <w:r w:rsidR="000428FF">
        <w:rPr>
          <w:rFonts w:eastAsia="Calibri" w:cs="Calibri"/>
          <w:color w:val="000000" w:themeColor="text1"/>
        </w:rPr>
        <w:t>ven</w:t>
      </w:r>
      <w:r>
        <w:rPr>
          <w:rFonts w:eastAsia="Calibri" w:cs="Calibri"/>
          <w:color w:val="000000" w:themeColor="text1"/>
        </w:rPr>
        <w:t xml:space="preserve"> </w:t>
      </w:r>
      <w:r w:rsidR="00374CEC">
        <w:rPr>
          <w:rFonts w:eastAsia="Calibri" w:cs="Calibri"/>
          <w:color w:val="000000" w:themeColor="text1"/>
        </w:rPr>
        <w:t xml:space="preserve">en </w:t>
      </w:r>
      <w:r w:rsidRPr="00345AF1">
        <w:rPr>
          <w:rFonts w:eastAsia="Calibri" w:cs="Calibri"/>
          <w:color w:val="000000" w:themeColor="text1"/>
        </w:rPr>
        <w:t>tussenopstel voor treinen van en naar de Rotterdamse haven</w:t>
      </w:r>
      <w:r>
        <w:rPr>
          <w:rFonts w:eastAsia="Calibri" w:cs="Calibri"/>
          <w:color w:val="000000" w:themeColor="text1"/>
        </w:rPr>
        <w:t>.</w:t>
      </w:r>
      <w:r w:rsidR="00441C4B">
        <w:rPr>
          <w:rFonts w:eastAsia="Calibri" w:cs="Calibri"/>
          <w:color w:val="000000" w:themeColor="text1"/>
        </w:rPr>
        <w:t xml:space="preserve"> </w:t>
      </w:r>
      <w:r w:rsidRPr="00345AF1">
        <w:rPr>
          <w:rFonts w:eastAsia="Calibri" w:cs="Calibri"/>
          <w:color w:val="000000" w:themeColor="text1"/>
        </w:rPr>
        <w:t xml:space="preserve">Een groot deel van de activiteiten heeft ProRail snel kunnen verplaatsen naar andere sporen op Kijfhoek. </w:t>
      </w:r>
      <w:r w:rsidR="00374CEC">
        <w:rPr>
          <w:rFonts w:eastAsia="Calibri" w:cs="Calibri"/>
          <w:color w:val="000000" w:themeColor="text1"/>
        </w:rPr>
        <w:t>H</w:t>
      </w:r>
      <w:r w:rsidRPr="00345AF1">
        <w:rPr>
          <w:rFonts w:eastAsia="Calibri" w:cs="Calibri"/>
          <w:color w:val="000000" w:themeColor="text1"/>
        </w:rPr>
        <w:t xml:space="preserve">et automatisch heuvelproces </w:t>
      </w:r>
      <w:r w:rsidR="00374CEC">
        <w:rPr>
          <w:rFonts w:eastAsia="Calibri" w:cs="Calibri"/>
          <w:color w:val="000000" w:themeColor="text1"/>
        </w:rPr>
        <w:t xml:space="preserve">is tijdelijk vervangen door </w:t>
      </w:r>
      <w:r w:rsidRPr="00345AF1">
        <w:rPr>
          <w:rFonts w:eastAsia="Calibri" w:cs="Calibri"/>
          <w:color w:val="000000" w:themeColor="text1"/>
        </w:rPr>
        <w:t>regulier 'vlak rangeren' zonder gebruik te maken van de heuvel</w:t>
      </w:r>
      <w:r w:rsidR="00374CEC">
        <w:rPr>
          <w:rFonts w:eastAsia="Calibri" w:cs="Calibri"/>
          <w:color w:val="000000" w:themeColor="text1"/>
        </w:rPr>
        <w:t xml:space="preserve">. </w:t>
      </w:r>
      <w:r w:rsidRPr="00345AF1">
        <w:rPr>
          <w:rFonts w:eastAsia="Calibri" w:cs="Calibri"/>
          <w:color w:val="000000" w:themeColor="text1"/>
        </w:rPr>
        <w:t>Het i</w:t>
      </w:r>
      <w:r w:rsidR="00441C4B">
        <w:rPr>
          <w:rFonts w:eastAsia="Calibri" w:cs="Calibri"/>
          <w:color w:val="000000" w:themeColor="text1"/>
        </w:rPr>
        <w:t xml:space="preserve">s </w:t>
      </w:r>
      <w:r w:rsidRPr="00345AF1">
        <w:rPr>
          <w:rFonts w:eastAsia="Calibri" w:cs="Calibri"/>
          <w:color w:val="000000" w:themeColor="text1"/>
        </w:rPr>
        <w:t xml:space="preserve">niet bekend </w:t>
      </w:r>
      <w:r>
        <w:rPr>
          <w:rFonts w:eastAsia="Calibri" w:cs="Calibri"/>
          <w:color w:val="000000" w:themeColor="text1"/>
        </w:rPr>
        <w:t>welke</w:t>
      </w:r>
      <w:r w:rsidRPr="00345AF1">
        <w:rPr>
          <w:rFonts w:eastAsia="Calibri" w:cs="Calibri"/>
          <w:color w:val="000000" w:themeColor="text1"/>
        </w:rPr>
        <w:t xml:space="preserve"> economische schade </w:t>
      </w:r>
      <w:r w:rsidR="00374CEC">
        <w:rPr>
          <w:rFonts w:eastAsia="Calibri" w:cs="Calibri"/>
          <w:color w:val="000000" w:themeColor="text1"/>
        </w:rPr>
        <w:t>gedurende de looptijd van de</w:t>
      </w:r>
      <w:r w:rsidR="00441C4B">
        <w:rPr>
          <w:rFonts w:eastAsia="Calibri" w:cs="Calibri"/>
          <w:color w:val="000000" w:themeColor="text1"/>
        </w:rPr>
        <w:t>ze</w:t>
      </w:r>
      <w:r w:rsidR="00374CEC">
        <w:rPr>
          <w:rFonts w:eastAsia="Calibri" w:cs="Calibri"/>
          <w:color w:val="000000" w:themeColor="text1"/>
        </w:rPr>
        <w:t xml:space="preserve"> </w:t>
      </w:r>
      <w:r w:rsidR="00441C4B">
        <w:rPr>
          <w:rFonts w:eastAsia="Calibri" w:cs="Calibri"/>
          <w:color w:val="000000" w:themeColor="text1"/>
        </w:rPr>
        <w:t xml:space="preserve">specifieke </w:t>
      </w:r>
      <w:r w:rsidR="00374CEC">
        <w:rPr>
          <w:rFonts w:eastAsia="Calibri" w:cs="Calibri"/>
          <w:color w:val="000000" w:themeColor="text1"/>
        </w:rPr>
        <w:t xml:space="preserve">storing </w:t>
      </w:r>
      <w:r w:rsidRPr="00345AF1">
        <w:rPr>
          <w:rFonts w:eastAsia="Calibri" w:cs="Calibri"/>
          <w:color w:val="000000" w:themeColor="text1"/>
        </w:rPr>
        <w:t>is ontstaan.</w:t>
      </w:r>
    </w:p>
    <w:p w:rsidR="00C329FC" w:rsidP="00C329FC" w:rsidRDefault="00C329FC" w14:paraId="15BD8FC3" w14:textId="77777777"/>
    <w:p w:rsidRPr="004653AD" w:rsidR="00C329FC" w:rsidP="00C329FC" w:rsidRDefault="00C329FC" w14:paraId="39393FA7" w14:textId="77777777">
      <w:pPr>
        <w:rPr>
          <w:b/>
          <w:bCs/>
        </w:rPr>
      </w:pPr>
      <w:r w:rsidRPr="004653AD">
        <w:rPr>
          <w:b/>
          <w:bCs/>
        </w:rPr>
        <w:t>Vraag 7</w:t>
      </w:r>
    </w:p>
    <w:p w:rsidRPr="00C329FC" w:rsidR="00C329FC" w:rsidP="00C329FC" w:rsidRDefault="00C329FC" w14:paraId="482AA431" w14:textId="2442FEE4">
      <w:r w:rsidRPr="00C329FC">
        <w:t>Wanneer is de brandblusvoorziening uiterlijk weer volledig beschikbaar? Bent u bereid van ProRail te verlangen dat onmiddellijk een concrete herstelplanning wordt opgesteld en dat alles op alles wordt gezet om de voorziening zo snel mogelijk veilig te herstellen?</w:t>
      </w:r>
    </w:p>
    <w:p w:rsidR="00C329FC" w:rsidP="00C329FC" w:rsidRDefault="00C329FC" w14:paraId="4A169E35" w14:textId="77777777"/>
    <w:p w:rsidRPr="004653AD" w:rsidR="00C329FC" w:rsidP="00C329FC" w:rsidRDefault="00C329FC" w14:paraId="6BDD28E4" w14:textId="64A3CAD0">
      <w:pPr>
        <w:rPr>
          <w:b/>
          <w:bCs/>
        </w:rPr>
      </w:pPr>
      <w:r w:rsidRPr="004653AD">
        <w:rPr>
          <w:b/>
          <w:bCs/>
        </w:rPr>
        <w:t>Antwoord 7</w:t>
      </w:r>
    </w:p>
    <w:p w:rsidRPr="00345AF1" w:rsidR="00C329FC" w:rsidP="00C329FC" w:rsidRDefault="00345AF1" w14:paraId="063D6754" w14:textId="18D9413A">
      <w:pPr>
        <w:rPr>
          <w:rFonts w:eastAsia="Calibri" w:cs="Calibri"/>
          <w:color w:val="000000" w:themeColor="text1"/>
        </w:rPr>
      </w:pPr>
      <w:r w:rsidRPr="00345AF1">
        <w:rPr>
          <w:rFonts w:eastAsia="Calibri" w:cs="Calibri"/>
          <w:color w:val="000000" w:themeColor="text1"/>
        </w:rPr>
        <w:t>Donderdagochtend 10 sept</w:t>
      </w:r>
      <w:r w:rsidR="00290693">
        <w:rPr>
          <w:rFonts w:eastAsia="Calibri" w:cs="Calibri"/>
          <w:color w:val="000000" w:themeColor="text1"/>
        </w:rPr>
        <w:t>ember</w:t>
      </w:r>
      <w:r w:rsidRPr="00345AF1">
        <w:rPr>
          <w:rFonts w:eastAsia="Calibri" w:cs="Calibri"/>
          <w:color w:val="000000" w:themeColor="text1"/>
        </w:rPr>
        <w:t xml:space="preserve"> is een maatregel gerealiseerd op grond waarvan de beperkingen konden worden opgeheven. Op dit moment loopt het onderzoek naar de primaire maatregel nog.</w:t>
      </w:r>
    </w:p>
    <w:p w:rsidR="00345AF1" w:rsidP="00C329FC" w:rsidRDefault="00345AF1" w14:paraId="21DD5184" w14:textId="77777777"/>
    <w:p w:rsidRPr="004653AD" w:rsidR="00C329FC" w:rsidP="00C329FC" w:rsidRDefault="00C329FC" w14:paraId="49A96610" w14:textId="1ED81B6C">
      <w:pPr>
        <w:rPr>
          <w:b/>
          <w:bCs/>
        </w:rPr>
      </w:pPr>
      <w:r w:rsidRPr="004653AD">
        <w:rPr>
          <w:b/>
          <w:bCs/>
        </w:rPr>
        <w:t>Vraag 8</w:t>
      </w:r>
    </w:p>
    <w:p w:rsidRPr="00C329FC" w:rsidR="00C329FC" w:rsidP="00C329FC" w:rsidRDefault="00C329FC" w14:paraId="26E9BE60" w14:textId="644BC6CD">
      <w:r w:rsidRPr="00C329FC">
        <w:t>Welke tijdelijke voorzieningen, alternatieve opstellocaties en aangepaste logistieke processen stelt ProRail beschikbaar? Deelt u de mening dat ProRail actief de regie moet nemen en vervoerders niet zelf mag laten uitzoeken hoe zij de gevolgen van een gebrek aan de infrastructuur moeten opvangen?</w:t>
      </w:r>
    </w:p>
    <w:p w:rsidR="00C329FC" w:rsidP="00C329FC" w:rsidRDefault="00C329FC" w14:paraId="15C21784" w14:textId="77777777"/>
    <w:p w:rsidRPr="004653AD" w:rsidR="00C329FC" w:rsidP="00C329FC" w:rsidRDefault="00C329FC" w14:paraId="266CA930" w14:textId="5ACA1630">
      <w:pPr>
        <w:rPr>
          <w:b/>
          <w:bCs/>
        </w:rPr>
      </w:pPr>
      <w:r w:rsidRPr="004653AD">
        <w:rPr>
          <w:b/>
          <w:bCs/>
        </w:rPr>
        <w:t>Antwoord 8</w:t>
      </w:r>
    </w:p>
    <w:p w:rsidRPr="00345AF1" w:rsidR="00345AF1" w:rsidP="00345AF1" w:rsidRDefault="00345AF1" w14:paraId="708C1046" w14:textId="03212DB6">
      <w:r w:rsidRPr="00345AF1">
        <w:t xml:space="preserve">In </w:t>
      </w:r>
      <w:r w:rsidR="00DE1511">
        <w:t xml:space="preserve">het geval van verstoringen </w:t>
      </w:r>
      <w:r w:rsidRPr="00345AF1">
        <w:t xml:space="preserve">zoekt </w:t>
      </w:r>
      <w:r w:rsidR="00DE1511">
        <w:t>ProRail</w:t>
      </w:r>
      <w:r w:rsidR="00374CEC">
        <w:t xml:space="preserve"> </w:t>
      </w:r>
      <w:r w:rsidRPr="00345AF1">
        <w:t>verkeersleiding altijd naar logistieke oplossingen</w:t>
      </w:r>
      <w:r w:rsidR="00DE1511">
        <w:t xml:space="preserve"> voor het treinverkeer</w:t>
      </w:r>
      <w:r w:rsidR="0039720C">
        <w:t xml:space="preserve"> om de impact van de storing zoveel mogelijk te beperken</w:t>
      </w:r>
      <w:r w:rsidRPr="00345AF1">
        <w:t xml:space="preserve">, zo ook in deze casus. </w:t>
      </w:r>
      <w:r w:rsidR="00DE1511">
        <w:t>H</w:t>
      </w:r>
      <w:r>
        <w:t xml:space="preserve">et wisselen van locomotieven </w:t>
      </w:r>
      <w:r w:rsidR="00374CEC">
        <w:t xml:space="preserve">en </w:t>
      </w:r>
      <w:r w:rsidR="00DE1511">
        <w:t xml:space="preserve">het </w:t>
      </w:r>
      <w:r w:rsidR="00374CEC">
        <w:t xml:space="preserve">heuvelproces </w:t>
      </w:r>
      <w:r w:rsidR="00DE1511">
        <w:t xml:space="preserve">is </w:t>
      </w:r>
      <w:r>
        <w:t>verplaatst</w:t>
      </w:r>
      <w:r w:rsidRPr="00345AF1">
        <w:t xml:space="preserve"> naar Kijfhoek Zuidzijd</w:t>
      </w:r>
      <w:r w:rsidR="0039720C">
        <w:t>e</w:t>
      </w:r>
      <w:r w:rsidRPr="00345AF1">
        <w:t xml:space="preserve">. Deze </w:t>
      </w:r>
      <w:r>
        <w:t>stappen</w:t>
      </w:r>
      <w:r w:rsidRPr="00345AF1">
        <w:t xml:space="preserve"> zijn direct genomen en met de vervoerders gecommuniceerd. </w:t>
      </w:r>
    </w:p>
    <w:p w:rsidR="00C329FC" w:rsidP="00C329FC" w:rsidRDefault="00C329FC" w14:paraId="7F7E7F79" w14:textId="6F14158F"/>
    <w:p w:rsidRPr="004653AD" w:rsidR="00C329FC" w:rsidP="00C329FC" w:rsidRDefault="00C329FC" w14:paraId="1D0CD85F" w14:textId="465F6883">
      <w:pPr>
        <w:rPr>
          <w:b/>
          <w:bCs/>
        </w:rPr>
      </w:pPr>
      <w:r w:rsidRPr="004653AD">
        <w:rPr>
          <w:b/>
          <w:bCs/>
        </w:rPr>
        <w:t>Vraag 9</w:t>
      </w:r>
    </w:p>
    <w:p w:rsidRPr="00C329FC" w:rsidR="00C329FC" w:rsidP="00C329FC" w:rsidRDefault="00C329FC" w14:paraId="703922CB" w14:textId="59834C24">
      <w:r w:rsidRPr="00C329FC">
        <w:t>Op welke wijze en wanneer heeft ProRail vervoerders, verladers, havenbedrijven, toezichthouders en uw ministerie geïnformeerd? Deelt u de mening dat vervoerders bij ingrijpende operationele beperkingen onmiddellijk, volledig en rechtstreeks moeten worden geïnformeerd en dat berichtgeving uit de operatie niet eerder bij vervoerders dan bij het ministerie terecht zou moeten komen?</w:t>
      </w:r>
    </w:p>
    <w:p w:rsidR="00C329FC" w:rsidP="00C329FC" w:rsidRDefault="00C329FC" w14:paraId="6986DE1A" w14:textId="77777777"/>
    <w:p w:rsidRPr="004653AD" w:rsidR="00C329FC" w:rsidP="00C329FC" w:rsidRDefault="00C329FC" w14:paraId="32993D87" w14:textId="15AD3BC1">
      <w:pPr>
        <w:rPr>
          <w:b/>
          <w:bCs/>
        </w:rPr>
      </w:pPr>
      <w:r w:rsidRPr="004653AD">
        <w:rPr>
          <w:b/>
          <w:bCs/>
        </w:rPr>
        <w:t>Antwoord 9</w:t>
      </w:r>
    </w:p>
    <w:p w:rsidRPr="00345AF1" w:rsidR="00345AF1" w:rsidP="00345AF1" w:rsidRDefault="00345AF1" w14:paraId="12D4CE5C" w14:textId="0EC71B3C">
      <w:pPr>
        <w:rPr>
          <w:color w:val="000000" w:themeColor="text1"/>
        </w:rPr>
      </w:pPr>
      <w:r w:rsidRPr="00345AF1">
        <w:rPr>
          <w:rFonts w:eastAsia="Calibri" w:cs="Calibri"/>
          <w:color w:val="000000" w:themeColor="text1"/>
        </w:rPr>
        <w:t xml:space="preserve">ProRail heeft meerdere kanalen voor communicatie </w:t>
      </w:r>
      <w:r w:rsidR="0039720C">
        <w:rPr>
          <w:rFonts w:eastAsia="Calibri" w:cs="Calibri"/>
          <w:color w:val="000000" w:themeColor="text1"/>
        </w:rPr>
        <w:t xml:space="preserve">met vervoerders en andere ketenpartners </w:t>
      </w:r>
      <w:r w:rsidRPr="00345AF1">
        <w:rPr>
          <w:rFonts w:eastAsia="Calibri" w:cs="Calibri"/>
          <w:color w:val="000000" w:themeColor="text1"/>
        </w:rPr>
        <w:t>bij verstoringen op en rond het spoor</w:t>
      </w:r>
      <w:r w:rsidR="0039720C">
        <w:rPr>
          <w:rFonts w:eastAsia="Calibri" w:cs="Calibri"/>
          <w:color w:val="000000" w:themeColor="text1"/>
        </w:rPr>
        <w:t>.</w:t>
      </w:r>
      <w:r w:rsidRPr="00345AF1">
        <w:rPr>
          <w:rFonts w:eastAsia="Calibri" w:cs="Calibri"/>
          <w:color w:val="000000" w:themeColor="text1"/>
        </w:rPr>
        <w:t xml:space="preserve"> Het belangrijkste communicatiemiddel met de vervoerders is de applicatie Spoorweb</w:t>
      </w:r>
      <w:r>
        <w:rPr>
          <w:rFonts w:eastAsia="Calibri" w:cs="Calibri"/>
          <w:color w:val="000000" w:themeColor="text1"/>
        </w:rPr>
        <w:t>.</w:t>
      </w:r>
      <w:r w:rsidRPr="00345AF1">
        <w:rPr>
          <w:rFonts w:eastAsia="Calibri" w:cs="Calibri"/>
          <w:color w:val="000000" w:themeColor="text1"/>
        </w:rPr>
        <w:t xml:space="preserve"> </w:t>
      </w:r>
      <w:r>
        <w:rPr>
          <w:rFonts w:eastAsia="Calibri" w:cs="Calibri"/>
          <w:color w:val="000000" w:themeColor="text1"/>
        </w:rPr>
        <w:t>H</w:t>
      </w:r>
      <w:r w:rsidRPr="00345AF1">
        <w:rPr>
          <w:rFonts w:eastAsia="Calibri" w:cs="Calibri"/>
          <w:color w:val="000000" w:themeColor="text1"/>
        </w:rPr>
        <w:t xml:space="preserve">ierin worden alle incidenten </w:t>
      </w:r>
      <w:r w:rsidR="00374CEC">
        <w:rPr>
          <w:rFonts w:eastAsia="Calibri" w:cs="Calibri"/>
          <w:color w:val="000000" w:themeColor="text1"/>
        </w:rPr>
        <w:t xml:space="preserve">en de afwikkeling </w:t>
      </w:r>
      <w:r w:rsidRPr="00345AF1">
        <w:rPr>
          <w:rFonts w:eastAsia="Calibri" w:cs="Calibri"/>
          <w:color w:val="000000" w:themeColor="text1"/>
        </w:rPr>
        <w:t xml:space="preserve">op en rond het spoor direct gelogd door de Meldkamer Spoor. Bij issues met grotere en langdurige impact op het </w:t>
      </w:r>
      <w:r w:rsidR="0039720C">
        <w:rPr>
          <w:rFonts w:eastAsia="Calibri" w:cs="Calibri"/>
          <w:color w:val="000000" w:themeColor="text1"/>
        </w:rPr>
        <w:t>spoor</w:t>
      </w:r>
      <w:r w:rsidRPr="00345AF1">
        <w:rPr>
          <w:rFonts w:eastAsia="Calibri" w:cs="Calibri"/>
          <w:color w:val="000000" w:themeColor="text1"/>
        </w:rPr>
        <w:t xml:space="preserve">goederenvervoer stuurt ProRail zogeheten Sitreps. </w:t>
      </w:r>
      <w:r w:rsidR="0039720C">
        <w:rPr>
          <w:rFonts w:eastAsia="Calibri" w:cs="Calibri"/>
          <w:color w:val="000000" w:themeColor="text1"/>
        </w:rPr>
        <w:t xml:space="preserve">Met dit middel </w:t>
      </w:r>
      <w:r w:rsidRPr="00345AF1">
        <w:rPr>
          <w:rFonts w:eastAsia="Calibri" w:cs="Calibri"/>
          <w:color w:val="000000" w:themeColor="text1"/>
        </w:rPr>
        <w:t>worden ook partijen als terminals, verladers</w:t>
      </w:r>
      <w:r w:rsidR="00374CEC">
        <w:rPr>
          <w:rFonts w:eastAsia="Calibri" w:cs="Calibri"/>
          <w:color w:val="000000" w:themeColor="text1"/>
        </w:rPr>
        <w:t xml:space="preserve"> en</w:t>
      </w:r>
      <w:r w:rsidRPr="00345AF1">
        <w:rPr>
          <w:rFonts w:eastAsia="Calibri" w:cs="Calibri"/>
          <w:color w:val="000000" w:themeColor="text1"/>
        </w:rPr>
        <w:t xml:space="preserve"> havenbedrijven geïnformeerd over het issue, de impact en prognose.</w:t>
      </w:r>
      <w:r w:rsidRPr="00345AF1">
        <w:rPr>
          <w:color w:val="000000" w:themeColor="text1"/>
        </w:rPr>
        <w:t xml:space="preserve"> </w:t>
      </w:r>
      <w:r w:rsidRPr="00345AF1">
        <w:rPr>
          <w:rFonts w:eastAsia="Calibri" w:cs="Calibri"/>
          <w:color w:val="000000" w:themeColor="text1"/>
        </w:rPr>
        <w:t>Ik deel uw mening dat de operationele informatie onmiddellijk, volledig en rechtstreeks bij vervoerders terecht moet komen</w:t>
      </w:r>
      <w:r>
        <w:rPr>
          <w:rFonts w:eastAsia="Calibri" w:cs="Calibri"/>
          <w:color w:val="000000" w:themeColor="text1"/>
        </w:rPr>
        <w:t>,</w:t>
      </w:r>
      <w:r w:rsidRPr="00345AF1">
        <w:rPr>
          <w:rFonts w:eastAsia="Calibri" w:cs="Calibri"/>
          <w:color w:val="000000" w:themeColor="text1"/>
        </w:rPr>
        <w:t xml:space="preserve"> zoals gebeur</w:t>
      </w:r>
      <w:r w:rsidR="00D42CD6">
        <w:rPr>
          <w:rFonts w:eastAsia="Calibri" w:cs="Calibri"/>
          <w:color w:val="000000" w:themeColor="text1"/>
        </w:rPr>
        <w:t>t</w:t>
      </w:r>
      <w:r w:rsidRPr="00345AF1">
        <w:rPr>
          <w:rFonts w:eastAsia="Calibri" w:cs="Calibri"/>
          <w:color w:val="000000" w:themeColor="text1"/>
        </w:rPr>
        <w:t xml:space="preserve"> met genoemde communicatiesystemen.   </w:t>
      </w:r>
    </w:p>
    <w:p w:rsidR="00C329FC" w:rsidP="00C329FC" w:rsidRDefault="00C329FC" w14:paraId="0C8D6C20" w14:textId="77777777"/>
    <w:p w:rsidRPr="004653AD" w:rsidR="00C329FC" w:rsidP="00C329FC" w:rsidRDefault="00C329FC" w14:paraId="5B7FEB4C" w14:textId="77777777">
      <w:pPr>
        <w:rPr>
          <w:b/>
          <w:bCs/>
        </w:rPr>
      </w:pPr>
      <w:r w:rsidRPr="004653AD">
        <w:rPr>
          <w:b/>
          <w:bCs/>
        </w:rPr>
        <w:t>Vraag 10</w:t>
      </w:r>
    </w:p>
    <w:p w:rsidRPr="00C329FC" w:rsidR="00C329FC" w:rsidP="00C329FC" w:rsidRDefault="00C329FC" w14:paraId="5AF8AF3E" w14:textId="205AEE97">
      <w:r w:rsidRPr="00C329FC">
        <w:t>Houden deze problemen verband met de eerder gemelde vertragingen rond het nieuwe blussysteem en de nieuwe schuimblusvoertuigen voor Kijfhoek? Zo ja, waarom zijn deze risico’s niet tijdig ondervangen en wie is verantwoordelijk voor het ontstane gebrek aan terugvalcapaciteit?</w:t>
      </w:r>
    </w:p>
    <w:p w:rsidR="00C329FC" w:rsidP="00C329FC" w:rsidRDefault="00C329FC" w14:paraId="2CFC2A81" w14:textId="77777777"/>
    <w:p w:rsidRPr="004653AD" w:rsidR="00C329FC" w:rsidP="00C329FC" w:rsidRDefault="00C329FC" w14:paraId="5EE3BEF2" w14:textId="00AA378B">
      <w:pPr>
        <w:rPr>
          <w:b/>
          <w:bCs/>
        </w:rPr>
      </w:pPr>
      <w:r w:rsidRPr="004653AD">
        <w:rPr>
          <w:b/>
          <w:bCs/>
        </w:rPr>
        <w:t>Antwoord 10</w:t>
      </w:r>
    </w:p>
    <w:p w:rsidR="00C329FC" w:rsidP="00C329FC" w:rsidRDefault="00B37EF2" w14:paraId="275A36C6" w14:textId="4432C074">
      <w:r>
        <w:t xml:space="preserve">Nee, het nieuwe blussysteem en calamiteitenwegen op Kijfhoek zijn een aanvulling op het bestaande systeem en dienen niet als vervanging. </w:t>
      </w:r>
      <w:r w:rsidR="00624862">
        <w:t>De nieuwe vertraagde schuimblusvoertuigen hebben geen relatie met deze storing.</w:t>
      </w:r>
    </w:p>
    <w:p w:rsidR="00C329FC" w:rsidP="00C329FC" w:rsidRDefault="00C329FC" w14:paraId="27C5E1FD" w14:textId="77777777"/>
    <w:p w:rsidRPr="004653AD" w:rsidR="00C329FC" w:rsidP="00C329FC" w:rsidRDefault="00C329FC" w14:paraId="0FA2DB74" w14:textId="416A1A1F">
      <w:pPr>
        <w:rPr>
          <w:b/>
          <w:bCs/>
        </w:rPr>
      </w:pPr>
      <w:r w:rsidRPr="004653AD">
        <w:rPr>
          <w:b/>
          <w:bCs/>
        </w:rPr>
        <w:t>Vraag 11</w:t>
      </w:r>
    </w:p>
    <w:p w:rsidRPr="00C329FC" w:rsidR="00C329FC" w:rsidP="00C329FC" w:rsidRDefault="00C329FC" w14:paraId="1167D423" w14:textId="60F7707A">
      <w:r w:rsidRPr="00C329FC">
        <w:t>Zijn op andere goederenemplacementen momenteel eveneens brandblusvoorzieningen of andere voor de afhandeling van treinen met gevaarlijke stoffen noodzakelijke veiligheidsvoorzieningen geheel of gedeeltelijk buiten gebruik, afgekeurd of alleen onder aanvullende beperkingen beschikbaar? Zo ja, om welke emplacementen en voorzieningen gaat het, welke operationele beperkingen gelden daar en wat zijn de hersteltermijnen?</w:t>
      </w:r>
    </w:p>
    <w:p w:rsidR="00C329FC" w:rsidP="00C329FC" w:rsidRDefault="00C329FC" w14:paraId="21759C3B" w14:textId="77777777"/>
    <w:p w:rsidRPr="004653AD" w:rsidR="00C329FC" w:rsidP="00C329FC" w:rsidRDefault="00C329FC" w14:paraId="33A892B6" w14:textId="37F82E86">
      <w:pPr>
        <w:rPr>
          <w:b/>
          <w:bCs/>
        </w:rPr>
      </w:pPr>
      <w:r w:rsidRPr="004653AD">
        <w:rPr>
          <w:b/>
          <w:bCs/>
        </w:rPr>
        <w:t>Antwoord 11</w:t>
      </w:r>
    </w:p>
    <w:p w:rsidR="00C329FC" w:rsidP="00C329FC" w:rsidRDefault="00345AF1" w14:paraId="547D13AC" w14:textId="33493B74">
      <w:r>
        <w:t>Nee, hiervan is op het moment van schrijven geen sprake.</w:t>
      </w:r>
    </w:p>
    <w:p w:rsidR="00C329FC" w:rsidP="00C329FC" w:rsidRDefault="00C329FC" w14:paraId="4626E80E" w14:textId="77777777"/>
    <w:p w:rsidRPr="004653AD" w:rsidR="00C329FC" w:rsidP="00C329FC" w:rsidRDefault="00C329FC" w14:paraId="72A89A76" w14:textId="77777777">
      <w:pPr>
        <w:rPr>
          <w:b/>
          <w:bCs/>
        </w:rPr>
      </w:pPr>
      <w:r w:rsidRPr="004653AD">
        <w:rPr>
          <w:b/>
          <w:bCs/>
        </w:rPr>
        <w:t>Vraag 12</w:t>
      </w:r>
    </w:p>
    <w:p w:rsidRPr="00C329FC" w:rsidR="00C329FC" w:rsidP="00C329FC" w:rsidRDefault="00C329FC" w14:paraId="57420ACB" w14:textId="3DC611E0">
      <w:r w:rsidRPr="00C329FC">
        <w:t>Deelt u de mening dat bij veiligheidskritische voorzieningen niet mag worden gewacht totdat tijdens een test blijkt dat zij niet functioneren? Bent u bereid ProRail opdracht te geven op korte termijn te controleren of de brandblusvoorzieningen op alle relevante goederenemplacementen aantoonbaar functioneren, het onderhoud en de periodieke keuringen op orde zijn en voldoende terugvalcapaciteit beschikbaar is, en de Kamer over de uitkomsten te informeren?</w:t>
      </w:r>
    </w:p>
    <w:p w:rsidR="00C329FC" w:rsidP="00C329FC" w:rsidRDefault="00C329FC" w14:paraId="64DE13C7" w14:textId="77777777"/>
    <w:p w:rsidRPr="004653AD" w:rsidR="00C329FC" w:rsidP="00C329FC" w:rsidRDefault="00C329FC" w14:paraId="0EA33929" w14:textId="22D13971">
      <w:pPr>
        <w:rPr>
          <w:b/>
          <w:bCs/>
        </w:rPr>
      </w:pPr>
      <w:r w:rsidRPr="004653AD">
        <w:rPr>
          <w:b/>
          <w:bCs/>
        </w:rPr>
        <w:t>Antwoord 12</w:t>
      </w:r>
    </w:p>
    <w:p w:rsidR="00124B1F" w:rsidP="00DD31F5" w:rsidRDefault="00DD31F5" w14:paraId="317BFBFC" w14:textId="52EBC356">
      <w:pPr>
        <w:rPr>
          <w:rFonts w:eastAsia="Calibri" w:cs="Calibri"/>
          <w:color w:val="000000" w:themeColor="text1"/>
        </w:rPr>
      </w:pPr>
      <w:bookmarkStart w:name="_Hlk240631064" w:id="1"/>
      <w:r w:rsidRPr="00DD31F5">
        <w:rPr>
          <w:rFonts w:eastAsia="Calibri" w:cs="Calibri"/>
          <w:color w:val="000000" w:themeColor="text1"/>
        </w:rPr>
        <w:t xml:space="preserve">In het kader van het reguliere beheer en onderhoud worden gedurende het jaar onderhoudswerkzaamheden, inspecties en testen uitgevoerd aan verschillende onderdelen van </w:t>
      </w:r>
      <w:r w:rsidR="009A602D">
        <w:rPr>
          <w:rFonts w:eastAsia="Calibri" w:cs="Calibri"/>
          <w:color w:val="000000" w:themeColor="text1"/>
        </w:rPr>
        <w:t xml:space="preserve">een </w:t>
      </w:r>
      <w:r w:rsidRPr="00DD31F5">
        <w:rPr>
          <w:rFonts w:eastAsia="Calibri" w:cs="Calibri"/>
          <w:color w:val="000000" w:themeColor="text1"/>
        </w:rPr>
        <w:t>blussysteem</w:t>
      </w:r>
      <w:r w:rsidR="00624862">
        <w:rPr>
          <w:rFonts w:eastAsia="Calibri" w:cs="Calibri"/>
          <w:color w:val="000000" w:themeColor="text1"/>
        </w:rPr>
        <w:t xml:space="preserve"> op emplacementen</w:t>
      </w:r>
      <w:r w:rsidR="00124B1F">
        <w:rPr>
          <w:rFonts w:eastAsia="Calibri" w:cs="Calibri"/>
          <w:color w:val="000000" w:themeColor="text1"/>
        </w:rPr>
        <w:t xml:space="preserve"> conform de afspraken met het betrokken bevoegd gezag. Daarmee wordt de beschikbaarheid en betrouwbaarheid van blussystemen gewaarborgd. Ik zie geen aanleiding om ProRail als aanvulling op deze reguliere afspraken</w:t>
      </w:r>
      <w:r w:rsidR="0025773D">
        <w:rPr>
          <w:rFonts w:eastAsia="Calibri" w:cs="Calibri"/>
          <w:color w:val="000000" w:themeColor="text1"/>
        </w:rPr>
        <w:t xml:space="preserve"> en processen</w:t>
      </w:r>
      <w:r w:rsidR="00124B1F">
        <w:rPr>
          <w:rFonts w:eastAsia="Calibri" w:cs="Calibri"/>
          <w:color w:val="000000" w:themeColor="text1"/>
        </w:rPr>
        <w:t xml:space="preserve"> inspecties te laten uitvoeren op goederenemplacementen.</w:t>
      </w:r>
    </w:p>
    <w:bookmarkEnd w:id="1"/>
    <w:p w:rsidR="00C329FC" w:rsidP="00124B1F" w:rsidRDefault="00C329FC" w14:paraId="479D6C83" w14:textId="032EACF6"/>
    <w:p w:rsidRPr="004653AD" w:rsidR="00C329FC" w:rsidP="00C329FC" w:rsidRDefault="00C329FC" w14:paraId="1C3EAE1B" w14:textId="77777777">
      <w:pPr>
        <w:rPr>
          <w:b/>
          <w:bCs/>
        </w:rPr>
      </w:pPr>
      <w:r w:rsidRPr="004653AD">
        <w:rPr>
          <w:b/>
          <w:bCs/>
        </w:rPr>
        <w:t>Vraag 13</w:t>
      </w:r>
    </w:p>
    <w:p w:rsidRPr="00C329FC" w:rsidR="00C329FC" w:rsidP="00C329FC" w:rsidRDefault="00C329FC" w14:paraId="1BA503E9" w14:textId="1C1CE9B6">
      <w:r w:rsidRPr="00C329FC">
        <w:t>Welke gebruiks-, opstel- en overige vergoedingen brengt ProRail gedurende deze beperkingen bij vervoerders in rekening? Deelt u de mening dat vervoerders niet de rekening mogen krijgen voor infrastructuur of diensten waarvan zij door tekortkomingen bij ProRail geen of slechts beperkt gebruik kunnen maken en dat aantoonbare extra kosten passend moeten worden gecompenseerd?</w:t>
      </w:r>
    </w:p>
    <w:p w:rsidR="00C329FC" w:rsidP="00C329FC" w:rsidRDefault="00C329FC" w14:paraId="346CE996" w14:textId="77777777"/>
    <w:p w:rsidRPr="004653AD" w:rsidR="00C329FC" w:rsidP="00C329FC" w:rsidRDefault="00C329FC" w14:paraId="4E42B6FD" w14:textId="4301BCA1">
      <w:pPr>
        <w:rPr>
          <w:b/>
          <w:bCs/>
        </w:rPr>
      </w:pPr>
      <w:r w:rsidRPr="004653AD">
        <w:rPr>
          <w:b/>
          <w:bCs/>
        </w:rPr>
        <w:t>Antwoord 13</w:t>
      </w:r>
    </w:p>
    <w:p w:rsidRPr="00DD31F5" w:rsidR="00DD31F5" w:rsidP="00DD31F5" w:rsidRDefault="00DD31F5" w14:paraId="4B897C94" w14:textId="496D5EEB">
      <w:pPr>
        <w:rPr>
          <w:rFonts w:eastAsia="Calibri" w:cs="Calibri"/>
          <w:color w:val="000000" w:themeColor="text1"/>
        </w:rPr>
      </w:pPr>
      <w:r w:rsidRPr="00DD31F5">
        <w:rPr>
          <w:rFonts w:eastAsia="Calibri" w:cs="Calibri"/>
          <w:color w:val="000000" w:themeColor="text1"/>
        </w:rPr>
        <w:t>ProRail brengt de opstelkosten in rekening zoals deze zijn opgenomen in de Netverklaring. Zoals aangegeven in vraag 4 en 6 zijn de activiteiten verplaatst naar andere plekken op het rangeerterrein Kijfhoek. Voor compensatie en schade gelden de regelingen tussen vervoerders en ProRail uit de Netverklaring, Algemene voorwaarden en de Toegangsovereenkomst.</w:t>
      </w:r>
    </w:p>
    <w:p w:rsidR="00C329FC" w:rsidP="00C329FC" w:rsidRDefault="00C329FC" w14:paraId="288AAEA6" w14:textId="77777777"/>
    <w:p w:rsidRPr="004653AD" w:rsidR="00C329FC" w:rsidP="00C329FC" w:rsidRDefault="00C329FC" w14:paraId="430B86B9" w14:textId="77777777">
      <w:pPr>
        <w:rPr>
          <w:b/>
          <w:bCs/>
        </w:rPr>
      </w:pPr>
      <w:r w:rsidRPr="004653AD">
        <w:rPr>
          <w:b/>
          <w:bCs/>
        </w:rPr>
        <w:t>Vraag 14</w:t>
      </w:r>
    </w:p>
    <w:p w:rsidRPr="00C329FC" w:rsidR="00C329FC" w:rsidP="00C329FC" w:rsidRDefault="00C329FC" w14:paraId="2493C648" w14:textId="3D3C07FF">
      <w:r w:rsidRPr="00C329FC">
        <w:t>Welke concrete maatregelen neemt u richting ProRail om herhaling te voorkomen? Bent u bereid de Kamer uiterlijk binnen vier weken te informeren over de oorzaak, de gevolgen, de financiële afhandeling voor vervoerders en de voortgang van het herstel?</w:t>
      </w:r>
    </w:p>
    <w:p w:rsidR="00C329FC" w:rsidP="00C329FC" w:rsidRDefault="00C329FC" w14:paraId="2969A39C" w14:textId="77777777"/>
    <w:p w:rsidRPr="004653AD" w:rsidR="00C329FC" w:rsidP="00C329FC" w:rsidRDefault="00C329FC" w14:paraId="1AAA4DE4" w14:textId="0FB02D22">
      <w:pPr>
        <w:rPr>
          <w:b/>
          <w:bCs/>
        </w:rPr>
      </w:pPr>
      <w:r w:rsidRPr="004653AD">
        <w:rPr>
          <w:b/>
          <w:bCs/>
        </w:rPr>
        <w:t>Antwoord 14</w:t>
      </w:r>
    </w:p>
    <w:p w:rsidRPr="00F314D5" w:rsidR="00CF2C78" w:rsidP="00CF2C78" w:rsidRDefault="00CF2C78" w14:paraId="33D1D4E0" w14:textId="77777777">
      <w:r w:rsidRPr="00F314D5">
        <w:t>Ik heb in het kader van vernieuwingen van infrastructuur en eerder genoemde uitbereiding van de blusvoorzieningen op Kijfhoek regelmatig contact met ProRail over de voortgang van projecten. De mitigerende maatregelen en het structurele herstel van de bestaande blusvoorzieningen zal ik betrekken bij deze gesprekken. Via de reguliere voortgangsbrieven houd ik u hiervan op de hoogte. De beperkingen voor vervoerders zijn sinds donderdag 10 september voorbij.</w:t>
      </w:r>
    </w:p>
    <w:p w:rsidR="00C329FC" w:rsidP="00C329FC" w:rsidRDefault="00C329FC" w14:paraId="1871D32D" w14:textId="77777777"/>
    <w:p w:rsidRPr="004653AD" w:rsidR="00C329FC" w:rsidP="00C329FC" w:rsidRDefault="00C329FC" w14:paraId="44A9C8D2" w14:textId="77777777">
      <w:pPr>
        <w:rPr>
          <w:b/>
          <w:bCs/>
        </w:rPr>
      </w:pPr>
      <w:r w:rsidRPr="004653AD">
        <w:rPr>
          <w:b/>
          <w:bCs/>
        </w:rPr>
        <w:t>Vraag 15</w:t>
      </w:r>
    </w:p>
    <w:p w:rsidRPr="00C329FC" w:rsidR="00C329FC" w:rsidP="00C329FC" w:rsidRDefault="00C329FC" w14:paraId="542A7A51" w14:textId="2536DC2F">
      <w:r w:rsidRPr="00C329FC">
        <w:t>Kunt u deze vragen uiterlijk voorafgaand aan het commissiedebat Spoorgoederenvervoer van 1 oktober beantwoorden, zodat de Kamer de antwoorden bij de voorbereiding van dit debat kan betrekken?</w:t>
      </w:r>
    </w:p>
    <w:p w:rsidR="00C329FC" w:rsidRDefault="00C329FC" w14:paraId="6BFD59E2" w14:textId="77777777"/>
    <w:p w:rsidRPr="004653AD" w:rsidR="00C329FC" w:rsidRDefault="00C329FC" w14:paraId="7AD1EC33" w14:textId="52EBECB2">
      <w:pPr>
        <w:rPr>
          <w:b/>
          <w:bCs/>
        </w:rPr>
      </w:pPr>
      <w:r w:rsidRPr="004653AD">
        <w:rPr>
          <w:b/>
          <w:bCs/>
        </w:rPr>
        <w:t>Antwoord 15</w:t>
      </w:r>
    </w:p>
    <w:p w:rsidR="00C329FC" w:rsidRDefault="004653AD" w14:paraId="33C995AC" w14:textId="01F89EFF">
      <w:r>
        <w:t>Ja, ik draag zorg voor beantwoording voorafgaand aan het commissiedebat Spoorgoederenvervoer.</w:t>
      </w:r>
    </w:p>
    <w:sectPr w:rsidR="00C329FC">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37362" w14:textId="77777777" w:rsidR="006A6F3D" w:rsidRDefault="006A6F3D">
      <w:pPr>
        <w:spacing w:line="240" w:lineRule="auto"/>
      </w:pPr>
      <w:r>
        <w:separator/>
      </w:r>
    </w:p>
  </w:endnote>
  <w:endnote w:type="continuationSeparator" w:id="0">
    <w:p w14:paraId="5F701E6E" w14:textId="77777777" w:rsidR="006A6F3D" w:rsidRDefault="006A6F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C3250" w14:textId="77777777" w:rsidR="00B42A75" w:rsidRDefault="00B42A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E50D9" w14:textId="77777777" w:rsidR="00E574E9" w:rsidRDefault="00E574E9">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B1578" w14:textId="77777777" w:rsidR="00B42A75" w:rsidRDefault="00B42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66786" w14:textId="77777777" w:rsidR="006A6F3D" w:rsidRDefault="006A6F3D">
      <w:pPr>
        <w:spacing w:line="240" w:lineRule="auto"/>
      </w:pPr>
      <w:r>
        <w:separator/>
      </w:r>
    </w:p>
  </w:footnote>
  <w:footnote w:type="continuationSeparator" w:id="0">
    <w:p w14:paraId="547CDF13" w14:textId="77777777" w:rsidR="006A6F3D" w:rsidRDefault="006A6F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4B7D2" w14:textId="77777777" w:rsidR="00B42A75" w:rsidRDefault="00B42A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DCF22" w14:textId="77777777" w:rsidR="00E574E9" w:rsidRDefault="0000386F">
    <w:r>
      <w:rPr>
        <w:noProof/>
        <w:lang w:val="en-GB" w:eastAsia="en-GB"/>
      </w:rPr>
      <mc:AlternateContent>
        <mc:Choice Requires="wps">
          <w:drawing>
            <wp:anchor distT="0" distB="0" distL="0" distR="0" simplePos="0" relativeHeight="251652096" behindDoc="0" locked="1" layoutInCell="1" allowOverlap="1" wp14:anchorId="7E29A918" wp14:editId="1F48FE73">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227F8D8" w14:textId="77777777" w:rsidR="001E1D7F" w:rsidRDefault="001E1D7F"/>
                      </w:txbxContent>
                    </wps:txbx>
                    <wps:bodyPr vert="horz" wrap="square" lIns="0" tIns="0" rIns="0" bIns="0" anchor="t" anchorCtr="0"/>
                  </wps:wsp>
                </a:graphicData>
              </a:graphic>
            </wp:anchor>
          </w:drawing>
        </mc:Choice>
        <mc:Fallback>
          <w:pict>
            <v:shapetype w14:anchorId="7E29A918"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4227F8D8" w14:textId="77777777" w:rsidR="001E1D7F" w:rsidRDefault="001E1D7F"/>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4E5637A6" wp14:editId="5CA1CC25">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C32B34E" w14:textId="77777777" w:rsidR="00DA3475" w:rsidRDefault="00DA3475" w:rsidP="004653AD">
                          <w:pPr>
                            <w:pStyle w:val="Referentiegegevensbold"/>
                          </w:pPr>
                        </w:p>
                        <w:p w14:paraId="082149A5" w14:textId="77777777" w:rsidR="00DA3475" w:rsidRDefault="00DA3475" w:rsidP="004653AD">
                          <w:pPr>
                            <w:pStyle w:val="Referentiegegevensbold"/>
                          </w:pPr>
                        </w:p>
                        <w:p w14:paraId="72AE3BBF" w14:textId="77777777" w:rsidR="00DA3475" w:rsidRDefault="00DA3475" w:rsidP="004653AD">
                          <w:pPr>
                            <w:pStyle w:val="Referentiegegevensbold"/>
                          </w:pPr>
                        </w:p>
                        <w:p w14:paraId="5665EB30" w14:textId="77777777" w:rsidR="00DA3475" w:rsidRDefault="00DA3475" w:rsidP="004653AD">
                          <w:pPr>
                            <w:pStyle w:val="Referentiegegevensbold"/>
                          </w:pPr>
                        </w:p>
                        <w:p w14:paraId="4EA5738B" w14:textId="21370274" w:rsidR="004653AD" w:rsidRPr="00DA3475" w:rsidRDefault="004653AD" w:rsidP="00DA3475">
                          <w:pPr>
                            <w:pStyle w:val="Referentiegegevensbold"/>
                            <w:spacing w:line="276" w:lineRule="auto"/>
                          </w:pPr>
                          <w:r>
                            <w:t xml:space="preserve">Ministerie van Infrastructuur en </w:t>
                          </w:r>
                          <w:r w:rsidRPr="00DA3475">
                            <w:t>Waterstaat</w:t>
                          </w:r>
                        </w:p>
                        <w:p w14:paraId="4B2E9754" w14:textId="77777777" w:rsidR="00E574E9" w:rsidRPr="00DA3475" w:rsidRDefault="00E574E9" w:rsidP="00DA3475">
                          <w:pPr>
                            <w:pStyle w:val="WitregelW1"/>
                            <w:spacing w:line="276" w:lineRule="auto"/>
                            <w:rPr>
                              <w:sz w:val="13"/>
                              <w:szCs w:val="13"/>
                            </w:rPr>
                          </w:pPr>
                        </w:p>
                        <w:p w14:paraId="2D2E92B8" w14:textId="77777777" w:rsidR="00DA3475" w:rsidRPr="00DA3475" w:rsidRDefault="00DA3475" w:rsidP="00DA3475">
                          <w:pPr>
                            <w:spacing w:line="276" w:lineRule="auto"/>
                            <w:rPr>
                              <w:sz w:val="13"/>
                              <w:szCs w:val="13"/>
                            </w:rPr>
                          </w:pPr>
                        </w:p>
                        <w:p w14:paraId="5570570B" w14:textId="6E18A951" w:rsidR="00E574E9" w:rsidRPr="00DA3475" w:rsidRDefault="0000386F" w:rsidP="00DA3475">
                          <w:pPr>
                            <w:pStyle w:val="Referentiegegevensbold"/>
                            <w:spacing w:line="276" w:lineRule="auto"/>
                          </w:pPr>
                          <w:r w:rsidRPr="00DA3475">
                            <w:t>On</w:t>
                          </w:r>
                          <w:r w:rsidR="00DA3475" w:rsidRPr="00DA3475">
                            <w:t>s kenmerk</w:t>
                          </w:r>
                        </w:p>
                        <w:p w14:paraId="3966BA58" w14:textId="77777777" w:rsidR="007226FA" w:rsidRPr="00DA3475" w:rsidRDefault="007226FA" w:rsidP="00DA3475">
                          <w:pPr>
                            <w:pStyle w:val="Referentiegegevens"/>
                            <w:spacing w:line="276" w:lineRule="auto"/>
                          </w:pPr>
                          <w:r w:rsidRPr="00DA3475">
                            <w:t>IENW/BSK-2026/182972</w:t>
                          </w:r>
                        </w:p>
                        <w:p w14:paraId="51C81F8E" w14:textId="30C9664F" w:rsidR="00E574E9" w:rsidRDefault="00E574E9">
                          <w:pPr>
                            <w:pStyle w:val="Referentiegegevens"/>
                          </w:pPr>
                        </w:p>
                      </w:txbxContent>
                    </wps:txbx>
                    <wps:bodyPr vert="horz" wrap="square" lIns="0" tIns="0" rIns="0" bIns="0" anchor="t" anchorCtr="0"/>
                  </wps:wsp>
                </a:graphicData>
              </a:graphic>
            </wp:anchor>
          </w:drawing>
        </mc:Choice>
        <mc:Fallback>
          <w:pict>
            <v:shape w14:anchorId="4E5637A6"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6C32B34E" w14:textId="77777777" w:rsidR="00DA3475" w:rsidRDefault="00DA3475" w:rsidP="004653AD">
                    <w:pPr>
                      <w:pStyle w:val="Referentiegegevensbold"/>
                    </w:pPr>
                  </w:p>
                  <w:p w14:paraId="082149A5" w14:textId="77777777" w:rsidR="00DA3475" w:rsidRDefault="00DA3475" w:rsidP="004653AD">
                    <w:pPr>
                      <w:pStyle w:val="Referentiegegevensbold"/>
                    </w:pPr>
                  </w:p>
                  <w:p w14:paraId="72AE3BBF" w14:textId="77777777" w:rsidR="00DA3475" w:rsidRDefault="00DA3475" w:rsidP="004653AD">
                    <w:pPr>
                      <w:pStyle w:val="Referentiegegevensbold"/>
                    </w:pPr>
                  </w:p>
                  <w:p w14:paraId="5665EB30" w14:textId="77777777" w:rsidR="00DA3475" w:rsidRDefault="00DA3475" w:rsidP="004653AD">
                    <w:pPr>
                      <w:pStyle w:val="Referentiegegevensbold"/>
                    </w:pPr>
                  </w:p>
                  <w:p w14:paraId="4EA5738B" w14:textId="21370274" w:rsidR="004653AD" w:rsidRPr="00DA3475" w:rsidRDefault="004653AD" w:rsidP="00DA3475">
                    <w:pPr>
                      <w:pStyle w:val="Referentiegegevensbold"/>
                      <w:spacing w:line="276" w:lineRule="auto"/>
                    </w:pPr>
                    <w:r>
                      <w:t xml:space="preserve">Ministerie van Infrastructuur en </w:t>
                    </w:r>
                    <w:r w:rsidRPr="00DA3475">
                      <w:t>Waterstaat</w:t>
                    </w:r>
                  </w:p>
                  <w:p w14:paraId="4B2E9754" w14:textId="77777777" w:rsidR="00E574E9" w:rsidRPr="00DA3475" w:rsidRDefault="00E574E9" w:rsidP="00DA3475">
                    <w:pPr>
                      <w:pStyle w:val="WitregelW1"/>
                      <w:spacing w:line="276" w:lineRule="auto"/>
                      <w:rPr>
                        <w:sz w:val="13"/>
                        <w:szCs w:val="13"/>
                      </w:rPr>
                    </w:pPr>
                  </w:p>
                  <w:p w14:paraId="2D2E92B8" w14:textId="77777777" w:rsidR="00DA3475" w:rsidRPr="00DA3475" w:rsidRDefault="00DA3475" w:rsidP="00DA3475">
                    <w:pPr>
                      <w:spacing w:line="276" w:lineRule="auto"/>
                      <w:rPr>
                        <w:sz w:val="13"/>
                        <w:szCs w:val="13"/>
                      </w:rPr>
                    </w:pPr>
                  </w:p>
                  <w:p w14:paraId="5570570B" w14:textId="6E18A951" w:rsidR="00E574E9" w:rsidRPr="00DA3475" w:rsidRDefault="0000386F" w:rsidP="00DA3475">
                    <w:pPr>
                      <w:pStyle w:val="Referentiegegevensbold"/>
                      <w:spacing w:line="276" w:lineRule="auto"/>
                    </w:pPr>
                    <w:r w:rsidRPr="00DA3475">
                      <w:t>On</w:t>
                    </w:r>
                    <w:r w:rsidR="00DA3475" w:rsidRPr="00DA3475">
                      <w:t>s kenmerk</w:t>
                    </w:r>
                  </w:p>
                  <w:p w14:paraId="3966BA58" w14:textId="77777777" w:rsidR="007226FA" w:rsidRPr="00DA3475" w:rsidRDefault="007226FA" w:rsidP="00DA3475">
                    <w:pPr>
                      <w:pStyle w:val="Referentiegegevens"/>
                      <w:spacing w:line="276" w:lineRule="auto"/>
                    </w:pPr>
                    <w:r w:rsidRPr="00DA3475">
                      <w:t>IENW/BSK-2026/182972</w:t>
                    </w:r>
                  </w:p>
                  <w:p w14:paraId="51C81F8E" w14:textId="30C9664F" w:rsidR="00E574E9" w:rsidRDefault="00E574E9">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46219669" wp14:editId="1194145D">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EBFAC03" w14:textId="77777777" w:rsidR="001E1D7F" w:rsidRDefault="001E1D7F"/>
                      </w:txbxContent>
                    </wps:txbx>
                    <wps:bodyPr vert="horz" wrap="square" lIns="0" tIns="0" rIns="0" bIns="0" anchor="t" anchorCtr="0"/>
                  </wps:wsp>
                </a:graphicData>
              </a:graphic>
            </wp:anchor>
          </w:drawing>
        </mc:Choice>
        <mc:Fallback>
          <w:pict>
            <v:shape w14:anchorId="46219669"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1EBFAC03" w14:textId="77777777" w:rsidR="001E1D7F" w:rsidRDefault="001E1D7F"/>
                </w:txbxContent>
              </v:textbox>
              <w10:wrap anchorx="page"/>
              <w10:anchorlock/>
            </v:shape>
          </w:pict>
        </mc:Fallback>
      </mc:AlternateContent>
    </w:r>
    <w:r>
      <w:rPr>
        <w:noProof/>
        <w:lang w:val="en-GB" w:eastAsia="en-GB"/>
      </w:rPr>
      <mc:AlternateContent>
        <mc:Choice Requires="wps">
          <w:drawing>
            <wp:anchor distT="0" distB="0" distL="0" distR="0" simplePos="0" relativeHeight="251655168" behindDoc="0" locked="1" layoutInCell="1" allowOverlap="1" wp14:anchorId="78DDDB92" wp14:editId="723D5B2F">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5ED351A7" w14:textId="716E1841" w:rsidR="00E574E9" w:rsidRDefault="0000386F">
                          <w:pPr>
                            <w:pStyle w:val="Referentiegegevens"/>
                          </w:pPr>
                          <w:r>
                            <w:t xml:space="preserve">Pagina </w:t>
                          </w:r>
                          <w:r>
                            <w:fldChar w:fldCharType="begin"/>
                          </w:r>
                          <w:r>
                            <w:instrText>PAGE</w:instrText>
                          </w:r>
                          <w:r>
                            <w:fldChar w:fldCharType="separate"/>
                          </w:r>
                          <w:r w:rsidR="00C329FC">
                            <w:rPr>
                              <w:noProof/>
                            </w:rPr>
                            <w:t>2</w:t>
                          </w:r>
                          <w:r>
                            <w:fldChar w:fldCharType="end"/>
                          </w:r>
                          <w:r>
                            <w:t xml:space="preserve"> van </w:t>
                          </w:r>
                          <w:r>
                            <w:fldChar w:fldCharType="begin"/>
                          </w:r>
                          <w:r>
                            <w:instrText>NUMPAGES</w:instrText>
                          </w:r>
                          <w:r>
                            <w:fldChar w:fldCharType="separate"/>
                          </w:r>
                          <w:r w:rsidR="00C329FC">
                            <w:rPr>
                              <w:noProof/>
                            </w:rPr>
                            <w:t>1</w:t>
                          </w:r>
                          <w:r>
                            <w:fldChar w:fldCharType="end"/>
                          </w:r>
                        </w:p>
                      </w:txbxContent>
                    </wps:txbx>
                    <wps:bodyPr vert="horz" wrap="square" lIns="0" tIns="0" rIns="0" bIns="0" anchor="t" anchorCtr="0"/>
                  </wps:wsp>
                </a:graphicData>
              </a:graphic>
            </wp:anchor>
          </w:drawing>
        </mc:Choice>
        <mc:Fallback>
          <w:pict>
            <v:shape w14:anchorId="78DDDB92"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5ED351A7" w14:textId="716E1841" w:rsidR="00E574E9" w:rsidRDefault="0000386F">
                    <w:pPr>
                      <w:pStyle w:val="Referentiegegevens"/>
                    </w:pPr>
                    <w:r>
                      <w:t xml:space="preserve">Pagina </w:t>
                    </w:r>
                    <w:r>
                      <w:fldChar w:fldCharType="begin"/>
                    </w:r>
                    <w:r>
                      <w:instrText>PAGE</w:instrText>
                    </w:r>
                    <w:r>
                      <w:fldChar w:fldCharType="separate"/>
                    </w:r>
                    <w:r w:rsidR="00C329FC">
                      <w:rPr>
                        <w:noProof/>
                      </w:rPr>
                      <w:t>2</w:t>
                    </w:r>
                    <w:r>
                      <w:fldChar w:fldCharType="end"/>
                    </w:r>
                    <w:r>
                      <w:t xml:space="preserve"> van </w:t>
                    </w:r>
                    <w:r>
                      <w:fldChar w:fldCharType="begin"/>
                    </w:r>
                    <w:r>
                      <w:instrText>NUMPAGES</w:instrText>
                    </w:r>
                    <w:r>
                      <w:fldChar w:fldCharType="separate"/>
                    </w:r>
                    <w:r w:rsidR="00C329FC">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FEA5A" w14:textId="77777777" w:rsidR="00E574E9" w:rsidRDefault="0000386F">
    <w:pPr>
      <w:spacing w:after="6377" w:line="14" w:lineRule="exact"/>
    </w:pPr>
    <w:r>
      <w:rPr>
        <w:noProof/>
        <w:lang w:val="en-GB" w:eastAsia="en-GB"/>
      </w:rPr>
      <mc:AlternateContent>
        <mc:Choice Requires="wps">
          <w:drawing>
            <wp:anchor distT="0" distB="0" distL="0" distR="0" simplePos="0" relativeHeight="251656192" behindDoc="0" locked="1" layoutInCell="1" allowOverlap="1" wp14:anchorId="36E010B0" wp14:editId="4CECF818">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174D0E1" w14:textId="77777777" w:rsidR="00E574E9" w:rsidRDefault="0000386F">
                          <w:pPr>
                            <w:spacing w:line="240" w:lineRule="auto"/>
                          </w:pPr>
                          <w:r>
                            <w:rPr>
                              <w:noProof/>
                              <w:lang w:val="en-GB" w:eastAsia="en-GB"/>
                            </w:rPr>
                            <w:drawing>
                              <wp:inline distT="0" distB="0" distL="0" distR="0" wp14:anchorId="33852FC1" wp14:editId="1785D103">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6E010B0"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0174D0E1" w14:textId="77777777" w:rsidR="00E574E9" w:rsidRDefault="0000386F">
                    <w:pPr>
                      <w:spacing w:line="240" w:lineRule="auto"/>
                    </w:pPr>
                    <w:r>
                      <w:rPr>
                        <w:noProof/>
                        <w:lang w:val="en-GB" w:eastAsia="en-GB"/>
                      </w:rPr>
                      <w:drawing>
                        <wp:inline distT="0" distB="0" distL="0" distR="0" wp14:anchorId="33852FC1" wp14:editId="1785D103">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39F6877D" wp14:editId="41B886EC">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0CAC246" w14:textId="77777777" w:rsidR="00E574E9" w:rsidRDefault="0000386F">
                          <w:pPr>
                            <w:spacing w:line="240" w:lineRule="auto"/>
                          </w:pPr>
                          <w:r>
                            <w:rPr>
                              <w:noProof/>
                              <w:lang w:val="en-GB" w:eastAsia="en-GB"/>
                            </w:rPr>
                            <w:drawing>
                              <wp:inline distT="0" distB="0" distL="0" distR="0" wp14:anchorId="03B02806" wp14:editId="17FC300B">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9F6877D"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70CAC246" w14:textId="77777777" w:rsidR="00E574E9" w:rsidRDefault="0000386F">
                    <w:pPr>
                      <w:spacing w:line="240" w:lineRule="auto"/>
                    </w:pPr>
                    <w:r>
                      <w:rPr>
                        <w:noProof/>
                        <w:lang w:val="en-GB" w:eastAsia="en-GB"/>
                      </w:rPr>
                      <w:drawing>
                        <wp:inline distT="0" distB="0" distL="0" distR="0" wp14:anchorId="03B02806" wp14:editId="17FC300B">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5F1CF4A2" wp14:editId="74E1D014">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99D0227" w14:textId="77777777" w:rsidR="00E574E9" w:rsidRDefault="0000386F">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F1CF4A2"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699D0227" w14:textId="77777777" w:rsidR="00E574E9" w:rsidRDefault="0000386F">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15F87851" wp14:editId="782C8860">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C533B9E" w14:textId="77777777" w:rsidR="00DA3475" w:rsidRDefault="0000386F">
                          <w:r>
                            <w:t xml:space="preserve">De voorzitter van de Tweede Kamer </w:t>
                          </w:r>
                        </w:p>
                        <w:p w14:paraId="10DB42AA" w14:textId="61ED012E" w:rsidR="00E574E9" w:rsidRDefault="0000386F">
                          <w:r>
                            <w:t>der Staten-Generaal</w:t>
                          </w:r>
                        </w:p>
                        <w:p w14:paraId="46991B52" w14:textId="77777777" w:rsidR="00E574E9" w:rsidRDefault="0000386F">
                          <w:r>
                            <w:t>Postbus 20018</w:t>
                          </w:r>
                        </w:p>
                        <w:p w14:paraId="7AB9EF07" w14:textId="77777777" w:rsidR="00E574E9" w:rsidRDefault="0000386F">
                          <w:r>
                            <w:t>2500 EA  Den Haag</w:t>
                          </w:r>
                        </w:p>
                      </w:txbxContent>
                    </wps:txbx>
                    <wps:bodyPr vert="horz" wrap="square" lIns="0" tIns="0" rIns="0" bIns="0" anchor="t" anchorCtr="0"/>
                  </wps:wsp>
                </a:graphicData>
              </a:graphic>
            </wp:anchor>
          </w:drawing>
        </mc:Choice>
        <mc:Fallback>
          <w:pict>
            <v:shape w14:anchorId="15F87851"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5C533B9E" w14:textId="77777777" w:rsidR="00DA3475" w:rsidRDefault="0000386F">
                    <w:r>
                      <w:t xml:space="preserve">De voorzitter van de Tweede Kamer </w:t>
                    </w:r>
                  </w:p>
                  <w:p w14:paraId="10DB42AA" w14:textId="61ED012E" w:rsidR="00E574E9" w:rsidRDefault="0000386F">
                    <w:r>
                      <w:t>der Staten-Generaal</w:t>
                    </w:r>
                  </w:p>
                  <w:p w14:paraId="46991B52" w14:textId="77777777" w:rsidR="00E574E9" w:rsidRDefault="0000386F">
                    <w:r>
                      <w:t>Postbus 20018</w:t>
                    </w:r>
                  </w:p>
                  <w:p w14:paraId="7AB9EF07" w14:textId="77777777" w:rsidR="00E574E9" w:rsidRDefault="0000386F">
                    <w: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5F78B99E" wp14:editId="54052507">
              <wp:simplePos x="0" y="0"/>
              <wp:positionH relativeFrom="margin">
                <wp:align>right</wp:align>
              </wp:positionH>
              <wp:positionV relativeFrom="paragraph">
                <wp:posOffset>3355340</wp:posOffset>
              </wp:positionV>
              <wp:extent cx="4787900" cy="65976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5976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E574E9" w14:paraId="7DC69D5B" w14:textId="77777777">
                            <w:trPr>
                              <w:trHeight w:val="240"/>
                            </w:trPr>
                            <w:tc>
                              <w:tcPr>
                                <w:tcW w:w="1140" w:type="dxa"/>
                              </w:tcPr>
                              <w:p w14:paraId="77E00FAE" w14:textId="77777777" w:rsidR="00E574E9" w:rsidRDefault="0000386F">
                                <w:r>
                                  <w:t>Datum</w:t>
                                </w:r>
                              </w:p>
                            </w:tc>
                            <w:tc>
                              <w:tcPr>
                                <w:tcW w:w="5918" w:type="dxa"/>
                              </w:tcPr>
                              <w:p w14:paraId="69C676C0" w14:textId="25209E1B" w:rsidR="00E574E9" w:rsidRDefault="00B42A75">
                                <w:r>
                                  <w:t>29 september 2026</w:t>
                                </w:r>
                              </w:p>
                            </w:tc>
                          </w:tr>
                          <w:tr w:rsidR="00E574E9" w14:paraId="6B0B3D43" w14:textId="77777777">
                            <w:trPr>
                              <w:trHeight w:val="240"/>
                            </w:trPr>
                            <w:tc>
                              <w:tcPr>
                                <w:tcW w:w="1140" w:type="dxa"/>
                              </w:tcPr>
                              <w:p w14:paraId="478FA4B1" w14:textId="77777777" w:rsidR="00E574E9" w:rsidRDefault="0000386F">
                                <w:r>
                                  <w:t>Betreft</w:t>
                                </w:r>
                              </w:p>
                            </w:tc>
                            <w:tc>
                              <w:tcPr>
                                <w:tcW w:w="5918" w:type="dxa"/>
                              </w:tcPr>
                              <w:p w14:paraId="6CAE0539" w14:textId="7C32E620" w:rsidR="00E574E9" w:rsidRDefault="00DA3475">
                                <w:r>
                                  <w:t>Antwoorden op</w:t>
                                </w:r>
                                <w:r w:rsidR="0000386F">
                                  <w:t xml:space="preserve"> Kamervragen over </w:t>
                                </w:r>
                                <w:r w:rsidR="00C329FC">
                                  <w:t xml:space="preserve">het uitvallen van de brandblusvoorziening op rangeerterrein Kijfhoek </w:t>
                                </w:r>
                              </w:p>
                            </w:tc>
                          </w:tr>
                        </w:tbl>
                        <w:p w14:paraId="293A205D" w14:textId="77777777" w:rsidR="001E1D7F" w:rsidRDefault="001E1D7F"/>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F78B99E" id="1670fa0c-13cb-45ec-92be-ef1f34d237c5" o:spid="_x0000_s1034" type="#_x0000_t202" style="position:absolute;margin-left:325.8pt;margin-top:264.2pt;width:377pt;height:51.95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E574E9" w14:paraId="7DC69D5B" w14:textId="77777777">
                      <w:trPr>
                        <w:trHeight w:val="240"/>
                      </w:trPr>
                      <w:tc>
                        <w:tcPr>
                          <w:tcW w:w="1140" w:type="dxa"/>
                        </w:tcPr>
                        <w:p w14:paraId="77E00FAE" w14:textId="77777777" w:rsidR="00E574E9" w:rsidRDefault="0000386F">
                          <w:r>
                            <w:t>Datum</w:t>
                          </w:r>
                        </w:p>
                      </w:tc>
                      <w:tc>
                        <w:tcPr>
                          <w:tcW w:w="5918" w:type="dxa"/>
                        </w:tcPr>
                        <w:p w14:paraId="69C676C0" w14:textId="25209E1B" w:rsidR="00E574E9" w:rsidRDefault="00B42A75">
                          <w:r>
                            <w:t>29 september 2026</w:t>
                          </w:r>
                        </w:p>
                      </w:tc>
                    </w:tr>
                    <w:tr w:rsidR="00E574E9" w14:paraId="6B0B3D43" w14:textId="77777777">
                      <w:trPr>
                        <w:trHeight w:val="240"/>
                      </w:trPr>
                      <w:tc>
                        <w:tcPr>
                          <w:tcW w:w="1140" w:type="dxa"/>
                        </w:tcPr>
                        <w:p w14:paraId="478FA4B1" w14:textId="77777777" w:rsidR="00E574E9" w:rsidRDefault="0000386F">
                          <w:r>
                            <w:t>Betreft</w:t>
                          </w:r>
                        </w:p>
                      </w:tc>
                      <w:tc>
                        <w:tcPr>
                          <w:tcW w:w="5918" w:type="dxa"/>
                        </w:tcPr>
                        <w:p w14:paraId="6CAE0539" w14:textId="7C32E620" w:rsidR="00E574E9" w:rsidRDefault="00DA3475">
                          <w:r>
                            <w:t>Antwoorden op</w:t>
                          </w:r>
                          <w:r w:rsidR="0000386F">
                            <w:t xml:space="preserve"> Kamervragen over </w:t>
                          </w:r>
                          <w:r w:rsidR="00C329FC">
                            <w:t xml:space="preserve">het uitvallen van de brandblusvoorziening op rangeerterrein Kijfhoek </w:t>
                          </w:r>
                        </w:p>
                      </w:tc>
                    </w:tr>
                  </w:tbl>
                  <w:p w14:paraId="293A205D" w14:textId="77777777" w:rsidR="001E1D7F" w:rsidRDefault="001E1D7F"/>
                </w:txbxContent>
              </v:textbox>
              <w10:wrap anchorx="margin"/>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037522CC" wp14:editId="3FC4A787">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1E29FE0" w14:textId="72A34DD0" w:rsidR="00E574E9" w:rsidRDefault="00C329FC">
                          <w:pPr>
                            <w:pStyle w:val="Referentiegegevensbold"/>
                          </w:pPr>
                          <w:r>
                            <w:t>Ministerie van Infrastructuur en Waterstaat</w:t>
                          </w:r>
                        </w:p>
                        <w:p w14:paraId="3E1C0B4C" w14:textId="77777777" w:rsidR="00E574E9" w:rsidRDefault="00E574E9">
                          <w:pPr>
                            <w:pStyle w:val="WitregelW1"/>
                          </w:pPr>
                        </w:p>
                        <w:p w14:paraId="773709BE" w14:textId="77777777" w:rsidR="00C329FC" w:rsidRDefault="00C329FC">
                          <w:pPr>
                            <w:pStyle w:val="Referentiegegevens"/>
                          </w:pPr>
                          <w:r>
                            <w:t>Rijnstraat 8</w:t>
                          </w:r>
                        </w:p>
                        <w:p w14:paraId="11B5C2E4" w14:textId="5504AF30" w:rsidR="00C329FC" w:rsidRPr="00C329FC" w:rsidRDefault="00C329FC" w:rsidP="00C329FC">
                          <w:pPr>
                            <w:pStyle w:val="Referentiegegevens"/>
                          </w:pPr>
                          <w:r>
                            <w:t>2515 XP  Den Haag</w:t>
                          </w:r>
                        </w:p>
                        <w:p w14:paraId="54EA41EB" w14:textId="4F908B26" w:rsidR="00E574E9" w:rsidRDefault="0000386F">
                          <w:pPr>
                            <w:pStyle w:val="Referentiegegevens"/>
                          </w:pPr>
                          <w:r>
                            <w:t>Postbus 20901</w:t>
                          </w:r>
                        </w:p>
                        <w:p w14:paraId="39EFB002" w14:textId="77777777" w:rsidR="00E574E9" w:rsidRDefault="0000386F">
                          <w:pPr>
                            <w:pStyle w:val="Referentiegegevens"/>
                          </w:pPr>
                          <w:r>
                            <w:t>2500 EX  Den Haag</w:t>
                          </w:r>
                        </w:p>
                        <w:p w14:paraId="1E6E6FB2" w14:textId="77777777" w:rsidR="00C329FC" w:rsidRPr="00DA3475" w:rsidRDefault="00C329FC" w:rsidP="00DA3475">
                          <w:pPr>
                            <w:spacing w:line="276" w:lineRule="auto"/>
                            <w:rPr>
                              <w:sz w:val="13"/>
                              <w:szCs w:val="13"/>
                            </w:rPr>
                          </w:pPr>
                        </w:p>
                        <w:p w14:paraId="43E2AAC0" w14:textId="200B6677" w:rsidR="00E574E9" w:rsidRPr="00DA3475" w:rsidRDefault="0000386F" w:rsidP="00DA3475">
                          <w:pPr>
                            <w:pStyle w:val="Referentiegegevensbold"/>
                            <w:spacing w:line="276" w:lineRule="auto"/>
                          </w:pPr>
                          <w:r w:rsidRPr="00DA3475">
                            <w:t>On</w:t>
                          </w:r>
                          <w:r w:rsidR="00DA3475">
                            <w:t>s kenmerk</w:t>
                          </w:r>
                        </w:p>
                        <w:p w14:paraId="69BD5812" w14:textId="522BB344" w:rsidR="00E574E9" w:rsidRPr="00DA3475" w:rsidRDefault="007226FA" w:rsidP="00DA3475">
                          <w:pPr>
                            <w:pStyle w:val="Referentiegegevens"/>
                            <w:spacing w:line="276" w:lineRule="auto"/>
                          </w:pPr>
                          <w:r w:rsidRPr="00DA3475">
                            <w:t>IENW/BSK-2026/182972</w:t>
                          </w:r>
                        </w:p>
                        <w:p w14:paraId="1FE89FF4" w14:textId="77777777" w:rsidR="00E574E9" w:rsidRPr="00DA3475" w:rsidRDefault="00E574E9" w:rsidP="00DA3475">
                          <w:pPr>
                            <w:pStyle w:val="WitregelW1"/>
                            <w:spacing w:line="276" w:lineRule="auto"/>
                            <w:rPr>
                              <w:sz w:val="13"/>
                              <w:szCs w:val="13"/>
                            </w:rPr>
                          </w:pPr>
                        </w:p>
                        <w:p w14:paraId="3A4D1F52" w14:textId="0B631CAA" w:rsidR="00E574E9" w:rsidRPr="00DA3475" w:rsidRDefault="0000386F" w:rsidP="00DA3475">
                          <w:pPr>
                            <w:pStyle w:val="Referentiegegevensbold"/>
                            <w:spacing w:line="276" w:lineRule="auto"/>
                          </w:pPr>
                          <w:r w:rsidRPr="00DA3475">
                            <w:t xml:space="preserve">Uw </w:t>
                          </w:r>
                          <w:r w:rsidR="00DA3475">
                            <w:t>kenmerk</w:t>
                          </w:r>
                        </w:p>
                        <w:p w14:paraId="3BB751CC" w14:textId="74D497DB" w:rsidR="00E574E9" w:rsidRPr="00DA3475" w:rsidRDefault="00C329FC" w:rsidP="00DA3475">
                          <w:pPr>
                            <w:pStyle w:val="Referentiegegevens"/>
                            <w:spacing w:line="276" w:lineRule="auto"/>
                          </w:pPr>
                          <w:r w:rsidRPr="00DA3475">
                            <w:t>2026Z18383</w:t>
                          </w:r>
                        </w:p>
                        <w:p w14:paraId="02C9E41E" w14:textId="77777777" w:rsidR="00E574E9" w:rsidRPr="00DA3475" w:rsidRDefault="00E574E9" w:rsidP="00DA3475">
                          <w:pPr>
                            <w:pStyle w:val="WitregelW1"/>
                            <w:spacing w:line="276" w:lineRule="auto"/>
                            <w:rPr>
                              <w:sz w:val="13"/>
                              <w:szCs w:val="13"/>
                            </w:rPr>
                          </w:pPr>
                        </w:p>
                        <w:p w14:paraId="164100AF" w14:textId="77777777" w:rsidR="00E574E9" w:rsidRPr="00DA3475" w:rsidRDefault="0000386F" w:rsidP="00DA3475">
                          <w:pPr>
                            <w:pStyle w:val="Referentiegegevensbold"/>
                            <w:spacing w:line="276" w:lineRule="auto"/>
                          </w:pPr>
                          <w:r w:rsidRPr="00DA3475">
                            <w:t>Bijlage(n)</w:t>
                          </w:r>
                        </w:p>
                        <w:p w14:paraId="56C3EC60" w14:textId="77777777" w:rsidR="00E574E9" w:rsidRPr="00DA3475" w:rsidRDefault="0000386F" w:rsidP="00DA3475">
                          <w:pPr>
                            <w:pStyle w:val="Referentiegegevens"/>
                            <w:spacing w:line="276" w:lineRule="auto"/>
                          </w:pPr>
                          <w:r w:rsidRPr="00DA3475">
                            <w:t>1</w:t>
                          </w:r>
                        </w:p>
                        <w:p w14:paraId="35501590" w14:textId="77777777" w:rsidR="00E574E9" w:rsidRPr="00DA3475" w:rsidRDefault="00E574E9" w:rsidP="00DA3475">
                          <w:pPr>
                            <w:pStyle w:val="WitregelW2"/>
                            <w:spacing w:line="276" w:lineRule="auto"/>
                            <w:rPr>
                              <w:sz w:val="13"/>
                              <w:szCs w:val="13"/>
                            </w:rPr>
                          </w:pPr>
                        </w:p>
                        <w:p w14:paraId="5C58045C" w14:textId="77777777" w:rsidR="00E574E9" w:rsidRPr="00DA3475" w:rsidRDefault="00E574E9" w:rsidP="00DA3475">
                          <w:pPr>
                            <w:spacing w:line="276" w:lineRule="auto"/>
                            <w:rPr>
                              <w:sz w:val="13"/>
                              <w:szCs w:val="13"/>
                            </w:rPr>
                          </w:pPr>
                        </w:p>
                        <w:p w14:paraId="18DBE298" w14:textId="77777777" w:rsidR="00DA3475" w:rsidRDefault="00DA3475"/>
                      </w:txbxContent>
                    </wps:txbx>
                    <wps:bodyPr vert="horz" wrap="square" lIns="0" tIns="0" rIns="0" bIns="0" anchor="t" anchorCtr="0"/>
                  </wps:wsp>
                </a:graphicData>
              </a:graphic>
            </wp:anchor>
          </w:drawing>
        </mc:Choice>
        <mc:Fallback>
          <w:pict>
            <v:shape w14:anchorId="037522CC"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11E29FE0" w14:textId="72A34DD0" w:rsidR="00E574E9" w:rsidRDefault="00C329FC">
                    <w:pPr>
                      <w:pStyle w:val="Referentiegegevensbold"/>
                    </w:pPr>
                    <w:r>
                      <w:t>Ministerie van Infrastructuur en Waterstaat</w:t>
                    </w:r>
                  </w:p>
                  <w:p w14:paraId="3E1C0B4C" w14:textId="77777777" w:rsidR="00E574E9" w:rsidRDefault="00E574E9">
                    <w:pPr>
                      <w:pStyle w:val="WitregelW1"/>
                    </w:pPr>
                  </w:p>
                  <w:p w14:paraId="773709BE" w14:textId="77777777" w:rsidR="00C329FC" w:rsidRDefault="00C329FC">
                    <w:pPr>
                      <w:pStyle w:val="Referentiegegevens"/>
                    </w:pPr>
                    <w:r>
                      <w:t>Rijnstraat 8</w:t>
                    </w:r>
                  </w:p>
                  <w:p w14:paraId="11B5C2E4" w14:textId="5504AF30" w:rsidR="00C329FC" w:rsidRPr="00C329FC" w:rsidRDefault="00C329FC" w:rsidP="00C329FC">
                    <w:pPr>
                      <w:pStyle w:val="Referentiegegevens"/>
                    </w:pPr>
                    <w:r>
                      <w:t>2515 XP  Den Haag</w:t>
                    </w:r>
                  </w:p>
                  <w:p w14:paraId="54EA41EB" w14:textId="4F908B26" w:rsidR="00E574E9" w:rsidRDefault="0000386F">
                    <w:pPr>
                      <w:pStyle w:val="Referentiegegevens"/>
                    </w:pPr>
                    <w:r>
                      <w:t>Postbus 20901</w:t>
                    </w:r>
                  </w:p>
                  <w:p w14:paraId="39EFB002" w14:textId="77777777" w:rsidR="00E574E9" w:rsidRDefault="0000386F">
                    <w:pPr>
                      <w:pStyle w:val="Referentiegegevens"/>
                    </w:pPr>
                    <w:r>
                      <w:t>2500 EX  Den Haag</w:t>
                    </w:r>
                  </w:p>
                  <w:p w14:paraId="1E6E6FB2" w14:textId="77777777" w:rsidR="00C329FC" w:rsidRPr="00DA3475" w:rsidRDefault="00C329FC" w:rsidP="00DA3475">
                    <w:pPr>
                      <w:spacing w:line="276" w:lineRule="auto"/>
                      <w:rPr>
                        <w:sz w:val="13"/>
                        <w:szCs w:val="13"/>
                      </w:rPr>
                    </w:pPr>
                  </w:p>
                  <w:p w14:paraId="43E2AAC0" w14:textId="200B6677" w:rsidR="00E574E9" w:rsidRPr="00DA3475" w:rsidRDefault="0000386F" w:rsidP="00DA3475">
                    <w:pPr>
                      <w:pStyle w:val="Referentiegegevensbold"/>
                      <w:spacing w:line="276" w:lineRule="auto"/>
                    </w:pPr>
                    <w:r w:rsidRPr="00DA3475">
                      <w:t>On</w:t>
                    </w:r>
                    <w:r w:rsidR="00DA3475">
                      <w:t>s kenmerk</w:t>
                    </w:r>
                  </w:p>
                  <w:p w14:paraId="69BD5812" w14:textId="522BB344" w:rsidR="00E574E9" w:rsidRPr="00DA3475" w:rsidRDefault="007226FA" w:rsidP="00DA3475">
                    <w:pPr>
                      <w:pStyle w:val="Referentiegegevens"/>
                      <w:spacing w:line="276" w:lineRule="auto"/>
                    </w:pPr>
                    <w:r w:rsidRPr="00DA3475">
                      <w:t>IENW/BSK-2026/182972</w:t>
                    </w:r>
                  </w:p>
                  <w:p w14:paraId="1FE89FF4" w14:textId="77777777" w:rsidR="00E574E9" w:rsidRPr="00DA3475" w:rsidRDefault="00E574E9" w:rsidP="00DA3475">
                    <w:pPr>
                      <w:pStyle w:val="WitregelW1"/>
                      <w:spacing w:line="276" w:lineRule="auto"/>
                      <w:rPr>
                        <w:sz w:val="13"/>
                        <w:szCs w:val="13"/>
                      </w:rPr>
                    </w:pPr>
                  </w:p>
                  <w:p w14:paraId="3A4D1F52" w14:textId="0B631CAA" w:rsidR="00E574E9" w:rsidRPr="00DA3475" w:rsidRDefault="0000386F" w:rsidP="00DA3475">
                    <w:pPr>
                      <w:pStyle w:val="Referentiegegevensbold"/>
                      <w:spacing w:line="276" w:lineRule="auto"/>
                    </w:pPr>
                    <w:r w:rsidRPr="00DA3475">
                      <w:t xml:space="preserve">Uw </w:t>
                    </w:r>
                    <w:r w:rsidR="00DA3475">
                      <w:t>kenmerk</w:t>
                    </w:r>
                  </w:p>
                  <w:p w14:paraId="3BB751CC" w14:textId="74D497DB" w:rsidR="00E574E9" w:rsidRPr="00DA3475" w:rsidRDefault="00C329FC" w:rsidP="00DA3475">
                    <w:pPr>
                      <w:pStyle w:val="Referentiegegevens"/>
                      <w:spacing w:line="276" w:lineRule="auto"/>
                    </w:pPr>
                    <w:r w:rsidRPr="00DA3475">
                      <w:t>2026Z18383</w:t>
                    </w:r>
                  </w:p>
                  <w:p w14:paraId="02C9E41E" w14:textId="77777777" w:rsidR="00E574E9" w:rsidRPr="00DA3475" w:rsidRDefault="00E574E9" w:rsidP="00DA3475">
                    <w:pPr>
                      <w:pStyle w:val="WitregelW1"/>
                      <w:spacing w:line="276" w:lineRule="auto"/>
                      <w:rPr>
                        <w:sz w:val="13"/>
                        <w:szCs w:val="13"/>
                      </w:rPr>
                    </w:pPr>
                  </w:p>
                  <w:p w14:paraId="164100AF" w14:textId="77777777" w:rsidR="00E574E9" w:rsidRPr="00DA3475" w:rsidRDefault="0000386F" w:rsidP="00DA3475">
                    <w:pPr>
                      <w:pStyle w:val="Referentiegegevensbold"/>
                      <w:spacing w:line="276" w:lineRule="auto"/>
                    </w:pPr>
                    <w:r w:rsidRPr="00DA3475">
                      <w:t>Bijlage(n)</w:t>
                    </w:r>
                  </w:p>
                  <w:p w14:paraId="56C3EC60" w14:textId="77777777" w:rsidR="00E574E9" w:rsidRPr="00DA3475" w:rsidRDefault="0000386F" w:rsidP="00DA3475">
                    <w:pPr>
                      <w:pStyle w:val="Referentiegegevens"/>
                      <w:spacing w:line="276" w:lineRule="auto"/>
                    </w:pPr>
                    <w:r w:rsidRPr="00DA3475">
                      <w:t>1</w:t>
                    </w:r>
                  </w:p>
                  <w:p w14:paraId="35501590" w14:textId="77777777" w:rsidR="00E574E9" w:rsidRPr="00DA3475" w:rsidRDefault="00E574E9" w:rsidP="00DA3475">
                    <w:pPr>
                      <w:pStyle w:val="WitregelW2"/>
                      <w:spacing w:line="276" w:lineRule="auto"/>
                      <w:rPr>
                        <w:sz w:val="13"/>
                        <w:szCs w:val="13"/>
                      </w:rPr>
                    </w:pPr>
                  </w:p>
                  <w:p w14:paraId="5C58045C" w14:textId="77777777" w:rsidR="00E574E9" w:rsidRPr="00DA3475" w:rsidRDefault="00E574E9" w:rsidP="00DA3475">
                    <w:pPr>
                      <w:spacing w:line="276" w:lineRule="auto"/>
                      <w:rPr>
                        <w:sz w:val="13"/>
                        <w:szCs w:val="13"/>
                      </w:rPr>
                    </w:pPr>
                  </w:p>
                  <w:p w14:paraId="18DBE298" w14:textId="77777777" w:rsidR="00DA3475" w:rsidRDefault="00DA3475"/>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765BC174" wp14:editId="3919700F">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3A5AD3D" w14:textId="1126D744" w:rsidR="00E574E9" w:rsidRDefault="0000386F">
                          <w:pPr>
                            <w:pStyle w:val="Referentiegegevens"/>
                          </w:pPr>
                          <w:r>
                            <w:t xml:space="preserve">Pagina </w:t>
                          </w:r>
                          <w:r>
                            <w:fldChar w:fldCharType="begin"/>
                          </w:r>
                          <w:r>
                            <w:instrText>PAGE</w:instrText>
                          </w:r>
                          <w:r>
                            <w:fldChar w:fldCharType="separate"/>
                          </w:r>
                          <w:r w:rsidR="0061435C">
                            <w:rPr>
                              <w:noProof/>
                            </w:rPr>
                            <w:t>1</w:t>
                          </w:r>
                          <w:r>
                            <w:fldChar w:fldCharType="end"/>
                          </w:r>
                          <w:r>
                            <w:t xml:space="preserve"> van </w:t>
                          </w:r>
                          <w:r>
                            <w:fldChar w:fldCharType="begin"/>
                          </w:r>
                          <w:r>
                            <w:instrText>NUMPAGES</w:instrText>
                          </w:r>
                          <w:r>
                            <w:fldChar w:fldCharType="separate"/>
                          </w:r>
                          <w:r w:rsidR="0061435C">
                            <w:rPr>
                              <w:noProof/>
                            </w:rPr>
                            <w:t>1</w:t>
                          </w:r>
                          <w:r>
                            <w:fldChar w:fldCharType="end"/>
                          </w:r>
                        </w:p>
                      </w:txbxContent>
                    </wps:txbx>
                    <wps:bodyPr vert="horz" wrap="square" lIns="0" tIns="0" rIns="0" bIns="0" anchor="t" anchorCtr="0"/>
                  </wps:wsp>
                </a:graphicData>
              </a:graphic>
            </wp:anchor>
          </w:drawing>
        </mc:Choice>
        <mc:Fallback>
          <w:pict>
            <v:shape w14:anchorId="765BC174"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63A5AD3D" w14:textId="1126D744" w:rsidR="00E574E9" w:rsidRDefault="0000386F">
                    <w:pPr>
                      <w:pStyle w:val="Referentiegegevens"/>
                    </w:pPr>
                    <w:r>
                      <w:t xml:space="preserve">Pagina </w:t>
                    </w:r>
                    <w:r>
                      <w:fldChar w:fldCharType="begin"/>
                    </w:r>
                    <w:r>
                      <w:instrText>PAGE</w:instrText>
                    </w:r>
                    <w:r>
                      <w:fldChar w:fldCharType="separate"/>
                    </w:r>
                    <w:r w:rsidR="0061435C">
                      <w:rPr>
                        <w:noProof/>
                      </w:rPr>
                      <w:t>1</w:t>
                    </w:r>
                    <w:r>
                      <w:fldChar w:fldCharType="end"/>
                    </w:r>
                    <w:r>
                      <w:t xml:space="preserve"> van </w:t>
                    </w:r>
                    <w:r>
                      <w:fldChar w:fldCharType="begin"/>
                    </w:r>
                    <w:r>
                      <w:instrText>NUMPAGES</w:instrText>
                    </w:r>
                    <w:r>
                      <w:fldChar w:fldCharType="separate"/>
                    </w:r>
                    <w:r w:rsidR="0061435C">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1FECBF1A" wp14:editId="586BFF24">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8383967" w14:textId="77777777" w:rsidR="001E1D7F" w:rsidRDefault="001E1D7F"/>
                      </w:txbxContent>
                    </wps:txbx>
                    <wps:bodyPr vert="horz" wrap="square" lIns="0" tIns="0" rIns="0" bIns="0" anchor="t" anchorCtr="0"/>
                  </wps:wsp>
                </a:graphicData>
              </a:graphic>
            </wp:anchor>
          </w:drawing>
        </mc:Choice>
        <mc:Fallback>
          <w:pict>
            <v:shape w14:anchorId="1FECBF1A"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58383967" w14:textId="77777777" w:rsidR="001E1D7F" w:rsidRDefault="001E1D7F"/>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4A2354"/>
    <w:multiLevelType w:val="multilevel"/>
    <w:tmpl w:val="C222C74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0811373C"/>
    <w:multiLevelType w:val="hybridMultilevel"/>
    <w:tmpl w:val="5984B0E0"/>
    <w:lvl w:ilvl="0" w:tplc="1D84D10E">
      <w:start w:val="1"/>
      <w:numFmt w:val="decimal"/>
      <w:lvlText w:val="%1."/>
      <w:lvlJc w:val="left"/>
      <w:pPr>
        <w:ind w:left="720" w:hanging="360"/>
      </w:pPr>
    </w:lvl>
    <w:lvl w:ilvl="1" w:tplc="86DAE9DC">
      <w:start w:val="1"/>
      <w:numFmt w:val="lowerLetter"/>
      <w:lvlText w:val="%2."/>
      <w:lvlJc w:val="left"/>
      <w:pPr>
        <w:ind w:left="1440" w:hanging="360"/>
      </w:pPr>
    </w:lvl>
    <w:lvl w:ilvl="2" w:tplc="32066222">
      <w:start w:val="1"/>
      <w:numFmt w:val="lowerRoman"/>
      <w:lvlText w:val="%3."/>
      <w:lvlJc w:val="right"/>
      <w:pPr>
        <w:ind w:left="2160" w:hanging="180"/>
      </w:pPr>
    </w:lvl>
    <w:lvl w:ilvl="3" w:tplc="190E91EC">
      <w:start w:val="1"/>
      <w:numFmt w:val="decimal"/>
      <w:lvlText w:val="%4."/>
      <w:lvlJc w:val="left"/>
      <w:pPr>
        <w:ind w:left="2880" w:hanging="360"/>
      </w:pPr>
    </w:lvl>
    <w:lvl w:ilvl="4" w:tplc="90C8BF06">
      <w:start w:val="1"/>
      <w:numFmt w:val="lowerLetter"/>
      <w:lvlText w:val="%5."/>
      <w:lvlJc w:val="left"/>
      <w:pPr>
        <w:ind w:left="3600" w:hanging="360"/>
      </w:pPr>
    </w:lvl>
    <w:lvl w:ilvl="5" w:tplc="0052A04E">
      <w:start w:val="1"/>
      <w:numFmt w:val="lowerRoman"/>
      <w:lvlText w:val="%6."/>
      <w:lvlJc w:val="right"/>
      <w:pPr>
        <w:ind w:left="4320" w:hanging="180"/>
      </w:pPr>
    </w:lvl>
    <w:lvl w:ilvl="6" w:tplc="52B0BF64">
      <w:start w:val="1"/>
      <w:numFmt w:val="decimal"/>
      <w:lvlText w:val="%7."/>
      <w:lvlJc w:val="left"/>
      <w:pPr>
        <w:ind w:left="5040" w:hanging="360"/>
      </w:pPr>
    </w:lvl>
    <w:lvl w:ilvl="7" w:tplc="DD2208C2">
      <w:start w:val="1"/>
      <w:numFmt w:val="lowerLetter"/>
      <w:lvlText w:val="%8."/>
      <w:lvlJc w:val="left"/>
      <w:pPr>
        <w:ind w:left="5760" w:hanging="360"/>
      </w:pPr>
    </w:lvl>
    <w:lvl w:ilvl="8" w:tplc="6A6AF6D0">
      <w:start w:val="1"/>
      <w:numFmt w:val="lowerRoman"/>
      <w:lvlText w:val="%9."/>
      <w:lvlJc w:val="right"/>
      <w:pPr>
        <w:ind w:left="6480" w:hanging="180"/>
      </w:pPr>
    </w:lvl>
  </w:abstractNum>
  <w:abstractNum w:abstractNumId="2" w15:restartNumberingAfterBreak="0">
    <w:nsid w:val="0C0DF2C8"/>
    <w:multiLevelType w:val="multilevel"/>
    <w:tmpl w:val="1C5DAB8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308E06BA"/>
    <w:multiLevelType w:val="multilevel"/>
    <w:tmpl w:val="FDF140B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4" w15:restartNumberingAfterBreak="0">
    <w:nsid w:val="4BBECCF5"/>
    <w:multiLevelType w:val="hybridMultilevel"/>
    <w:tmpl w:val="FFFFFFFF"/>
    <w:lvl w:ilvl="0" w:tplc="702CE0D4">
      <w:start w:val="1"/>
      <w:numFmt w:val="decimal"/>
      <w:lvlText w:val="%1."/>
      <w:lvlJc w:val="left"/>
      <w:pPr>
        <w:ind w:left="720" w:hanging="360"/>
      </w:pPr>
    </w:lvl>
    <w:lvl w:ilvl="1" w:tplc="D0D8A00E">
      <w:start w:val="1"/>
      <w:numFmt w:val="lowerLetter"/>
      <w:lvlText w:val="%2."/>
      <w:lvlJc w:val="left"/>
      <w:pPr>
        <w:ind w:left="1440" w:hanging="360"/>
      </w:pPr>
    </w:lvl>
    <w:lvl w:ilvl="2" w:tplc="B714F674">
      <w:start w:val="1"/>
      <w:numFmt w:val="lowerRoman"/>
      <w:lvlText w:val="%3."/>
      <w:lvlJc w:val="right"/>
      <w:pPr>
        <w:ind w:left="2160" w:hanging="180"/>
      </w:pPr>
    </w:lvl>
    <w:lvl w:ilvl="3" w:tplc="46F8FF82">
      <w:start w:val="1"/>
      <w:numFmt w:val="decimal"/>
      <w:lvlText w:val="%4."/>
      <w:lvlJc w:val="left"/>
      <w:pPr>
        <w:ind w:left="2880" w:hanging="360"/>
      </w:pPr>
    </w:lvl>
    <w:lvl w:ilvl="4" w:tplc="ADFE9B24">
      <w:start w:val="1"/>
      <w:numFmt w:val="lowerLetter"/>
      <w:lvlText w:val="%5."/>
      <w:lvlJc w:val="left"/>
      <w:pPr>
        <w:ind w:left="3600" w:hanging="360"/>
      </w:pPr>
    </w:lvl>
    <w:lvl w:ilvl="5" w:tplc="2058139E">
      <w:start w:val="1"/>
      <w:numFmt w:val="lowerRoman"/>
      <w:lvlText w:val="%6."/>
      <w:lvlJc w:val="right"/>
      <w:pPr>
        <w:ind w:left="4320" w:hanging="180"/>
      </w:pPr>
    </w:lvl>
    <w:lvl w:ilvl="6" w:tplc="F91AFEE6">
      <w:start w:val="1"/>
      <w:numFmt w:val="decimal"/>
      <w:lvlText w:val="%7."/>
      <w:lvlJc w:val="left"/>
      <w:pPr>
        <w:ind w:left="5040" w:hanging="360"/>
      </w:pPr>
    </w:lvl>
    <w:lvl w:ilvl="7" w:tplc="88BC1CEC">
      <w:start w:val="1"/>
      <w:numFmt w:val="lowerLetter"/>
      <w:lvlText w:val="%8."/>
      <w:lvlJc w:val="left"/>
      <w:pPr>
        <w:ind w:left="5760" w:hanging="360"/>
      </w:pPr>
    </w:lvl>
    <w:lvl w:ilvl="8" w:tplc="D7EE3F3E">
      <w:start w:val="1"/>
      <w:numFmt w:val="lowerRoman"/>
      <w:lvlText w:val="%9."/>
      <w:lvlJc w:val="right"/>
      <w:pPr>
        <w:ind w:left="6480" w:hanging="180"/>
      </w:pPr>
    </w:lvl>
  </w:abstractNum>
  <w:abstractNum w:abstractNumId="5" w15:restartNumberingAfterBreak="0">
    <w:nsid w:val="785381FA"/>
    <w:multiLevelType w:val="multilevel"/>
    <w:tmpl w:val="27C5C53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3"/>
  </w:num>
  <w:num w:numId="2">
    <w:abstractNumId w:val="0"/>
  </w:num>
  <w:num w:numId="3">
    <w:abstractNumId w:val="2"/>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9FC"/>
    <w:rsid w:val="00001295"/>
    <w:rsid w:val="0000386F"/>
    <w:rsid w:val="00037F97"/>
    <w:rsid w:val="000428FF"/>
    <w:rsid w:val="00046925"/>
    <w:rsid w:val="00082CCA"/>
    <w:rsid w:val="0008435C"/>
    <w:rsid w:val="000F15B6"/>
    <w:rsid w:val="00124B1F"/>
    <w:rsid w:val="001B008A"/>
    <w:rsid w:val="001E1D7F"/>
    <w:rsid w:val="001E2B45"/>
    <w:rsid w:val="002201BB"/>
    <w:rsid w:val="0025773D"/>
    <w:rsid w:val="00290693"/>
    <w:rsid w:val="002C517A"/>
    <w:rsid w:val="00345AF1"/>
    <w:rsid w:val="00374CEC"/>
    <w:rsid w:val="00391AB3"/>
    <w:rsid w:val="0039720C"/>
    <w:rsid w:val="003E4C2A"/>
    <w:rsid w:val="00441C4B"/>
    <w:rsid w:val="004653AD"/>
    <w:rsid w:val="004E6D18"/>
    <w:rsid w:val="00520D5D"/>
    <w:rsid w:val="00567008"/>
    <w:rsid w:val="0061435C"/>
    <w:rsid w:val="00624862"/>
    <w:rsid w:val="006A6F3D"/>
    <w:rsid w:val="006B101C"/>
    <w:rsid w:val="007226FA"/>
    <w:rsid w:val="00771ABC"/>
    <w:rsid w:val="00790FE8"/>
    <w:rsid w:val="00795211"/>
    <w:rsid w:val="00864477"/>
    <w:rsid w:val="009503E7"/>
    <w:rsid w:val="00954445"/>
    <w:rsid w:val="009A602D"/>
    <w:rsid w:val="009D08BD"/>
    <w:rsid w:val="00B37EF2"/>
    <w:rsid w:val="00B42A75"/>
    <w:rsid w:val="00C15B70"/>
    <w:rsid w:val="00C329FC"/>
    <w:rsid w:val="00C348D9"/>
    <w:rsid w:val="00CB52F9"/>
    <w:rsid w:val="00CE436A"/>
    <w:rsid w:val="00CF2C78"/>
    <w:rsid w:val="00D42CD6"/>
    <w:rsid w:val="00DA3475"/>
    <w:rsid w:val="00DB109A"/>
    <w:rsid w:val="00DC443B"/>
    <w:rsid w:val="00DD31F5"/>
    <w:rsid w:val="00DE1511"/>
    <w:rsid w:val="00E574E9"/>
    <w:rsid w:val="00E71900"/>
    <w:rsid w:val="00E841B3"/>
    <w:rsid w:val="00E94562"/>
    <w:rsid w:val="00F54C65"/>
    <w:rsid w:val="00F617D4"/>
    <w:rsid w:val="00FF3F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B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C329FC"/>
    <w:pPr>
      <w:tabs>
        <w:tab w:val="center" w:pos="4536"/>
        <w:tab w:val="right" w:pos="9072"/>
      </w:tabs>
      <w:spacing w:line="240" w:lineRule="auto"/>
    </w:pPr>
  </w:style>
  <w:style w:type="character" w:customStyle="1" w:styleId="HeaderChar">
    <w:name w:val="Header Char"/>
    <w:basedOn w:val="DefaultParagraphFont"/>
    <w:link w:val="Header"/>
    <w:uiPriority w:val="99"/>
    <w:rsid w:val="00C329FC"/>
    <w:rPr>
      <w:rFonts w:ascii="Verdana" w:hAnsi="Verdana"/>
      <w:color w:val="000000"/>
      <w:sz w:val="18"/>
      <w:szCs w:val="18"/>
    </w:rPr>
  </w:style>
  <w:style w:type="paragraph" w:styleId="Footer">
    <w:name w:val="footer"/>
    <w:basedOn w:val="Normal"/>
    <w:link w:val="FooterChar"/>
    <w:uiPriority w:val="99"/>
    <w:unhideWhenUsed/>
    <w:rsid w:val="00C329FC"/>
    <w:pPr>
      <w:tabs>
        <w:tab w:val="center" w:pos="4536"/>
        <w:tab w:val="right" w:pos="9072"/>
      </w:tabs>
      <w:spacing w:line="240" w:lineRule="auto"/>
    </w:pPr>
  </w:style>
  <w:style w:type="character" w:customStyle="1" w:styleId="FooterChar">
    <w:name w:val="Footer Char"/>
    <w:basedOn w:val="DefaultParagraphFont"/>
    <w:link w:val="Footer"/>
    <w:uiPriority w:val="99"/>
    <w:rsid w:val="00C329FC"/>
    <w:rPr>
      <w:rFonts w:ascii="Verdana" w:hAnsi="Verdana"/>
      <w:color w:val="000000"/>
      <w:sz w:val="18"/>
      <w:szCs w:val="18"/>
    </w:rPr>
  </w:style>
  <w:style w:type="paragraph" w:styleId="ListParagraph">
    <w:name w:val="List Paragraph"/>
    <w:basedOn w:val="Normal"/>
    <w:uiPriority w:val="34"/>
    <w:qFormat/>
    <w:rsid w:val="002C517A"/>
    <w:pPr>
      <w:autoSpaceDN/>
      <w:spacing w:after="160" w:line="279" w:lineRule="auto"/>
      <w:ind w:left="720"/>
      <w:contextualSpacing/>
      <w:textAlignment w:val="auto"/>
    </w:pPr>
    <w:rPr>
      <w:rFonts w:asciiTheme="minorHAnsi" w:eastAsiaTheme="minorHAnsi" w:hAnsiTheme="minorHAnsi" w:cstheme="minorBidi"/>
      <w:color w:val="auto"/>
      <w:sz w:val="24"/>
      <w:szCs w:val="24"/>
      <w:lang w:eastAsia="en-US"/>
    </w:rPr>
  </w:style>
  <w:style w:type="character" w:styleId="CommentReference">
    <w:name w:val="annotation reference"/>
    <w:basedOn w:val="DefaultParagraphFont"/>
    <w:uiPriority w:val="99"/>
    <w:semiHidden/>
    <w:unhideWhenUsed/>
    <w:rsid w:val="009A602D"/>
    <w:rPr>
      <w:sz w:val="16"/>
      <w:szCs w:val="16"/>
    </w:rPr>
  </w:style>
  <w:style w:type="paragraph" w:styleId="CommentText">
    <w:name w:val="annotation text"/>
    <w:basedOn w:val="Normal"/>
    <w:link w:val="CommentTextChar"/>
    <w:uiPriority w:val="99"/>
    <w:unhideWhenUsed/>
    <w:rsid w:val="009A602D"/>
    <w:pPr>
      <w:spacing w:line="240" w:lineRule="auto"/>
    </w:pPr>
    <w:rPr>
      <w:sz w:val="20"/>
      <w:szCs w:val="20"/>
    </w:rPr>
  </w:style>
  <w:style w:type="character" w:customStyle="1" w:styleId="CommentTextChar">
    <w:name w:val="Comment Text Char"/>
    <w:basedOn w:val="DefaultParagraphFont"/>
    <w:link w:val="CommentText"/>
    <w:uiPriority w:val="99"/>
    <w:rsid w:val="009A602D"/>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9A602D"/>
    <w:rPr>
      <w:b/>
      <w:bCs/>
    </w:rPr>
  </w:style>
  <w:style w:type="character" w:customStyle="1" w:styleId="CommentSubjectChar">
    <w:name w:val="Comment Subject Char"/>
    <w:basedOn w:val="CommentTextChar"/>
    <w:link w:val="CommentSubject"/>
    <w:uiPriority w:val="99"/>
    <w:semiHidden/>
    <w:rsid w:val="009A602D"/>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946553">
      <w:bodyDiv w:val="1"/>
      <w:marLeft w:val="0"/>
      <w:marRight w:val="0"/>
      <w:marTop w:val="0"/>
      <w:marBottom w:val="0"/>
      <w:divBdr>
        <w:top w:val="none" w:sz="0" w:space="0" w:color="auto"/>
        <w:left w:val="none" w:sz="0" w:space="0" w:color="auto"/>
        <w:bottom w:val="none" w:sz="0" w:space="0" w:color="auto"/>
        <w:right w:val="none" w:sz="0" w:space="0" w:color="auto"/>
      </w:divBdr>
    </w:div>
    <w:div w:id="1280801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6).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1598</ap:Words>
  <ap:Characters>9111</ap:Characters>
  <ap:DocSecurity>0</ap:DocSecurity>
  <ap:Lines>75</ap:Lines>
  <ap:Paragraphs>21</ap:Paragraphs>
  <ap:ScaleCrop>false</ap:ScaleCrop>
  <ap:HeadingPairs>
    <vt:vector baseType="variant" size="2">
      <vt:variant>
        <vt:lpstr>Titel</vt:lpstr>
      </vt:variant>
      <vt:variant>
        <vt:i4>1</vt:i4>
      </vt:variant>
    </vt:vector>
  </ap:HeadingPairs>
  <ap:TitlesOfParts>
    <vt:vector baseType="lpstr" size="1">
      <vt:lpstr>Brief - Beantwoording Kamervragen over PM</vt:lpstr>
    </vt:vector>
  </ap:TitlesOfParts>
  <ap:LinksUpToDate>false</ap:LinksUpToDate>
  <ap:CharactersWithSpaces>10688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2026-09-29T13:55:00.0000000Z</dcterms:created>
  <dcterms:modified xsi:type="dcterms:W3CDTF">2026-09-29T13:55:00.0000000Z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15 september 2026</vt:lpwstr>
  </property>
  <property fmtid="{D5CDD505-2E9C-101B-9397-08002B2CF9AE}" pid="14" name="Opgesteld door, Naam">
    <vt:lpwstr>Jurgen van Heemst</vt:lpwstr>
  </property>
  <property fmtid="{D5CDD505-2E9C-101B-9397-08002B2CF9AE}" pid="15" name="Opgesteld door, Telefoonnummer">
    <vt:lpwstr/>
  </property>
  <property fmtid="{D5CDD505-2E9C-101B-9397-08002B2CF9AE}" pid="16" name="Kenmerk">
    <vt:lpwstr>PM</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PM</vt:lpwstr>
  </property>
</Properties>
</file>