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18A3FA01" w14:textId="77777777">
        <w:tc>
          <w:tcPr>
            <w:tcW w:w="6379" w:type="dxa"/>
            <w:gridSpan w:val="2"/>
            <w:tcBorders>
              <w:top w:val="nil"/>
              <w:left w:val="nil"/>
              <w:bottom w:val="nil"/>
              <w:right w:val="nil"/>
            </w:tcBorders>
            <w:vAlign w:val="center"/>
          </w:tcPr>
          <w:p w:rsidR="004330ED" w:rsidP="00EA1CE4" w:rsidRDefault="004330ED" w14:paraId="25718A5D"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0FD5D047"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6817BB7" w14:textId="77777777">
        <w:trPr>
          <w:cantSplit/>
        </w:trPr>
        <w:tc>
          <w:tcPr>
            <w:tcW w:w="10348" w:type="dxa"/>
            <w:gridSpan w:val="3"/>
            <w:tcBorders>
              <w:top w:val="single" w:color="auto" w:sz="4" w:space="0"/>
              <w:left w:val="nil"/>
              <w:bottom w:val="nil"/>
              <w:right w:val="nil"/>
            </w:tcBorders>
          </w:tcPr>
          <w:p w:rsidR="004330ED" w:rsidP="004A1E29" w:rsidRDefault="004330ED" w14:paraId="65BAB368" w14:textId="41414ECC">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B211AF">
              <w:rPr>
                <w:rFonts w:ascii="Times New Roman" w:hAnsi="Times New Roman"/>
                <w:b w:val="0"/>
              </w:rPr>
              <w:t>6</w:t>
            </w:r>
            <w:r w:rsidRPr="00E908D7" w:rsidR="00E908D7">
              <w:rPr>
                <w:rFonts w:ascii="Times New Roman" w:hAnsi="Times New Roman"/>
                <w:b w:val="0"/>
              </w:rPr>
              <w:t>-202</w:t>
            </w:r>
            <w:r w:rsidR="00B211AF">
              <w:rPr>
                <w:rFonts w:ascii="Times New Roman" w:hAnsi="Times New Roman"/>
                <w:b w:val="0"/>
              </w:rPr>
              <w:t>7</w:t>
            </w:r>
          </w:p>
        </w:tc>
      </w:tr>
      <w:tr w:rsidR="004330ED" w:rsidTr="00EA1CE4" w14:paraId="2C633348" w14:textId="77777777">
        <w:trPr>
          <w:cantSplit/>
        </w:trPr>
        <w:tc>
          <w:tcPr>
            <w:tcW w:w="10348" w:type="dxa"/>
            <w:gridSpan w:val="3"/>
            <w:tcBorders>
              <w:top w:val="nil"/>
              <w:left w:val="nil"/>
              <w:bottom w:val="nil"/>
              <w:right w:val="nil"/>
            </w:tcBorders>
          </w:tcPr>
          <w:p w:rsidR="004330ED" w:rsidP="00BF623B" w:rsidRDefault="004330ED" w14:paraId="7073FAA3" w14:textId="77777777">
            <w:pPr>
              <w:pStyle w:val="Amendement"/>
              <w:tabs>
                <w:tab w:val="clear" w:pos="3310"/>
                <w:tab w:val="clear" w:pos="3600"/>
              </w:tabs>
              <w:rPr>
                <w:rFonts w:ascii="Times New Roman" w:hAnsi="Times New Roman"/>
                <w:b w:val="0"/>
              </w:rPr>
            </w:pPr>
          </w:p>
        </w:tc>
      </w:tr>
      <w:tr w:rsidR="004330ED" w:rsidTr="00EA1CE4" w14:paraId="14DC3479" w14:textId="77777777">
        <w:trPr>
          <w:cantSplit/>
        </w:trPr>
        <w:tc>
          <w:tcPr>
            <w:tcW w:w="10348" w:type="dxa"/>
            <w:gridSpan w:val="3"/>
            <w:tcBorders>
              <w:top w:val="nil"/>
              <w:left w:val="nil"/>
              <w:bottom w:val="single" w:color="auto" w:sz="4" w:space="0"/>
              <w:right w:val="nil"/>
            </w:tcBorders>
          </w:tcPr>
          <w:p w:rsidR="004330ED" w:rsidP="00BF623B" w:rsidRDefault="004330ED" w14:paraId="74B31291" w14:textId="77777777">
            <w:pPr>
              <w:pStyle w:val="Amendement"/>
              <w:tabs>
                <w:tab w:val="clear" w:pos="3310"/>
                <w:tab w:val="clear" w:pos="3600"/>
              </w:tabs>
              <w:rPr>
                <w:rFonts w:ascii="Times New Roman" w:hAnsi="Times New Roman"/>
              </w:rPr>
            </w:pPr>
          </w:p>
        </w:tc>
      </w:tr>
      <w:tr w:rsidR="004330ED" w:rsidTr="00EA1CE4" w14:paraId="5374BF9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ED5B9BB"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843287B" w14:textId="77777777">
            <w:pPr>
              <w:suppressAutoHyphens/>
              <w:ind w:left="-70"/>
              <w:rPr>
                <w:b/>
              </w:rPr>
            </w:pPr>
          </w:p>
        </w:tc>
      </w:tr>
      <w:tr w:rsidR="003C21AC" w:rsidTr="00EA1CE4" w14:paraId="7771306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B211AF" w14:paraId="40E6D394" w14:textId="3B670CF0">
            <w:pPr>
              <w:pStyle w:val="Amendement"/>
              <w:tabs>
                <w:tab w:val="clear" w:pos="3310"/>
                <w:tab w:val="clear" w:pos="3600"/>
              </w:tabs>
              <w:rPr>
                <w:rFonts w:ascii="Times New Roman" w:hAnsi="Times New Roman"/>
              </w:rPr>
            </w:pPr>
            <w:r>
              <w:rPr>
                <w:rFonts w:ascii="Times New Roman" w:hAnsi="Times New Roman"/>
              </w:rPr>
              <w:t>37 020 V</w:t>
            </w:r>
          </w:p>
        </w:tc>
        <w:tc>
          <w:tcPr>
            <w:tcW w:w="7371" w:type="dxa"/>
            <w:gridSpan w:val="2"/>
          </w:tcPr>
          <w:p w:rsidRPr="00B211AF" w:rsidR="003C21AC" w:rsidP="00B211AF" w:rsidRDefault="00B211AF" w14:paraId="724FB8CB" w14:textId="1861B6FE">
            <w:pPr>
              <w:rPr>
                <w:b/>
                <w:bCs/>
              </w:rPr>
            </w:pPr>
            <w:r w:rsidRPr="00B211AF">
              <w:rPr>
                <w:b/>
                <w:bCs/>
              </w:rPr>
              <w:t>Vaststelling van de begrotingsstaat van het Ministerie van Buitenlandse Zaken (V) voor het jaar 2027</w:t>
            </w:r>
          </w:p>
        </w:tc>
      </w:tr>
      <w:tr w:rsidR="003C21AC" w:rsidTr="00EA1CE4" w14:paraId="0D84561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C5A54DA"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40761805" w14:textId="77777777">
            <w:pPr>
              <w:pStyle w:val="Amendement"/>
              <w:tabs>
                <w:tab w:val="clear" w:pos="3310"/>
                <w:tab w:val="clear" w:pos="3600"/>
              </w:tabs>
              <w:ind w:left="-70"/>
              <w:rPr>
                <w:rFonts w:ascii="Times New Roman" w:hAnsi="Times New Roman"/>
              </w:rPr>
            </w:pPr>
          </w:p>
        </w:tc>
      </w:tr>
      <w:tr w:rsidR="003C21AC" w:rsidTr="00EA1CE4" w14:paraId="699C8F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8E70413"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1941954" w14:textId="77777777">
            <w:pPr>
              <w:pStyle w:val="Amendement"/>
              <w:tabs>
                <w:tab w:val="clear" w:pos="3310"/>
                <w:tab w:val="clear" w:pos="3600"/>
              </w:tabs>
              <w:ind w:left="-70"/>
              <w:rPr>
                <w:rFonts w:ascii="Times New Roman" w:hAnsi="Times New Roman"/>
              </w:rPr>
            </w:pPr>
          </w:p>
        </w:tc>
      </w:tr>
      <w:tr w:rsidR="003C21AC" w:rsidTr="00EA1CE4" w14:paraId="2A27CA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364733A0" w14:textId="100BC6BE">
            <w:pPr>
              <w:pStyle w:val="Amendement"/>
              <w:tabs>
                <w:tab w:val="clear" w:pos="3310"/>
                <w:tab w:val="clear" w:pos="3600"/>
              </w:tabs>
              <w:rPr>
                <w:rFonts w:ascii="Times New Roman" w:hAnsi="Times New Roman"/>
              </w:rPr>
            </w:pPr>
            <w:r w:rsidRPr="00C035D4">
              <w:rPr>
                <w:rFonts w:ascii="Times New Roman" w:hAnsi="Times New Roman"/>
              </w:rPr>
              <w:t xml:space="preserve">Nr. </w:t>
            </w:r>
            <w:r w:rsidR="00A84939">
              <w:rPr>
                <w:rFonts w:ascii="Times New Roman" w:hAnsi="Times New Roman"/>
                <w:caps/>
              </w:rPr>
              <w:t>4</w:t>
            </w:r>
          </w:p>
        </w:tc>
        <w:tc>
          <w:tcPr>
            <w:tcW w:w="7371" w:type="dxa"/>
            <w:gridSpan w:val="2"/>
          </w:tcPr>
          <w:p w:rsidRPr="00C035D4" w:rsidR="003C21AC" w:rsidP="006E0971" w:rsidRDefault="003C21AC" w14:paraId="64945904" w14:textId="6840996E">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B211AF">
              <w:rPr>
                <w:rFonts w:ascii="Times New Roman" w:hAnsi="Times New Roman"/>
                <w:caps/>
              </w:rPr>
              <w:t>ceder</w:t>
            </w:r>
          </w:p>
        </w:tc>
      </w:tr>
      <w:tr w:rsidR="003C21AC" w:rsidTr="00EA1CE4" w14:paraId="441613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39A92A6"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6BF8D526" w14:textId="2ED4164E">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A84939">
              <w:rPr>
                <w:rFonts w:ascii="Times New Roman" w:hAnsi="Times New Roman"/>
                <w:b w:val="0"/>
              </w:rPr>
              <w:t>29 september 2026</w:t>
            </w:r>
          </w:p>
        </w:tc>
      </w:tr>
      <w:tr w:rsidR="00B01BA6" w:rsidTr="00EA1CE4" w14:paraId="3B5CB6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1E00C42F"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1E72F639" w14:textId="77777777">
            <w:pPr>
              <w:pStyle w:val="Amendement"/>
              <w:tabs>
                <w:tab w:val="clear" w:pos="3310"/>
                <w:tab w:val="clear" w:pos="3600"/>
              </w:tabs>
              <w:ind w:left="-70"/>
              <w:rPr>
                <w:rFonts w:ascii="Times New Roman" w:hAnsi="Times New Roman"/>
                <w:b w:val="0"/>
              </w:rPr>
            </w:pPr>
          </w:p>
        </w:tc>
      </w:tr>
      <w:tr w:rsidRPr="00EA69AC" w:rsidR="00B01BA6" w:rsidTr="00EA1CE4" w14:paraId="63BC7A4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6ED45B39" w14:textId="77777777">
            <w:pPr>
              <w:ind w:firstLine="284"/>
            </w:pPr>
            <w:r w:rsidRPr="00EA69AC">
              <w:t>De ondergetekende stelt het volgende amendement voor:</w:t>
            </w:r>
          </w:p>
        </w:tc>
      </w:tr>
    </w:tbl>
    <w:p w:rsidRPr="00EA69AC" w:rsidR="004330ED" w:rsidP="00D774B3" w:rsidRDefault="004330ED" w14:paraId="50AC47F7" w14:textId="77777777"/>
    <w:p w:rsidRPr="004D4BCF" w:rsidR="00B211AF" w:rsidP="00B211AF" w:rsidRDefault="00B211AF" w14:paraId="7583ADAE" w14:textId="1F34D6EE">
      <w:pPr>
        <w:ind w:firstLine="284"/>
      </w:pPr>
      <w:r>
        <w:t>De departementale begrotingsstaat wordt als volgt gewijzigd:</w:t>
      </w:r>
    </w:p>
    <w:p w:rsidR="00B211AF" w:rsidP="00B211AF" w:rsidRDefault="00B211AF" w14:paraId="57AAD0B0" w14:textId="77777777"/>
    <w:p w:rsidRPr="004D4BCF" w:rsidR="00B211AF" w:rsidP="00B211AF" w:rsidRDefault="00B211AF" w14:paraId="4F14E01B" w14:textId="77777777">
      <w:r w:rsidRPr="004D4BCF">
        <w:t>I</w:t>
      </w:r>
    </w:p>
    <w:p w:rsidRPr="004D4BCF" w:rsidR="00B211AF" w:rsidP="00B211AF" w:rsidRDefault="00B211AF" w14:paraId="6EE6426C" w14:textId="77777777"/>
    <w:p w:rsidRPr="004D4BCF" w:rsidR="00B211AF" w:rsidP="00B211AF" w:rsidRDefault="00B211AF" w14:paraId="128F288A" w14:textId="275EEF5E">
      <w:pPr>
        <w:ind w:firstLine="284"/>
      </w:pPr>
      <w:r w:rsidRPr="004D4BCF">
        <w:t xml:space="preserve">In </w:t>
      </w:r>
      <w:r w:rsidRPr="004D4BCF">
        <w:rPr>
          <w:b/>
        </w:rPr>
        <w:t xml:space="preserve">artikel </w:t>
      </w:r>
      <w:r>
        <w:rPr>
          <w:b/>
        </w:rPr>
        <w:t>1</w:t>
      </w:r>
      <w:r w:rsidRPr="004D4BCF">
        <w:rPr>
          <w:b/>
        </w:rPr>
        <w:t xml:space="preserve"> </w:t>
      </w:r>
      <w:r>
        <w:rPr>
          <w:b/>
        </w:rPr>
        <w:t>Versterkte internationale rechtsorde</w:t>
      </w:r>
      <w:r w:rsidRPr="004D4BCF">
        <w:t xml:space="preserve"> worden het verplichtingenbedrag en het uitgavenbedrag </w:t>
      </w:r>
      <w:r w:rsidRPr="004D4BCF">
        <w:rPr>
          <w:b/>
        </w:rPr>
        <w:t>verlaagd</w:t>
      </w:r>
      <w:r w:rsidRPr="004D4BCF">
        <w:t xml:space="preserve"> met</w:t>
      </w:r>
      <w:r w:rsidRPr="004D4BCF">
        <w:rPr>
          <w:b/>
        </w:rPr>
        <w:t> € </w:t>
      </w:r>
      <w:r>
        <w:rPr>
          <w:b/>
        </w:rPr>
        <w:t>250</w:t>
      </w:r>
      <w:r>
        <w:t xml:space="preserve"> (x € 1.</w:t>
      </w:r>
      <w:r w:rsidRPr="004D4BCF">
        <w:t>000).</w:t>
      </w:r>
    </w:p>
    <w:p w:rsidRPr="004D4BCF" w:rsidR="00B211AF" w:rsidP="00B211AF" w:rsidRDefault="00B211AF" w14:paraId="191300FD" w14:textId="77777777"/>
    <w:p w:rsidRPr="004D4BCF" w:rsidR="00B211AF" w:rsidP="00B211AF" w:rsidRDefault="00B211AF" w14:paraId="0919AEFF" w14:textId="77777777">
      <w:r w:rsidRPr="004D4BCF">
        <w:t>II</w:t>
      </w:r>
    </w:p>
    <w:p w:rsidRPr="004D4BCF" w:rsidR="00B211AF" w:rsidP="00B211AF" w:rsidRDefault="00B211AF" w14:paraId="395B323F" w14:textId="77777777"/>
    <w:p w:rsidRPr="004D4BCF" w:rsidR="00B211AF" w:rsidP="00B211AF" w:rsidRDefault="00B211AF" w14:paraId="7AA36AE8" w14:textId="1C01CDEA">
      <w:pPr>
        <w:ind w:firstLine="284"/>
      </w:pPr>
      <w:r w:rsidRPr="004D4BCF">
        <w:t xml:space="preserve">In </w:t>
      </w:r>
      <w:r w:rsidRPr="004D4BCF">
        <w:rPr>
          <w:b/>
        </w:rPr>
        <w:t xml:space="preserve">artikel </w:t>
      </w:r>
      <w:r>
        <w:rPr>
          <w:b/>
        </w:rPr>
        <w:t>1 Versterkte internationale rechtsorde</w:t>
      </w:r>
      <w:r w:rsidRPr="004D4BCF">
        <w:t xml:space="preserve"> worden het verplichtingenbedrag en het uitgavenbedrag </w:t>
      </w:r>
      <w:r w:rsidRPr="004D4BCF">
        <w:rPr>
          <w:b/>
        </w:rPr>
        <w:t>verhoogd</w:t>
      </w:r>
      <w:r>
        <w:t xml:space="preserve"> met</w:t>
      </w:r>
      <w:r w:rsidRPr="004D4BCF">
        <w:t> </w:t>
      </w:r>
      <w:r w:rsidRPr="004D4BCF">
        <w:rPr>
          <w:b/>
        </w:rPr>
        <w:t>€ </w:t>
      </w:r>
      <w:r>
        <w:rPr>
          <w:b/>
        </w:rPr>
        <w:t>250</w:t>
      </w:r>
      <w:r w:rsidRPr="004D4BCF">
        <w:t xml:space="preserve"> (x € 1</w:t>
      </w:r>
      <w:r>
        <w:t>.</w:t>
      </w:r>
      <w:r w:rsidRPr="004D4BCF">
        <w:t>000).</w:t>
      </w:r>
    </w:p>
    <w:p w:rsidR="00EA1CE4" w:rsidP="00EA1CE4" w:rsidRDefault="00EA1CE4" w14:paraId="276CFA6F" w14:textId="77777777"/>
    <w:p w:rsidRPr="00EA69AC" w:rsidR="003C21AC" w:rsidP="00EA1CE4" w:rsidRDefault="003C21AC" w14:paraId="1AD04B9E" w14:textId="77777777">
      <w:pPr>
        <w:rPr>
          <w:b/>
        </w:rPr>
      </w:pPr>
      <w:r w:rsidRPr="00EA69AC">
        <w:rPr>
          <w:b/>
        </w:rPr>
        <w:t>Toelichting</w:t>
      </w:r>
    </w:p>
    <w:p w:rsidRPr="00EA69AC" w:rsidR="003C21AC" w:rsidP="00BF623B" w:rsidRDefault="003C21AC" w14:paraId="43F1B754" w14:textId="77777777"/>
    <w:p w:rsidR="00B211AF" w:rsidP="00B211AF" w:rsidRDefault="00B211AF" w14:paraId="0DE5A81D" w14:textId="1968796B">
      <w:r>
        <w:t xml:space="preserve">Dit amendement beoogt de beschikbare middelen voor projecten die samenwerking en verzoening tussen Israëli’s en Palestijnen “van onderop” bevorderen </w:t>
      </w:r>
      <w:r w:rsidR="00454D37">
        <w:t>structureel</w:t>
      </w:r>
      <w:r>
        <w:t xml:space="preserve"> met € 250.000 te verhogen. Door het toegenomen budget kunnen bestaande, lopende projecten opnieuw gefinancierd worden en kunnen ook een aantal nieuwe projecten toegevoegd worden. </w:t>
      </w:r>
    </w:p>
    <w:p w:rsidR="00B211AF" w:rsidP="00B211AF" w:rsidRDefault="00B211AF" w14:paraId="3E6F295E" w14:textId="77777777"/>
    <w:p w:rsidR="00B211AF" w:rsidP="00B211AF" w:rsidRDefault="00B211AF" w14:paraId="4992C3E7" w14:textId="77777777">
      <w:r>
        <w:t xml:space="preserve">Duurzame vrede tussen Israël en de Palestijnen lijkt ondenkbaar. Ondanks een broze wapenstilstand gaat het geweld op Gaza door. De Israëlische regering verhardt zich, in weerwil van het internationaal recht, in het nederzettingenbeleid op de Westelijke Jordaanoever. Daarnaast is er geregeld sprake van geweld van extremistische kolonisten. </w:t>
      </w:r>
    </w:p>
    <w:p w:rsidR="00B211AF" w:rsidP="00B211AF" w:rsidRDefault="00B211AF" w14:paraId="1E725D12" w14:textId="77777777"/>
    <w:p w:rsidR="00B211AF" w:rsidP="00B211AF" w:rsidRDefault="00B211AF" w14:paraId="24694173" w14:textId="7DF23B2C">
      <w:r>
        <w:t xml:space="preserve">Juist dan is en blijft het noodzakelijk dat er wordt geïnvesteerd in projecten om verzoening en samenwerking te bevorderen. Juist relatief kleine projecten die werken “van onderop” dragen hieraan bij. Via dergelijke projecten ontmoeten Palestijnen en Israëli’s elkaar vaak voor het eerst waardoor wederzijdse vooroordelen geregeld verdwijnen en er actief wordt samengewerkt. </w:t>
      </w:r>
    </w:p>
    <w:p w:rsidR="00B211AF" w:rsidP="00B211AF" w:rsidRDefault="00B211AF" w14:paraId="75009E4F" w14:textId="77777777"/>
    <w:p w:rsidR="00B211AF" w:rsidP="00B211AF" w:rsidRDefault="00B211AF" w14:paraId="33C62C1E" w14:textId="65D775AE">
      <w:r>
        <w:t xml:space="preserve">De criteria op grond waarvan projecten in aanmerking komen voor subsidiëring worden op zo’n manier toegepast, dat projecten die het hoofddoel, namelijk “vrede van onderop” door het tegengaan van polarisatie en het stimuleren van onderling begrip, vergroten in aanmerking kunnen komen voor subsidiëring. Op die manier kunnen meer waardevolle projecten ondersteund gaan worden en kan Nederland een belangrijke rol spelen in een stabiele Midden-Oosten en vreedzame co-existentie tussen </w:t>
      </w:r>
      <w:proofErr w:type="spellStart"/>
      <w:r>
        <w:t>Israeli’s</w:t>
      </w:r>
      <w:proofErr w:type="spellEnd"/>
      <w:r>
        <w:t xml:space="preserve"> en Palestijnen. </w:t>
      </w:r>
    </w:p>
    <w:p w:rsidR="00B211AF" w:rsidP="00B211AF" w:rsidRDefault="00B211AF" w14:paraId="549758A2" w14:textId="77777777"/>
    <w:p w:rsidRPr="00EA69AC" w:rsidR="005B1DCC" w:rsidP="00B211AF" w:rsidRDefault="00B211AF" w14:paraId="0DCAEB88" w14:textId="4D30219B">
      <w:r>
        <w:t>De dekking wordt gevonden in de niet-juridisch verplichte middelen op artikel 1.</w:t>
      </w:r>
    </w:p>
    <w:p w:rsidRPr="00EA69AC" w:rsidR="00B4708A" w:rsidP="00EA1CE4" w:rsidRDefault="00B211AF" w14:paraId="3CBA6A71" w14:textId="1F0C16E8">
      <w:r>
        <w:lastRenderedPageBreak/>
        <w:t>Ceder</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034D1" w14:textId="77777777" w:rsidR="00904B40" w:rsidRDefault="00904B40">
      <w:pPr>
        <w:spacing w:line="20" w:lineRule="exact"/>
      </w:pPr>
    </w:p>
  </w:endnote>
  <w:endnote w:type="continuationSeparator" w:id="0">
    <w:p w14:paraId="1DE31E30" w14:textId="77777777" w:rsidR="00904B40" w:rsidRDefault="00904B40">
      <w:pPr>
        <w:pStyle w:val="Amendement"/>
      </w:pPr>
      <w:r>
        <w:rPr>
          <w:b w:val="0"/>
        </w:rPr>
        <w:t xml:space="preserve"> </w:t>
      </w:r>
    </w:p>
  </w:endnote>
  <w:endnote w:type="continuationNotice" w:id="1">
    <w:p w14:paraId="6D3B7359" w14:textId="77777777" w:rsidR="00904B40" w:rsidRDefault="00904B4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4858F" w14:textId="77777777" w:rsidR="00904B40" w:rsidRDefault="00904B40">
      <w:pPr>
        <w:pStyle w:val="Amendement"/>
      </w:pPr>
      <w:r>
        <w:rPr>
          <w:b w:val="0"/>
        </w:rPr>
        <w:separator/>
      </w:r>
    </w:p>
  </w:footnote>
  <w:footnote w:type="continuationSeparator" w:id="0">
    <w:p w14:paraId="569183D2" w14:textId="77777777" w:rsidR="00904B40" w:rsidRDefault="00904B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1AF"/>
    <w:rsid w:val="00052244"/>
    <w:rsid w:val="0007471A"/>
    <w:rsid w:val="000D17BF"/>
    <w:rsid w:val="00157CAF"/>
    <w:rsid w:val="001656EE"/>
    <w:rsid w:val="0016653D"/>
    <w:rsid w:val="001D4F6D"/>
    <w:rsid w:val="001D56AF"/>
    <w:rsid w:val="001E0E21"/>
    <w:rsid w:val="00212E0A"/>
    <w:rsid w:val="002153B0"/>
    <w:rsid w:val="0021777F"/>
    <w:rsid w:val="00241DD0"/>
    <w:rsid w:val="002A0713"/>
    <w:rsid w:val="003C21AC"/>
    <w:rsid w:val="003C5218"/>
    <w:rsid w:val="003C7876"/>
    <w:rsid w:val="003E2308"/>
    <w:rsid w:val="003E2F98"/>
    <w:rsid w:val="00407AD6"/>
    <w:rsid w:val="00413B00"/>
    <w:rsid w:val="0042574B"/>
    <w:rsid w:val="004330ED"/>
    <w:rsid w:val="00454D37"/>
    <w:rsid w:val="00481C91"/>
    <w:rsid w:val="004911E3"/>
    <w:rsid w:val="00497D57"/>
    <w:rsid w:val="004A1E29"/>
    <w:rsid w:val="004A7DD4"/>
    <w:rsid w:val="004B50D8"/>
    <w:rsid w:val="004B5B90"/>
    <w:rsid w:val="00501109"/>
    <w:rsid w:val="0057029F"/>
    <w:rsid w:val="005703C9"/>
    <w:rsid w:val="00597703"/>
    <w:rsid w:val="005A6097"/>
    <w:rsid w:val="005B1DCC"/>
    <w:rsid w:val="005B7323"/>
    <w:rsid w:val="005C25B9"/>
    <w:rsid w:val="006267E6"/>
    <w:rsid w:val="006558D2"/>
    <w:rsid w:val="00672D25"/>
    <w:rsid w:val="006738BC"/>
    <w:rsid w:val="006D3E69"/>
    <w:rsid w:val="006E0971"/>
    <w:rsid w:val="007709F6"/>
    <w:rsid w:val="00783215"/>
    <w:rsid w:val="007965FC"/>
    <w:rsid w:val="007D2608"/>
    <w:rsid w:val="008164E5"/>
    <w:rsid w:val="00830081"/>
    <w:rsid w:val="008467D7"/>
    <w:rsid w:val="00852541"/>
    <w:rsid w:val="00865D47"/>
    <w:rsid w:val="0088452C"/>
    <w:rsid w:val="008D7DCB"/>
    <w:rsid w:val="00904B40"/>
    <w:rsid w:val="009055DB"/>
    <w:rsid w:val="00905ECB"/>
    <w:rsid w:val="0096165D"/>
    <w:rsid w:val="00993E91"/>
    <w:rsid w:val="009A409F"/>
    <w:rsid w:val="009B5845"/>
    <w:rsid w:val="009C0C1F"/>
    <w:rsid w:val="00A10505"/>
    <w:rsid w:val="00A1288B"/>
    <w:rsid w:val="00A53203"/>
    <w:rsid w:val="00A772EB"/>
    <w:rsid w:val="00A84939"/>
    <w:rsid w:val="00B01BA6"/>
    <w:rsid w:val="00B211AF"/>
    <w:rsid w:val="00B4708A"/>
    <w:rsid w:val="00B603E2"/>
    <w:rsid w:val="00BF623B"/>
    <w:rsid w:val="00C035D4"/>
    <w:rsid w:val="00C22060"/>
    <w:rsid w:val="00C679BF"/>
    <w:rsid w:val="00C81BBD"/>
    <w:rsid w:val="00CD3132"/>
    <w:rsid w:val="00CE27CD"/>
    <w:rsid w:val="00D134F3"/>
    <w:rsid w:val="00D47D01"/>
    <w:rsid w:val="00D774B3"/>
    <w:rsid w:val="00DD35A5"/>
    <w:rsid w:val="00DE2948"/>
    <w:rsid w:val="00DF68BE"/>
    <w:rsid w:val="00DF712A"/>
    <w:rsid w:val="00E25DF4"/>
    <w:rsid w:val="00E3485D"/>
    <w:rsid w:val="00E6619B"/>
    <w:rsid w:val="00E908D7"/>
    <w:rsid w:val="00EA1CE4"/>
    <w:rsid w:val="00EA69AC"/>
    <w:rsid w:val="00EB40A1"/>
    <w:rsid w:val="00EC3112"/>
    <w:rsid w:val="00ED5E57"/>
    <w:rsid w:val="00EE1BD8"/>
    <w:rsid w:val="00FA5B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B12ED9"/>
  <w15:docId w15:val="{C321A920-1239-4D4C-8A9F-E1AA375DA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454D3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357</ap:Words>
  <ap:Characters>1968</ap:Characters>
  <ap:DocSecurity>4</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2321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2026-09-29T11:36:00.0000000Z</dcterms:created>
  <dcterms:modified xsi:type="dcterms:W3CDTF">2026-09-29T11:36:00.0000000Z</dcterms:modified>
  <dc:description>------------------------</dc:description>
  <dc:subject/>
  <keywords/>
  <version/>
  <category/>
</coreProperties>
</file>