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35E79" w14:paraId="60A50CE6" w14:textId="77777777">
      <w:pPr>
        <w:framePr w:w="3685" w:h="2494" w:wrap="none" w:hAnchor="page" w:vAnchor="page" w:x="6321" w:y="-14" w:hRule="exact" w:anchorLock="1"/>
        <w:spacing w:line="240" w:lineRule="auto"/>
      </w:pPr>
      <w:r>
        <w:rPr>
          <w:noProof/>
        </w:rPr>
        <w:drawing>
          <wp:inline distT="0" distB="0" distL="0" distR="0">
            <wp:extent cx="2339975" cy="1582834"/>
            <wp:effectExtent l="0" t="0" r="0" b="0"/>
            <wp:docPr id="6" name="C_Logotype__custom_"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6" name="C_Logotype__custom_"/>
                    <pic:cNvPicPr/>
                  </pic:nvPicPr>
                  <pic:blipFill>
                    <a:blip xmlns:r="http://schemas.openxmlformats.org/officeDocument/2006/relationships" r:embed="rId7"/>
                    <a:stretch>
                      <a:fillRect/>
                    </a:stretch>
                  </pic:blipFill>
                  <pic:spPr bwMode="auto">
                    <a:xfrm>
                      <a:off x="0" y="0"/>
                      <a:ext cx="2339975" cy="1582834"/>
                    </a:xfrm>
                    <a:prstGeom prst="rect">
                      <a:avLst/>
                    </a:prstGeom>
                  </pic:spPr>
                </pic:pic>
              </a:graphicData>
            </a:graphic>
          </wp:inline>
        </w:drawing>
      </w:r>
    </w:p>
    <w:p w:rsidR="00935E79" w14:paraId="36ECBE8E" w14:textId="77777777">
      <w:pPr>
        <w:framePr w:w="737" w:h="2494" w:wrap="none" w:hAnchor="page" w:vAnchor="page" w:x="5569" w:hRule="exact" w:anchorLock="1"/>
        <w:spacing w:line="240" w:lineRule="auto"/>
      </w:pPr>
      <w:r>
        <w:rPr>
          <w:noProof/>
        </w:rPr>
        <w:drawing>
          <wp:inline distT="0" distB="0" distL="0" distR="0">
            <wp:extent cx="467360" cy="1885950"/>
            <wp:effectExtent l="0" t="0" r="8890" b="0"/>
            <wp:docPr id="8" name="Logo__custom_"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8" name="Logo__custom_"/>
                    <pic:cNvPicPr/>
                  </pic:nvPicPr>
                  <pic:blipFill>
                    <a:blip xmlns:r="http://schemas.openxmlformats.org/officeDocument/2006/relationships" r:embed="rId8"/>
                    <a:stretch>
                      <a:fillRect/>
                    </a:stretch>
                  </pic:blipFill>
                  <pic:spPr bwMode="auto">
                    <a:xfrm>
                      <a:off x="0" y="0"/>
                      <a:ext cx="479213" cy="1933782"/>
                    </a:xfrm>
                    <a:prstGeom prst="rect">
                      <a:avLst/>
                    </a:prstGeom>
                  </pic:spPr>
                </pic:pic>
              </a:graphicData>
            </a:graphic>
          </wp:inline>
        </w:drawing>
      </w:r>
    </w:p>
    <w:p w:rsidRPr="001874DE" w:rsidR="00935E79" w14:paraId="33570FC0" w14:textId="77777777">
      <w:pPr>
        <w:pStyle w:val="Referentiegegevens"/>
        <w:framePr w:w="7540" w:h="255" w:wrap="none" w:hAnchor="page" w:vAnchor="page" w:x="1587" w:y="2721" w:hRule="exact" w:anchorLock="1"/>
        <w:rPr>
          <w:lang w:val="de-DE"/>
        </w:rPr>
      </w:pPr>
      <w:r w:rsidRPr="001874DE">
        <w:rPr>
          <w:lang w:val="de-DE"/>
        </w:rPr>
        <w:t xml:space="preserve">&gt; </w:t>
      </w:r>
      <w:r w:rsidRPr="001874DE">
        <w:rPr>
          <w:lang w:val="de-DE"/>
        </w:rPr>
        <w:t>Retouradres</w:t>
      </w:r>
      <w:r w:rsidRPr="001874DE">
        <w:rPr>
          <w:lang w:val="de-DE"/>
        </w:rPr>
        <w:t xml:space="preserve"> Postbus 20011 2500 EA Den Haag</w:t>
      </w:r>
    </w:p>
    <w:p w:rsidRPr="001874DE" w:rsidR="00935E79" w14:paraId="2E03FB23" w14:textId="77777777">
      <w:pPr>
        <w:pStyle w:val="Afzendgegevens"/>
        <w:framePr w:w="2012" w:h="12614" w:wrap="none" w:hAnchor="page" w:vAnchor="page" w:x="9325" w:y="2721" w:hRule="exact" w:anchorLock="1"/>
        <w:rPr>
          <w:lang w:val="de-DE"/>
        </w:rPr>
      </w:pPr>
      <w:r w:rsidRPr="001874DE">
        <w:rPr>
          <w:lang w:val="de-DE"/>
        </w:rPr>
        <w:t>Turfmarkt</w:t>
      </w:r>
      <w:r w:rsidRPr="001874DE">
        <w:rPr>
          <w:lang w:val="de-DE"/>
        </w:rPr>
        <w:t xml:space="preserve"> 147</w:t>
      </w:r>
    </w:p>
    <w:p w:rsidRPr="001874DE" w:rsidR="00935E79" w14:paraId="69C64501" w14:textId="77777777">
      <w:pPr>
        <w:pStyle w:val="Afzendgegevens"/>
        <w:framePr w:w="2012" w:h="12614" w:wrap="none" w:hAnchor="page" w:vAnchor="page" w:x="9325" w:y="2721" w:hRule="exact" w:anchorLock="1"/>
        <w:rPr>
          <w:lang w:val="de-DE"/>
        </w:rPr>
      </w:pPr>
      <w:r w:rsidRPr="001874DE">
        <w:rPr>
          <w:lang w:val="de-DE"/>
        </w:rPr>
        <w:t>Den Haag</w:t>
      </w:r>
    </w:p>
    <w:p w:rsidRPr="001874DE" w:rsidR="00935E79" w14:paraId="765228A7" w14:textId="77777777">
      <w:pPr>
        <w:pStyle w:val="Afzendgegevens"/>
        <w:framePr w:w="2012" w:h="12614" w:wrap="none" w:hAnchor="page" w:vAnchor="page" w:x="9325" w:y="2721" w:hRule="exact" w:anchorLock="1"/>
        <w:rPr>
          <w:lang w:val="de-DE"/>
        </w:rPr>
      </w:pPr>
      <w:r w:rsidRPr="001874DE">
        <w:rPr>
          <w:lang w:val="de-DE"/>
        </w:rPr>
        <w:t>Postbus 20011</w:t>
      </w:r>
    </w:p>
    <w:p w:rsidRPr="001874DE" w:rsidR="00935E79" w14:paraId="48EE8115" w14:textId="77777777">
      <w:pPr>
        <w:pStyle w:val="Afzendgegevens"/>
        <w:framePr w:w="2012" w:h="12614" w:wrap="none" w:hAnchor="page" w:vAnchor="page" w:x="9325" w:y="2721" w:hRule="exact" w:anchorLock="1"/>
        <w:rPr>
          <w:lang w:val="de-DE"/>
        </w:rPr>
      </w:pPr>
      <w:r w:rsidRPr="001874DE">
        <w:rPr>
          <w:lang w:val="de-DE"/>
        </w:rPr>
        <w:t>2500 EA Den Haag</w:t>
      </w:r>
    </w:p>
    <w:p w:rsidRPr="001874DE" w:rsidR="00935E79" w14:paraId="00DAEA8F" w14:textId="77777777">
      <w:pPr>
        <w:pStyle w:val="Afzendgegevens"/>
        <w:framePr w:w="2012" w:h="12614" w:wrap="none" w:hAnchor="page" w:vAnchor="page" w:x="9325" w:y="2721" w:hRule="exact" w:anchorLock="1"/>
        <w:rPr>
          <w:lang w:val="de-DE"/>
        </w:rPr>
      </w:pPr>
      <w:r w:rsidRPr="001874DE">
        <w:rPr>
          <w:lang w:val="de-DE"/>
        </w:rPr>
        <w:t>www.rijksoverheid.nl</w:t>
      </w:r>
    </w:p>
    <w:p w:rsidRPr="001874DE" w:rsidR="00935E79" w14:paraId="696520F3" w14:textId="77777777">
      <w:pPr>
        <w:pStyle w:val="WitregelW1"/>
        <w:framePr w:w="2012" w:h="12614" w:wrap="none" w:hAnchor="page" w:vAnchor="page" w:x="9325" w:y="2721" w:hRule="exact" w:anchorLock="1"/>
        <w:rPr>
          <w:lang w:val="de-DE"/>
        </w:rPr>
      </w:pPr>
    </w:p>
    <w:p w:rsidRPr="001874DE" w:rsidR="00935E79" w14:paraId="67AE0289" w14:textId="77777777">
      <w:pPr>
        <w:pStyle w:val="WitregelW1"/>
        <w:framePr w:w="2012" w:h="12614" w:wrap="none" w:hAnchor="page" w:vAnchor="page" w:x="9325" w:y="2721" w:hRule="exact" w:anchorLock="1"/>
        <w:rPr>
          <w:lang w:val="de-DE"/>
        </w:rPr>
      </w:pPr>
    </w:p>
    <w:p w:rsidR="00935E79" w14:paraId="19A43B88" w14:textId="77777777">
      <w:pPr>
        <w:pStyle w:val="Kopjereferentiegegevens"/>
        <w:framePr w:w="2012" w:h="12614" w:wrap="none" w:hAnchor="page" w:vAnchor="page" w:x="9325" w:y="2721" w:hRule="exact" w:anchorLock="1"/>
      </w:pPr>
      <w:r>
        <w:t>Kenmerk</w:t>
      </w:r>
    </w:p>
    <w:p w:rsidR="00935E79" w14:paraId="4C8C8A40" w14:textId="77777777">
      <w:pPr>
        <w:pStyle w:val="Referentiegegevens"/>
        <w:framePr w:w="2012" w:h="12614" w:wrap="none" w:hAnchor="page" w:vAnchor="page" w:x="9325" w:y="2721" w:hRule="exact" w:anchorLock="1"/>
      </w:pPr>
      <w:r>
        <w:fldChar w:fldCharType="begin"/>
      </w:r>
      <w:r>
        <w:instrText xml:space="preserve"> DOCPROPERTY  "Kenmerk"  \* MERGEFORMAT </w:instrText>
      </w:r>
      <w:r>
        <w:fldChar w:fldCharType="separate"/>
      </w:r>
      <w:r>
        <w:t>2026-0000502398</w:t>
      </w:r>
      <w:r>
        <w:fldChar w:fldCharType="end"/>
      </w:r>
    </w:p>
    <w:p w:rsidR="00935E79" w14:paraId="46A09BC8" w14:textId="77777777">
      <w:pPr>
        <w:pStyle w:val="WitregelW1"/>
        <w:framePr w:w="2012" w:h="12614" w:wrap="none" w:hAnchor="page" w:vAnchor="page" w:x="9325" w:y="2721" w:hRule="exact" w:anchorLock="1"/>
      </w:pPr>
    </w:p>
    <w:p w:rsidR="00935E79" w14:paraId="1A851C07" w14:textId="77777777">
      <w:pPr>
        <w:pStyle w:val="Kopjereferentiegegevens"/>
        <w:framePr w:w="2012" w:h="12614" w:wrap="none" w:hAnchor="page" w:vAnchor="page" w:x="9325" w:y="2721" w:hRule="exact" w:anchorLock="1"/>
      </w:pPr>
      <w:r>
        <w:t>Uw kenmerk</w:t>
      </w:r>
    </w:p>
    <w:p w:rsidR="00935E79" w14:paraId="7F91003F" w14:textId="77777777">
      <w:pPr>
        <w:pStyle w:val="Referentiegegevens"/>
        <w:framePr w:w="2012" w:h="12614" w:wrap="none" w:hAnchor="page" w:vAnchor="page" w:x="9325" w:y="2721" w:hRule="exact" w:anchorLock="1"/>
      </w:pPr>
      <w:r>
        <w:fldChar w:fldCharType="begin"/>
      </w:r>
      <w:r>
        <w:instrText xml:space="preserve"> DOCPROPERTY  "UwKenmerk"  \* MERGEFORMAT </w:instrText>
      </w:r>
      <w:r>
        <w:fldChar w:fldCharType="separate"/>
      </w:r>
      <w:r>
        <w:fldChar w:fldCharType="end"/>
      </w:r>
    </w:p>
    <w:p w:rsidR="00935E79" w14:paraId="78C36A91" w14:textId="77777777">
      <w:pPr>
        <w:pStyle w:val="WitregelW1bodytekst"/>
        <w:framePr w:w="7540" w:h="1757" w:wrap="none" w:hAnchor="page" w:vAnchor="page" w:x="1587" w:y="3078" w:hRule="exact" w:anchorLock="1"/>
      </w:pPr>
      <w:r>
        <w:t xml:space="preserve"> </w:t>
      </w:r>
    </w:p>
    <w:p w:rsidR="00935E79" w14:paraId="7BDC3C46" w14:textId="77777777">
      <w:pPr>
        <w:framePr w:w="7540" w:h="1757" w:wrap="none" w:hAnchor="page" w:vAnchor="page" w:x="1587" w:y="3078" w:hRule="exact" w:anchorLock="1"/>
      </w:pPr>
      <w:r>
        <w:br/>
        <w:t>Voorzitter van de Tweede Kamer der Staten-Generaal</w:t>
      </w:r>
      <w:r>
        <w:br/>
        <w:t>Postbus 20018</w:t>
      </w:r>
      <w:r>
        <w:br/>
        <w:t>2500 EA DEN HAAG</w:t>
      </w:r>
    </w:p>
    <w:tbl>
      <w:tblPr>
        <w:tblW w:w="0" w:type="auto"/>
        <w:tblLayout w:type="fixed"/>
        <w:tblLook w:val="0740"/>
      </w:tblPr>
      <w:tblGrid>
        <w:gridCol w:w="1140"/>
        <w:gridCol w:w="5918"/>
      </w:tblGrid>
      <w:tr w14:paraId="5E63FC22" w14:textId="77777777">
        <w:tblPrEx>
          <w:tblW w:w="0" w:type="auto"/>
          <w:tblLayout w:type="fixed"/>
          <w:tblLook w:val="0740"/>
        </w:tblPrEx>
        <w:trPr>
          <w:trHeight w:val="200"/>
        </w:trPr>
        <w:tc>
          <w:tcPr>
            <w:tcW w:w="1140" w:type="dxa"/>
          </w:tcPr>
          <w:p w:rsidR="00935E79" w14:paraId="4B015685" w14:textId="77777777">
            <w:pPr>
              <w:framePr w:w="7515" w:h="1260" w:wrap="none" w:hAnchor="page" w:vAnchor="page" w:x="1587" w:y="5867" w:hRule="exact" w:anchorLock="1"/>
            </w:pPr>
          </w:p>
        </w:tc>
        <w:tc>
          <w:tcPr>
            <w:tcW w:w="5918" w:type="dxa"/>
          </w:tcPr>
          <w:p w:rsidR="00935E79" w14:paraId="0D61075C" w14:textId="77777777">
            <w:pPr>
              <w:framePr w:w="7515" w:h="1260" w:wrap="none" w:hAnchor="page" w:vAnchor="page" w:x="1587" w:y="5867" w:hRule="exact" w:anchorLock="1"/>
            </w:pPr>
          </w:p>
        </w:tc>
      </w:tr>
      <w:tr w14:paraId="1911E343" w14:textId="77777777">
        <w:tblPrEx>
          <w:tblW w:w="0" w:type="auto"/>
          <w:tblLayout w:type="fixed"/>
          <w:tblLook w:val="0740"/>
        </w:tblPrEx>
        <w:trPr>
          <w:trHeight w:val="300"/>
        </w:trPr>
        <w:tc>
          <w:tcPr>
            <w:tcW w:w="1140" w:type="dxa"/>
          </w:tcPr>
          <w:p w:rsidR="00935E79" w14:paraId="3CCC8888" w14:textId="77777777">
            <w:pPr>
              <w:framePr w:w="7515" w:h="1260" w:wrap="none" w:hAnchor="page" w:vAnchor="page" w:x="1587" w:y="5867" w:hRule="exact" w:anchorLock="1"/>
            </w:pPr>
            <w:r>
              <w:t>Datum</w:t>
            </w:r>
          </w:p>
        </w:tc>
        <w:tc>
          <w:tcPr>
            <w:tcW w:w="5918" w:type="dxa"/>
          </w:tcPr>
          <w:p w:rsidR="00935E79" w14:paraId="0D9E9DA1" w14:textId="460A4F2B">
            <w:pPr>
              <w:pStyle w:val="Gegevensdocument"/>
              <w:framePr w:w="7515" w:h="1260" w:wrap="none" w:hAnchor="page" w:vAnchor="page" w:x="1587" w:y="5867" w:hRule="exact" w:anchorLock="1"/>
            </w:pPr>
            <w:r>
              <w:t>28 september 2026</w:t>
            </w:r>
          </w:p>
        </w:tc>
      </w:tr>
      <w:tr w14:paraId="10C6D576" w14:textId="77777777">
        <w:tblPrEx>
          <w:tblW w:w="0" w:type="auto"/>
          <w:tblLayout w:type="fixed"/>
          <w:tblLook w:val="0740"/>
        </w:tblPrEx>
        <w:trPr>
          <w:trHeight w:val="300"/>
        </w:trPr>
        <w:tc>
          <w:tcPr>
            <w:tcW w:w="1140" w:type="dxa"/>
          </w:tcPr>
          <w:p w:rsidR="00935E79" w14:paraId="5E48368A" w14:textId="77777777">
            <w:pPr>
              <w:framePr w:w="7515" w:h="1260" w:wrap="none" w:hAnchor="page" w:vAnchor="page" w:x="1587" w:y="5867" w:hRule="exact" w:anchorLock="1"/>
            </w:pPr>
            <w:r>
              <w:t>Betreft</w:t>
            </w:r>
          </w:p>
        </w:tc>
        <w:tc>
          <w:tcPr>
            <w:tcW w:w="5918" w:type="dxa"/>
          </w:tcPr>
          <w:p w:rsidR="00935E79" w14:paraId="136124A0" w14:textId="77777777">
            <w:pPr>
              <w:framePr w:w="7515" w:h="1260" w:wrap="none" w:hAnchor="page" w:vAnchor="page" w:x="1587" w:y="5867" w:hRule="exact" w:anchorLock="1"/>
            </w:pPr>
            <w:r>
              <w:fldChar w:fldCharType="begin"/>
            </w:r>
            <w:r>
              <w:instrText xml:space="preserve"> DOCPROPERTY  "Onderwerp"  \* MERGEFORMAT </w:instrText>
            </w:r>
            <w:r>
              <w:fldChar w:fldCharType="separate"/>
            </w:r>
            <w:r>
              <w:t>Gemeenschapsfonds</w:t>
            </w:r>
            <w:r>
              <w:fldChar w:fldCharType="end"/>
            </w:r>
          </w:p>
        </w:tc>
      </w:tr>
      <w:tr w14:paraId="253C5958" w14:textId="77777777">
        <w:tblPrEx>
          <w:tblW w:w="0" w:type="auto"/>
          <w:tblLayout w:type="fixed"/>
          <w:tblLook w:val="0740"/>
        </w:tblPrEx>
        <w:trPr>
          <w:trHeight w:val="200"/>
        </w:trPr>
        <w:tc>
          <w:tcPr>
            <w:tcW w:w="1140" w:type="dxa"/>
          </w:tcPr>
          <w:p w:rsidR="00935E79" w14:paraId="36F7C059" w14:textId="77777777">
            <w:pPr>
              <w:framePr w:w="7515" w:h="1260" w:wrap="none" w:hAnchor="page" w:vAnchor="page" w:x="1587" w:y="5867" w:hRule="exact" w:anchorLock="1"/>
            </w:pPr>
          </w:p>
        </w:tc>
        <w:tc>
          <w:tcPr>
            <w:tcW w:w="5918" w:type="dxa"/>
          </w:tcPr>
          <w:p w:rsidR="00935E79" w14:paraId="599ADDD0" w14:textId="77777777">
            <w:pPr>
              <w:framePr w:w="7515" w:h="1260" w:wrap="none" w:hAnchor="page" w:vAnchor="page" w:x="1587" w:y="5867" w:hRule="exact" w:anchorLock="1"/>
            </w:pPr>
          </w:p>
        </w:tc>
      </w:tr>
    </w:tbl>
    <w:p w:rsidR="00CA6127" w14:paraId="173C4436" w14:textId="77777777">
      <w:pPr>
        <w:pStyle w:val="Referentiegegevens"/>
        <w:framePr w:w="2012" w:h="255"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9B07E9" w:rsidP="00102BF7" w14:paraId="7E118AC7" w14:textId="77777777">
      <w:pPr>
        <w:spacing w:line="240" w:lineRule="auto"/>
      </w:pPr>
      <w:r>
        <w:t xml:space="preserve">Democratie is iets dat we </w:t>
      </w:r>
      <w:r>
        <w:t>samen doen</w:t>
      </w:r>
      <w:r>
        <w:t xml:space="preserve"> en maken, elke dag weer.</w:t>
      </w:r>
      <w:r w:rsidRPr="003644F4" w:rsidR="003644F4">
        <w:t xml:space="preserve"> </w:t>
      </w:r>
      <w:r w:rsidR="003644F4">
        <w:t>Het is een vorm van samenleven die begint in de eigen straat en buurt.</w:t>
      </w:r>
      <w:r w:rsidR="003644F4">
        <w:t xml:space="preserve"> </w:t>
      </w:r>
      <w:r w:rsidR="003644F4">
        <w:t xml:space="preserve">Het begint daar </w:t>
      </w:r>
      <w:r w:rsidR="00134012">
        <w:t xml:space="preserve">waar </w:t>
      </w:r>
      <w:r w:rsidRPr="00461A8D" w:rsidR="00134012">
        <w:t>mensen</w:t>
      </w:r>
      <w:r w:rsidRPr="00461A8D" w:rsidR="003644F4">
        <w:t xml:space="preserve"> elkaar ontmoeten, initiatief </w:t>
      </w:r>
      <w:r w:rsidR="001D442B">
        <w:t xml:space="preserve">nemen </w:t>
      </w:r>
      <w:r w:rsidR="003644F4">
        <w:t xml:space="preserve">en </w:t>
      </w:r>
      <w:r w:rsidRPr="00461A8D" w:rsidR="003644F4">
        <w:t xml:space="preserve">verantwoordelijkheid </w:t>
      </w:r>
      <w:r w:rsidR="001D442B">
        <w:t>tonen</w:t>
      </w:r>
      <w:r w:rsidRPr="00461A8D" w:rsidR="003644F4">
        <w:t xml:space="preserve"> voor hun leefomgeving</w:t>
      </w:r>
      <w:r w:rsidR="003644F4">
        <w:t>.</w:t>
      </w:r>
      <w:r>
        <w:t xml:space="preserve"> </w:t>
      </w:r>
      <w:r w:rsidRPr="00461A8D">
        <w:t xml:space="preserve">Dit kabinet ziet het als </w:t>
      </w:r>
      <w:r w:rsidR="00DA76D5">
        <w:t>zijn</w:t>
      </w:r>
      <w:r w:rsidRPr="00461A8D">
        <w:t xml:space="preserve"> taak om de kracht </w:t>
      </w:r>
      <w:r>
        <w:t xml:space="preserve">van de samenleving en gemeenschappen </w:t>
      </w:r>
      <w:r w:rsidRPr="00461A8D">
        <w:t xml:space="preserve">te versterken: door ruimte te bieden </w:t>
      </w:r>
      <w:r w:rsidR="00E765DB">
        <w:t>aan</w:t>
      </w:r>
      <w:r w:rsidRPr="00461A8D">
        <w:t xml:space="preserve"> </w:t>
      </w:r>
      <w:r>
        <w:t xml:space="preserve">maatschappelijke </w:t>
      </w:r>
      <w:r w:rsidRPr="00461A8D">
        <w:t xml:space="preserve">initiatieven, belemmerende regels weg te nemen en nieuwe vormen van invloed en zeggenschap te ondersteunen. </w:t>
      </w:r>
    </w:p>
    <w:p w:rsidRPr="0056689F" w:rsidR="009B07E9" w:rsidP="00102BF7" w14:paraId="0205F938" w14:textId="77777777">
      <w:pPr>
        <w:spacing w:line="240" w:lineRule="auto"/>
        <w:rPr>
          <w:sz w:val="16"/>
          <w:szCs w:val="16"/>
        </w:rPr>
      </w:pPr>
    </w:p>
    <w:p w:rsidR="001874DE" w:rsidP="00102BF7" w14:paraId="3A3695D0" w14:textId="77777777">
      <w:pPr>
        <w:spacing w:line="240" w:lineRule="auto"/>
      </w:pPr>
      <w:r w:rsidRPr="00461A8D">
        <w:t xml:space="preserve">Zoals </w:t>
      </w:r>
      <w:r>
        <w:t>opgenomen</w:t>
      </w:r>
      <w:r w:rsidRPr="00461A8D">
        <w:t xml:space="preserve"> in het coalitieakkoord 2026 – 2030 </w:t>
      </w:r>
      <w:r w:rsidRPr="00461A8D">
        <w:rPr>
          <w:i/>
          <w:iCs/>
        </w:rPr>
        <w:t>Aan de slag</w:t>
      </w:r>
      <w:r w:rsidRPr="00461A8D">
        <w:t xml:space="preserve"> en </w:t>
      </w:r>
      <w:r>
        <w:t>nader toegelicht</w:t>
      </w:r>
      <w:r w:rsidRPr="00461A8D">
        <w:t xml:space="preserve"> in </w:t>
      </w:r>
      <w:r>
        <w:t xml:space="preserve">de </w:t>
      </w:r>
      <w:r w:rsidRPr="00461A8D">
        <w:t>beleidsbrief</w:t>
      </w:r>
      <w:r>
        <w:rPr>
          <w:rStyle w:val="FootnoteReference"/>
        </w:rPr>
        <w:footnoteReference w:id="2"/>
      </w:r>
      <w:r w:rsidRPr="00461A8D">
        <w:t>, werk</w:t>
      </w:r>
      <w:r>
        <w:t xml:space="preserve"> ik vanuit het ministerie van Binnenlandse Zaken en Koninkrijksrelaties (BZK) </w:t>
      </w:r>
      <w:r w:rsidRPr="00461A8D">
        <w:t>aan de oprichting van</w:t>
      </w:r>
      <w:r>
        <w:t xml:space="preserve"> een Gemeenschapsfonds</w:t>
      </w:r>
      <w:r w:rsidRPr="00461A8D">
        <w:t xml:space="preserve">. </w:t>
      </w:r>
      <w:r>
        <w:t>In deze brief zet ik mijn plannen uiteen. Ik ga allereerst in op het doel en de noodzaak van een Gemeenschapsfonds. Vervolgens licht ik het ontwerp en de werkwijze toe. Tot slot sta ik stil bij de manier van</w:t>
      </w:r>
      <w:r w:rsidR="0056689F">
        <w:t xml:space="preserve"> </w:t>
      </w:r>
      <w:r>
        <w:t>leren</w:t>
      </w:r>
      <w:r w:rsidR="0056689F">
        <w:t xml:space="preserve">, </w:t>
      </w:r>
      <w:r>
        <w:t>evalueren</w:t>
      </w:r>
      <w:r w:rsidR="0056689F">
        <w:t xml:space="preserve"> en monitoren.</w:t>
      </w:r>
    </w:p>
    <w:p w:rsidRPr="002A654D" w:rsidR="001874DE" w:rsidP="00102BF7" w14:paraId="5B1E1671" w14:textId="77777777">
      <w:pPr>
        <w:spacing w:line="240" w:lineRule="auto"/>
        <w:rPr>
          <w:b/>
          <w:bCs/>
        </w:rPr>
      </w:pPr>
      <w:r>
        <w:rPr>
          <w:b/>
          <w:bCs/>
        </w:rPr>
        <w:br/>
      </w:r>
      <w:r w:rsidRPr="00AF1B09">
        <w:rPr>
          <w:b/>
          <w:bCs/>
        </w:rPr>
        <w:t>Waarom een Gemeenschapsfonds</w:t>
      </w:r>
      <w:r w:rsidRPr="002A654D">
        <w:rPr>
          <w:b/>
          <w:bCs/>
        </w:rPr>
        <w:t xml:space="preserve">? </w:t>
      </w:r>
    </w:p>
    <w:p w:rsidR="007245F3" w:rsidP="00102BF7" w14:paraId="2C4FE1A4" w14:textId="77777777">
      <w:pPr>
        <w:spacing w:line="240" w:lineRule="auto"/>
      </w:pPr>
      <w:r w:rsidRPr="00101EC8">
        <w:t>Voorzieningen in de publieke ruimte staan onder druk, zowel in stedelijke</w:t>
      </w:r>
      <w:r w:rsidR="00D07EC5">
        <w:t xml:space="preserve"> als in landelijke</w:t>
      </w:r>
      <w:r w:rsidRPr="00101EC8">
        <w:t xml:space="preserve"> gebieden</w:t>
      </w:r>
      <w:r w:rsidR="006045CA">
        <w:t>.</w:t>
      </w:r>
      <w:r>
        <w:rPr>
          <w:vertAlign w:val="superscript"/>
        </w:rPr>
        <w:footnoteReference w:id="3"/>
      </w:r>
      <w:r w:rsidRPr="00101EC8">
        <w:t xml:space="preserve"> </w:t>
      </w:r>
      <w:r w:rsidRPr="00EC122D">
        <w:t xml:space="preserve">Wanneer er sprake is van een </w:t>
      </w:r>
      <w:r w:rsidRPr="00EC122D">
        <w:rPr>
          <w:rStyle w:val="CommentReference"/>
          <w:sz w:val="18"/>
          <w:szCs w:val="18"/>
        </w:rPr>
        <w:t>gelijktijdige verschraling van</w:t>
      </w:r>
      <w:r w:rsidR="00A46ED3">
        <w:rPr>
          <w:rStyle w:val="CommentReference"/>
          <w:sz w:val="18"/>
          <w:szCs w:val="18"/>
        </w:rPr>
        <w:t xml:space="preserve"> voorzieningen als scholen</w:t>
      </w:r>
      <w:r w:rsidR="0056689F">
        <w:rPr>
          <w:rStyle w:val="CommentReference"/>
          <w:sz w:val="18"/>
          <w:szCs w:val="18"/>
        </w:rPr>
        <w:t xml:space="preserve"> </w:t>
      </w:r>
      <w:r w:rsidR="00A46ED3">
        <w:rPr>
          <w:rStyle w:val="CommentReference"/>
          <w:sz w:val="18"/>
          <w:szCs w:val="18"/>
        </w:rPr>
        <w:t>en openbaar vervoer</w:t>
      </w:r>
      <w:r w:rsidRPr="00EC122D">
        <w:t>, heeft</w:t>
      </w:r>
      <w:r w:rsidRPr="00AF1B09">
        <w:t xml:space="preserve"> dit</w:t>
      </w:r>
      <w:r w:rsidR="00D07EC5">
        <w:t xml:space="preserve"> een negatief</w:t>
      </w:r>
      <w:r w:rsidR="00A46ED3">
        <w:t xml:space="preserve"> effect</w:t>
      </w:r>
      <w:r w:rsidRPr="00AF1B09">
        <w:t xml:space="preserve"> op gemeenschappen en de leefbaarheid van hun directe omgeving</w:t>
      </w:r>
      <w:r>
        <w:t xml:space="preserve">. </w:t>
      </w:r>
      <w:r w:rsidR="00370D67">
        <w:t>B</w:t>
      </w:r>
      <w:r>
        <w:t>urgers lukt het niet om op</w:t>
      </w:r>
      <w:r w:rsidRPr="00AF1B09">
        <w:t xml:space="preserve"> eigen kracht alleen het patroon van vertrekkende voorzieningen </w:t>
      </w:r>
      <w:r>
        <w:t>te</w:t>
      </w:r>
      <w:r w:rsidRPr="00AF1B09">
        <w:t xml:space="preserve"> keren of compenseren.</w:t>
      </w:r>
      <w:r>
        <w:rPr>
          <w:vertAlign w:val="superscript"/>
        </w:rPr>
        <w:footnoteReference w:id="4"/>
      </w:r>
      <w:r>
        <w:t xml:space="preserve"> </w:t>
      </w:r>
    </w:p>
    <w:p w:rsidR="007245F3" w:rsidP="00102BF7" w14:paraId="0F901C55" w14:textId="77777777">
      <w:pPr>
        <w:spacing w:line="240" w:lineRule="auto"/>
      </w:pPr>
    </w:p>
    <w:p w:rsidRPr="00102BF7" w:rsidR="009C1CB2" w:rsidP="00102BF7" w14:paraId="269BB4DC" w14:textId="77777777">
      <w:pPr>
        <w:spacing w:line="240" w:lineRule="auto"/>
        <w:rPr>
          <w:rStyle w:val="CommentReference"/>
          <w:sz w:val="18"/>
          <w:szCs w:val="18"/>
        </w:rPr>
      </w:pPr>
      <w:r w:rsidRPr="00102BF7">
        <w:rPr>
          <w:rStyle w:val="CommentReference"/>
          <w:sz w:val="18"/>
          <w:szCs w:val="18"/>
        </w:rPr>
        <w:t xml:space="preserve">Met het Gemeenschapsfonds versterken we de basis van onze democratie. </w:t>
      </w:r>
    </w:p>
    <w:p w:rsidRPr="00102BF7" w:rsidR="001874DE" w:rsidP="00102BF7" w14:paraId="3E761671" w14:textId="77777777">
      <w:pPr>
        <w:pStyle w:val="NoSpacing"/>
        <w:rPr>
          <w:rStyle w:val="CommentReference"/>
          <w:rFonts w:ascii="Verdana" w:hAnsi="Verdana" w:eastAsia="DejaVu Sans" w:cs="Lohit Hindi"/>
          <w:color w:val="000000"/>
          <w:sz w:val="18"/>
          <w:szCs w:val="18"/>
          <w:lang w:eastAsia="nl-NL"/>
        </w:rPr>
      </w:pPr>
      <w:r w:rsidRPr="00102BF7">
        <w:rPr>
          <w:rStyle w:val="CommentReference"/>
          <w:rFonts w:ascii="Verdana" w:hAnsi="Verdana" w:eastAsia="DejaVu Sans" w:cs="Lohit Hindi"/>
          <w:color w:val="000000"/>
          <w:sz w:val="18"/>
          <w:szCs w:val="18"/>
          <w:lang w:eastAsia="nl-NL"/>
        </w:rPr>
        <w:t xml:space="preserve">Met (financiële) middelen, kennis en netwerk (input) </w:t>
      </w:r>
      <w:bookmarkStart w:name="_Hlk239932798" w:id="0"/>
      <w:r w:rsidRPr="00102BF7">
        <w:rPr>
          <w:rStyle w:val="CommentReference"/>
          <w:rFonts w:ascii="Verdana" w:hAnsi="Verdana" w:eastAsia="DejaVu Sans" w:cs="Lohit Hindi"/>
          <w:color w:val="000000"/>
          <w:sz w:val="18"/>
          <w:szCs w:val="18"/>
          <w:lang w:eastAsia="nl-NL"/>
        </w:rPr>
        <w:t>realiseren en behouden we ontmoetingsplekken en bieden we ontwikkeling en ondersteuning aan maatschappelijk initiatief (output). Hiermee realiseren we duurzame samenwerking tussen maatschappelijk initiatief, overheid en marktpartijen en vergroten we eigenaarschap bij gemeenschappen (</w:t>
      </w:r>
      <w:r w:rsidRPr="00102BF7">
        <w:rPr>
          <w:rStyle w:val="CommentReference"/>
          <w:rFonts w:ascii="Verdana" w:hAnsi="Verdana" w:eastAsia="DejaVu Sans" w:cs="Lohit Hindi"/>
          <w:color w:val="000000"/>
          <w:sz w:val="18"/>
          <w:szCs w:val="18"/>
          <w:lang w:eastAsia="nl-NL"/>
        </w:rPr>
        <w:t>outcome</w:t>
      </w:r>
      <w:r w:rsidRPr="00102BF7">
        <w:rPr>
          <w:rStyle w:val="CommentReference"/>
          <w:rFonts w:ascii="Verdana" w:hAnsi="Verdana" w:eastAsia="DejaVu Sans" w:cs="Lohit Hindi"/>
          <w:color w:val="000000"/>
          <w:sz w:val="18"/>
          <w:szCs w:val="18"/>
          <w:lang w:eastAsia="nl-NL"/>
        </w:rPr>
        <w:t xml:space="preserve">) en dragen daarmee bij aan versterkte gemeenschapskracht en sociale cohesie </w:t>
      </w:r>
      <w:bookmarkEnd w:id="0"/>
      <w:r w:rsidRPr="00102BF7">
        <w:rPr>
          <w:rStyle w:val="CommentReference"/>
          <w:rFonts w:ascii="Verdana" w:hAnsi="Verdana" w:eastAsia="DejaVu Sans" w:cs="Lohit Hindi"/>
          <w:color w:val="000000"/>
          <w:sz w:val="18"/>
          <w:szCs w:val="18"/>
          <w:lang w:eastAsia="nl-NL"/>
        </w:rPr>
        <w:t xml:space="preserve">(impact). </w:t>
      </w:r>
    </w:p>
    <w:p w:rsidR="00B10F6B" w:rsidP="00102BF7" w14:paraId="5347C192" w14:textId="77777777">
      <w:pPr>
        <w:pStyle w:val="NoSpacing"/>
        <w:rPr>
          <w:rFonts w:ascii="Verdana" w:hAnsi="Verdana"/>
          <w:sz w:val="18"/>
          <w:szCs w:val="18"/>
        </w:rPr>
      </w:pPr>
    </w:p>
    <w:p w:rsidRPr="00D54F92" w:rsidR="00B10F6B" w:rsidP="00B10F6B" w14:paraId="02D9D3B0" w14:textId="77777777">
      <w:pPr>
        <w:spacing w:line="240" w:lineRule="auto"/>
        <w:rPr>
          <w:rFonts w:eastAsia="Times New Roman" w:cs="Times New Roman"/>
        </w:rPr>
      </w:pPr>
      <w:r>
        <w:rPr>
          <w:noProof/>
        </w:rPr>
        <w:drawing>
          <wp:inline distT="0" distB="0" distL="0" distR="0">
            <wp:extent cx="4788535" cy="2693670"/>
            <wp:effectExtent l="0" t="0" r="0" b="0"/>
            <wp:docPr id="16556555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55549" name="Picture 1"/>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788535" cy="2693670"/>
                    </a:xfrm>
                    <a:prstGeom prst="rect">
                      <a:avLst/>
                    </a:prstGeom>
                    <a:noFill/>
                    <a:ln>
                      <a:noFill/>
                    </a:ln>
                  </pic:spPr>
                </pic:pic>
              </a:graphicData>
            </a:graphic>
          </wp:inline>
        </w:drawing>
      </w:r>
    </w:p>
    <w:p w:rsidR="00B10F6B" w:rsidP="001874DE" w14:paraId="799AABA6" w14:textId="77777777">
      <w:pPr>
        <w:pStyle w:val="NoSpacing"/>
        <w:rPr>
          <w:rFonts w:ascii="Verdana" w:hAnsi="Verdana"/>
          <w:sz w:val="18"/>
          <w:szCs w:val="18"/>
        </w:rPr>
      </w:pPr>
    </w:p>
    <w:p w:rsidR="00D930BD" w:rsidP="00D930BD" w14:paraId="3DB7FFA9" w14:textId="77777777">
      <w:r w:rsidRPr="006A490D">
        <w:t>Samenwerking met het maatschappelijk middenveld staat in mijn aanpak centraal. Maatschappelijke organisaties en</w:t>
      </w:r>
      <w:r>
        <w:t xml:space="preserve"> </w:t>
      </w:r>
      <w:r w:rsidRPr="006A490D">
        <w:t xml:space="preserve">initiatiefnemers hebben immers het beste zicht op lokale behoeften. </w:t>
      </w:r>
    </w:p>
    <w:p w:rsidR="00D930BD" w:rsidP="00D930BD" w14:paraId="56D7C6A4" w14:textId="77777777"/>
    <w:p w:rsidRPr="006A490D" w:rsidR="001874DE" w:rsidP="001874DE" w14:paraId="2EEC7006" w14:textId="77777777">
      <w:r w:rsidRPr="00D930BD">
        <w:t xml:space="preserve">De afgelopen periode zijn we </w:t>
      </w:r>
      <w:r w:rsidR="0072629F">
        <w:t xml:space="preserve">vanuit mijn ministerie </w:t>
      </w:r>
      <w:r w:rsidRPr="00D930BD">
        <w:t>nadrukkelijk het land ingegaan</w:t>
      </w:r>
      <w:r w:rsidR="001D442B">
        <w:t xml:space="preserve"> om het gesprek aan te gaan met maatschappelijke initiatieven, om te bezien waar het al goed gaat en waar het beter kan. </w:t>
      </w:r>
      <w:r w:rsidR="0072629F">
        <w:t>Daarbij bezochten we</w:t>
      </w:r>
      <w:r w:rsidR="001D442B">
        <w:t xml:space="preserve"> </w:t>
      </w:r>
      <w:r w:rsidRPr="00D930BD">
        <w:t>meerdere regio’s in het kader van het Nationaal Programma Vitale Regio’s</w:t>
      </w:r>
      <w:r w:rsidR="007A1F3E">
        <w:t xml:space="preserve">. </w:t>
      </w:r>
      <w:r w:rsidR="001D442B">
        <w:t>In augustus van dit jaar</w:t>
      </w:r>
      <w:r w:rsidRPr="00D930BD">
        <w:t xml:space="preserve"> volgde een</w:t>
      </w:r>
      <w:r>
        <w:t xml:space="preserve"> </w:t>
      </w:r>
      <w:r w:rsidRPr="00D930BD">
        <w:t>ontwerpsessie voor het Gemeenschapsfonds</w:t>
      </w:r>
      <w:r w:rsidR="00B94DFB">
        <w:t xml:space="preserve"> met een brede vertegenwoordiging vanuit gemeenten, maatschappelijk initiatieven, verzekeraars en landelijke en lokale fondsen.</w:t>
      </w:r>
      <w:r w:rsidR="007A1F3E">
        <w:t xml:space="preserve"> </w:t>
      </w:r>
      <w:r>
        <w:t>I</w:t>
      </w:r>
      <w:r w:rsidRPr="006A490D">
        <w:t>n</w:t>
      </w:r>
      <w:r>
        <w:t>breng</w:t>
      </w:r>
      <w:r w:rsidRPr="006A490D">
        <w:t xml:space="preserve"> vanuit deze gesprekken en sessies nemen we mee in het verdere ontwerp en inrichting van het Gemeenschapsfonds.</w:t>
      </w:r>
    </w:p>
    <w:p w:rsidR="001874DE" w:rsidP="001874DE" w14:paraId="3F9265FB" w14:textId="77777777">
      <w:pPr>
        <w:spacing w:line="240" w:lineRule="auto"/>
        <w:rPr>
          <w:rFonts w:eastAsia="Times New Roman" w:cs="Times New Roman"/>
        </w:rPr>
      </w:pPr>
    </w:p>
    <w:p w:rsidRPr="006B3B65" w:rsidR="006F0D66" w:rsidP="009C1CB2" w14:paraId="6E5F12D1" w14:textId="77777777">
      <w:r>
        <w:rPr>
          <w:rFonts w:eastAsia="Times New Roman" w:cs="Times New Roman"/>
        </w:rPr>
        <w:t>D</w:t>
      </w:r>
      <w:r w:rsidRPr="00D54F92">
        <w:rPr>
          <w:rFonts w:eastAsia="Times New Roman" w:cs="Times New Roman"/>
        </w:rPr>
        <w:t xml:space="preserve">e inrichting van het Gemeenschapsfonds krijgt </w:t>
      </w:r>
      <w:r>
        <w:rPr>
          <w:rFonts w:eastAsia="Times New Roman" w:cs="Times New Roman"/>
        </w:rPr>
        <w:t xml:space="preserve">daarmee </w:t>
      </w:r>
      <w:r w:rsidRPr="00D54F92">
        <w:rPr>
          <w:rFonts w:eastAsia="Times New Roman" w:cs="Times New Roman"/>
        </w:rPr>
        <w:t xml:space="preserve">steeds concreter vorm. </w:t>
      </w:r>
      <w:r w:rsidR="009C1CB2">
        <w:rPr>
          <w:rFonts w:eastAsia="Times New Roman" w:cs="Times New Roman"/>
        </w:rPr>
        <w:t xml:space="preserve">Met het Gemeenschapsfonds </w:t>
      </w:r>
      <w:r w:rsidR="009C1CB2">
        <w:t>werken we aan gemeenschapskracht</w:t>
      </w:r>
      <w:r w:rsidR="001D442B">
        <w:t xml:space="preserve">. Dat </w:t>
      </w:r>
      <w:r w:rsidR="009C1CB2">
        <w:t>doen we langs drie lijnen:</w:t>
      </w:r>
    </w:p>
    <w:p w:rsidR="00E00E4E" w:rsidP="00E00E4E" w14:paraId="5061C473" w14:textId="77777777">
      <w:pPr>
        <w:pStyle w:val="ListParagraph"/>
        <w:numPr>
          <w:ilvl w:val="0"/>
          <w:numId w:val="39"/>
        </w:numPr>
        <w:spacing w:line="240" w:lineRule="auto"/>
        <w:rPr>
          <w:rFonts w:eastAsia="Times New Roman" w:cs="Times New Roman"/>
        </w:rPr>
      </w:pPr>
      <w:r>
        <w:rPr>
          <w:rFonts w:eastAsia="Times New Roman" w:cs="Times New Roman"/>
        </w:rPr>
        <w:t xml:space="preserve">Investeren: </w:t>
      </w:r>
      <w:r w:rsidR="005361F2">
        <w:rPr>
          <w:rFonts w:eastAsia="Times New Roman" w:cs="Times New Roman"/>
        </w:rPr>
        <w:t>We investeren duurzaam in gemeenschappen, via éé</w:t>
      </w:r>
      <w:r w:rsidRPr="00E00E4E" w:rsidR="00922189">
        <w:rPr>
          <w:rFonts w:eastAsia="Times New Roman" w:cs="Times New Roman"/>
        </w:rPr>
        <w:t xml:space="preserve">n landelijke </w:t>
      </w:r>
      <w:r w:rsidRPr="00E00E4E" w:rsidR="00600EF8">
        <w:rPr>
          <w:rFonts w:eastAsia="Times New Roman" w:cs="Times New Roman"/>
        </w:rPr>
        <w:t>regeling</w:t>
      </w:r>
      <w:r w:rsidRPr="00E00E4E" w:rsidR="009C1CB2">
        <w:rPr>
          <w:rFonts w:eastAsia="Times New Roman" w:cs="Times New Roman"/>
        </w:rPr>
        <w:t xml:space="preserve"> </w:t>
      </w:r>
      <w:r w:rsidR="004C709D">
        <w:rPr>
          <w:rFonts w:eastAsia="Times New Roman" w:cs="Times New Roman"/>
        </w:rPr>
        <w:t>e</w:t>
      </w:r>
      <w:r w:rsidR="005361F2">
        <w:rPr>
          <w:rFonts w:eastAsia="Times New Roman" w:cs="Times New Roman"/>
        </w:rPr>
        <w:t>n sleutelorganisaties</w:t>
      </w:r>
      <w:r w:rsidR="004C709D">
        <w:rPr>
          <w:rFonts w:eastAsia="Times New Roman" w:cs="Times New Roman"/>
        </w:rPr>
        <w:t>.</w:t>
      </w:r>
    </w:p>
    <w:p w:rsidR="00E00E4E" w:rsidP="00E00E4E" w14:paraId="51BA589A" w14:textId="77777777">
      <w:pPr>
        <w:pStyle w:val="ListParagraph"/>
        <w:numPr>
          <w:ilvl w:val="0"/>
          <w:numId w:val="39"/>
        </w:numPr>
        <w:spacing w:line="240" w:lineRule="auto"/>
        <w:rPr>
          <w:rFonts w:eastAsia="Times New Roman" w:cs="Times New Roman"/>
        </w:rPr>
      </w:pPr>
      <w:r>
        <w:rPr>
          <w:rFonts w:eastAsia="Times New Roman" w:cs="Times New Roman"/>
        </w:rPr>
        <w:t xml:space="preserve">Samenwerken: </w:t>
      </w:r>
      <w:r w:rsidR="00E6722D">
        <w:rPr>
          <w:rFonts w:eastAsia="Times New Roman" w:cs="Times New Roman"/>
        </w:rPr>
        <w:t>We organiseren v</w:t>
      </w:r>
      <w:r w:rsidRPr="00E00E4E" w:rsidR="00922189">
        <w:rPr>
          <w:rFonts w:eastAsia="Times New Roman" w:cs="Times New Roman"/>
        </w:rPr>
        <w:t>ersterkte samenwerking tussen samenleving, markt en overheid</w:t>
      </w:r>
      <w:r w:rsidRPr="00E00E4E" w:rsidR="00600EF8">
        <w:rPr>
          <w:rFonts w:eastAsia="Times New Roman" w:cs="Times New Roman"/>
        </w:rPr>
        <w:t xml:space="preserve"> </w:t>
      </w:r>
      <w:r w:rsidRPr="00E00E4E">
        <w:rPr>
          <w:rFonts w:eastAsia="Times New Roman" w:cs="Times New Roman"/>
        </w:rPr>
        <w:t>(samen sterk)</w:t>
      </w:r>
      <w:r w:rsidR="00FE143E">
        <w:rPr>
          <w:rFonts w:eastAsia="Times New Roman" w:cs="Times New Roman"/>
        </w:rPr>
        <w:t>.</w:t>
      </w:r>
    </w:p>
    <w:p w:rsidR="00600EF8" w:rsidP="00E00E4E" w14:paraId="74E5EA34" w14:textId="77777777">
      <w:pPr>
        <w:pStyle w:val="ListParagraph"/>
        <w:numPr>
          <w:ilvl w:val="0"/>
          <w:numId w:val="39"/>
        </w:numPr>
        <w:spacing w:line="240" w:lineRule="auto"/>
        <w:rPr>
          <w:rFonts w:eastAsia="Times New Roman" w:cs="Times New Roman"/>
        </w:rPr>
      </w:pPr>
      <w:r>
        <w:rPr>
          <w:rFonts w:eastAsia="Times New Roman" w:cs="Times New Roman"/>
        </w:rPr>
        <w:t>Vereenvoudigen</w:t>
      </w:r>
      <w:r w:rsidR="004C709D">
        <w:rPr>
          <w:rFonts w:eastAsia="Times New Roman" w:cs="Times New Roman"/>
        </w:rPr>
        <w:t xml:space="preserve"> en bestendigen</w:t>
      </w:r>
      <w:r>
        <w:rPr>
          <w:rFonts w:eastAsia="Times New Roman" w:cs="Times New Roman"/>
        </w:rPr>
        <w:t xml:space="preserve">: </w:t>
      </w:r>
      <w:r w:rsidRPr="00E00E4E" w:rsidR="00E00E4E">
        <w:rPr>
          <w:rFonts w:eastAsia="Times New Roman" w:cs="Times New Roman"/>
        </w:rPr>
        <w:t>We maken regels eenvoudiger</w:t>
      </w:r>
      <w:r>
        <w:rPr>
          <w:rFonts w:eastAsia="Times New Roman" w:cs="Times New Roman"/>
        </w:rPr>
        <w:t>,</w:t>
      </w:r>
      <w:r w:rsidRPr="00E00E4E" w:rsidR="00E00E4E">
        <w:rPr>
          <w:rFonts w:eastAsia="Times New Roman" w:cs="Times New Roman"/>
        </w:rPr>
        <w:t xml:space="preserve"> nemen administratielast en druk voor maatschappelijke initiatieven en vrijwilligers weg</w:t>
      </w:r>
      <w:r w:rsidR="00BA5C96">
        <w:rPr>
          <w:rFonts w:eastAsia="Times New Roman" w:cs="Times New Roman"/>
        </w:rPr>
        <w:t xml:space="preserve"> en verkennen duurzame </w:t>
      </w:r>
      <w:r w:rsidR="00B94DFB">
        <w:rPr>
          <w:rFonts w:eastAsia="Times New Roman" w:cs="Times New Roman"/>
        </w:rPr>
        <w:t>financieringsinstrumenten</w:t>
      </w:r>
      <w:r w:rsidR="00BA5C96">
        <w:rPr>
          <w:rFonts w:eastAsia="Times New Roman" w:cs="Times New Roman"/>
        </w:rPr>
        <w:t>.</w:t>
      </w:r>
      <w:r w:rsidRPr="00102BF7" w:rsidR="00102BF7">
        <w:rPr>
          <w:rFonts w:eastAsia="Times New Roman" w:cs="Times New Roman"/>
        </w:rPr>
        <w:t xml:space="preserve"> </w:t>
      </w:r>
      <w:r w:rsidR="00102BF7">
        <w:rPr>
          <w:rFonts w:eastAsia="Times New Roman" w:cs="Times New Roman"/>
        </w:rPr>
        <w:t xml:space="preserve">Zo maken we </w:t>
      </w:r>
      <w:r w:rsidRPr="00E00E4E" w:rsidR="00102BF7">
        <w:rPr>
          <w:rFonts w:eastAsia="Times New Roman" w:cs="Times New Roman"/>
        </w:rPr>
        <w:t>de inzet</w:t>
      </w:r>
      <w:r w:rsidR="00102BF7">
        <w:rPr>
          <w:rFonts w:eastAsia="Times New Roman" w:cs="Times New Roman"/>
        </w:rPr>
        <w:t xml:space="preserve"> toekomstbestendig</w:t>
      </w:r>
      <w:r w:rsidRPr="00E00E4E" w:rsidR="00102BF7">
        <w:rPr>
          <w:rFonts w:eastAsia="Times New Roman" w:cs="Times New Roman"/>
        </w:rPr>
        <w:t>.</w:t>
      </w:r>
    </w:p>
    <w:p w:rsidR="005361F2" w:rsidP="001874DE" w14:paraId="3356BA10" w14:textId="77777777">
      <w:pPr>
        <w:spacing w:line="240" w:lineRule="auto"/>
        <w:rPr>
          <w:i/>
          <w:iCs/>
        </w:rPr>
      </w:pPr>
    </w:p>
    <w:p w:rsidRPr="00D23946" w:rsidR="001874DE" w:rsidP="000264B7" w14:paraId="212CC451" w14:textId="77777777">
      <w:pPr>
        <w:pStyle w:val="ListParagraph"/>
        <w:numPr>
          <w:ilvl w:val="0"/>
          <w:numId w:val="41"/>
        </w:numPr>
        <w:spacing w:line="240" w:lineRule="auto"/>
        <w:rPr>
          <w:rFonts w:eastAsia="Times New Roman" w:cs="Times New Roman"/>
          <w:i/>
          <w:iCs/>
        </w:rPr>
      </w:pPr>
      <w:r>
        <w:rPr>
          <w:i/>
          <w:iCs/>
        </w:rPr>
        <w:t>Investeren</w:t>
      </w:r>
      <w:r w:rsidR="005361F2">
        <w:rPr>
          <w:i/>
          <w:iCs/>
        </w:rPr>
        <w:t xml:space="preserve"> in gemeenschappen; via éé</w:t>
      </w:r>
      <w:r w:rsidRPr="00D23946">
        <w:rPr>
          <w:i/>
          <w:iCs/>
        </w:rPr>
        <w:t xml:space="preserve">n </w:t>
      </w:r>
      <w:r w:rsidR="00922189">
        <w:rPr>
          <w:i/>
          <w:iCs/>
        </w:rPr>
        <w:t>landelijke</w:t>
      </w:r>
      <w:r w:rsidRPr="00D23946">
        <w:rPr>
          <w:i/>
          <w:iCs/>
        </w:rPr>
        <w:t xml:space="preserve"> regeling </w:t>
      </w:r>
      <w:r w:rsidR="005361F2">
        <w:rPr>
          <w:i/>
          <w:iCs/>
        </w:rPr>
        <w:t>en sleutelorganisaties</w:t>
      </w:r>
    </w:p>
    <w:p w:rsidRPr="00DA76D5" w:rsidR="00D930BD" w:rsidP="000D260C" w14:paraId="4D741C5C" w14:textId="77777777">
      <w:pPr>
        <w:pStyle w:val="NoSpacing"/>
        <w:rPr>
          <w:rFonts w:ascii="Verdana" w:hAnsi="Verdana"/>
          <w:sz w:val="18"/>
          <w:szCs w:val="18"/>
        </w:rPr>
      </w:pPr>
      <w:r w:rsidRPr="000D260C">
        <w:rPr>
          <w:rFonts w:ascii="Verdana" w:hAnsi="Verdana"/>
          <w:sz w:val="18"/>
          <w:szCs w:val="18"/>
        </w:rPr>
        <w:t>Allereerst</w:t>
      </w:r>
      <w:r w:rsidR="00DA76D5">
        <w:rPr>
          <w:rFonts w:ascii="Verdana" w:hAnsi="Verdana"/>
          <w:sz w:val="18"/>
          <w:szCs w:val="18"/>
        </w:rPr>
        <w:t xml:space="preserve"> richt ik</w:t>
      </w:r>
      <w:r w:rsidRPr="000D260C" w:rsidR="001874DE">
        <w:rPr>
          <w:rFonts w:ascii="Verdana" w:hAnsi="Verdana"/>
          <w:sz w:val="18"/>
          <w:szCs w:val="18"/>
        </w:rPr>
        <w:t xml:space="preserve"> één </w:t>
      </w:r>
      <w:r w:rsidRPr="000D260C" w:rsidR="00922189">
        <w:rPr>
          <w:rFonts w:ascii="Verdana" w:hAnsi="Verdana"/>
          <w:sz w:val="18"/>
          <w:szCs w:val="18"/>
        </w:rPr>
        <w:t>landelijke</w:t>
      </w:r>
      <w:r w:rsidRPr="000D260C" w:rsidR="001874DE">
        <w:rPr>
          <w:rFonts w:ascii="Verdana" w:hAnsi="Verdana"/>
          <w:sz w:val="18"/>
          <w:szCs w:val="18"/>
        </w:rPr>
        <w:t xml:space="preserve"> regeling in. Deze regeling biedt aanvragers zoals verenigingen en stichtingen</w:t>
      </w:r>
      <w:r w:rsidRPr="000D260C" w:rsidR="00370D67">
        <w:rPr>
          <w:rFonts w:ascii="Verdana" w:hAnsi="Verdana"/>
          <w:sz w:val="18"/>
          <w:szCs w:val="18"/>
        </w:rPr>
        <w:t xml:space="preserve"> </w:t>
      </w:r>
      <w:r w:rsidRPr="000D260C" w:rsidR="00DA76D5">
        <w:rPr>
          <w:rFonts w:ascii="Verdana" w:hAnsi="Verdana"/>
          <w:sz w:val="18"/>
          <w:szCs w:val="18"/>
        </w:rPr>
        <w:t xml:space="preserve">de mogelijkheid om financiële middelen aan te vragen </w:t>
      </w:r>
      <w:r w:rsidRPr="00DA76D5" w:rsidR="00370D67">
        <w:rPr>
          <w:rFonts w:ascii="Verdana" w:hAnsi="Verdana"/>
          <w:sz w:val="18"/>
          <w:szCs w:val="18"/>
        </w:rPr>
        <w:t>gericht op het faciliteren van ontmoeting</w:t>
      </w:r>
      <w:r w:rsidRPr="00DA76D5" w:rsidR="00DA76D5">
        <w:rPr>
          <w:rFonts w:ascii="Verdana" w:hAnsi="Verdana"/>
          <w:sz w:val="18"/>
          <w:szCs w:val="18"/>
        </w:rPr>
        <w:t>.</w:t>
      </w:r>
      <w:r w:rsidRPr="00DA76D5" w:rsidR="001E5980">
        <w:rPr>
          <w:rFonts w:ascii="Verdana" w:hAnsi="Verdana"/>
          <w:sz w:val="18"/>
          <w:szCs w:val="18"/>
        </w:rPr>
        <w:t xml:space="preserve"> </w:t>
      </w:r>
      <w:r w:rsidRPr="00DA76D5" w:rsidR="004A721A">
        <w:rPr>
          <w:rFonts w:ascii="Verdana" w:hAnsi="Verdana"/>
          <w:sz w:val="18"/>
          <w:szCs w:val="18"/>
        </w:rPr>
        <w:t xml:space="preserve">Daarbij gaat het in ieder geval </w:t>
      </w:r>
      <w:r w:rsidRPr="00DA76D5" w:rsidR="00D23946">
        <w:rPr>
          <w:rFonts w:ascii="Verdana" w:hAnsi="Verdana"/>
          <w:sz w:val="18"/>
          <w:szCs w:val="18"/>
        </w:rPr>
        <w:t>om</w:t>
      </w:r>
      <w:r w:rsidRPr="00DA76D5" w:rsidR="004A721A">
        <w:rPr>
          <w:rFonts w:ascii="Verdana" w:hAnsi="Verdana"/>
          <w:sz w:val="18"/>
          <w:szCs w:val="18"/>
        </w:rPr>
        <w:t xml:space="preserve"> twee </w:t>
      </w:r>
      <w:r w:rsidRPr="00DA76D5" w:rsidR="00B10F6B">
        <w:rPr>
          <w:rFonts w:ascii="Verdana" w:hAnsi="Verdana"/>
          <w:sz w:val="18"/>
          <w:szCs w:val="18"/>
        </w:rPr>
        <w:t>categorieën</w:t>
      </w:r>
      <w:r w:rsidRPr="00DA76D5" w:rsidR="004A721A">
        <w:rPr>
          <w:rFonts w:ascii="Verdana" w:hAnsi="Verdana"/>
          <w:sz w:val="18"/>
          <w:szCs w:val="18"/>
        </w:rPr>
        <w:t xml:space="preserve">. </w:t>
      </w:r>
    </w:p>
    <w:p w:rsidR="00D930BD" w:rsidP="00102BF7" w14:paraId="7A70D374" w14:textId="77777777">
      <w:pPr>
        <w:pStyle w:val="NoSpacing"/>
        <w:numPr>
          <w:ilvl w:val="0"/>
          <w:numId w:val="43"/>
        </w:numPr>
        <w:rPr>
          <w:rFonts w:ascii="Verdana" w:hAnsi="Verdana"/>
          <w:sz w:val="18"/>
          <w:szCs w:val="18"/>
        </w:rPr>
      </w:pPr>
      <w:r>
        <w:rPr>
          <w:rFonts w:ascii="Verdana" w:hAnsi="Verdana"/>
          <w:sz w:val="18"/>
          <w:szCs w:val="18"/>
        </w:rPr>
        <w:t>A</w:t>
      </w:r>
      <w:r w:rsidRPr="00D930BD" w:rsidR="001874DE">
        <w:rPr>
          <w:rFonts w:ascii="Verdana" w:hAnsi="Verdana"/>
          <w:sz w:val="18"/>
          <w:szCs w:val="18"/>
        </w:rPr>
        <w:t>an- en verbouw of renovatie van fysieke ontmoetingsplekken</w:t>
      </w:r>
      <w:r w:rsidRPr="00D930BD" w:rsidR="008F2836">
        <w:rPr>
          <w:rFonts w:ascii="Verdana" w:hAnsi="Verdana"/>
          <w:sz w:val="18"/>
          <w:szCs w:val="18"/>
        </w:rPr>
        <w:t>.</w:t>
      </w:r>
    </w:p>
    <w:p w:rsidRPr="00102BF7" w:rsidR="00D930BD" w:rsidP="00102BF7" w14:paraId="556D07C5" w14:textId="77777777">
      <w:pPr>
        <w:pStyle w:val="NoSpacing"/>
        <w:numPr>
          <w:ilvl w:val="0"/>
          <w:numId w:val="43"/>
        </w:numPr>
        <w:rPr>
          <w:rFonts w:ascii="Verdana" w:hAnsi="Verdana"/>
          <w:sz w:val="18"/>
          <w:szCs w:val="18"/>
        </w:rPr>
      </w:pPr>
      <w:r>
        <w:rPr>
          <w:rFonts w:ascii="Verdana" w:hAnsi="Verdana"/>
          <w:sz w:val="18"/>
          <w:szCs w:val="18"/>
        </w:rPr>
        <w:t>O</w:t>
      </w:r>
      <w:r w:rsidRPr="00D930BD" w:rsidR="001874DE">
        <w:rPr>
          <w:rFonts w:ascii="Verdana" w:hAnsi="Verdana"/>
          <w:sz w:val="18"/>
          <w:szCs w:val="18"/>
        </w:rPr>
        <w:t xml:space="preserve">ntwikkeling en ondersteuning van initiatief </w:t>
      </w:r>
    </w:p>
    <w:p w:rsidR="00102BF7" w:rsidP="00DA76D5" w14:paraId="52CFE981" w14:textId="77777777">
      <w:pPr>
        <w:pStyle w:val="NoSpacing"/>
        <w:rPr>
          <w:rFonts w:ascii="Verdana" w:hAnsi="Verdana"/>
          <w:sz w:val="18"/>
          <w:szCs w:val="18"/>
        </w:rPr>
      </w:pPr>
      <w:r w:rsidRPr="004A00C3">
        <w:rPr>
          <w:rFonts w:ascii="Verdana" w:hAnsi="Verdana"/>
          <w:sz w:val="18"/>
          <w:szCs w:val="18"/>
        </w:rPr>
        <w:t xml:space="preserve">Voor beide geldt dat de </w:t>
      </w:r>
      <w:r w:rsidRPr="004A00C3" w:rsidR="001E5980">
        <w:rPr>
          <w:rFonts w:ascii="Verdana" w:hAnsi="Verdana"/>
          <w:sz w:val="18"/>
          <w:szCs w:val="18"/>
        </w:rPr>
        <w:t>financiële</w:t>
      </w:r>
      <w:r w:rsidRPr="004A00C3">
        <w:rPr>
          <w:rFonts w:ascii="Verdana" w:hAnsi="Verdana"/>
          <w:sz w:val="18"/>
          <w:szCs w:val="18"/>
        </w:rPr>
        <w:t xml:space="preserve"> middelen aantoonbaar worden besteed aan</w:t>
      </w:r>
      <w:r w:rsidR="005361F2">
        <w:rPr>
          <w:rFonts w:ascii="Verdana" w:hAnsi="Verdana"/>
          <w:sz w:val="18"/>
          <w:szCs w:val="18"/>
        </w:rPr>
        <w:t xml:space="preserve"> </w:t>
      </w:r>
      <w:r w:rsidRPr="004A00C3">
        <w:rPr>
          <w:rFonts w:ascii="Verdana" w:hAnsi="Verdana"/>
          <w:sz w:val="18"/>
          <w:szCs w:val="18"/>
        </w:rPr>
        <w:t xml:space="preserve">toekomstbestendigheid van de ontmoetingsplek. Denk hiervoor bij de categorie ontwikkeling bijvoorbeeld aan een aanvraag voor budget die initiatiefnemers op een ontmoetingsplek kunnen inzetten voor hulp, ondersteuning of </w:t>
      </w:r>
      <w:r w:rsidRPr="004A00C3" w:rsidR="001E5980">
        <w:rPr>
          <w:rFonts w:ascii="Verdana" w:hAnsi="Verdana"/>
          <w:sz w:val="18"/>
          <w:szCs w:val="18"/>
        </w:rPr>
        <w:t>begeleiding</w:t>
      </w:r>
      <w:r w:rsidRPr="004A00C3">
        <w:rPr>
          <w:rFonts w:ascii="Verdana" w:hAnsi="Verdana"/>
          <w:sz w:val="18"/>
          <w:szCs w:val="18"/>
        </w:rPr>
        <w:t xml:space="preserve"> bij het opstellen van een meerjarig exploitatieplan voor de ontmoetingsplek</w:t>
      </w:r>
      <w:r w:rsidRPr="004A00C3" w:rsidR="008F2836">
        <w:rPr>
          <w:rFonts w:ascii="Verdana" w:hAnsi="Verdana"/>
          <w:sz w:val="18"/>
          <w:szCs w:val="18"/>
        </w:rPr>
        <w:t>.</w:t>
      </w:r>
      <w:r w:rsidRPr="004A00C3">
        <w:rPr>
          <w:rFonts w:ascii="Verdana" w:hAnsi="Verdana"/>
          <w:sz w:val="18"/>
          <w:szCs w:val="18"/>
        </w:rPr>
        <w:t xml:space="preserve"> </w:t>
      </w:r>
      <w:r w:rsidRPr="004A00C3" w:rsidR="008F2836">
        <w:rPr>
          <w:rFonts w:ascii="Verdana" w:hAnsi="Verdana"/>
          <w:sz w:val="18"/>
          <w:szCs w:val="18"/>
        </w:rPr>
        <w:t>Of</w:t>
      </w:r>
      <w:r w:rsidRPr="004A00C3">
        <w:rPr>
          <w:rFonts w:ascii="Verdana" w:hAnsi="Verdana"/>
          <w:sz w:val="18"/>
          <w:szCs w:val="18"/>
        </w:rPr>
        <w:t xml:space="preserve"> een activiteitenplan waarmee op de ontmoetingsplek </w:t>
      </w:r>
      <w:r w:rsidRPr="004A00C3" w:rsidR="00C46EFD">
        <w:rPr>
          <w:rFonts w:ascii="Verdana" w:hAnsi="Verdana"/>
          <w:sz w:val="18"/>
          <w:szCs w:val="18"/>
        </w:rPr>
        <w:t xml:space="preserve">inwoners uit verschillende </w:t>
      </w:r>
      <w:r w:rsidRPr="004A00C3">
        <w:rPr>
          <w:rFonts w:ascii="Verdana" w:hAnsi="Verdana"/>
          <w:sz w:val="18"/>
          <w:szCs w:val="18"/>
        </w:rPr>
        <w:t>doelgroepen beter worden bereikt of uitgebreid.</w:t>
      </w:r>
      <w:r w:rsidRPr="004A00C3" w:rsidR="000D260C">
        <w:rPr>
          <w:rFonts w:ascii="Verdana" w:hAnsi="Verdana"/>
          <w:sz w:val="18"/>
          <w:szCs w:val="18"/>
        </w:rPr>
        <w:t xml:space="preserve"> </w:t>
      </w:r>
    </w:p>
    <w:p w:rsidRPr="000D260C" w:rsidR="001874DE" w:rsidP="00A30C18" w14:paraId="0D3DEB02" w14:textId="77777777">
      <w:pPr>
        <w:pStyle w:val="pf0"/>
        <w:rPr>
          <w:rFonts w:ascii="Verdana" w:hAnsi="Verdana"/>
          <w:sz w:val="18"/>
          <w:szCs w:val="18"/>
        </w:rPr>
      </w:pPr>
      <w:r w:rsidRPr="005361F2">
        <w:rPr>
          <w:rFonts w:ascii="Verdana" w:hAnsi="Verdana" w:eastAsiaTheme="minorHAnsi" w:cstheme="minorBidi"/>
          <w:sz w:val="18"/>
          <w:szCs w:val="18"/>
          <w:lang w:eastAsia="en-US"/>
        </w:rPr>
        <w:t>De komende tijd wordt in samenwerking met maatschappelijke partners en de</w:t>
      </w:r>
      <w:r w:rsidRPr="004A00C3">
        <w:rPr>
          <w:rFonts w:ascii="Verdana" w:hAnsi="Verdana"/>
          <w:sz w:val="18"/>
          <w:szCs w:val="18"/>
        </w:rPr>
        <w:t xml:space="preserve"> beoogde uitvoeringsorganisatie nadere invulling gegeven aan de </w:t>
      </w:r>
      <w:r w:rsidRPr="004A00C3" w:rsidR="00783EA6">
        <w:rPr>
          <w:rFonts w:ascii="Verdana" w:hAnsi="Verdana"/>
          <w:sz w:val="18"/>
          <w:szCs w:val="18"/>
        </w:rPr>
        <w:t xml:space="preserve">regeling en beoogde </w:t>
      </w:r>
      <w:r w:rsidRPr="004A00C3">
        <w:rPr>
          <w:rFonts w:ascii="Verdana" w:hAnsi="Verdana"/>
          <w:sz w:val="18"/>
          <w:szCs w:val="18"/>
        </w:rPr>
        <w:t xml:space="preserve">categorieën. </w:t>
      </w:r>
      <w:r w:rsidRPr="004A00C3" w:rsidR="008563D3">
        <w:rPr>
          <w:rFonts w:ascii="Verdana" w:hAnsi="Verdana"/>
          <w:sz w:val="18"/>
          <w:szCs w:val="18"/>
        </w:rPr>
        <w:t xml:space="preserve">Hierbij kijken we naar een passende budgetverdeling per categorie, het optimale aantal aanvraagrondes per jaar en de criteria voor financiering. </w:t>
      </w:r>
      <w:r w:rsidRPr="004A00C3" w:rsidR="00A30C18">
        <w:rPr>
          <w:rFonts w:ascii="Verdana" w:hAnsi="Verdana"/>
          <w:sz w:val="18"/>
          <w:szCs w:val="18"/>
        </w:rPr>
        <w:br/>
      </w:r>
      <w:r w:rsidRPr="004A00C3" w:rsidR="00A30C18">
        <w:rPr>
          <w:rFonts w:ascii="Verdana" w:hAnsi="Verdana"/>
          <w:sz w:val="18"/>
          <w:szCs w:val="18"/>
        </w:rPr>
        <w:br/>
      </w:r>
      <w:r w:rsidR="00E32882">
        <w:rPr>
          <w:rFonts w:ascii="Verdana" w:hAnsi="Verdana"/>
          <w:sz w:val="18"/>
          <w:szCs w:val="18"/>
        </w:rPr>
        <w:t xml:space="preserve">Ik kom daarom met een regeling die laagdrempelig en uitvoerbaar is, </w:t>
      </w:r>
      <w:r w:rsidR="00901F61">
        <w:rPr>
          <w:rFonts w:ascii="Verdana" w:hAnsi="Verdana"/>
          <w:sz w:val="18"/>
          <w:szCs w:val="18"/>
        </w:rPr>
        <w:t>met lage administratieve lasten</w:t>
      </w:r>
      <w:r w:rsidRPr="004A00C3" w:rsidR="000D260C">
        <w:rPr>
          <w:rFonts w:ascii="Verdana" w:hAnsi="Verdana"/>
          <w:sz w:val="18"/>
          <w:szCs w:val="18"/>
        </w:rPr>
        <w:t xml:space="preserve">. Daarbij </w:t>
      </w:r>
      <w:r w:rsidR="00716BFA">
        <w:rPr>
          <w:rFonts w:ascii="Verdana" w:hAnsi="Verdana"/>
          <w:sz w:val="18"/>
          <w:szCs w:val="18"/>
        </w:rPr>
        <w:t>moet</w:t>
      </w:r>
      <w:r w:rsidR="004D6FA9">
        <w:rPr>
          <w:rFonts w:ascii="Verdana" w:hAnsi="Verdana"/>
          <w:sz w:val="18"/>
          <w:szCs w:val="18"/>
        </w:rPr>
        <w:t xml:space="preserve"> </w:t>
      </w:r>
      <w:r w:rsidRPr="004A00C3" w:rsidR="000D260C">
        <w:rPr>
          <w:rFonts w:ascii="Verdana" w:hAnsi="Verdana"/>
          <w:sz w:val="18"/>
          <w:szCs w:val="18"/>
        </w:rPr>
        <w:t xml:space="preserve">een balans </w:t>
      </w:r>
      <w:r w:rsidR="00716BFA">
        <w:rPr>
          <w:rFonts w:ascii="Verdana" w:hAnsi="Verdana"/>
          <w:sz w:val="18"/>
          <w:szCs w:val="18"/>
        </w:rPr>
        <w:t xml:space="preserve">worden gevonden </w:t>
      </w:r>
      <w:r w:rsidRPr="004A00C3" w:rsidR="000D260C">
        <w:rPr>
          <w:rFonts w:ascii="Verdana" w:hAnsi="Verdana"/>
          <w:sz w:val="18"/>
          <w:szCs w:val="18"/>
        </w:rPr>
        <w:t>tussen ruimte</w:t>
      </w:r>
      <w:r w:rsidR="00716BFA">
        <w:rPr>
          <w:rFonts w:ascii="Verdana" w:hAnsi="Verdana"/>
          <w:sz w:val="18"/>
          <w:szCs w:val="18"/>
        </w:rPr>
        <w:t xml:space="preserve"> geven</w:t>
      </w:r>
      <w:r w:rsidRPr="004A00C3" w:rsidR="000D260C">
        <w:rPr>
          <w:rFonts w:ascii="Verdana" w:hAnsi="Verdana"/>
          <w:sz w:val="18"/>
          <w:szCs w:val="18"/>
        </w:rPr>
        <w:t xml:space="preserve"> aan het maatschappelijk initiatief en</w:t>
      </w:r>
      <w:r w:rsidR="00FE143E">
        <w:rPr>
          <w:rFonts w:ascii="Verdana" w:hAnsi="Verdana"/>
          <w:sz w:val="18"/>
          <w:szCs w:val="18"/>
        </w:rPr>
        <w:t xml:space="preserve"> </w:t>
      </w:r>
      <w:r w:rsidRPr="004A00C3" w:rsidR="000D260C">
        <w:rPr>
          <w:rFonts w:ascii="Verdana" w:hAnsi="Verdana"/>
          <w:sz w:val="18"/>
          <w:szCs w:val="18"/>
        </w:rPr>
        <w:t xml:space="preserve">(financiële) verantwoordingsvereisten, alsook een optimale balans tussen </w:t>
      </w:r>
      <w:r w:rsidR="00C77C31">
        <w:rPr>
          <w:rFonts w:ascii="Verdana" w:hAnsi="Verdana"/>
          <w:sz w:val="18"/>
          <w:szCs w:val="18"/>
        </w:rPr>
        <w:t xml:space="preserve">lage </w:t>
      </w:r>
      <w:r w:rsidRPr="004A00C3" w:rsidR="000D260C">
        <w:rPr>
          <w:rFonts w:ascii="Verdana" w:hAnsi="Verdana"/>
          <w:sz w:val="18"/>
          <w:szCs w:val="18"/>
        </w:rPr>
        <w:t>administratieve lasten voor aanvragers en uitvoeringslasten.</w:t>
      </w:r>
      <w:r w:rsidR="004D6FA9">
        <w:rPr>
          <w:rFonts w:ascii="Verdana" w:hAnsi="Verdana"/>
          <w:sz w:val="18"/>
          <w:szCs w:val="18"/>
        </w:rPr>
        <w:t xml:space="preserve"> O</w:t>
      </w:r>
      <w:r w:rsidRPr="004A00C3" w:rsidR="000D260C">
        <w:rPr>
          <w:rFonts w:ascii="Verdana" w:hAnsi="Verdana"/>
          <w:sz w:val="18"/>
          <w:szCs w:val="18"/>
        </w:rPr>
        <w:t>ok is de inrichting van de ICT-systemen binnen de gewenste tijdsplanning van belang</w:t>
      </w:r>
      <w:r w:rsidR="00D41479">
        <w:rPr>
          <w:rFonts w:ascii="Verdana" w:hAnsi="Verdana"/>
          <w:sz w:val="18"/>
          <w:szCs w:val="18"/>
        </w:rPr>
        <w:t>.</w:t>
      </w:r>
      <w:r w:rsidRPr="000D260C" w:rsidR="00392BBF">
        <w:rPr>
          <w:rFonts w:ascii="Verdana" w:hAnsi="Verdana"/>
          <w:sz w:val="18"/>
          <w:szCs w:val="18"/>
        </w:rPr>
        <w:t xml:space="preserve"> </w:t>
      </w:r>
    </w:p>
    <w:p w:rsidRPr="000D260C" w:rsidR="00A30C18" w:rsidP="00A30C18" w14:paraId="1B6D69D8" w14:textId="77777777">
      <w:pPr>
        <w:pStyle w:val="NoSpacing"/>
        <w:rPr>
          <w:rFonts w:ascii="Verdana" w:hAnsi="Verdana"/>
          <w:sz w:val="18"/>
          <w:szCs w:val="18"/>
        </w:rPr>
      </w:pPr>
      <w:r w:rsidRPr="000D260C">
        <w:rPr>
          <w:rFonts w:ascii="Verdana" w:hAnsi="Verdana"/>
          <w:sz w:val="18"/>
          <w:szCs w:val="18"/>
        </w:rPr>
        <w:t xml:space="preserve">De regeling krijgt een landelijke dekking met </w:t>
      </w:r>
      <w:r w:rsidR="0023015B">
        <w:rPr>
          <w:rFonts w:ascii="Verdana" w:hAnsi="Verdana"/>
          <w:sz w:val="18"/>
          <w:szCs w:val="18"/>
        </w:rPr>
        <w:t>extra aandacht voor</w:t>
      </w:r>
      <w:r w:rsidRPr="000D260C">
        <w:rPr>
          <w:rFonts w:ascii="Verdana" w:hAnsi="Verdana"/>
          <w:sz w:val="18"/>
          <w:szCs w:val="18"/>
        </w:rPr>
        <w:t xml:space="preserve"> de NPVR-regio’s. De regeling geldt ook voor </w:t>
      </w:r>
      <w:r w:rsidRPr="0023015B">
        <w:rPr>
          <w:rFonts w:ascii="Verdana" w:hAnsi="Verdana" w:cs="Calibri"/>
          <w:sz w:val="18"/>
          <w:szCs w:val="18"/>
        </w:rPr>
        <w:t>Bonaire, Sint-Eustatius en Saba</w:t>
      </w:r>
      <w:r w:rsidRPr="000D260C">
        <w:rPr>
          <w:rFonts w:ascii="Verdana" w:hAnsi="Verdana"/>
          <w:sz w:val="18"/>
          <w:szCs w:val="18"/>
        </w:rPr>
        <w:t xml:space="preserve">. Mijn ministerie overlegt met maatschappelijke partners en (mede)overheden over de beste manier om de middelen ook daar beschikbaar te stellen. </w:t>
      </w:r>
    </w:p>
    <w:p w:rsidRPr="00193343" w:rsidR="008563D3" w:rsidP="00193343" w14:paraId="4F824D33" w14:textId="77777777">
      <w:pPr>
        <w:pStyle w:val="NoSpacing"/>
        <w:rPr>
          <w:rFonts w:ascii="Verdana" w:hAnsi="Verdana"/>
          <w:sz w:val="18"/>
          <w:szCs w:val="18"/>
        </w:rPr>
      </w:pPr>
    </w:p>
    <w:p w:rsidR="00193343" w:rsidP="00193343" w14:paraId="54D86D2D" w14:textId="77777777">
      <w:pPr>
        <w:spacing w:line="240" w:lineRule="auto"/>
        <w:rPr>
          <w:rFonts w:eastAsiaTheme="minorHAnsi" w:cstheme="minorBidi"/>
          <w:color w:val="auto"/>
          <w:lang w:eastAsia="en-US"/>
        </w:rPr>
      </w:pPr>
      <w:r w:rsidRPr="002D30DE">
        <w:rPr>
          <w:rFonts w:eastAsiaTheme="minorHAnsi" w:cstheme="minorBidi"/>
          <w:color w:val="auto"/>
          <w:lang w:eastAsia="en-US"/>
        </w:rPr>
        <w:t xml:space="preserve">Het inrichten van een </w:t>
      </w:r>
      <w:r w:rsidR="00905348">
        <w:rPr>
          <w:rFonts w:eastAsiaTheme="minorHAnsi" w:cstheme="minorBidi"/>
          <w:color w:val="auto"/>
          <w:lang w:eastAsia="en-US"/>
        </w:rPr>
        <w:t xml:space="preserve">goed uitvoerbare </w:t>
      </w:r>
      <w:r w:rsidRPr="002D30DE">
        <w:rPr>
          <w:rFonts w:eastAsiaTheme="minorHAnsi" w:cstheme="minorBidi"/>
          <w:color w:val="auto"/>
          <w:lang w:eastAsia="en-US"/>
        </w:rPr>
        <w:t>landelijke regeling kost tijd. </w:t>
      </w:r>
    </w:p>
    <w:p w:rsidRPr="0078168F" w:rsidR="002D30DE" w:rsidP="00193343" w14:paraId="0DE13469" w14:textId="77777777">
      <w:pPr>
        <w:spacing w:line="240" w:lineRule="auto"/>
        <w:rPr>
          <w:rFonts w:eastAsiaTheme="minorHAnsi" w:cstheme="minorBidi"/>
          <w:color w:val="auto"/>
          <w:lang w:eastAsia="en-US"/>
        </w:rPr>
      </w:pPr>
      <w:r>
        <w:rPr>
          <w:rFonts w:eastAsiaTheme="minorHAnsi" w:cstheme="minorBidi"/>
          <w:color w:val="auto"/>
          <w:lang w:eastAsia="en-US"/>
        </w:rPr>
        <w:t xml:space="preserve">Ik streef </w:t>
      </w:r>
      <w:r w:rsidR="007A1F3E">
        <w:rPr>
          <w:rFonts w:eastAsiaTheme="minorHAnsi" w:cstheme="minorBidi"/>
          <w:color w:val="auto"/>
          <w:lang w:eastAsia="en-US"/>
        </w:rPr>
        <w:t>ernaar</w:t>
      </w:r>
      <w:r w:rsidR="0078168F">
        <w:rPr>
          <w:rFonts w:eastAsiaTheme="minorHAnsi" w:cstheme="minorBidi"/>
          <w:color w:val="auto"/>
          <w:lang w:eastAsia="en-US"/>
        </w:rPr>
        <w:t xml:space="preserve"> </w:t>
      </w:r>
      <w:r>
        <w:rPr>
          <w:rFonts w:eastAsiaTheme="minorHAnsi" w:cstheme="minorBidi"/>
          <w:color w:val="auto"/>
          <w:lang w:eastAsia="en-US"/>
        </w:rPr>
        <w:t xml:space="preserve">om </w:t>
      </w:r>
      <w:r w:rsidR="0078168F">
        <w:rPr>
          <w:rFonts w:eastAsiaTheme="minorHAnsi" w:cstheme="minorBidi"/>
          <w:color w:val="auto"/>
          <w:lang w:eastAsia="en-US"/>
        </w:rPr>
        <w:t>de landelijke regelin</w:t>
      </w:r>
      <w:r w:rsidR="00562709">
        <w:rPr>
          <w:rFonts w:eastAsiaTheme="minorHAnsi" w:cstheme="minorBidi"/>
          <w:color w:val="auto"/>
          <w:lang w:eastAsia="en-US"/>
        </w:rPr>
        <w:t xml:space="preserve">g </w:t>
      </w:r>
      <w:r w:rsidR="00DA357C">
        <w:rPr>
          <w:rFonts w:eastAsiaTheme="minorHAnsi" w:cstheme="minorBidi"/>
          <w:color w:val="auto"/>
          <w:lang w:eastAsia="en-US"/>
        </w:rPr>
        <w:t>medio</w:t>
      </w:r>
      <w:r w:rsidR="0078168F">
        <w:rPr>
          <w:rFonts w:eastAsiaTheme="minorHAnsi" w:cstheme="minorBidi"/>
          <w:color w:val="auto"/>
          <w:lang w:eastAsia="en-US"/>
        </w:rPr>
        <w:t xml:space="preserve"> </w:t>
      </w:r>
      <w:r w:rsidR="00562709">
        <w:rPr>
          <w:rFonts w:eastAsiaTheme="minorHAnsi" w:cstheme="minorBidi"/>
          <w:color w:val="auto"/>
          <w:lang w:eastAsia="en-US"/>
        </w:rPr>
        <w:t xml:space="preserve">2027 </w:t>
      </w:r>
      <w:r w:rsidR="0078168F">
        <w:rPr>
          <w:rFonts w:eastAsiaTheme="minorHAnsi" w:cstheme="minorBidi"/>
          <w:color w:val="auto"/>
          <w:lang w:eastAsia="en-US"/>
        </w:rPr>
        <w:t>ope</w:t>
      </w:r>
      <w:r>
        <w:rPr>
          <w:rFonts w:eastAsiaTheme="minorHAnsi" w:cstheme="minorBidi"/>
          <w:color w:val="auto"/>
          <w:lang w:eastAsia="en-US"/>
        </w:rPr>
        <w:t>n te stellen</w:t>
      </w:r>
      <w:r w:rsidR="0078168F">
        <w:rPr>
          <w:rFonts w:eastAsiaTheme="minorHAnsi" w:cstheme="minorBidi"/>
          <w:color w:val="auto"/>
          <w:lang w:eastAsia="en-US"/>
        </w:rPr>
        <w:t xml:space="preserve"> voor aanvragers.</w:t>
      </w:r>
      <w:r w:rsidR="0034287E">
        <w:rPr>
          <w:rFonts w:eastAsiaTheme="minorHAnsi" w:cstheme="minorBidi"/>
          <w:color w:val="auto"/>
          <w:lang w:eastAsia="en-US"/>
        </w:rPr>
        <w:t xml:space="preserve"> V</w:t>
      </w:r>
      <w:r>
        <w:rPr>
          <w:rFonts w:eastAsiaTheme="minorHAnsi" w:cstheme="minorBidi"/>
          <w:color w:val="auto"/>
          <w:lang w:eastAsia="en-US"/>
        </w:rPr>
        <w:t>ooruitlopend op de regeling</w:t>
      </w:r>
      <w:r w:rsidR="0034287E">
        <w:rPr>
          <w:rFonts w:eastAsiaTheme="minorHAnsi" w:cstheme="minorBidi"/>
          <w:color w:val="auto"/>
          <w:lang w:eastAsia="en-US"/>
        </w:rPr>
        <w:t xml:space="preserve"> beoog ik</w:t>
      </w:r>
      <w:r w:rsidRPr="00905348" w:rsidR="0078168F">
        <w:rPr>
          <w:rFonts w:eastAsiaTheme="minorHAnsi" w:cstheme="minorBidi"/>
          <w:color w:val="auto"/>
          <w:lang w:eastAsia="en-US"/>
        </w:rPr>
        <w:t xml:space="preserve"> </w:t>
      </w:r>
      <w:r w:rsidR="00946227">
        <w:rPr>
          <w:rFonts w:eastAsiaTheme="minorHAnsi" w:cstheme="minorBidi"/>
          <w:color w:val="auto"/>
          <w:lang w:eastAsia="en-US"/>
        </w:rPr>
        <w:t xml:space="preserve">op basis van bestaande regelingen </w:t>
      </w:r>
      <w:r w:rsidRPr="00905348">
        <w:rPr>
          <w:rFonts w:eastAsiaTheme="minorHAnsi" w:cstheme="minorBidi"/>
          <w:color w:val="auto"/>
          <w:lang w:eastAsia="en-US"/>
        </w:rPr>
        <w:t xml:space="preserve">middelen beschikbaar </w:t>
      </w:r>
      <w:r w:rsidRPr="00905348" w:rsidR="0078168F">
        <w:rPr>
          <w:rFonts w:eastAsiaTheme="minorHAnsi" w:cstheme="minorBidi"/>
          <w:color w:val="auto"/>
          <w:lang w:eastAsia="en-US"/>
        </w:rPr>
        <w:t xml:space="preserve">te </w:t>
      </w:r>
      <w:r w:rsidRPr="00905348">
        <w:rPr>
          <w:rFonts w:eastAsiaTheme="minorHAnsi" w:cstheme="minorBidi"/>
          <w:color w:val="auto"/>
          <w:lang w:eastAsia="en-US"/>
        </w:rPr>
        <w:t>stellen</w:t>
      </w:r>
      <w:r w:rsidRPr="002D30DE">
        <w:rPr>
          <w:rFonts w:eastAsiaTheme="minorHAnsi" w:cstheme="minorBidi"/>
          <w:color w:val="auto"/>
          <w:lang w:eastAsia="en-US"/>
        </w:rPr>
        <w:t xml:space="preserve"> via meerdere, al actieve sleutelorganisaties. Dit zijn bijvoorbeeld partijen en/of fondsen die al langjarig maatschappelijk initiatief ondersteunen, een sterk netwerk hebben en daarmee een vertrouwde partij zijn. Samen met deze organisaties </w:t>
      </w:r>
      <w:r w:rsidR="00BE1B95">
        <w:rPr>
          <w:rFonts w:eastAsiaTheme="minorHAnsi" w:cstheme="minorBidi"/>
          <w:color w:val="auto"/>
          <w:lang w:eastAsia="en-US"/>
        </w:rPr>
        <w:t>zal ik</w:t>
      </w:r>
      <w:r w:rsidR="0078168F">
        <w:rPr>
          <w:rFonts w:eastAsiaTheme="minorHAnsi" w:cstheme="minorBidi"/>
          <w:color w:val="auto"/>
          <w:lang w:eastAsia="en-US"/>
        </w:rPr>
        <w:t xml:space="preserve"> </w:t>
      </w:r>
      <w:r w:rsidR="00BE1B95">
        <w:rPr>
          <w:rFonts w:eastAsiaTheme="minorHAnsi" w:cstheme="minorBidi"/>
          <w:color w:val="auto"/>
          <w:lang w:eastAsia="en-US"/>
        </w:rPr>
        <w:t xml:space="preserve">samenwerking zoeken om </w:t>
      </w:r>
      <w:r w:rsidR="0078168F">
        <w:rPr>
          <w:rFonts w:eastAsiaTheme="minorHAnsi" w:cstheme="minorBidi"/>
          <w:color w:val="auto"/>
          <w:lang w:eastAsia="en-US"/>
        </w:rPr>
        <w:t xml:space="preserve">in de </w:t>
      </w:r>
      <w:r w:rsidRPr="002D30DE">
        <w:rPr>
          <w:rFonts w:eastAsiaTheme="minorHAnsi" w:cstheme="minorBidi"/>
          <w:color w:val="auto"/>
          <w:lang w:eastAsia="en-US"/>
        </w:rPr>
        <w:t>eerste helft van 2027</w:t>
      </w:r>
      <w:r w:rsidR="00BE1B95">
        <w:rPr>
          <w:rFonts w:eastAsiaTheme="minorHAnsi" w:cstheme="minorBidi"/>
          <w:color w:val="auto"/>
          <w:lang w:eastAsia="en-US"/>
        </w:rPr>
        <w:t xml:space="preserve"> </w:t>
      </w:r>
      <w:r w:rsidR="00BC3191">
        <w:rPr>
          <w:rFonts w:eastAsiaTheme="minorHAnsi" w:cstheme="minorBidi"/>
          <w:color w:val="auto"/>
          <w:lang w:eastAsia="en-US"/>
        </w:rPr>
        <w:t xml:space="preserve">al </w:t>
      </w:r>
      <w:r w:rsidRPr="002D30DE">
        <w:rPr>
          <w:rFonts w:eastAsiaTheme="minorHAnsi" w:cstheme="minorBidi"/>
          <w:color w:val="auto"/>
          <w:lang w:eastAsia="en-US"/>
        </w:rPr>
        <w:t xml:space="preserve">aan de slag </w:t>
      </w:r>
      <w:r w:rsidR="00BE1B95">
        <w:rPr>
          <w:rFonts w:eastAsiaTheme="minorHAnsi" w:cstheme="minorBidi"/>
          <w:color w:val="auto"/>
          <w:lang w:eastAsia="en-US"/>
        </w:rPr>
        <w:t>te gaan</w:t>
      </w:r>
      <w:r w:rsidRPr="002D30DE">
        <w:rPr>
          <w:rFonts w:eastAsiaTheme="minorHAnsi" w:cstheme="minorBidi"/>
          <w:color w:val="auto"/>
          <w:lang w:eastAsia="en-US"/>
        </w:rPr>
        <w:t>. De kennis en ervaring die we daar mee op doe</w:t>
      </w:r>
      <w:r w:rsidR="00706966">
        <w:rPr>
          <w:rFonts w:eastAsiaTheme="minorHAnsi" w:cstheme="minorBidi"/>
          <w:color w:val="auto"/>
          <w:lang w:eastAsia="en-US"/>
        </w:rPr>
        <w:t>n</w:t>
      </w:r>
      <w:r w:rsidRPr="002D30DE">
        <w:rPr>
          <w:rFonts w:eastAsiaTheme="minorHAnsi" w:cstheme="minorBidi"/>
          <w:color w:val="auto"/>
          <w:lang w:eastAsia="en-US"/>
        </w:rPr>
        <w:t xml:space="preserve"> benutten </w:t>
      </w:r>
      <w:r w:rsidR="00706966">
        <w:rPr>
          <w:rFonts w:eastAsiaTheme="minorHAnsi" w:cstheme="minorBidi"/>
          <w:color w:val="auto"/>
          <w:lang w:eastAsia="en-US"/>
        </w:rPr>
        <w:t>we</w:t>
      </w:r>
      <w:r w:rsidRPr="002D30DE">
        <w:rPr>
          <w:rFonts w:eastAsiaTheme="minorHAnsi" w:cstheme="minorBidi"/>
          <w:color w:val="auto"/>
          <w:lang w:eastAsia="en-US"/>
        </w:rPr>
        <w:t xml:space="preserve">. Ik wil </w:t>
      </w:r>
      <w:r w:rsidR="0078168F">
        <w:rPr>
          <w:rFonts w:eastAsiaTheme="minorHAnsi" w:cstheme="minorBidi"/>
          <w:color w:val="auto"/>
          <w:lang w:eastAsia="en-US"/>
        </w:rPr>
        <w:t>daarbij</w:t>
      </w:r>
      <w:r w:rsidRPr="002D30DE">
        <w:rPr>
          <w:rFonts w:eastAsiaTheme="minorHAnsi" w:cstheme="minorBidi"/>
          <w:color w:val="auto"/>
          <w:lang w:eastAsia="en-US"/>
        </w:rPr>
        <w:t xml:space="preserve"> verkennen of deze sleutelorganisaties ook een (regisserende) rol kunnen spelen in de landelijke regeling door als aanvrager van meerdere lokale initiatieven op te treden. </w:t>
      </w:r>
    </w:p>
    <w:p w:rsidRPr="000D260C" w:rsidR="002D30DE" w:rsidP="001874DE" w14:paraId="13A46A8D" w14:textId="77777777">
      <w:pPr>
        <w:pStyle w:val="NoSpacing"/>
        <w:rPr>
          <w:rFonts w:ascii="Verdana" w:hAnsi="Verdana"/>
          <w:i/>
          <w:iCs/>
          <w:sz w:val="18"/>
          <w:szCs w:val="18"/>
        </w:rPr>
      </w:pPr>
    </w:p>
    <w:p w:rsidRPr="000D260C" w:rsidR="001874DE" w:rsidP="000264B7" w14:paraId="259864DD" w14:textId="77777777">
      <w:pPr>
        <w:pStyle w:val="NoSpacing"/>
        <w:numPr>
          <w:ilvl w:val="0"/>
          <w:numId w:val="41"/>
        </w:numPr>
        <w:ind w:left="284" w:hanging="284"/>
        <w:rPr>
          <w:rFonts w:ascii="Verdana" w:hAnsi="Verdana"/>
          <w:i/>
          <w:iCs/>
          <w:sz w:val="18"/>
          <w:szCs w:val="18"/>
        </w:rPr>
      </w:pPr>
      <w:r>
        <w:rPr>
          <w:rFonts w:ascii="Verdana" w:hAnsi="Verdana"/>
          <w:i/>
          <w:iCs/>
          <w:sz w:val="18"/>
          <w:szCs w:val="18"/>
        </w:rPr>
        <w:t>Samen sterk: versterkte samenwerking en o</w:t>
      </w:r>
      <w:r w:rsidRPr="000D260C" w:rsidR="00C7701F">
        <w:rPr>
          <w:rFonts w:ascii="Verdana" w:hAnsi="Verdana"/>
          <w:i/>
          <w:iCs/>
          <w:sz w:val="18"/>
          <w:szCs w:val="18"/>
        </w:rPr>
        <w:t>ndersteuningsstructuur</w:t>
      </w:r>
    </w:p>
    <w:p w:rsidRPr="000D260C" w:rsidR="001874DE" w:rsidP="001874DE" w14:paraId="62622A41" w14:textId="77777777">
      <w:pPr>
        <w:pStyle w:val="NoSpacing"/>
        <w:rPr>
          <w:rFonts w:ascii="Verdana" w:hAnsi="Verdana"/>
          <w:sz w:val="18"/>
          <w:szCs w:val="18"/>
        </w:rPr>
      </w:pPr>
      <w:r w:rsidRPr="000D260C">
        <w:rPr>
          <w:rFonts w:ascii="Verdana" w:hAnsi="Verdana"/>
          <w:sz w:val="18"/>
          <w:szCs w:val="18"/>
        </w:rPr>
        <w:t xml:space="preserve">Om middelen te laten landen waar ze nodig zijn, is het nodig </w:t>
      </w:r>
      <w:r w:rsidRPr="000D260C" w:rsidR="00AA555C">
        <w:rPr>
          <w:rFonts w:ascii="Verdana" w:hAnsi="Verdana"/>
          <w:sz w:val="18"/>
          <w:szCs w:val="18"/>
        </w:rPr>
        <w:t xml:space="preserve">inwoners en </w:t>
      </w:r>
      <w:r w:rsidRPr="000D260C">
        <w:rPr>
          <w:rFonts w:ascii="Verdana" w:hAnsi="Verdana"/>
          <w:sz w:val="18"/>
          <w:szCs w:val="18"/>
        </w:rPr>
        <w:t>maatschappelijk initiatief goed te bereiken en te begeleiden</w:t>
      </w:r>
      <w:r w:rsidRPr="000D260C" w:rsidR="00AA555C">
        <w:rPr>
          <w:rFonts w:ascii="Verdana" w:hAnsi="Verdana"/>
          <w:sz w:val="18"/>
          <w:szCs w:val="18"/>
        </w:rPr>
        <w:t xml:space="preserve"> waar nodig</w:t>
      </w:r>
      <w:r w:rsidRPr="000D260C">
        <w:rPr>
          <w:rFonts w:ascii="Verdana" w:hAnsi="Verdana"/>
          <w:sz w:val="18"/>
          <w:szCs w:val="18"/>
        </w:rPr>
        <w:t>. Bestaande ondersteuning is nu nog niet overal in voldoende mate aanwezig</w:t>
      </w:r>
      <w:r w:rsidRPr="000D260C" w:rsidR="00AA555C">
        <w:rPr>
          <w:rFonts w:ascii="Verdana" w:hAnsi="Verdana"/>
          <w:sz w:val="18"/>
          <w:szCs w:val="18"/>
        </w:rPr>
        <w:t xml:space="preserve"> </w:t>
      </w:r>
      <w:r w:rsidRPr="000D260C">
        <w:rPr>
          <w:rFonts w:ascii="Verdana" w:hAnsi="Verdana"/>
          <w:sz w:val="18"/>
          <w:szCs w:val="18"/>
        </w:rPr>
        <w:t xml:space="preserve">en niet altijd even goed vindbaar. In plaats van een nieuwe structuur te bouwen, verbinden en versterken we de huidige lokale, regionale en landelijke netwerken. Daarbij zorgen we voor aansluiting op bestaande regelingen en aanbod vanuit landelijke </w:t>
      </w:r>
      <w:r w:rsidRPr="000D260C" w:rsidR="00AA555C">
        <w:rPr>
          <w:rFonts w:ascii="Verdana" w:hAnsi="Verdana"/>
          <w:sz w:val="18"/>
          <w:szCs w:val="18"/>
        </w:rPr>
        <w:t xml:space="preserve">goede doelen </w:t>
      </w:r>
      <w:r w:rsidRPr="000D260C">
        <w:rPr>
          <w:rFonts w:ascii="Verdana" w:hAnsi="Verdana"/>
          <w:sz w:val="18"/>
          <w:szCs w:val="18"/>
        </w:rPr>
        <w:t xml:space="preserve">fondsen. </w:t>
      </w:r>
      <w:r w:rsidR="00DA76D5">
        <w:rPr>
          <w:rFonts w:ascii="Verdana" w:hAnsi="Verdana"/>
          <w:sz w:val="18"/>
          <w:szCs w:val="18"/>
        </w:rPr>
        <w:t xml:space="preserve">We geven het maatschappelijk initiatief een plek aan tafel. </w:t>
      </w:r>
    </w:p>
    <w:p w:rsidRPr="000D260C" w:rsidR="001874DE" w:rsidP="001874DE" w14:paraId="6AFBF3C0" w14:textId="77777777">
      <w:pPr>
        <w:pStyle w:val="NoSpacing"/>
        <w:rPr>
          <w:rFonts w:ascii="Verdana" w:hAnsi="Verdana"/>
          <w:i/>
          <w:iCs/>
          <w:sz w:val="18"/>
          <w:szCs w:val="18"/>
        </w:rPr>
      </w:pPr>
    </w:p>
    <w:p w:rsidRPr="000D260C" w:rsidR="001874DE" w:rsidP="000264B7" w14:paraId="5EC2FB6B" w14:textId="77777777">
      <w:pPr>
        <w:pStyle w:val="ListParagraph"/>
        <w:numPr>
          <w:ilvl w:val="0"/>
          <w:numId w:val="41"/>
        </w:numPr>
        <w:ind w:left="284" w:hanging="284"/>
        <w:rPr>
          <w:i/>
          <w:iCs/>
        </w:rPr>
      </w:pPr>
      <w:r>
        <w:rPr>
          <w:i/>
          <w:iCs/>
        </w:rPr>
        <w:t>Regeldruk verminderen en t</w:t>
      </w:r>
      <w:r w:rsidRPr="000D260C">
        <w:rPr>
          <w:i/>
          <w:iCs/>
        </w:rPr>
        <w:t>oekomstbestendig maken van de inzet</w:t>
      </w:r>
      <w:r>
        <w:rPr>
          <w:i/>
          <w:iCs/>
        </w:rPr>
        <w:t xml:space="preserve"> </w:t>
      </w:r>
    </w:p>
    <w:p w:rsidR="001874DE" w:rsidP="00147743" w14:paraId="79341CA5" w14:textId="77777777">
      <w:pPr>
        <w:spacing w:line="240" w:lineRule="auto"/>
      </w:pPr>
      <w:r>
        <w:t xml:space="preserve">In </w:t>
      </w:r>
      <w:r w:rsidRPr="000D260C">
        <w:t xml:space="preserve">de driehoek </w:t>
      </w:r>
      <w:r w:rsidRPr="000D260C" w:rsidR="002F2340">
        <w:t>samenleving, overheid en markt</w:t>
      </w:r>
      <w:r w:rsidRPr="000D260C">
        <w:t xml:space="preserve"> is het tijd meer ruimte </w:t>
      </w:r>
      <w:r w:rsidRPr="000D260C" w:rsidR="008563D3">
        <w:t xml:space="preserve">te </w:t>
      </w:r>
      <w:r w:rsidRPr="000D260C">
        <w:t xml:space="preserve">maken voor de samenleving. We gaan daarom niet alleen aan de slag met het </w:t>
      </w:r>
      <w:r w:rsidRPr="000D260C" w:rsidR="005A00DE">
        <w:t>Gemeenschapsfonds</w:t>
      </w:r>
      <w:r w:rsidRPr="000D260C">
        <w:t xml:space="preserve">, maar </w:t>
      </w:r>
      <w:r w:rsidR="00DA76D5">
        <w:t xml:space="preserve">zoeken </w:t>
      </w:r>
      <w:r>
        <w:t xml:space="preserve">naar een nieuwe balans. </w:t>
      </w:r>
    </w:p>
    <w:p w:rsidR="0023015B" w:rsidP="00872131" w14:paraId="5F3BF1E8" w14:textId="77777777"/>
    <w:p w:rsidR="008C6749" w:rsidP="008C6749" w14:paraId="19BC36D0" w14:textId="77777777">
      <w:pPr>
        <w:autoSpaceDN/>
        <w:spacing w:line="240" w:lineRule="auto"/>
        <w:textAlignment w:val="auto"/>
        <w:rPr>
          <w:rFonts w:eastAsia="Times New Roman" w:cs="Arial"/>
          <w:color w:val="auto"/>
        </w:rPr>
      </w:pPr>
      <w:r>
        <w:t xml:space="preserve">Met het Gemeenschapsfonds willen we samenleving, overheid en markt anders en beter </w:t>
      </w:r>
      <w:r w:rsidR="00DA76D5">
        <w:t xml:space="preserve">laten </w:t>
      </w:r>
      <w:r>
        <w:t>samenwerken. Daarbij erkennen we de waarde van maatschappelijk initiatief en zetten we gezamenlijk in op sterke en veerkrachtige gemeenschappen.</w:t>
      </w:r>
      <w:r w:rsidR="001D442B">
        <w:rPr>
          <w:rFonts w:eastAsia="Times New Roman" w:cs="Arial"/>
          <w:color w:val="auto"/>
        </w:rPr>
        <w:t xml:space="preserve"> We willen</w:t>
      </w:r>
      <w:r w:rsidRPr="008C6749">
        <w:rPr>
          <w:rFonts w:eastAsia="Times New Roman" w:cs="Arial"/>
          <w:color w:val="auto"/>
        </w:rPr>
        <w:t xml:space="preserve"> de komende tijd de mogelijkheden verkennen voor meer toekomstbestendige structuren. </w:t>
      </w:r>
      <w:r w:rsidR="00DA76D5">
        <w:rPr>
          <w:rFonts w:eastAsia="Times New Roman" w:cs="Arial"/>
          <w:color w:val="auto"/>
        </w:rPr>
        <w:t>Zo</w:t>
      </w:r>
      <w:r w:rsidRPr="008C6749">
        <w:rPr>
          <w:rFonts w:eastAsia="Times New Roman" w:cs="Arial"/>
          <w:color w:val="auto"/>
        </w:rPr>
        <w:t xml:space="preserve"> onderzoeken </w:t>
      </w:r>
      <w:r w:rsidR="00DA76D5">
        <w:rPr>
          <w:rFonts w:eastAsia="Times New Roman" w:cs="Arial"/>
          <w:color w:val="auto"/>
        </w:rPr>
        <w:t xml:space="preserve">we </w:t>
      </w:r>
      <w:r w:rsidRPr="008C6749">
        <w:rPr>
          <w:rFonts w:eastAsia="Times New Roman" w:cs="Arial"/>
          <w:color w:val="auto"/>
        </w:rPr>
        <w:t>duurzame financieringsinstrumenten voor projecten en ontmoetingsplekken. Ook is het de ambitie om kritisch te kijken naar belemmerende regels en te zoeken naar manieren om de administratieve lasten te verminderen.</w:t>
      </w:r>
    </w:p>
    <w:p w:rsidRPr="008C6749" w:rsidR="00DA76D5" w:rsidP="008C6749" w14:paraId="648F81C2" w14:textId="77777777">
      <w:pPr>
        <w:autoSpaceDN/>
        <w:spacing w:line="240" w:lineRule="auto"/>
        <w:textAlignment w:val="auto"/>
        <w:rPr>
          <w:rFonts w:eastAsia="Times New Roman" w:cs="Arial"/>
          <w:color w:val="auto"/>
        </w:rPr>
      </w:pPr>
    </w:p>
    <w:p w:rsidRPr="00DA76D5" w:rsidR="007245F3" w:rsidP="00DA76D5" w14:paraId="7071D228" w14:textId="77777777">
      <w:pPr>
        <w:autoSpaceDN/>
        <w:spacing w:line="240" w:lineRule="auto"/>
        <w:textAlignment w:val="auto"/>
        <w:rPr>
          <w:rFonts w:eastAsia="Times New Roman" w:cs="Arial"/>
          <w:color w:val="auto"/>
        </w:rPr>
      </w:pPr>
      <w:r w:rsidRPr="008C6749">
        <w:rPr>
          <w:rFonts w:eastAsia="Times New Roman" w:cs="Arial"/>
          <w:color w:val="auto"/>
        </w:rPr>
        <w:t>De basis voor deze beweging is inmiddels gelegd. Verschillende partijen — waaronder de ministeries van VWS en OCW, lokale en landelijke fondsen, zorgverzekeraars en diverse maatschappelijke initiatieven — hebben al aangegeven de samenwerking te zoeken en hierin te willen investeren met inzet of budget.</w:t>
      </w:r>
      <w:r>
        <w:rPr>
          <w:rFonts w:eastAsia="Times New Roman" w:cs="Arial"/>
          <w:color w:val="auto"/>
        </w:rPr>
        <w:t xml:space="preserve"> </w:t>
      </w:r>
      <w:r w:rsidR="001874DE">
        <w:t>Voorjaar 2027 beoog ik een moment</w:t>
      </w:r>
      <w:r w:rsidR="00DA76D5">
        <w:t xml:space="preserve"> om</w:t>
      </w:r>
      <w:r w:rsidR="001874DE">
        <w:t xml:space="preserve"> te kunnen markeren dat we met veel verschillende type samenwerkingspartners een stap naar voren zetten</w:t>
      </w:r>
      <w:r w:rsidR="00DA76D5">
        <w:t xml:space="preserve">. Oogmerk is </w:t>
      </w:r>
      <w:r w:rsidR="001874DE">
        <w:t xml:space="preserve">een samenwerkingsovereenkomst </w:t>
      </w:r>
      <w:r w:rsidR="00DA76D5">
        <w:t xml:space="preserve">te </w:t>
      </w:r>
      <w:r w:rsidR="001874DE">
        <w:t xml:space="preserve">sluiten om maatschappelijk initiatieven en gemeenschappen te versterken. </w:t>
      </w:r>
      <w:r w:rsidR="001874DE">
        <w:br/>
      </w:r>
    </w:p>
    <w:p w:rsidRPr="00E849B6" w:rsidR="001874DE" w:rsidP="001874DE" w14:paraId="59982AD6" w14:textId="77777777">
      <w:pPr>
        <w:rPr>
          <w:b/>
          <w:bCs/>
        </w:rPr>
      </w:pPr>
      <w:r w:rsidRPr="00E849B6">
        <w:rPr>
          <w:b/>
          <w:bCs/>
        </w:rPr>
        <w:t>Leren</w:t>
      </w:r>
      <w:r w:rsidR="000D469C">
        <w:rPr>
          <w:b/>
          <w:bCs/>
        </w:rPr>
        <w:t xml:space="preserve">, </w:t>
      </w:r>
      <w:r>
        <w:rPr>
          <w:b/>
          <w:bCs/>
        </w:rPr>
        <w:t>Evalueren</w:t>
      </w:r>
      <w:r w:rsidR="000D469C">
        <w:rPr>
          <w:b/>
          <w:bCs/>
        </w:rPr>
        <w:t xml:space="preserve"> en Monitoren</w:t>
      </w:r>
    </w:p>
    <w:p w:rsidRPr="00E849B6" w:rsidR="001874DE" w:rsidP="00193343" w14:paraId="3DB03992" w14:textId="77777777">
      <w:pPr>
        <w:spacing w:line="240" w:lineRule="auto"/>
      </w:pPr>
      <w:r w:rsidRPr="004D742B">
        <w:t xml:space="preserve">In lijn met de wens om te sturen op resultaten en concrete doelen, </w:t>
      </w:r>
      <w:r w:rsidR="00556E14">
        <w:t>richt BZK</w:t>
      </w:r>
      <w:r w:rsidRPr="004D742B">
        <w:t xml:space="preserve"> de monitoring, evaluatie en het </w:t>
      </w:r>
      <w:r>
        <w:t xml:space="preserve">leren </w:t>
      </w:r>
      <w:r w:rsidRPr="004D742B">
        <w:t xml:space="preserve">zo in dat deze niet alleen de effecten volgt, maar ook zorgt dat de inzet van de vrijgemaakte middelen </w:t>
      </w:r>
      <w:r w:rsidRPr="0023015B">
        <w:rPr>
          <w:rStyle w:val="Strong"/>
          <w:rFonts w:cs="Arial"/>
          <w:b w:val="0"/>
          <w:bCs w:val="0"/>
        </w:rPr>
        <w:t>navolgbaar en transparant</w:t>
      </w:r>
      <w:r w:rsidRPr="00162F52">
        <w:rPr>
          <w:bCs/>
        </w:rPr>
        <w:t xml:space="preserve"> </w:t>
      </w:r>
      <w:r w:rsidR="00DA76D5">
        <w:rPr>
          <w:bCs/>
        </w:rPr>
        <w:t>is</w:t>
      </w:r>
      <w:r w:rsidRPr="0023015B">
        <w:rPr>
          <w:b/>
        </w:rPr>
        <w:t>.</w:t>
      </w:r>
      <w:r w:rsidRPr="00E849B6">
        <w:t xml:space="preserve"> De voortgang en effecten worden via drie pijlers gevolgd, waarbij de langetermijneffecten pas na meerdere jaren te verwachten zijn:</w:t>
      </w:r>
    </w:p>
    <w:p w:rsidRPr="00E849B6" w:rsidR="001874DE" w:rsidP="00193343" w14:paraId="2C9D6A1C" w14:textId="77777777">
      <w:pPr>
        <w:numPr>
          <w:ilvl w:val="0"/>
          <w:numId w:val="37"/>
        </w:numPr>
        <w:autoSpaceDN/>
        <w:spacing w:line="240" w:lineRule="auto"/>
        <w:textAlignment w:val="auto"/>
      </w:pPr>
      <w:r w:rsidRPr="00E849B6">
        <w:t>Output: Het realiseren en behouden van ontmoetingsplekken en het ondersteunen en ontwikkelen van maatschappelijk initiatief.</w:t>
      </w:r>
    </w:p>
    <w:p w:rsidRPr="00E849B6" w:rsidR="001874DE" w:rsidP="00193343" w14:paraId="2DFC865F" w14:textId="77777777">
      <w:pPr>
        <w:numPr>
          <w:ilvl w:val="0"/>
          <w:numId w:val="37"/>
        </w:numPr>
        <w:autoSpaceDN/>
        <w:spacing w:line="240" w:lineRule="auto"/>
        <w:textAlignment w:val="auto"/>
      </w:pPr>
      <w:r w:rsidRPr="00E849B6">
        <w:t>Outcome</w:t>
      </w:r>
      <w:r w:rsidRPr="00E849B6">
        <w:t>: Duurzame samenwerking tussen maatschappelijk initiatief, overheid, fondsen en marktpartijen, plus groter eigenaarschap bij gemeenschappen.</w:t>
      </w:r>
    </w:p>
    <w:p w:rsidR="002755F7" w:rsidP="00193343" w14:paraId="4BBBA7F4" w14:textId="77777777">
      <w:pPr>
        <w:numPr>
          <w:ilvl w:val="0"/>
          <w:numId w:val="37"/>
        </w:numPr>
        <w:autoSpaceDN/>
        <w:spacing w:line="240" w:lineRule="auto"/>
        <w:textAlignment w:val="auto"/>
      </w:pPr>
      <w:r w:rsidRPr="00E849B6">
        <w:t>Impact: Versterkte gemeenschapskracht en sociale cohesie</w:t>
      </w:r>
      <w:r>
        <w:t>.</w:t>
      </w:r>
    </w:p>
    <w:p w:rsidR="002755F7" w:rsidP="00147743" w14:paraId="79271361" w14:textId="77777777">
      <w:pPr>
        <w:autoSpaceDN/>
        <w:spacing w:line="240" w:lineRule="auto"/>
        <w:ind w:left="360"/>
        <w:textAlignment w:val="auto"/>
      </w:pPr>
    </w:p>
    <w:p w:rsidR="00193343" w:rsidP="00193343" w14:paraId="6B1F64F9" w14:textId="77777777">
      <w:pPr>
        <w:autoSpaceDN/>
        <w:spacing w:line="240" w:lineRule="auto"/>
        <w:textAlignment w:val="auto"/>
        <w:rPr>
          <w:rFonts w:eastAsia="Times New Roman" w:cs="Segoe UI"/>
          <w:color w:val="auto"/>
        </w:rPr>
      </w:pPr>
      <w:r w:rsidRPr="002755F7">
        <w:rPr>
          <w:rFonts w:eastAsia="Times New Roman" w:cs="Segoe UI"/>
          <w:color w:val="auto"/>
        </w:rPr>
        <w:t xml:space="preserve">Voor effecten op langere termijn sluiten we zoveel mogelijk aan bij bestaande monitoring, </w:t>
      </w:r>
      <w:r w:rsidRPr="002755F7" w:rsidR="00BA5C96">
        <w:rPr>
          <w:rFonts w:eastAsia="Times New Roman" w:cs="Segoe UI"/>
          <w:color w:val="auto"/>
        </w:rPr>
        <w:t>zoals</w:t>
      </w:r>
      <w:r w:rsidRPr="002755F7">
        <w:rPr>
          <w:rFonts w:eastAsia="Times New Roman" w:cs="Segoe UI"/>
          <w:color w:val="auto"/>
        </w:rPr>
        <w:t xml:space="preserve"> de monitoring op gemeenschap</w:t>
      </w:r>
      <w:r w:rsidRPr="002755F7" w:rsidR="00BA5C96">
        <w:rPr>
          <w:rFonts w:eastAsia="Times New Roman" w:cs="Segoe UI"/>
          <w:color w:val="auto"/>
        </w:rPr>
        <w:t>s</w:t>
      </w:r>
      <w:r w:rsidRPr="002755F7">
        <w:rPr>
          <w:rFonts w:eastAsia="Times New Roman" w:cs="Segoe UI"/>
          <w:color w:val="auto"/>
        </w:rPr>
        <w:t xml:space="preserve">kracht van het Sociaal Cultureel Planbureau. </w:t>
      </w:r>
    </w:p>
    <w:p w:rsidRPr="00193343" w:rsidR="007A1F3E" w:rsidP="00193343" w14:paraId="2E71A4A9" w14:textId="77777777">
      <w:pPr>
        <w:autoSpaceDN/>
        <w:spacing w:line="240" w:lineRule="auto"/>
        <w:textAlignment w:val="auto"/>
        <w:rPr>
          <w:rFonts w:eastAsia="Times New Roman" w:cs="Segoe UI"/>
          <w:color w:val="auto"/>
        </w:rPr>
      </w:pPr>
    </w:p>
    <w:p w:rsidR="001874DE" w:rsidP="001874DE" w14:paraId="58C6B924" w14:textId="77777777">
      <w:pPr>
        <w:rPr>
          <w:b/>
          <w:bCs/>
        </w:rPr>
      </w:pPr>
      <w:r w:rsidRPr="00461A8D">
        <w:rPr>
          <w:b/>
          <w:bCs/>
        </w:rPr>
        <w:t>Tot slot</w:t>
      </w:r>
    </w:p>
    <w:p w:rsidRPr="00BF07BF" w:rsidR="001874DE" w:rsidP="00193343" w14:paraId="5AB97A6F" w14:textId="77777777">
      <w:pPr>
        <w:spacing w:line="240" w:lineRule="auto"/>
      </w:pPr>
      <w:r w:rsidRPr="00BF07BF">
        <w:t xml:space="preserve">Met dit </w:t>
      </w:r>
      <w:r w:rsidRPr="00BF07BF" w:rsidR="005A00DE">
        <w:t>Gemeenschapsfonds</w:t>
      </w:r>
      <w:r w:rsidRPr="00BF07BF">
        <w:t xml:space="preserve"> wil</w:t>
      </w:r>
      <w:r>
        <w:t xml:space="preserve"> ik</w:t>
      </w:r>
      <w:r w:rsidRPr="00BF07BF">
        <w:t xml:space="preserve"> </w:t>
      </w:r>
      <w:r w:rsidR="002E61D4">
        <w:t>investeren in</w:t>
      </w:r>
      <w:r w:rsidRPr="00BF07BF">
        <w:t xml:space="preserve"> </w:t>
      </w:r>
      <w:r w:rsidR="002E61D4">
        <w:t xml:space="preserve">sociale cohesie en gemeenschapskracht, met </w:t>
      </w:r>
      <w:r w:rsidRPr="00BF07BF">
        <w:t>blijvende waarde voor onze buurt</w:t>
      </w:r>
      <w:r>
        <w:t>en en wijken</w:t>
      </w:r>
      <w:r w:rsidRPr="00BF07BF">
        <w:t>. Het doel is om mensen</w:t>
      </w:r>
      <w:r>
        <w:t xml:space="preserve"> en hun ontmoetingsplekken</w:t>
      </w:r>
      <w:r w:rsidRPr="00BF07BF">
        <w:t xml:space="preserve"> te ondersteunen én te activeren om zelf met ideeën te komen</w:t>
      </w:r>
      <w:r>
        <w:t xml:space="preserve"> en zelf die stap naar voren te zetten om verantwoordelijkheid te nemen</w:t>
      </w:r>
      <w:r w:rsidRPr="00BF07BF">
        <w:t>. Een democratie werkt immers pas écht als we actief meedoen en oprecht naar elkaar omkijken.</w:t>
      </w:r>
    </w:p>
    <w:p w:rsidR="00935E79" w:rsidP="00193343" w14:paraId="189AE4CB" w14:textId="77777777">
      <w:pPr>
        <w:spacing w:line="240" w:lineRule="auto"/>
      </w:pPr>
    </w:p>
    <w:p w:rsidR="00935E79" w:rsidP="00193343" w14:paraId="09480BE0" w14:textId="77777777">
      <w:pPr>
        <w:pStyle w:val="WitregelW1bodytekst"/>
        <w:spacing w:line="240" w:lineRule="auto"/>
      </w:pPr>
      <w:r>
        <w:t xml:space="preserve"> </w:t>
      </w:r>
    </w:p>
    <w:p w:rsidR="004D6FA9" w:rsidP="00193343" w14:paraId="2BFC58D5" w14:textId="77777777">
      <w:pPr>
        <w:spacing w:line="240" w:lineRule="auto"/>
      </w:pPr>
      <w:r>
        <w:t>De minister van Binnenlandse Zaken en Koninkrijksrelaties,</w:t>
      </w:r>
      <w:r>
        <w:br/>
      </w:r>
      <w:r>
        <w:br/>
      </w:r>
      <w:r>
        <w:br/>
      </w:r>
      <w:r>
        <w:br/>
      </w:r>
    </w:p>
    <w:p w:rsidR="00935E79" w:rsidP="00193343" w14:paraId="0AE8AFA9" w14:textId="77777777">
      <w:pPr>
        <w:spacing w:line="240" w:lineRule="auto"/>
      </w:pPr>
      <w:r>
        <w:br/>
        <w:t>Pieter Heerma</w:t>
      </w:r>
    </w:p>
    <w:sectPr>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7"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FA4" w14:paraId="4B665D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5E79" w14:paraId="3CA55831" w14:textId="77777777">
    <w:pPr>
      <w:spacing w:after="1091"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FA4" w14:paraId="009CB72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1D03" w14:paraId="207F18F2" w14:textId="77777777">
      <w:pPr>
        <w:pStyle w:val="FootnoteText"/>
      </w:pPr>
    </w:p>
  </w:footnote>
  <w:footnote w:type="continuationSeparator" w:id="1">
    <w:p w:rsidR="00E71D03" w14:paraId="048C78EA" w14:textId="77777777">
      <w:pPr>
        <w:pStyle w:val="FootnoteText"/>
      </w:pPr>
    </w:p>
  </w:footnote>
  <w:footnote w:id="2">
    <w:p w:rsidR="001874DE" w:rsidRPr="009F6B7B" w:rsidP="001874DE" w14:paraId="49CA94B3" w14:textId="77777777">
      <w:pPr>
        <w:pStyle w:val="FootnoteText"/>
        <w:rPr>
          <w:sz w:val="12"/>
          <w:szCs w:val="12"/>
        </w:rPr>
      </w:pPr>
      <w:r w:rsidRPr="009F6B7B">
        <w:rPr>
          <w:rStyle w:val="FootnoteReference"/>
          <w:sz w:val="12"/>
          <w:szCs w:val="12"/>
        </w:rPr>
        <w:footnoteRef/>
      </w:r>
      <w:r w:rsidRPr="009F6B7B">
        <w:rPr>
          <w:sz w:val="12"/>
          <w:szCs w:val="12"/>
        </w:rPr>
        <w:t xml:space="preserve"> Beleidsbrief Binnenlandse Zaken 24 april 2026</w:t>
      </w:r>
    </w:p>
  </w:footnote>
  <w:footnote w:id="3">
    <w:p w:rsidR="001874DE" w:rsidRPr="009F6B7B" w:rsidP="001874DE" w14:paraId="7BB77CB4" w14:textId="77777777">
      <w:pPr>
        <w:pStyle w:val="FootnoteText"/>
        <w:rPr>
          <w:sz w:val="12"/>
          <w:szCs w:val="12"/>
        </w:rPr>
      </w:pPr>
      <w:r w:rsidRPr="009F6B7B">
        <w:rPr>
          <w:rStyle w:val="FootnoteReference"/>
          <w:sz w:val="12"/>
          <w:szCs w:val="12"/>
        </w:rPr>
        <w:footnoteRef/>
      </w:r>
      <w:r w:rsidRPr="009F6B7B">
        <w:rPr>
          <w:sz w:val="12"/>
          <w:szCs w:val="12"/>
        </w:rPr>
        <w:t xml:space="preserve"> </w:t>
      </w:r>
      <w:hyperlink r:id="rId1" w:history="1">
        <w:r w:rsidRPr="009F6B7B">
          <w:rPr>
            <w:rStyle w:val="Hyperlink"/>
            <w:sz w:val="12"/>
            <w:szCs w:val="12"/>
          </w:rPr>
          <w:t>Ruimte maken voor ontmoeting - Raad voor Volksgezondheid en Samenleving</w:t>
        </w:r>
      </w:hyperlink>
      <w:r w:rsidRPr="009F6B7B">
        <w:rPr>
          <w:sz w:val="12"/>
          <w:szCs w:val="12"/>
        </w:rPr>
        <w:t>, p. 6.</w:t>
      </w:r>
    </w:p>
  </w:footnote>
  <w:footnote w:id="4">
    <w:p w:rsidR="001874DE" w:rsidRPr="009F6B7B" w:rsidP="001874DE" w14:paraId="4937F1E3" w14:textId="77777777">
      <w:pPr>
        <w:pStyle w:val="FootnoteText"/>
        <w:rPr>
          <w:sz w:val="12"/>
          <w:szCs w:val="12"/>
        </w:rPr>
      </w:pPr>
      <w:r w:rsidRPr="009F6B7B">
        <w:rPr>
          <w:rStyle w:val="FootnoteReference"/>
          <w:sz w:val="12"/>
          <w:szCs w:val="12"/>
        </w:rPr>
        <w:footnoteRef/>
      </w:r>
      <w:r w:rsidRPr="009F6B7B">
        <w:rPr>
          <w:sz w:val="12"/>
          <w:szCs w:val="12"/>
        </w:rPr>
        <w:t xml:space="preserve"> Elke regio telt! Een nieuwe aanpak van verschillen tussen regio’s. Raad voor Leefomgeving en Infrastructuur, Raad voor het Openbaar Bestuur, Raad van Volksgezondheid en Samenleving (2023), p.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FA4" w14:paraId="710432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5E79" w14:paraId="3694315F"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925"/>
              <wp:effectExtent l="0" t="0" r="0" b="0"/>
              <wp:wrapNone/>
              <wp:docPr id="1" name="4bc5dc0e-21b8-48df-b0d0-9f1890af012b"/>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F5951"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bc5dc0e-21b8-48df-b0d0-9f1890af012b" o:spid="_x0000_s2049" type="#_x0000_t202" style="width:377pt;height:12.75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1F5951" w14:paraId="09035FFA"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a3b35006-c51c-439d-9493-9389066058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35E79" w14:textId="41A12E89">
                          <w:pPr>
                            <w:pStyle w:val="Kopjereferentiegegevens"/>
                          </w:pPr>
                        </w:p>
                        <w:p w:rsidR="00935E79" w14:textId="77777777">
                          <w:pPr>
                            <w:pStyle w:val="WitregelW1"/>
                          </w:pPr>
                        </w:p>
                        <w:p w:rsidR="00074AAF" w:rsidRPr="00074AAF" w:rsidP="00074AAF" w14:textId="77777777"/>
                        <w:p w:rsidR="00935E79" w14:textId="77777777">
                          <w:pPr>
                            <w:pStyle w:val="Kopjereferentiegegevens"/>
                          </w:pPr>
                          <w:r>
                            <w:t>Kenmerk</w:t>
                          </w:r>
                        </w:p>
                        <w:p w:rsidR="00D567E3" w14:textId="77777777">
                          <w:pPr>
                            <w:pStyle w:val="Referentiegegevens"/>
                          </w:pPr>
                          <w:r>
                            <w:fldChar w:fldCharType="begin"/>
                          </w:r>
                          <w:r>
                            <w:instrText xml:space="preserve"> DOCPROPERTY  "Kenmerk"  \* MERGEFORMAT </w:instrText>
                          </w:r>
                          <w:r>
                            <w:fldChar w:fldCharType="separate"/>
                          </w:r>
                          <w:r>
                            <w:t>2026-0000502398</w:t>
                          </w:r>
                          <w:r>
                            <w:fldChar w:fldCharType="end"/>
                          </w:r>
                        </w:p>
                      </w:txbxContent>
                    </wps:txbx>
                    <wps:bodyPr vert="horz" wrap="square" lIns="0" tIns="0" rIns="0" bIns="0" anchor="t" anchorCtr="0"/>
                  </wps:wsp>
                </a:graphicData>
              </a:graphic>
            </wp:anchor>
          </w:drawing>
        </mc:Choice>
        <mc:Fallback>
          <w:pict>
            <v:shape id="a3b35006-c51c-439d-9493-938906605843" o:spid="_x0000_s2050" type="#_x0000_t202"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935E79" w14:paraId="6113DCBD" w14:textId="41A12E89">
                    <w:pPr>
                      <w:pStyle w:val="Kopjereferentiegegevens"/>
                    </w:pPr>
                  </w:p>
                  <w:p w:rsidR="00935E79" w14:paraId="5208229D" w14:textId="77777777">
                    <w:pPr>
                      <w:pStyle w:val="WitregelW1"/>
                    </w:pPr>
                  </w:p>
                  <w:p w:rsidR="00074AAF" w:rsidRPr="00074AAF" w:rsidP="00074AAF" w14:paraId="1D24C6B7" w14:textId="77777777"/>
                  <w:p w:rsidR="00935E79" w14:paraId="26E8209D" w14:textId="77777777">
                    <w:pPr>
                      <w:pStyle w:val="Kopjereferentiegegevens"/>
                    </w:pPr>
                    <w:r>
                      <w:t>Kenmerk</w:t>
                    </w:r>
                  </w:p>
                  <w:p w:rsidR="00D567E3" w14:paraId="3238017A" w14:textId="77777777">
                    <w:pPr>
                      <w:pStyle w:val="Referentiegegevens"/>
                    </w:pPr>
                    <w:r>
                      <w:fldChar w:fldCharType="begin"/>
                    </w:r>
                    <w:r>
                      <w:instrText xml:space="preserve"> DOCPROPERTY  "Kenmerk"  \* MERGEFORMAT </w:instrText>
                    </w:r>
                    <w:r>
                      <w:fldChar w:fldCharType="separate"/>
                    </w:r>
                    <w:r>
                      <w:t>2026-0000502398</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bcbd40a0-662f-4118-8669-362d4f9af37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F5951" w14:textId="77777777"/>
                      </w:txbxContent>
                    </wps:txbx>
                    <wps:bodyPr vert="horz" wrap="square" lIns="0" tIns="0" rIns="0" bIns="0" anchor="t" anchorCtr="0"/>
                  </wps:wsp>
                </a:graphicData>
              </a:graphic>
            </wp:anchor>
          </w:drawing>
        </mc:Choice>
        <mc:Fallback>
          <w:pict>
            <v:shape id="bcbd40a0-662f-4118-8669-362d4f9af375" o:spid="_x0000_s2051" type="#_x0000_t202"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1F5951" w14:paraId="15C5EBE1"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5932170</wp:posOffset>
              </wp:positionH>
              <wp:positionV relativeFrom="paragraph">
                <wp:posOffset>10194925</wp:posOffset>
              </wp:positionV>
              <wp:extent cx="1277620" cy="161925"/>
              <wp:effectExtent l="0" t="0" r="0" b="0"/>
              <wp:wrapNone/>
              <wp:docPr id="4" name="85dd1a70-713d-42fe-ac05-89812820d12a"/>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161925"/>
                      </a:xfrm>
                      <a:prstGeom prst="rect">
                        <a:avLst/>
                      </a:prstGeom>
                      <a:noFill/>
                    </wps:spPr>
                    <wps:txbx>
                      <w:txbxContent>
                        <w:p w:rsidR="00CA6127"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85dd1a70-713d-42fe-ac05-89812820d12a" o:spid="_x0000_s2052" type="#_x0000_t202" style="width:100.6pt;height:12.75pt;margin-top:802.75pt;margin-left:467.1pt;mso-position-horizontal-relative:page;mso-wrap-distance-bottom:0;mso-wrap-distance-left:0;mso-wrap-distance-right:0;mso-wrap-distance-top:0;mso-wrap-style:square;position:absolute;v-text-anchor:top;visibility:visible;z-index:251665408" filled="f" stroked="f">
              <v:textbox inset="0,0,0,0">
                <w:txbxContent>
                  <w:p w:rsidR="00CA6127" w14:paraId="696DE08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5E79" w14:paraId="492C4302" w14:textId="77777777">
    <w:pPr>
      <w:spacing w:after="7222"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7A91E19"/>
    <w:multiLevelType w:val="multilevel"/>
    <w:tmpl w:val="4E9B0BFF"/>
    <w:name w:val="Wob_Bijlage_Leden_Artikel_6"/>
    <w:lvl w:ilvl="0">
      <w:start w:val="1"/>
      <w:numFmt w:val="decimal"/>
      <w:pStyle w:val="LedenArt6"/>
      <w:lvlText w:val="%1."/>
      <w:lvlJc w:val="left"/>
      <w:pPr>
        <w:ind w:left="220" w:hanging="220"/>
      </w:pPr>
    </w:lvl>
    <w:lvl w:ilvl="1">
      <w:start w:val="1"/>
      <w:numFmt w:val="lowerLetter"/>
      <w:pStyle w:val="LedenArt6niv2"/>
      <w:lvlText w:val="%2."/>
      <w:lvlJc w:val="left"/>
      <w:pPr>
        <w:ind w:left="714" w:hanging="357"/>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8A71AF1B"/>
    <w:multiLevelType w:val="multilevel"/>
    <w:tmpl w:val="0BDD8339"/>
    <w:name w:val="Robrfvopsommingslijst"/>
    <w:lvl w:ilvl="0">
      <w:start w:val="1"/>
      <w:numFmt w:val="decimal"/>
      <w:pStyle w:val="Robrfvniv1b11"/>
      <w:lvlText w:val="%1."/>
      <w:lvlJc w:val="left"/>
      <w:pPr>
        <w:ind w:left="420" w:hanging="420"/>
      </w:pPr>
    </w:lvl>
    <w:lvl w:ilvl="1">
      <w:start w:val="1"/>
      <w:numFmt w:val="bullet"/>
      <w:pStyle w:val="Robrfvniv2"/>
      <w:lvlText w:val="·"/>
      <w:lvlJc w:val="left"/>
      <w:pPr>
        <w:ind w:left="740" w:hanging="320"/>
      </w:pPr>
      <w:rPr>
        <w:rFonts w:ascii="Symbol" w:hAnsi="Symbol"/>
      </w:rPr>
    </w:lvl>
    <w:lvl w:ilvl="2">
      <w:start w:val="1"/>
      <w:numFmt w:val="lowerLetter"/>
      <w:pStyle w:val="Robabcvet"/>
      <w:lvlText w:val="%3."/>
      <w:lvlJc w:val="left"/>
      <w:pPr>
        <w:ind w:left="740" w:hanging="320"/>
      </w:pPr>
    </w:lvl>
    <w:lvl w:ilvl="3">
      <w:start w:val="1"/>
      <w:numFmt w:val="decimal"/>
      <w:pStyle w:val="Robrfvniv3standaard"/>
      <w:lvlJc w:val="left"/>
      <w:pPr>
        <w:ind w:left="740" w:hanging="320"/>
      </w:pPr>
    </w:lvl>
    <w:lvl w:ilvl="4">
      <w:start w:val="1"/>
      <w:numFmt w:val="decimal"/>
      <w:pStyle w:val="Robrfvniv5"/>
      <w:lvlJc w:val="left"/>
      <w:pPr>
        <w:ind w:left="420" w:hanging="420"/>
      </w:pPr>
    </w:lvl>
    <w:lvl w:ilvl="5">
      <w:start w:val="1"/>
      <w:numFmt w:val="lowerLetter"/>
      <w:pStyle w:val="Robrfvabc"/>
      <w:lvlText w:val="%6."/>
      <w:lvlJc w:val="left"/>
      <w:pPr>
        <w:ind w:left="740" w:hanging="320"/>
      </w:pPr>
    </w:lvl>
    <w:lvl w:ilvl="6">
      <w:start w:val="0"/>
      <w:numFmt w:val="decimal"/>
      <w:lvlJc w:val="left"/>
    </w:lvl>
    <w:lvl w:ilvl="7">
      <w:start w:val="0"/>
      <w:numFmt w:val="decimal"/>
      <w:lvlJc w:val="left"/>
    </w:lvl>
    <w:lvl w:ilvl="8">
      <w:start w:val="0"/>
      <w:numFmt w:val="decimal"/>
      <w:lvlJc w:val="left"/>
    </w:lvl>
  </w:abstractNum>
  <w:abstractNum w:abstractNumId="2">
    <w:nsid w:val="8E492433"/>
    <w:multiLevelType w:val="multilevel"/>
    <w:tmpl w:val="2D2355D8"/>
    <w:name w:val="Rapport"/>
    <w:lvl w:ilvl="0">
      <w:start w:val="1"/>
      <w:numFmt w:val="decimal"/>
      <w:pStyle w:val="RapportNiveau1"/>
      <w:lvlText w:val="%1"/>
      <w:lvlJc w:val="left"/>
      <w:pPr>
        <w:ind w:left="1120" w:hanging="1120"/>
      </w:pPr>
    </w:lvl>
    <w:lvl w:ilvl="1">
      <w:start w:val="1"/>
      <w:numFmt w:val="decimal"/>
      <w:pStyle w:val="RapportNiveau2"/>
      <w:lvlText w:val="%1.%2"/>
      <w:lvlJc w:val="left"/>
      <w:pPr>
        <w:ind w:left="1120" w:hanging="1120"/>
      </w:pPr>
    </w:lvl>
    <w:lvl w:ilvl="2">
      <w:start w:val="1"/>
      <w:numFmt w:val="decimal"/>
      <w:pStyle w:val="RapportNiveau3"/>
      <w:lvlText w:val="%1.%2.%3"/>
      <w:lvlJc w:val="left"/>
      <w:pPr>
        <w:ind w:left="1120" w:hanging="1120"/>
      </w:pPr>
    </w:lvl>
    <w:lvl w:ilvl="3">
      <w:start w:val="1"/>
      <w:numFmt w:val="decimal"/>
      <w:pStyle w:val="RapportNiveau4"/>
      <w:lvlJc w:val="left"/>
      <w:pPr>
        <w:ind w:left="1120" w:hanging="1120"/>
      </w:pPr>
    </w:lvl>
    <w:lvl w:ilvl="4">
      <w:start w:val="1"/>
      <w:numFmt w:val="bullet"/>
      <w:pStyle w:val="RapportNiveau5"/>
      <w:lvlText w:val="·"/>
      <w:lvlJc w:val="left"/>
      <w:pPr>
        <w:ind w:left="1600" w:hanging="360"/>
      </w:pPr>
      <w:rPr>
        <w:rFonts w:ascii="Symbol" w:hAnsi="Symbol"/>
      </w:r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9440DF08"/>
    <w:multiLevelType w:val="multilevel"/>
    <w:tmpl w:val="C846B6F0"/>
    <w:name w:val="Wob_Bijlage_Leden_Artikel_1"/>
    <w:lvl w:ilvl="0">
      <w:start w:val="1"/>
      <w:numFmt w:val="lowerLetter"/>
      <w:pStyle w:val="LedenArt1"/>
      <w:lvlText w:val="%1."/>
      <w:lvlJc w:val="left"/>
      <w:pPr>
        <w:ind w:left="714" w:hanging="357"/>
      </w:pPr>
    </w:lvl>
    <w:lvl w:ilvl="1">
      <w:start w:val="1"/>
      <w:numFmt w:val="decimal"/>
      <w:pStyle w:val="LedenArt1niv2"/>
      <w:lvlText w:val="%2."/>
      <w:lvlJc w:val="left"/>
      <w:pPr>
        <w:ind w:left="1145" w:hanging="334"/>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9619484A"/>
    <w:multiLevelType w:val="multilevel"/>
    <w:tmpl w:val="B691E15F"/>
    <w:name w:val="Artikel niveau 2"/>
    <w:lvl w:ilvl="0">
      <w:start w:val="1"/>
      <w:numFmt w:val="decimal"/>
      <w:lvlText w:val="%1."/>
      <w:lvlJc w:val="left"/>
      <w:pPr>
        <w:ind w:left="1120" w:hanging="1120"/>
      </w:pPr>
    </w:lvl>
    <w:lvl w:ilvl="1">
      <w:start w:val="1"/>
      <w:numFmt w:val="decimal"/>
      <w:lvlText w:val="%1.%2."/>
      <w:lvlJc w:val="left"/>
      <w:pPr>
        <w:ind w:left="1120" w:hanging="112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A1477BBB"/>
    <w:multiLevelType w:val="multilevel"/>
    <w:tmpl w:val="8E0FCFCF"/>
    <w:name w:val="Bijlage_Lid_Artikel"/>
    <w:lvl w:ilvl="0">
      <w:start w:val="1"/>
      <w:numFmt w:val="lowerLetter"/>
      <w:pStyle w:val="WOBBesluitBijlageLidArtikel"/>
      <w:lvlText w:val="%1."/>
      <w:lvlJc w:val="left"/>
      <w:pPr>
        <w:ind w:left="400" w:hanging="40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A1774212"/>
    <w:multiLevelType w:val="multilevel"/>
    <w:tmpl w:val="2C665B65"/>
    <w:name w:val="RVIG Letteropsomming"/>
    <w:lvl w:ilvl="0">
      <w:start w:val="1"/>
      <w:numFmt w:val="upperLetter"/>
      <w:pStyle w:val="RVIGTekstbesluitmetletters"/>
      <w:lvlText w:val="%1."/>
      <w:lvlJc w:val="left"/>
      <w:pPr>
        <w:ind w:left="357"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ADD15D5B"/>
    <w:multiLevelType w:val="multilevel"/>
    <w:tmpl w:val="C0AEE8B4"/>
    <w:name w:val="Logius Rapportsoorten"/>
    <w:lvl w:ilvl="0">
      <w:start w:val="1"/>
      <w:numFmt w:val="decimal"/>
      <w:pStyle w:val="Heading1"/>
      <w:lvlText w:val="%1."/>
      <w:lvlJc w:val="left"/>
      <w:pPr>
        <w:ind w:left="0" w:hanging="1120"/>
      </w:pPr>
    </w:lvl>
    <w:lvl w:ilvl="1">
      <w:start w:val="1"/>
      <w:numFmt w:val="decimal"/>
      <w:pStyle w:val="Heading2"/>
      <w:lvlText w:val="%1.%2."/>
      <w:lvlJc w:val="left"/>
      <w:pPr>
        <w:ind w:left="0" w:hanging="1120"/>
      </w:pPr>
    </w:lvl>
    <w:lvl w:ilvl="2">
      <w:start w:val="1"/>
      <w:numFmt w:val="decimal"/>
      <w:pStyle w:val="Heading3"/>
      <w:lvlText w:val="%1.%2.%3."/>
      <w:lvlJc w:val="left"/>
      <w:pPr>
        <w:ind w:left="0" w:hanging="1120"/>
      </w:pPr>
    </w:lvl>
    <w:lvl w:ilvl="3">
      <w:start w:val="1"/>
      <w:numFmt w:val="decimal"/>
      <w:pStyle w:val="Heading4"/>
      <w:lvlText w:val="%1.%2.%3.%4."/>
      <w:lvlJc w:val="left"/>
      <w:pPr>
        <w:ind w:left="0" w:hanging="1120"/>
      </w:pPr>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B041F8FC"/>
    <w:multiLevelType w:val="multilevel"/>
    <w:tmpl w:val="3F41489F"/>
    <w:name w:val="Logius MT Notitie opsomming bullet"/>
    <w:lvl w:ilvl="0">
      <w:start w:val="1"/>
      <w:numFmt w:val="bullet"/>
      <w:pStyle w:val="LogiusMTNotitiebullet"/>
      <w:lvlText w:val="·"/>
      <w:lvlJc w:val="left"/>
      <w:pPr>
        <w:ind w:left="1020" w:hanging="340"/>
      </w:pPr>
      <w:rPr>
        <w:rFonts w:ascii="Symbol" w:hAnsi="Symbol"/>
      </w:rPr>
    </w:lvl>
    <w:lvl w:ilvl="1">
      <w:start w:val="1"/>
      <w:numFmt w:val="none"/>
      <w:pStyle w:val="LogiusMTNotitieopsommingniv2"/>
      <w:lvlJc w:val="left"/>
      <w:pPr>
        <w:ind w:left="340" w:hanging="34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BD65DB6A"/>
    <w:multiLevelType w:val="multilevel"/>
    <w:tmpl w:val="2AFB17AD"/>
    <w:name w:val="Rapport_RijksHuisstijl_zonder_nummering"/>
    <w:lvl w:ilvl="0">
      <w:start w:val="1"/>
      <w:numFmt w:val="bullet"/>
      <w:pStyle w:val="RapportRijksHuisstijlzonder"/>
      <w:lvlText w:val="·"/>
      <w:lvlJc w:val="left"/>
      <w:pPr>
        <w:ind w:left="0" w:hanging="1160"/>
      </w:pPr>
      <w:rPr>
        <w:rFonts w:ascii="Symbol" w:hAnsi="Symbol"/>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BEC2811D"/>
    <w:multiLevelType w:val="multilevel"/>
    <w:tmpl w:val="7F7EFE08"/>
    <w:name w:val="Rapport_RijksHuisstijl"/>
    <w:lvl w:ilvl="0">
      <w:start w:val="1"/>
      <w:numFmt w:val="decimal"/>
      <w:pStyle w:val="RapportRijksHuisstijl1"/>
      <w:lvlText w:val="%1"/>
      <w:lvlJc w:val="left"/>
      <w:pPr>
        <w:ind w:left="0" w:hanging="1160"/>
      </w:pPr>
    </w:lvl>
    <w:lvl w:ilvl="1">
      <w:start w:val="1"/>
      <w:numFmt w:val="decimal"/>
      <w:pStyle w:val="RapportRijksHuisstijl2"/>
      <w:lvlText w:val="%1.%2"/>
      <w:lvlJc w:val="left"/>
      <w:pPr>
        <w:ind w:left="0" w:hanging="1160"/>
      </w:pPr>
    </w:lvl>
    <w:lvl w:ilvl="2">
      <w:start w:val="1"/>
      <w:numFmt w:val="decimal"/>
      <w:pStyle w:val="RapportRijksHuisstijl3"/>
      <w:lvlText w:val="%1.%2.%3 "/>
      <w:lvlJc w:val="left"/>
      <w:pPr>
        <w:ind w:left="0" w:hanging="1160"/>
      </w:pPr>
    </w:lvl>
    <w:lvl w:ilvl="3">
      <w:start w:val="1"/>
      <w:numFmt w:val="decimal"/>
      <w:pStyle w:val="RapportRijksHuisstijl4"/>
      <w:lvlJc w:val="left"/>
      <w:pPr>
        <w:ind w:left="1120" w:hanging="1120"/>
      </w:pPr>
    </w:lvl>
    <w:lvl w:ilvl="4">
      <w:start w:val="1"/>
      <w:numFmt w:val="bullet"/>
      <w:pStyle w:val="RapportRijksHuisstijl5"/>
      <w:lvlText w:val="·"/>
      <w:lvlJc w:val="left"/>
      <w:pPr>
        <w:ind w:left="1600" w:hanging="360"/>
      </w:pPr>
      <w:rPr>
        <w:rFonts w:ascii="Symbol" w:hAnsi="Symbol"/>
      </w:r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CAF08422"/>
    <w:multiLevelType w:val="multilevel"/>
    <w:tmpl w:val="9B55A6C1"/>
    <w:name w:val="Artikel"/>
    <w:lvl w:ilvl="0">
      <w:start w:val="1"/>
      <w:numFmt w:val="decimal"/>
      <w:pStyle w:val="LogiusArtikelniveau1"/>
      <w:lvlText w:val="Artikel %1."/>
      <w:lvlJc w:val="left"/>
      <w:pPr>
        <w:ind w:left="1120" w:hanging="1120"/>
      </w:pPr>
    </w:lvl>
    <w:lvl w:ilvl="1">
      <w:start w:val="1"/>
      <w:numFmt w:val="decimal"/>
      <w:pStyle w:val="LogiusArtikelniveau2"/>
      <w:lvlText w:val="%1.%2."/>
      <w:lvlJc w:val="left"/>
      <w:pPr>
        <w:ind w:left="520" w:hanging="52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CAF337D3"/>
    <w:multiLevelType w:val="multilevel"/>
    <w:tmpl w:val="12435247"/>
    <w:name w:val="Wob_Bijlage_Leden_Artikel_7"/>
    <w:lvl w:ilvl="0">
      <w:start w:val="1"/>
      <w:numFmt w:val="decimal"/>
      <w:pStyle w:val="LedenArt7"/>
      <w:lvlText w:val="%1."/>
      <w:lvlJc w:val="left"/>
      <w:pPr>
        <w:ind w:left="220" w:hanging="220"/>
      </w:pPr>
    </w:lvl>
    <w:lvl w:ilvl="1">
      <w:start w:val="1"/>
      <w:numFmt w:val="lowerLetter"/>
      <w:pStyle w:val="LedenArt7niv2"/>
      <w:lvlText w:val="%2."/>
      <w:lvlJc w:val="left"/>
      <w:pPr>
        <w:ind w:left="714" w:hanging="357"/>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D0EB6014"/>
    <w:multiLevelType w:val="multilevel"/>
    <w:tmpl w:val="2438079C"/>
    <w:name w:val="Logius MT Notitie opsomming nummering"/>
    <w:lvl w:ilvl="0">
      <w:start w:val="1"/>
      <w:numFmt w:val="decimal"/>
      <w:pStyle w:val="LogiusMTNotitieopsomming"/>
      <w:lvlText w:val="%1."/>
      <w:lvlJc w:val="left"/>
      <w:pPr>
        <w:ind w:left="680" w:hanging="34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DEEEA209"/>
    <w:multiLevelType w:val="multilevel"/>
    <w:tmpl w:val="4B62B2A2"/>
    <w:name w:val="Opsomming Bullet"/>
    <w:lvl w:ilvl="0">
      <w:start w:val="1"/>
      <w:numFmt w:val="bullet"/>
      <w:pStyle w:val="Opsomming-bulletzonderinspringen"/>
      <w:lvlText w:val="·"/>
      <w:lvlJc w:val="left"/>
      <w:pPr>
        <w:ind w:left="440" w:hanging="44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nsid w:val="E29E91A8"/>
    <w:multiLevelType w:val="multilevel"/>
    <w:tmpl w:val="81BFF384"/>
    <w:name w:val="Opsomming hoofdletters"/>
    <w:lvl w:ilvl="0">
      <w:start w:val="1"/>
      <w:numFmt w:val="upperLetter"/>
      <w:pStyle w:val="LogiusOpsommingHoofdletters"/>
      <w:lvlText w:val="%1."/>
      <w:lvlJc w:val="left"/>
      <w:pPr>
        <w:ind w:left="714"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nsid w:val="E9070EC6"/>
    <w:multiLevelType w:val="multilevel"/>
    <w:tmpl w:val="1E1FB94C"/>
    <w:name w:val="Wob_Bijlage_Leden_Artikel_11"/>
    <w:lvl w:ilvl="0">
      <w:start w:val="1"/>
      <w:numFmt w:val="decimal"/>
      <w:pStyle w:val="LedenArt11"/>
      <w:lvlText w:val="%1."/>
      <w:lvlJc w:val="left"/>
      <w:pPr>
        <w:ind w:left="220" w:hanging="2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nsid w:val="ED6D1F4C"/>
    <w:multiLevelType w:val="multilevel"/>
    <w:tmpl w:val="3A675C54"/>
    <w:name w:val="Wob_Bijlage_Leden_Artikel_3"/>
    <w:lvl w:ilvl="0">
      <w:start w:val="1"/>
      <w:numFmt w:val="decimal"/>
      <w:pStyle w:val="LedenArt3"/>
      <w:lvlText w:val="%1."/>
      <w:lvlJc w:val="left"/>
      <w:pPr>
        <w:ind w:left="220" w:hanging="2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0899690F"/>
    <w:multiLevelType w:val="multilevel"/>
    <w:tmpl w:val="CB85125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9">
    <w:nsid w:val="0B50DAFA"/>
    <w:multiLevelType w:val="multilevel"/>
    <w:tmpl w:val="019D125F"/>
    <w:name w:val="Convenant lettering inspring"/>
    <w:lvl w:ilvl="0">
      <w:start w:val="1"/>
      <w:numFmt w:val="lowerLetter"/>
      <w:pStyle w:val="Convenantlidletterstijlinspring"/>
      <w:lvlText w:val="%1."/>
      <w:lvlJc w:val="left"/>
      <w:pPr>
        <w:ind w:left="2120" w:hanging="702"/>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nsid w:val="11AA5E4C"/>
    <w:multiLevelType w:val="hybridMultilevel"/>
    <w:tmpl w:val="1EE238DA"/>
    <w:lvl w:ilvl="0">
      <w:start w:val="1"/>
      <w:numFmt w:val="decimal"/>
      <w:lvlText w:val="%1."/>
      <w:lvlJc w:val="left"/>
      <w:pPr>
        <w:ind w:left="360" w:hanging="360"/>
      </w:pPr>
      <w:rPr>
        <w:rFonts w:eastAsia="DejaVu Sans" w:cs="Lohit Hind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11C8198F"/>
    <w:multiLevelType w:val="multilevel"/>
    <w:tmpl w:val="3AEC4EE2"/>
    <w:name w:val="Bullets kantlijn"/>
    <w:lvl w:ilvl="0">
      <w:start w:val="1"/>
      <w:numFmt w:val="bullet"/>
      <w:pStyle w:val="Bulletkantlijn"/>
      <w:lvlText w:val="·"/>
      <w:lvlJc w:val="left"/>
      <w:pPr>
        <w:ind w:left="357" w:hanging="35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1603342F"/>
    <w:multiLevelType w:val="multilevel"/>
    <w:tmpl w:val="E77D1E1E"/>
    <w:name w:val="Logius Behoeftestelling Bullet"/>
    <w:lvl w:ilvl="0">
      <w:start w:val="1"/>
      <w:numFmt w:val="decimal"/>
      <w:pStyle w:val="Logiustekstmetopsommingniveau1"/>
      <w:lvlText w:val="o"/>
      <w:lvlJc w:val="left"/>
      <w:pPr>
        <w:ind w:left="720" w:hanging="364"/>
      </w:pPr>
    </w:lvl>
    <w:lvl w:ilvl="1">
      <w:start w:val="1"/>
      <w:numFmt w:val="decimal"/>
      <w:pStyle w:val="Logiustekstmetopsommingniveau2"/>
      <w:lvlText w:val="o"/>
      <w:lvlJc w:val="left"/>
      <w:pPr>
        <w:ind w:left="1084" w:hanging="364"/>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3">
    <w:nsid w:val="183222E0"/>
    <w:multiLevelType w:val="multilevel"/>
    <w:tmpl w:val="4E04696C"/>
    <w:name w:val="Logius Nummering Extra Lijst"/>
    <w:lvl w:ilvl="0">
      <w:start w:val="1"/>
      <w:numFmt w:val="decimal"/>
      <w:pStyle w:val="LogiusNummeringExtra"/>
      <w:lvlText w:val="%1."/>
      <w:lvlJc w:val="left"/>
      <w:pPr>
        <w:ind w:left="1120" w:hanging="11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4">
    <w:nsid w:val="21C0FA97"/>
    <w:multiLevelType w:val="multilevel"/>
    <w:tmpl w:val="D5E3159E"/>
    <w:name w:val="Logius Opsomming 1a"/>
    <w:lvl w:ilvl="0">
      <w:start w:val="1"/>
      <w:numFmt w:val="decimal"/>
      <w:pStyle w:val="LogiusOpsomming1aniv1"/>
      <w:lvlText w:val="%1."/>
      <w:lvlJc w:val="left"/>
      <w:pPr>
        <w:ind w:left="1120" w:hanging="1120"/>
      </w:pPr>
    </w:lvl>
    <w:lvl w:ilvl="1">
      <w:start w:val="1"/>
      <w:numFmt w:val="lowerLetter"/>
      <w:pStyle w:val="LogiusOpsomming1aniv2"/>
      <w:lvlText w:val="%2."/>
      <w:lvlJc w:val="left"/>
      <w:pPr>
        <w:ind w:left="2240" w:hanging="112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nsid w:val="2BA223D4"/>
    <w:multiLevelType w:val="hybridMultilevel"/>
    <w:tmpl w:val="0914A312"/>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33339C76"/>
    <w:multiLevelType w:val="multilevel"/>
    <w:tmpl w:val="6CBABDA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nsid w:val="3E0A66A8"/>
    <w:multiLevelType w:val="multilevel"/>
    <w:tmpl w:val="B76D035B"/>
    <w:name w:val="Convenant nummering Artikel"/>
    <w:lvl w:ilvl="0">
      <w:start w:val="1"/>
      <w:numFmt w:val="decimal"/>
      <w:pStyle w:val="ConvenantArtikel"/>
      <w:lvlText w:val="Artikel %1"/>
      <w:lvlJc w:val="left"/>
      <w:pPr>
        <w:ind w:left="1411" w:hanging="1411"/>
      </w:pPr>
    </w:lvl>
    <w:lvl w:ilvl="1">
      <w:start w:val="1"/>
      <w:numFmt w:val="decimal"/>
      <w:pStyle w:val="ConvenantLid"/>
      <w:lvlText w:val="%2."/>
      <w:lvlJc w:val="left"/>
      <w:pPr>
        <w:ind w:left="1411" w:hanging="1411"/>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8">
    <w:nsid w:val="3F749C23"/>
    <w:multiLevelType w:val="multilevel"/>
    <w:tmpl w:val="287B791E"/>
    <w:name w:val="Bijlage_Kop"/>
    <w:lvl w:ilvl="0">
      <w:start w:val="1"/>
      <w:numFmt w:val="decimal"/>
      <w:pStyle w:val="WOBBesluitBijlageKop"/>
      <w:lvlText w:val="Bijlage %1. -"/>
      <w:lvlJc w:val="left"/>
      <w:pPr>
        <w:ind w:left="1120" w:hanging="11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9">
    <w:nsid w:val="43545183"/>
    <w:multiLevelType w:val="multilevel"/>
    <w:tmpl w:val="21842848"/>
    <w:name w:val="Logius Bullets"/>
    <w:lvl w:ilvl="0">
      <w:start w:val="1"/>
      <w:numFmt w:val="bullet"/>
      <w:pStyle w:val="LogiusBulletsRapport"/>
      <w:lvlText w:val="·"/>
      <w:lvlJc w:val="left"/>
      <w:pPr>
        <w:ind w:left="357" w:hanging="35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4AAF64DA"/>
    <w:multiLevelType w:val="multilevel"/>
    <w:tmpl w:val="B5FAA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1219DA"/>
    <w:multiLevelType w:val="hybridMultilevel"/>
    <w:tmpl w:val="17B84D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194097A"/>
    <w:multiLevelType w:val="multilevel"/>
    <w:tmpl w:val="73245624"/>
    <w:name w:val="RC Streepje"/>
    <w:lvl w:ilvl="0">
      <w:start w:val="1"/>
      <w:numFmt w:val="decimal"/>
      <w:pStyle w:val="RCOpsommingstreepje"/>
      <w:lvlText w:val="-"/>
      <w:lvlJc w:val="left"/>
      <w:pPr>
        <w:ind w:left="740" w:hanging="3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nsid w:val="51EFC2D7"/>
    <w:multiLevelType w:val="multilevel"/>
    <w:tmpl w:val="A616425B"/>
    <w:name w:val="Convenant lettering Artikel"/>
    <w:lvl w:ilvl="0">
      <w:start w:val="1"/>
      <w:numFmt w:val="lowerLetter"/>
      <w:pStyle w:val="ConvenantLidletterstijl"/>
      <w:lvlText w:val="%1."/>
      <w:lvlJc w:val="left"/>
      <w:pPr>
        <w:ind w:left="714" w:hanging="714"/>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nsid w:val="52E5BA7B"/>
    <w:multiLevelType w:val="multilevel"/>
    <w:tmpl w:val="B042A60E"/>
    <w:name w:val="RVIG Cijferopsomming"/>
    <w:lvl w:ilvl="0">
      <w:start w:val="1"/>
      <w:numFmt w:val="decimal"/>
      <w:pStyle w:val="RvIGTekstbesluitmetcijfers"/>
      <w:lvlText w:val="%1."/>
      <w:lvlJc w:val="left"/>
      <w:pPr>
        <w:ind w:left="357" w:hanging="357"/>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5">
    <w:nsid w:val="53824489"/>
    <w:multiLevelType w:val="multilevel"/>
    <w:tmpl w:val="4914DFDC"/>
    <w:name w:val="Bijlage_Lid_Artikel_Genummerd"/>
    <w:lvl w:ilvl="0">
      <w:start w:val="1"/>
      <w:numFmt w:val="decimal"/>
      <w:pStyle w:val="WOBBesluitLidgenummerd"/>
      <w:lvlText w:val="%1."/>
      <w:lvlJc w:val="left"/>
      <w:pPr>
        <w:ind w:left="220" w:hanging="2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nsid w:val="5AD72AE3"/>
    <w:multiLevelType w:val="multilevel"/>
    <w:tmpl w:val="9F46B38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nsid w:val="63E171E7"/>
    <w:multiLevelType w:val="hybridMultilevel"/>
    <w:tmpl w:val="FCF851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4C81788"/>
    <w:multiLevelType w:val="hybridMultilevel"/>
    <w:tmpl w:val="E0FE340E"/>
    <w:lvl w:ilvl="0">
      <w:start w:val="1"/>
      <w:numFmt w:val="decimal"/>
      <w:lvlText w:val="%1."/>
      <w:lvlJc w:val="left"/>
      <w:pPr>
        <w:ind w:left="720" w:hanging="360"/>
      </w:pPr>
      <w:rPr>
        <w:rFonts w:ascii="Verdana" w:hAnsi="Verdana" w:eastAsiaTheme="minorHAnsi" w:cstheme="minorBidi"/>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A8A098E"/>
    <w:multiLevelType w:val="multilevel"/>
    <w:tmpl w:val="945E0CB8"/>
    <w:name w:val="Wob_Bijlage_Leden_Artikel_10"/>
    <w:lvl w:ilvl="0">
      <w:start w:val="1"/>
      <w:numFmt w:val="decimal"/>
      <w:pStyle w:val="LedenArt10"/>
      <w:lvlText w:val="%1."/>
      <w:lvlJc w:val="left"/>
      <w:pPr>
        <w:ind w:left="220" w:hanging="220"/>
      </w:pPr>
    </w:lvl>
    <w:lvl w:ilvl="1">
      <w:start w:val="1"/>
      <w:numFmt w:val="lowerLetter"/>
      <w:pStyle w:val="LedenArt10niv2"/>
      <w:lvlText w:val="%2."/>
      <w:lvlJc w:val="left"/>
      <w:pPr>
        <w:ind w:left="714" w:hanging="357"/>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0">
    <w:nsid w:val="6E8D5B2A"/>
    <w:multiLevelType w:val="multilevel"/>
    <w:tmpl w:val="D59096D9"/>
    <w:name w:val="Rapport_RijksHuisstijl_6_zonder_nummering"/>
    <w:lvl w:ilvl="0">
      <w:start w:val="1"/>
      <w:numFmt w:val="bullet"/>
      <w:pStyle w:val="RapportRijksHuisstijl6"/>
      <w:lvlText w:val="·"/>
      <w:lvlJc w:val="left"/>
      <w:pPr>
        <w:ind w:left="0" w:hanging="1160"/>
      </w:pPr>
      <w:rPr>
        <w:rFonts w:ascii="Symbol" w:hAnsi="Symbol"/>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1">
    <w:nsid w:val="7EB0F78A"/>
    <w:multiLevelType w:val="multilevel"/>
    <w:tmpl w:val="659758B9"/>
    <w:name w:val="Bijlage ongenummerd"/>
    <w:lvl w:ilvl="0">
      <w:start w:val="1"/>
      <w:numFmt w:val="bullet"/>
      <w:lvlText w:val="·"/>
      <w:lvlJc w:val="left"/>
      <w:pPr>
        <w:ind w:left="0" w:hanging="1160"/>
      </w:pPr>
      <w:rPr>
        <w:rFonts w:ascii="Symbol" w:hAnsi="Symbol"/>
        <w:color w:val="FFFFFF"/>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2">
    <w:nsid w:val="7F1934D8"/>
    <w:multiLevelType w:val="multilevel"/>
    <w:tmpl w:val="D87D0C8E"/>
    <w:name w:val="RC_abc"/>
    <w:lvl w:ilvl="0">
      <w:start w:val="1"/>
      <w:numFmt w:val="lowerLetter"/>
      <w:pStyle w:val="RCabcalinea"/>
      <w:lvlText w:val="%1."/>
      <w:lvlJc w:val="left"/>
      <w:pPr>
        <w:ind w:left="740" w:hanging="32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459034762">
    <w:abstractNumId w:val="11"/>
  </w:num>
  <w:num w:numId="2" w16cid:durableId="1361315820">
    <w:abstractNumId w:val="4"/>
  </w:num>
  <w:num w:numId="3" w16cid:durableId="1977056851">
    <w:abstractNumId w:val="41"/>
  </w:num>
  <w:num w:numId="4" w16cid:durableId="1403335573">
    <w:abstractNumId w:val="28"/>
  </w:num>
  <w:num w:numId="5" w16cid:durableId="1043869766">
    <w:abstractNumId w:val="5"/>
  </w:num>
  <w:num w:numId="6" w16cid:durableId="1304653544">
    <w:abstractNumId w:val="35"/>
  </w:num>
  <w:num w:numId="7" w16cid:durableId="1678800021">
    <w:abstractNumId w:val="21"/>
  </w:num>
  <w:num w:numId="8" w16cid:durableId="809982580">
    <w:abstractNumId w:val="33"/>
  </w:num>
  <w:num w:numId="9" w16cid:durableId="1786071258">
    <w:abstractNumId w:val="19"/>
  </w:num>
  <w:num w:numId="10" w16cid:durableId="274101538">
    <w:abstractNumId w:val="27"/>
  </w:num>
  <w:num w:numId="11" w16cid:durableId="1127895093">
    <w:abstractNumId w:val="18"/>
  </w:num>
  <w:num w:numId="12" w16cid:durableId="711350004">
    <w:abstractNumId w:val="26"/>
  </w:num>
  <w:num w:numId="13" w16cid:durableId="74055808">
    <w:abstractNumId w:val="22"/>
  </w:num>
  <w:num w:numId="14" w16cid:durableId="1852524376">
    <w:abstractNumId w:val="29"/>
  </w:num>
  <w:num w:numId="15" w16cid:durableId="2054692650">
    <w:abstractNumId w:val="8"/>
  </w:num>
  <w:num w:numId="16" w16cid:durableId="1937977656">
    <w:abstractNumId w:val="13"/>
  </w:num>
  <w:num w:numId="17" w16cid:durableId="1819035250">
    <w:abstractNumId w:val="23"/>
  </w:num>
  <w:num w:numId="18" w16cid:durableId="1772553300">
    <w:abstractNumId w:val="24"/>
  </w:num>
  <w:num w:numId="19" w16cid:durableId="1598177081">
    <w:abstractNumId w:val="7"/>
  </w:num>
  <w:num w:numId="20" w16cid:durableId="900334430">
    <w:abstractNumId w:val="14"/>
  </w:num>
  <w:num w:numId="21" w16cid:durableId="1341278027">
    <w:abstractNumId w:val="15"/>
  </w:num>
  <w:num w:numId="22" w16cid:durableId="1275750884">
    <w:abstractNumId w:val="32"/>
  </w:num>
  <w:num w:numId="23" w16cid:durableId="1481337691">
    <w:abstractNumId w:val="42"/>
  </w:num>
  <w:num w:numId="24" w16cid:durableId="224531059">
    <w:abstractNumId w:val="34"/>
  </w:num>
  <w:num w:numId="25" w16cid:durableId="1400596546">
    <w:abstractNumId w:val="6"/>
  </w:num>
  <w:num w:numId="26" w16cid:durableId="2095739336">
    <w:abstractNumId w:val="2"/>
  </w:num>
  <w:num w:numId="27" w16cid:durableId="542063858">
    <w:abstractNumId w:val="10"/>
  </w:num>
  <w:num w:numId="28" w16cid:durableId="1257135832">
    <w:abstractNumId w:val="40"/>
  </w:num>
  <w:num w:numId="29" w16cid:durableId="2136365868">
    <w:abstractNumId w:val="9"/>
  </w:num>
  <w:num w:numId="30" w16cid:durableId="1380785239">
    <w:abstractNumId w:val="1"/>
  </w:num>
  <w:num w:numId="31" w16cid:durableId="445469097">
    <w:abstractNumId w:val="3"/>
  </w:num>
  <w:num w:numId="32" w16cid:durableId="1840344839">
    <w:abstractNumId w:val="39"/>
  </w:num>
  <w:num w:numId="33" w16cid:durableId="833684127">
    <w:abstractNumId w:val="16"/>
  </w:num>
  <w:num w:numId="34" w16cid:durableId="623579025">
    <w:abstractNumId w:val="17"/>
  </w:num>
  <w:num w:numId="35" w16cid:durableId="1878349137">
    <w:abstractNumId w:val="0"/>
  </w:num>
  <w:num w:numId="36" w16cid:durableId="1716002943">
    <w:abstractNumId w:val="12"/>
  </w:num>
  <w:num w:numId="37" w16cid:durableId="1227107461">
    <w:abstractNumId w:val="36"/>
  </w:num>
  <w:num w:numId="38" w16cid:durableId="1567493019">
    <w:abstractNumId w:val="30"/>
  </w:num>
  <w:num w:numId="39" w16cid:durableId="1383599313">
    <w:abstractNumId w:val="31"/>
  </w:num>
  <w:num w:numId="40" w16cid:durableId="1684359578">
    <w:abstractNumId w:val="25"/>
  </w:num>
  <w:num w:numId="41" w16cid:durableId="1733575413">
    <w:abstractNumId w:val="20"/>
  </w:num>
  <w:num w:numId="42" w16cid:durableId="1233468465">
    <w:abstractNumId w:val="37"/>
  </w:num>
  <w:num w:numId="43" w16cid:durableId="177505220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E79"/>
    <w:rsid w:val="0002364D"/>
    <w:rsid w:val="00024BDC"/>
    <w:rsid w:val="000264B7"/>
    <w:rsid w:val="00061ECF"/>
    <w:rsid w:val="00063877"/>
    <w:rsid w:val="00070388"/>
    <w:rsid w:val="00073852"/>
    <w:rsid w:val="00073D77"/>
    <w:rsid w:val="00074AAF"/>
    <w:rsid w:val="00074D00"/>
    <w:rsid w:val="000927C1"/>
    <w:rsid w:val="000C1FA1"/>
    <w:rsid w:val="000C2E1D"/>
    <w:rsid w:val="000C7D4F"/>
    <w:rsid w:val="000D260C"/>
    <w:rsid w:val="000D469C"/>
    <w:rsid w:val="000D6EDF"/>
    <w:rsid w:val="00101EC8"/>
    <w:rsid w:val="00102BF7"/>
    <w:rsid w:val="00110EFA"/>
    <w:rsid w:val="001139FB"/>
    <w:rsid w:val="00134012"/>
    <w:rsid w:val="00147743"/>
    <w:rsid w:val="00162F52"/>
    <w:rsid w:val="00164277"/>
    <w:rsid w:val="00184E2F"/>
    <w:rsid w:val="001874DE"/>
    <w:rsid w:val="00193343"/>
    <w:rsid w:val="001A5252"/>
    <w:rsid w:val="001A5C18"/>
    <w:rsid w:val="001C3D6B"/>
    <w:rsid w:val="001D0D70"/>
    <w:rsid w:val="001D442B"/>
    <w:rsid w:val="001E27CE"/>
    <w:rsid w:val="001E2AC5"/>
    <w:rsid w:val="001E5980"/>
    <w:rsid w:val="001F5951"/>
    <w:rsid w:val="00211E66"/>
    <w:rsid w:val="002155B5"/>
    <w:rsid w:val="0023015B"/>
    <w:rsid w:val="00235B18"/>
    <w:rsid w:val="00263E2E"/>
    <w:rsid w:val="002658B5"/>
    <w:rsid w:val="00267812"/>
    <w:rsid w:val="00270252"/>
    <w:rsid w:val="002755F7"/>
    <w:rsid w:val="00277286"/>
    <w:rsid w:val="00280C96"/>
    <w:rsid w:val="002935BD"/>
    <w:rsid w:val="002A654D"/>
    <w:rsid w:val="002C0466"/>
    <w:rsid w:val="002D30DE"/>
    <w:rsid w:val="002D6E65"/>
    <w:rsid w:val="002E196A"/>
    <w:rsid w:val="002E61D4"/>
    <w:rsid w:val="002E7816"/>
    <w:rsid w:val="002F2340"/>
    <w:rsid w:val="00313B38"/>
    <w:rsid w:val="00322C7C"/>
    <w:rsid w:val="0034287E"/>
    <w:rsid w:val="00355C66"/>
    <w:rsid w:val="003644F4"/>
    <w:rsid w:val="00370D67"/>
    <w:rsid w:val="00392BBF"/>
    <w:rsid w:val="003F0415"/>
    <w:rsid w:val="0044287C"/>
    <w:rsid w:val="00461A8D"/>
    <w:rsid w:val="0047550D"/>
    <w:rsid w:val="0047696A"/>
    <w:rsid w:val="00483FC3"/>
    <w:rsid w:val="004A00C3"/>
    <w:rsid w:val="004A6532"/>
    <w:rsid w:val="004A721A"/>
    <w:rsid w:val="004B37CD"/>
    <w:rsid w:val="004C709D"/>
    <w:rsid w:val="004D41AC"/>
    <w:rsid w:val="004D527E"/>
    <w:rsid w:val="004D6FA9"/>
    <w:rsid w:val="004D742B"/>
    <w:rsid w:val="004E7173"/>
    <w:rsid w:val="005171B9"/>
    <w:rsid w:val="005174F4"/>
    <w:rsid w:val="0053338F"/>
    <w:rsid w:val="005361F2"/>
    <w:rsid w:val="00556E14"/>
    <w:rsid w:val="00562709"/>
    <w:rsid w:val="0056689F"/>
    <w:rsid w:val="00566A3E"/>
    <w:rsid w:val="00573383"/>
    <w:rsid w:val="005A00DE"/>
    <w:rsid w:val="005F10ED"/>
    <w:rsid w:val="005F4592"/>
    <w:rsid w:val="00600EF8"/>
    <w:rsid w:val="006045CA"/>
    <w:rsid w:val="0063593A"/>
    <w:rsid w:val="00646D8D"/>
    <w:rsid w:val="0065229E"/>
    <w:rsid w:val="006540A8"/>
    <w:rsid w:val="00666CE9"/>
    <w:rsid w:val="00674285"/>
    <w:rsid w:val="00684DF3"/>
    <w:rsid w:val="00692D19"/>
    <w:rsid w:val="00693AF1"/>
    <w:rsid w:val="00694FD8"/>
    <w:rsid w:val="00696A28"/>
    <w:rsid w:val="006A490D"/>
    <w:rsid w:val="006B3B65"/>
    <w:rsid w:val="006B6B2D"/>
    <w:rsid w:val="006D52FA"/>
    <w:rsid w:val="006E0256"/>
    <w:rsid w:val="006E28D8"/>
    <w:rsid w:val="006F0D66"/>
    <w:rsid w:val="006F3204"/>
    <w:rsid w:val="00706966"/>
    <w:rsid w:val="00716BFA"/>
    <w:rsid w:val="007245F3"/>
    <w:rsid w:val="0072629F"/>
    <w:rsid w:val="00727A45"/>
    <w:rsid w:val="007552C7"/>
    <w:rsid w:val="007712E6"/>
    <w:rsid w:val="0078168F"/>
    <w:rsid w:val="00783EA6"/>
    <w:rsid w:val="007852BE"/>
    <w:rsid w:val="00792F39"/>
    <w:rsid w:val="007A1F3E"/>
    <w:rsid w:val="007A27FA"/>
    <w:rsid w:val="007C3E5B"/>
    <w:rsid w:val="007D0487"/>
    <w:rsid w:val="007E03B4"/>
    <w:rsid w:val="00801084"/>
    <w:rsid w:val="008161C7"/>
    <w:rsid w:val="00852D48"/>
    <w:rsid w:val="008563D3"/>
    <w:rsid w:val="00872131"/>
    <w:rsid w:val="00897263"/>
    <w:rsid w:val="008C1B5C"/>
    <w:rsid w:val="008C6749"/>
    <w:rsid w:val="008E2FA4"/>
    <w:rsid w:val="008E33DB"/>
    <w:rsid w:val="008F2836"/>
    <w:rsid w:val="008F40ED"/>
    <w:rsid w:val="00901F61"/>
    <w:rsid w:val="00905348"/>
    <w:rsid w:val="00910CE3"/>
    <w:rsid w:val="00922189"/>
    <w:rsid w:val="00925AF7"/>
    <w:rsid w:val="00934BE0"/>
    <w:rsid w:val="00935E79"/>
    <w:rsid w:val="00946227"/>
    <w:rsid w:val="00964D30"/>
    <w:rsid w:val="00970D32"/>
    <w:rsid w:val="00976216"/>
    <w:rsid w:val="00993FDC"/>
    <w:rsid w:val="009B07E9"/>
    <w:rsid w:val="009C1CB2"/>
    <w:rsid w:val="009E318C"/>
    <w:rsid w:val="009F51BB"/>
    <w:rsid w:val="009F6B7B"/>
    <w:rsid w:val="00A144E1"/>
    <w:rsid w:val="00A1780C"/>
    <w:rsid w:val="00A21273"/>
    <w:rsid w:val="00A30C18"/>
    <w:rsid w:val="00A46ED3"/>
    <w:rsid w:val="00A57462"/>
    <w:rsid w:val="00A751A2"/>
    <w:rsid w:val="00AA555C"/>
    <w:rsid w:val="00AD1E30"/>
    <w:rsid w:val="00AF1B09"/>
    <w:rsid w:val="00B05DF2"/>
    <w:rsid w:val="00B1086B"/>
    <w:rsid w:val="00B10F6B"/>
    <w:rsid w:val="00B11452"/>
    <w:rsid w:val="00B22D46"/>
    <w:rsid w:val="00B66EC9"/>
    <w:rsid w:val="00B72385"/>
    <w:rsid w:val="00B82149"/>
    <w:rsid w:val="00B824F7"/>
    <w:rsid w:val="00B84EB4"/>
    <w:rsid w:val="00B94DFB"/>
    <w:rsid w:val="00B9638B"/>
    <w:rsid w:val="00BA5C96"/>
    <w:rsid w:val="00BC2805"/>
    <w:rsid w:val="00BC3191"/>
    <w:rsid w:val="00BE1B95"/>
    <w:rsid w:val="00BE3E38"/>
    <w:rsid w:val="00BE543A"/>
    <w:rsid w:val="00BF07BF"/>
    <w:rsid w:val="00BF18DB"/>
    <w:rsid w:val="00BF6AB1"/>
    <w:rsid w:val="00C03377"/>
    <w:rsid w:val="00C10A28"/>
    <w:rsid w:val="00C319DE"/>
    <w:rsid w:val="00C33C55"/>
    <w:rsid w:val="00C43CF8"/>
    <w:rsid w:val="00C46EFD"/>
    <w:rsid w:val="00C7701F"/>
    <w:rsid w:val="00C77C31"/>
    <w:rsid w:val="00C94997"/>
    <w:rsid w:val="00C952C3"/>
    <w:rsid w:val="00CA21B6"/>
    <w:rsid w:val="00CA6127"/>
    <w:rsid w:val="00CB14D0"/>
    <w:rsid w:val="00CC4ABF"/>
    <w:rsid w:val="00CF2960"/>
    <w:rsid w:val="00D07EC5"/>
    <w:rsid w:val="00D138FF"/>
    <w:rsid w:val="00D23946"/>
    <w:rsid w:val="00D300C5"/>
    <w:rsid w:val="00D34195"/>
    <w:rsid w:val="00D41479"/>
    <w:rsid w:val="00D42B8A"/>
    <w:rsid w:val="00D53CDC"/>
    <w:rsid w:val="00D54F92"/>
    <w:rsid w:val="00D567E3"/>
    <w:rsid w:val="00D72674"/>
    <w:rsid w:val="00D930BD"/>
    <w:rsid w:val="00DA000D"/>
    <w:rsid w:val="00DA357C"/>
    <w:rsid w:val="00DA5B43"/>
    <w:rsid w:val="00DA76D5"/>
    <w:rsid w:val="00DF628B"/>
    <w:rsid w:val="00E00E4E"/>
    <w:rsid w:val="00E32882"/>
    <w:rsid w:val="00E37860"/>
    <w:rsid w:val="00E43F6A"/>
    <w:rsid w:val="00E44AFE"/>
    <w:rsid w:val="00E62188"/>
    <w:rsid w:val="00E6722D"/>
    <w:rsid w:val="00E71D03"/>
    <w:rsid w:val="00E765DB"/>
    <w:rsid w:val="00E849B6"/>
    <w:rsid w:val="00E87985"/>
    <w:rsid w:val="00EB2989"/>
    <w:rsid w:val="00EC122D"/>
    <w:rsid w:val="00ED43D1"/>
    <w:rsid w:val="00F15294"/>
    <w:rsid w:val="00F37310"/>
    <w:rsid w:val="00FA4333"/>
    <w:rsid w:val="00FB41B6"/>
    <w:rsid w:val="00FB7ACB"/>
    <w:rsid w:val="00FC3949"/>
    <w:rsid w:val="00FE143E"/>
    <w:rsid w:val="00FF3A44"/>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4C77FAE"/>
  <w15:docId w15:val="{F8F3F411-23B8-482B-A7F9-B19AEC0F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line="240" w:lineRule="atLeast"/>
    </w:pPr>
    <w:rPr>
      <w:rFonts w:ascii="Verdana" w:hAnsi="Verdana"/>
      <w:color w:val="000000"/>
      <w:sz w:val="18"/>
      <w:szCs w:val="18"/>
    </w:rPr>
  </w:style>
  <w:style w:type="paragraph" w:styleId="Heading1">
    <w:name w:val="heading 1"/>
    <w:basedOn w:val="Normal"/>
    <w:next w:val="Normal"/>
    <w:pPr>
      <w:numPr>
        <w:numId w:val="19"/>
      </w:numPr>
      <w:spacing w:after="700" w:line="300" w:lineRule="exact"/>
      <w:outlineLvl w:val="0"/>
    </w:pPr>
    <w:rPr>
      <w:sz w:val="24"/>
      <w:szCs w:val="24"/>
    </w:rPr>
  </w:style>
  <w:style w:type="paragraph" w:styleId="Heading2">
    <w:name w:val="heading 2"/>
    <w:basedOn w:val="Normal"/>
    <w:next w:val="Normal"/>
    <w:pPr>
      <w:numPr>
        <w:ilvl w:val="1"/>
        <w:numId w:val="19"/>
      </w:numPr>
      <w:outlineLvl w:val="1"/>
    </w:pPr>
    <w:rPr>
      <w:b/>
    </w:rPr>
  </w:style>
  <w:style w:type="paragraph" w:styleId="Heading3">
    <w:name w:val="heading 3"/>
    <w:basedOn w:val="Normal"/>
    <w:next w:val="Normal"/>
    <w:pPr>
      <w:numPr>
        <w:ilvl w:val="2"/>
        <w:numId w:val="19"/>
      </w:numPr>
      <w:outlineLvl w:val="2"/>
    </w:pPr>
    <w:rPr>
      <w:i/>
    </w:rPr>
  </w:style>
  <w:style w:type="paragraph" w:styleId="Heading4">
    <w:name w:val="heading 4"/>
    <w:basedOn w:val="Normal"/>
    <w:next w:val="Normal"/>
    <w:pPr>
      <w:numPr>
        <w:ilvl w:val="3"/>
        <w:numId w:val="19"/>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pPr>
      <w:spacing w:line="240" w:lineRule="exact"/>
    </w:pPr>
  </w:style>
  <w:style w:type="paragraph" w:customStyle="1" w:styleId="AanhefHvK">
    <w:name w:val="Aanhef HvK"/>
    <w:basedOn w:val="StandaardHvK"/>
    <w:next w:val="BodytekstHvK"/>
    <w:pPr>
      <w:spacing w:after="200" w:line="22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HvK">
    <w:name w:val="Afzendgegevens HvK"/>
    <w:basedOn w:val="StandaardHvK"/>
    <w:pPr>
      <w:spacing w:line="240" w:lineRule="exact"/>
    </w:pPr>
    <w:rPr>
      <w:sz w:val="16"/>
      <w:szCs w:val="16"/>
    </w:rPr>
  </w:style>
  <w:style w:type="paragraph" w:customStyle="1" w:styleId="AfzendgegevensHvKmetanderhalvewitregelonder">
    <w:name w:val="Afzendgegevens HvK met anderhalve witregel onder"/>
    <w:basedOn w:val="StandaardHvK"/>
    <w:next w:val="AfzendgegevensHvK"/>
    <w:pPr>
      <w:spacing w:after="240" w:line="240" w:lineRule="exact"/>
    </w:pPr>
    <w:rPr>
      <w:sz w:val="16"/>
      <w:szCs w:val="16"/>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rtikelenAutorisatiebesluit">
    <w:name w:val="Artikelen Autorisatiebesluit"/>
    <w:basedOn w:val="Normal"/>
    <w:pPr>
      <w:tabs>
        <w:tab w:val="left" w:pos="10091"/>
      </w:tabs>
      <w:spacing w:line="240" w:lineRule="exact"/>
    </w:pPr>
  </w:style>
  <w:style w:type="paragraph" w:customStyle="1" w:styleId="Begrotingsbehandeling">
    <w:name w:val="Begrotingsbehandeling"/>
    <w:basedOn w:val="Normal"/>
    <w:next w:val="Normal"/>
    <w:pPr>
      <w:spacing w:line="440" w:lineRule="exact"/>
    </w:pPr>
    <w:rPr>
      <w:sz w:val="44"/>
      <w:szCs w:val="44"/>
    </w:rPr>
  </w:style>
  <w:style w:type="paragraph" w:customStyle="1" w:styleId="Bezoekadres">
    <w:name w:val="Bezoekadres"/>
    <w:next w:val="Normal"/>
    <w:pPr>
      <w:spacing w:line="180" w:lineRule="exact"/>
    </w:pPr>
    <w:rPr>
      <w:rFonts w:ascii="Verdana" w:hAnsi="Verdana"/>
      <w:b/>
      <w:color w:val="000000"/>
      <w:sz w:val="13"/>
      <w:szCs w:val="13"/>
    </w:rPr>
  </w:style>
  <w:style w:type="paragraph" w:customStyle="1" w:styleId="BodytekstHvK">
    <w:name w:val="Bodytekst HvK"/>
    <w:basedOn w:val="StandaardHvK"/>
    <w:pPr>
      <w:spacing w:line="220" w:lineRule="exact"/>
    </w:pPr>
  </w:style>
  <w:style w:type="paragraph" w:customStyle="1" w:styleId="Bulletkantlijn">
    <w:name w:val="Bullet kantlijn"/>
    <w:basedOn w:val="Normal"/>
    <w:next w:val="Normal"/>
    <w:pPr>
      <w:numPr>
        <w:numId w:val="7"/>
      </w:numPr>
    </w:pPr>
  </w:style>
  <w:style w:type="paragraph" w:customStyle="1" w:styleId="Colofon">
    <w:name w:val="Colofon"/>
    <w:basedOn w:val="Normal"/>
    <w:next w:val="Normal"/>
    <w:pPr>
      <w:spacing w:after="700" w:line="300" w:lineRule="exact"/>
    </w:pPr>
    <w:rPr>
      <w:sz w:val="24"/>
      <w:szCs w:val="24"/>
    </w:rPr>
  </w:style>
  <w:style w:type="paragraph" w:customStyle="1" w:styleId="Communicatietabel">
    <w:name w:val="Communicatie tabel"/>
    <w:basedOn w:val="Normal"/>
    <w:next w:val="Normal"/>
    <w:pPr>
      <w:spacing w:before="60" w:after="60" w:line="240" w:lineRule="exact"/>
      <w:ind w:left="40"/>
    </w:pPr>
  </w:style>
  <w:style w:type="paragraph" w:customStyle="1" w:styleId="ConvenantArtikel">
    <w:name w:val="Convenant Artikel"/>
    <w:basedOn w:val="Normal"/>
    <w:next w:val="Normal"/>
    <w:pPr>
      <w:numPr>
        <w:numId w:val="10"/>
      </w:numPr>
      <w:spacing w:before="200" w:after="200" w:line="240" w:lineRule="exact"/>
    </w:pPr>
    <w:rPr>
      <w:b/>
      <w:sz w:val="20"/>
      <w:szCs w:val="20"/>
    </w:rPr>
  </w:style>
  <w:style w:type="paragraph" w:customStyle="1" w:styleId="ConvenantLid">
    <w:name w:val="Convenant Lid"/>
    <w:basedOn w:val="Normal"/>
    <w:next w:val="Normal"/>
    <w:pPr>
      <w:numPr>
        <w:ilvl w:val="1"/>
        <w:numId w:val="10"/>
      </w:numPr>
      <w:spacing w:line="240" w:lineRule="exact"/>
    </w:pPr>
    <w:rPr>
      <w:sz w:val="20"/>
      <w:szCs w:val="20"/>
    </w:rPr>
  </w:style>
  <w:style w:type="paragraph" w:customStyle="1" w:styleId="ConvenantLidletterstijl">
    <w:name w:val="Convenant Lid (letterstijl)"/>
    <w:basedOn w:val="Normal"/>
    <w:next w:val="Normal"/>
    <w:pPr>
      <w:numPr>
        <w:numId w:val="8"/>
      </w:numPr>
      <w:spacing w:line="240" w:lineRule="exact"/>
    </w:pPr>
    <w:rPr>
      <w:sz w:val="20"/>
      <w:szCs w:val="20"/>
    </w:rPr>
  </w:style>
  <w:style w:type="paragraph" w:customStyle="1" w:styleId="ConvenantTitel">
    <w:name w:val="Convenant Titel"/>
    <w:next w:val="Normal"/>
    <w:pPr>
      <w:spacing w:after="360" w:line="200" w:lineRule="exact"/>
      <w:jc w:val="center"/>
    </w:pPr>
    <w:rPr>
      <w:rFonts w:ascii="Verdana" w:hAnsi="Verdana"/>
      <w:b/>
      <w:color w:val="000000"/>
    </w:rPr>
  </w:style>
  <w:style w:type="paragraph" w:customStyle="1" w:styleId="Convenantlidletterstijlinspring">
    <w:name w:val="Convenant lid (letterstijl inspring)"/>
    <w:basedOn w:val="Normal"/>
    <w:next w:val="Normal"/>
    <w:pPr>
      <w:numPr>
        <w:numId w:val="9"/>
      </w:numPr>
      <w:spacing w:line="240" w:lineRule="exact"/>
    </w:pPr>
    <w:rPr>
      <w:sz w:val="20"/>
      <w:szCs w:val="20"/>
    </w:rPr>
  </w:style>
  <w:style w:type="paragraph" w:customStyle="1" w:styleId="Convenantstandaard">
    <w:name w:val="Convenant standaard"/>
    <w:basedOn w:val="Normal"/>
    <w:next w:val="Normal"/>
    <w:pPr>
      <w:spacing w:line="240" w:lineRule="exact"/>
    </w:pPr>
    <w:rPr>
      <w:sz w:val="20"/>
      <w:szCs w:val="20"/>
    </w:rPr>
  </w:style>
  <w:style w:type="paragraph" w:customStyle="1" w:styleId="DFATitel">
    <w:name w:val="DFA Titel"/>
    <w:basedOn w:val="Normal"/>
    <w:next w:val="Normal"/>
    <w:pPr>
      <w:spacing w:after="240" w:line="300" w:lineRule="exact"/>
      <w:jc w:val="center"/>
    </w:pPr>
    <w:rPr>
      <w:sz w:val="24"/>
      <w:szCs w:val="24"/>
    </w:rPr>
  </w:style>
  <w:style w:type="paragraph" w:customStyle="1" w:styleId="DFATitel2">
    <w:name w:val="DFA Titel 2"/>
    <w:basedOn w:val="Normal"/>
    <w:next w:val="Normal"/>
    <w:pPr>
      <w:spacing w:line="300" w:lineRule="exact"/>
      <w:jc w:val="center"/>
    </w:pPr>
    <w:rPr>
      <w:sz w:val="24"/>
      <w:szCs w:val="24"/>
    </w:rPr>
  </w:style>
  <w:style w:type="paragraph" w:customStyle="1" w:styleId="DatumregelHvK">
    <w:name w:val="Datumregel HvK"/>
    <w:basedOn w:val="StandaardHvK"/>
    <w:pPr>
      <w:spacing w:line="200" w:lineRule="exact"/>
      <w:ind w:left="6236"/>
    </w:pPr>
  </w:style>
  <w:style w:type="paragraph" w:customStyle="1" w:styleId="DocumentsoortHvK">
    <w:name w:val="Documentsoort HvK"/>
    <w:basedOn w:val="StandaardHvK"/>
    <w:next w:val="StandaardHvK"/>
    <w:pPr>
      <w:spacing w:after="400" w:line="400" w:lineRule="exact"/>
    </w:pPr>
    <w:rPr>
      <w:b/>
      <w:sz w:val="40"/>
      <w:szCs w:val="40"/>
    </w:rPr>
  </w:style>
  <w:style w:type="paragraph" w:customStyle="1" w:styleId="EindrapportKop">
    <w:name w:val="Eindrapport_Kop"/>
    <w:basedOn w:val="Normal"/>
    <w:next w:val="Normal"/>
    <w:pPr>
      <w:spacing w:after="700" w:line="300" w:lineRule="exact"/>
    </w:pPr>
    <w:rPr>
      <w:sz w:val="24"/>
      <w:szCs w:val="24"/>
    </w:rPr>
  </w:style>
  <w:style w:type="paragraph" w:customStyle="1" w:styleId="Embargo">
    <w:name w:val="Embargo"/>
    <w:next w:val="Normal"/>
    <w:pPr>
      <w:spacing w:line="130" w:lineRule="exact"/>
    </w:pPr>
    <w:rPr>
      <w:rFonts w:ascii="Verdana" w:hAnsi="Verdana"/>
      <w:b/>
      <w:smallCaps/>
      <w:color w:val="000000"/>
      <w:sz w:val="13"/>
      <w:szCs w:val="13"/>
    </w:rPr>
  </w:style>
  <w:style w:type="paragraph" w:customStyle="1" w:styleId="FMHDechargeverklaring">
    <w:name w:val="FMH_Dechargeverklaring"/>
    <w:basedOn w:val="Normal"/>
    <w:next w:val="Normal"/>
    <w:pPr>
      <w:spacing w:line="240" w:lineRule="exact"/>
    </w:pPr>
    <w:rPr>
      <w:sz w:val="15"/>
      <w:szCs w:val="15"/>
    </w:rPr>
  </w:style>
  <w:style w:type="paragraph" w:customStyle="1" w:styleId="FMHDechargeverklaringKop">
    <w:name w:val="FMH_Dechargeverklaring_Kop"/>
    <w:basedOn w:val="Normal"/>
    <w:next w:val="Normal"/>
    <w:pPr>
      <w:spacing w:line="240" w:lineRule="exact"/>
    </w:pPr>
    <w:rPr>
      <w:b/>
      <w:smallCaps/>
    </w:rPr>
  </w:style>
  <w:style w:type="paragraph" w:customStyle="1" w:styleId="FMHDechargeverklaringOndertekening">
    <w:name w:val="FMH_Dechargeverklaring_Ondertekening"/>
    <w:pPr>
      <w:tabs>
        <w:tab w:val="left" w:pos="4183"/>
      </w:tabs>
      <w:spacing w:line="240" w:lineRule="exact"/>
    </w:pPr>
    <w:rPr>
      <w:rFonts w:ascii="Verdana" w:hAnsi="Verdana"/>
      <w:color w:val="000000"/>
      <w:sz w:val="16"/>
      <w:szCs w:val="16"/>
    </w:rPr>
  </w:style>
  <w:style w:type="table" w:customStyle="1" w:styleId="FMHTabelDechargeverklaring">
    <w:name w:val="FMH_Tabel_Dechargeverklaring"/>
    <w:rPr>
      <w:rFonts w:ascii="Verdana" w:hAnsi="Verdana"/>
      <w:color w:val="000000"/>
      <w:sz w:val="16"/>
      <w:szCs w:val="16"/>
    </w:rPr>
    <w:tblPr>
      <w:tblCellMar>
        <w:top w:w="0" w:type="dxa"/>
        <w:left w:w="0" w:type="dxa"/>
        <w:bottom w:w="0" w:type="dxa"/>
        <w:right w:w="0" w:type="dxa"/>
      </w:tblCellMar>
    </w:tblPr>
  </w:style>
  <w:style w:type="paragraph" w:customStyle="1" w:styleId="FmhKopjeprojectgegevens">
    <w:name w:val="Fmh_Kopje_(project)gegevens"/>
    <w:next w:val="Normal"/>
    <w:pPr>
      <w:spacing w:line="240" w:lineRule="exact"/>
    </w:pPr>
    <w:rPr>
      <w:rFonts w:ascii="Verdana" w:hAnsi="Verdana"/>
      <w:b/>
      <w:color w:val="000000"/>
      <w:sz w:val="15"/>
      <w:szCs w:val="15"/>
    </w:rPr>
  </w:style>
  <w:style w:type="paragraph" w:customStyle="1" w:styleId="FmhKopjekapitalen">
    <w:name w:val="Fmh_Kopje_kapitalen"/>
    <w:next w:val="Normal"/>
    <w:pPr>
      <w:spacing w:line="240" w:lineRule="exact"/>
    </w:pPr>
    <w:rPr>
      <w:rFonts w:ascii="Verdana" w:hAnsi="Verdana"/>
      <w:b/>
      <w:caps/>
      <w:color w:val="000000"/>
      <w:sz w:val="18"/>
      <w:szCs w:val="18"/>
    </w:rPr>
  </w:style>
  <w:style w:type="paragraph" w:customStyle="1" w:styleId="FmhProcesVerbaalGegevens">
    <w:name w:val="Fmh_Proces_Verbaal_Gegevens"/>
    <w:basedOn w:val="Normal"/>
    <w:next w:val="Normal"/>
    <w:pPr>
      <w:tabs>
        <w:tab w:val="left" w:pos="2437"/>
      </w:tabs>
      <w:spacing w:line="240" w:lineRule="exact"/>
    </w:pPr>
  </w:style>
  <w:style w:type="paragraph" w:customStyle="1" w:styleId="FmhProcesVerbaalOndertekening">
    <w:name w:val="Fmh_Proces_Verbaal_Ondertekening"/>
    <w:basedOn w:val="Normal"/>
    <w:next w:val="Normal"/>
    <w:pPr>
      <w:tabs>
        <w:tab w:val="left" w:pos="2834"/>
      </w:tabs>
      <w:spacing w:line="240" w:lineRule="exact"/>
    </w:pPr>
  </w:style>
  <w:style w:type="paragraph" w:customStyle="1" w:styleId="FmhProcesVerbaalProjectgegevens">
    <w:name w:val="Fmh_Proces_Verbaal_Projectgegevens"/>
    <w:next w:val="Normal"/>
    <w:pPr>
      <w:tabs>
        <w:tab w:val="left" w:pos="2965"/>
      </w:tabs>
      <w:spacing w:line="240" w:lineRule="exact"/>
    </w:pPr>
    <w:rPr>
      <w:rFonts w:ascii="Verdana" w:hAnsi="Verdana"/>
      <w:color w:val="000000"/>
      <w:sz w:val="18"/>
      <w:szCs w:val="18"/>
    </w:rPr>
  </w:style>
  <w:style w:type="paragraph" w:customStyle="1" w:styleId="Fmhinstructietekst">
    <w:name w:val="Fmh_instructietekst"/>
    <w:next w:val="Normal"/>
    <w:pPr>
      <w:spacing w:line="240" w:lineRule="exact"/>
    </w:pPr>
    <w:rPr>
      <w:rFonts w:ascii="Arial Narrow" w:hAnsi="Arial Narrow"/>
      <w:color w:val="000000"/>
      <w:sz w:val="15"/>
      <w:szCs w:val="15"/>
    </w:rPr>
  </w:style>
  <w:style w:type="paragraph" w:customStyle="1" w:styleId="Fmhtussenkop">
    <w:name w:val="Fmh_tussenkop"/>
    <w:next w:val="Normal"/>
    <w:pPr>
      <w:spacing w:line="240" w:lineRule="exact"/>
    </w:pPr>
    <w:rPr>
      <w:rFonts w:ascii="Verdana" w:hAnsi="Verdana"/>
      <w:b/>
      <w:color w:val="000000"/>
      <w:sz w:val="15"/>
      <w:szCs w:val="15"/>
    </w:rPr>
  </w:style>
  <w:style w:type="paragraph" w:customStyle="1" w:styleId="GeadresseerdenNotitieHvK">
    <w:name w:val="Geadresseerden Notitie HvK"/>
    <w:basedOn w:val="AfzendgegevensHvK"/>
    <w:pPr>
      <w:spacing w:before="320"/>
    </w:pPr>
  </w:style>
  <w:style w:type="paragraph" w:customStyle="1" w:styleId="Gegevensdocument">
    <w:name w:val="Gegevens document"/>
    <w:next w:val="Normal"/>
    <w:pPr>
      <w:tabs>
        <w:tab w:val="left" w:pos="1133"/>
      </w:tabs>
      <w:spacing w:line="240" w:lineRule="exact"/>
    </w:pPr>
    <w:rPr>
      <w:rFonts w:ascii="Verdana" w:hAnsi="Verdana"/>
      <w:color w:val="000000"/>
      <w:sz w:val="18"/>
      <w:szCs w:val="18"/>
    </w:rPr>
  </w:style>
  <w:style w:type="numbering" w:customStyle="1" w:styleId="Genummerdelijst">
    <w:name w:val="Genummerde lijst"/>
    <w:pPr>
      <w:numPr>
        <w:numId w:val="11"/>
      </w:numPr>
    </w:pPr>
  </w:style>
  <w:style w:type="paragraph" w:customStyle="1" w:styleId="GroetregelHvK">
    <w:name w:val="Groetregel HvK"/>
    <w:basedOn w:val="StandaardHvK"/>
    <w:next w:val="StandaardHvK"/>
    <w:pPr>
      <w:spacing w:before="220" w:line="220" w:lineRule="exact"/>
    </w:pPr>
  </w:style>
  <w:style w:type="paragraph" w:styleId="TOC1">
    <w:name w:val="toc 1"/>
    <w:basedOn w:val="Normal"/>
    <w:next w:val="Normal"/>
    <w:pPr>
      <w:tabs>
        <w:tab w:val="left" w:pos="0"/>
        <w:tab w:val="left" w:pos="283"/>
      </w:tabs>
      <w:spacing w:before="240" w:line="240" w:lineRule="exact"/>
      <w:ind w:hanging="116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pPr>
  </w:style>
  <w:style w:type="paragraph" w:customStyle="1" w:styleId="Kop1zondernummering">
    <w:name w:val="Kop 1 zonder nummering"/>
    <w:basedOn w:val="Normal"/>
    <w:next w:val="Normal"/>
    <w:pPr>
      <w:spacing w:after="700" w:line="300" w:lineRule="exact"/>
      <w:outlineLvl w:val="0"/>
    </w:pPr>
    <w:rPr>
      <w:sz w:val="24"/>
      <w:szCs w:val="24"/>
    </w:rPr>
  </w:style>
  <w:style w:type="paragraph" w:customStyle="1" w:styleId="KopDocumentgegevens">
    <w:name w:val="Kop Documentgegevens"/>
    <w:next w:val="Normal"/>
    <w:pPr>
      <w:spacing w:line="240" w:lineRule="exact"/>
    </w:pPr>
    <w:rPr>
      <w:rFonts w:ascii="Verdana" w:hAnsi="Verdana"/>
      <w:color w:val="000000"/>
      <w:sz w:val="13"/>
      <w:szCs w:val="13"/>
    </w:rPr>
  </w:style>
  <w:style w:type="paragraph" w:customStyle="1" w:styleId="KopNotitiegegevens">
    <w:name w:val="Kop Notitie gegevens"/>
    <w:basedOn w:val="KopDocumentgegevens"/>
    <w:next w:val="Normal"/>
    <w:pPr>
      <w:spacing w:before="80" w:after="160"/>
    </w:pPr>
  </w:style>
  <w:style w:type="paragraph" w:customStyle="1" w:styleId="KopgegevensAgenda">
    <w:name w:val="Kop gegevens Agenda"/>
    <w:basedOn w:val="KopDocumentgegevens"/>
    <w:next w:val="Normal"/>
    <w:pPr>
      <w:tabs>
        <w:tab w:val="left" w:pos="2267"/>
      </w:tabs>
    </w:pPr>
  </w:style>
  <w:style w:type="paragraph" w:customStyle="1" w:styleId="KopBesluitRVIGAutorisatiebesluitExperian">
    <w:name w:val="Kop_Besluit_RVIG_Autorisatiebesluit_Experian"/>
    <w:basedOn w:val="Normal"/>
    <w:next w:val="Normal"/>
    <w:pPr>
      <w:spacing w:line="240" w:lineRule="exact"/>
    </w:pPr>
    <w:rPr>
      <w:b/>
      <w:sz w:val="22"/>
      <w:szCs w:val="22"/>
    </w:rPr>
  </w:style>
  <w:style w:type="paragraph" w:customStyle="1" w:styleId="KopContractuitbreiding">
    <w:name w:val="Kop_Contractuitbreiding"/>
    <w:basedOn w:val="Normal"/>
    <w:next w:val="Normal"/>
    <w:pPr>
      <w:spacing w:line="480" w:lineRule="exact"/>
    </w:pPr>
    <w:rPr>
      <w:sz w:val="48"/>
      <w:szCs w:val="48"/>
    </w:rPr>
  </w:style>
  <w:style w:type="paragraph" w:customStyle="1" w:styleId="KopProcesVerbaalvanOplevering">
    <w:name w:val="Kop_Proces_Verbaal_van_Oplevering"/>
    <w:basedOn w:val="Normal"/>
    <w:next w:val="Normal"/>
    <w:pPr>
      <w:spacing w:after="720" w:line="240" w:lineRule="exact"/>
    </w:pPr>
    <w:rPr>
      <w:b/>
    </w:rPr>
  </w:style>
  <w:style w:type="paragraph" w:customStyle="1" w:styleId="KopjeNota">
    <w:name w:val="Kopje Nota"/>
    <w:next w:val="Normal"/>
    <w:pPr>
      <w:spacing w:line="240" w:lineRule="exact"/>
    </w:pPr>
    <w:rPr>
      <w:rFonts w:ascii="Verdana" w:hAnsi="Verdana"/>
      <w:color w:val="000000"/>
      <w:sz w:val="13"/>
      <w:szCs w:val="13"/>
    </w:rPr>
  </w:style>
  <w:style w:type="paragraph" w:customStyle="1" w:styleId="Kopjeafzendgegevens">
    <w:name w:val="Kopje afzendgegevens"/>
    <w:basedOn w:val="Afzendgegevens"/>
    <w:next w:val="Normal"/>
    <w:rPr>
      <w:b/>
    </w:rPr>
  </w:style>
  <w:style w:type="paragraph" w:customStyle="1" w:styleId="Kopjegegevensdocument">
    <w:name w:val="Kopje gegevens document"/>
    <w:basedOn w:val="Gegevensdocument"/>
    <w:next w:val="Normal"/>
    <w:rPr>
      <w:sz w:val="13"/>
      <w:szCs w:val="13"/>
    </w:rPr>
  </w:style>
  <w:style w:type="paragraph" w:customStyle="1" w:styleId="Kopjereferentiegegevens">
    <w:name w:val="Kopje referentiegegevens"/>
    <w:basedOn w:val="Referentiegegevens"/>
    <w:next w:val="Normal"/>
    <w:rPr>
      <w:b/>
    </w:rPr>
  </w:style>
  <w:style w:type="paragraph" w:customStyle="1" w:styleId="LedenArt1">
    <w:name w:val="Leden_Art_1"/>
    <w:basedOn w:val="Normal"/>
    <w:next w:val="Normal"/>
    <w:pPr>
      <w:numPr>
        <w:numId w:val="31"/>
      </w:numPr>
      <w:spacing w:line="240" w:lineRule="exact"/>
    </w:pPr>
  </w:style>
  <w:style w:type="paragraph" w:customStyle="1" w:styleId="LedenArt10">
    <w:name w:val="Leden_Art_10"/>
    <w:basedOn w:val="Normal"/>
    <w:next w:val="Normal"/>
    <w:pPr>
      <w:numPr>
        <w:numId w:val="32"/>
      </w:numPr>
      <w:spacing w:line="240" w:lineRule="exact"/>
    </w:pPr>
  </w:style>
  <w:style w:type="paragraph" w:customStyle="1" w:styleId="LedenArt10niv2">
    <w:name w:val="Leden_Art_10_niv2"/>
    <w:basedOn w:val="Normal"/>
    <w:next w:val="Normal"/>
    <w:pPr>
      <w:numPr>
        <w:ilvl w:val="1"/>
        <w:numId w:val="32"/>
      </w:numPr>
      <w:spacing w:line="240" w:lineRule="exact"/>
    </w:pPr>
  </w:style>
  <w:style w:type="paragraph" w:customStyle="1" w:styleId="LedenArt11">
    <w:name w:val="Leden_Art_11"/>
    <w:basedOn w:val="Normal"/>
    <w:next w:val="Normal"/>
    <w:pPr>
      <w:numPr>
        <w:numId w:val="33"/>
      </w:numPr>
      <w:spacing w:line="240" w:lineRule="exact"/>
    </w:pPr>
  </w:style>
  <w:style w:type="paragraph" w:customStyle="1" w:styleId="LedenArt1niv2">
    <w:name w:val="Leden_Art_1_niv2"/>
    <w:basedOn w:val="Normal"/>
    <w:next w:val="Normal"/>
    <w:pPr>
      <w:numPr>
        <w:ilvl w:val="1"/>
        <w:numId w:val="31"/>
      </w:numPr>
      <w:spacing w:line="240" w:lineRule="exact"/>
    </w:pPr>
  </w:style>
  <w:style w:type="paragraph" w:customStyle="1" w:styleId="LedenArt3">
    <w:name w:val="Leden_Art_3"/>
    <w:basedOn w:val="Normal"/>
    <w:next w:val="Normal"/>
    <w:pPr>
      <w:numPr>
        <w:numId w:val="34"/>
      </w:numPr>
      <w:spacing w:line="240" w:lineRule="exact"/>
    </w:pPr>
  </w:style>
  <w:style w:type="paragraph" w:customStyle="1" w:styleId="LedenArt6">
    <w:name w:val="Leden_Art_6"/>
    <w:basedOn w:val="Normal"/>
    <w:next w:val="Normal"/>
    <w:pPr>
      <w:numPr>
        <w:numId w:val="35"/>
      </w:numPr>
      <w:spacing w:line="240" w:lineRule="exact"/>
    </w:pPr>
  </w:style>
  <w:style w:type="paragraph" w:customStyle="1" w:styleId="LedenArt6niv2">
    <w:name w:val="Leden_Art_6_niv2"/>
    <w:basedOn w:val="Normal"/>
    <w:next w:val="Normal"/>
    <w:pPr>
      <w:numPr>
        <w:ilvl w:val="1"/>
        <w:numId w:val="35"/>
      </w:numPr>
      <w:spacing w:line="240" w:lineRule="exact"/>
    </w:pPr>
  </w:style>
  <w:style w:type="paragraph" w:customStyle="1" w:styleId="LedenArt7">
    <w:name w:val="Leden_Art_7"/>
    <w:basedOn w:val="Normal"/>
    <w:next w:val="Normal"/>
    <w:pPr>
      <w:numPr>
        <w:numId w:val="36"/>
      </w:numPr>
      <w:spacing w:line="240" w:lineRule="exact"/>
    </w:pPr>
  </w:style>
  <w:style w:type="paragraph" w:customStyle="1" w:styleId="LedenArt7niv2">
    <w:name w:val="Leden_Art_7_niv2"/>
    <w:basedOn w:val="Normal"/>
    <w:next w:val="Normal"/>
    <w:pPr>
      <w:numPr>
        <w:ilvl w:val="1"/>
        <w:numId w:val="36"/>
      </w:numPr>
      <w:spacing w:line="240" w:lineRule="exact"/>
    </w:pPr>
  </w:style>
  <w:style w:type="numbering" w:customStyle="1" w:styleId="Lijstmetopsommingstekens">
    <w:name w:val="Lijst met opsommingstekens"/>
    <w:pPr>
      <w:numPr>
        <w:numId w:val="12"/>
      </w:numPr>
    </w:pPr>
  </w:style>
  <w:style w:type="table" w:customStyle="1" w:styleId="Logius-CelrechtsonderGrijs">
    <w:name w:val="Logius - Cel rechtsonder Grijs"/>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blStylePr w:type="seCell">
      <w:tblPr/>
      <w:tcPr>
        <w:shd w:val="clear" w:color="auto" w:fill="CBCBCB"/>
      </w:tcPr>
    </w:tblStylePr>
  </w:style>
  <w:style w:type="paragraph" w:customStyle="1" w:styleId="LogiusArtikelniveau1">
    <w:name w:val="Logius Artikel (niveau 1)"/>
    <w:next w:val="Normal"/>
    <w:pPr>
      <w:numPr>
        <w:numId w:val="1"/>
      </w:numPr>
      <w:spacing w:before="240" w:after="240" w:line="240" w:lineRule="exact"/>
    </w:pPr>
    <w:rPr>
      <w:rFonts w:ascii="Verdana" w:hAnsi="Verdana"/>
      <w:b/>
      <w:color w:val="000000"/>
      <w:sz w:val="16"/>
      <w:szCs w:val="16"/>
    </w:rPr>
  </w:style>
  <w:style w:type="paragraph" w:customStyle="1" w:styleId="LogiusArtikelniveau2">
    <w:name w:val="Logius Artikel (niveau 2)"/>
    <w:next w:val="Normal"/>
    <w:pPr>
      <w:numPr>
        <w:ilvl w:val="1"/>
        <w:numId w:val="1"/>
      </w:numPr>
      <w:spacing w:before="240" w:after="240" w:line="240" w:lineRule="exact"/>
    </w:pPr>
    <w:rPr>
      <w:rFonts w:ascii="Verdana" w:hAnsi="Verdana"/>
      <w:color w:val="000000"/>
      <w:sz w:val="16"/>
      <w:szCs w:val="16"/>
    </w:rPr>
  </w:style>
  <w:style w:type="paragraph" w:customStyle="1" w:styleId="LogiusBulletsRapport">
    <w:name w:val="Logius Bullets Rapport"/>
    <w:basedOn w:val="Normal"/>
    <w:next w:val="Normal"/>
    <w:pPr>
      <w:numPr>
        <w:numId w:val="14"/>
      </w:numPr>
      <w:spacing w:line="240" w:lineRule="exact"/>
    </w:pPr>
  </w:style>
  <w:style w:type="paragraph" w:customStyle="1" w:styleId="LogiusMTNotitiebullet">
    <w:name w:val="Logius MT Notitie bullet"/>
    <w:basedOn w:val="Normal"/>
    <w:next w:val="Normal"/>
    <w:pPr>
      <w:numPr>
        <w:numId w:val="15"/>
      </w:numPr>
      <w:spacing w:line="240" w:lineRule="exact"/>
    </w:pPr>
  </w:style>
  <w:style w:type="paragraph" w:customStyle="1" w:styleId="LogiusMTNotitieopsomming">
    <w:name w:val="Logius MT Notitie opsomming"/>
    <w:basedOn w:val="Normal"/>
    <w:next w:val="Normal"/>
    <w:pPr>
      <w:numPr>
        <w:numId w:val="16"/>
      </w:numPr>
      <w:spacing w:line="240" w:lineRule="exact"/>
    </w:pPr>
    <w:rPr>
      <w:b/>
    </w:rPr>
  </w:style>
  <w:style w:type="paragraph" w:customStyle="1" w:styleId="LogiusMTNotitieopsommingniv2">
    <w:name w:val="Logius MT Notitie opsomming niv 2"/>
    <w:basedOn w:val="Normal"/>
    <w:next w:val="Normal"/>
    <w:pPr>
      <w:numPr>
        <w:ilvl w:val="1"/>
        <w:numId w:val="15"/>
      </w:numPr>
      <w:spacing w:line="240" w:lineRule="exact"/>
    </w:pPr>
  </w:style>
  <w:style w:type="paragraph" w:customStyle="1" w:styleId="LogiusNummeringExtra">
    <w:name w:val="Logius Nummering Extra"/>
    <w:basedOn w:val="Normal"/>
    <w:next w:val="Normal"/>
    <w:pPr>
      <w:numPr>
        <w:numId w:val="17"/>
      </w:numPr>
      <w:spacing w:line="240" w:lineRule="exact"/>
    </w:pPr>
  </w:style>
  <w:style w:type="paragraph" w:customStyle="1" w:styleId="LogiusOpsomming1aniv1">
    <w:name w:val="Logius Opsomming 1a niv1"/>
    <w:basedOn w:val="Normal"/>
    <w:next w:val="Normal"/>
    <w:pPr>
      <w:numPr>
        <w:numId w:val="18"/>
      </w:numPr>
      <w:spacing w:line="240" w:lineRule="exact"/>
    </w:pPr>
  </w:style>
  <w:style w:type="paragraph" w:customStyle="1" w:styleId="LogiusOpsomming1aniv2">
    <w:name w:val="Logius Opsomming 1a niv2"/>
    <w:basedOn w:val="Normal"/>
    <w:next w:val="Normal"/>
    <w:pPr>
      <w:numPr>
        <w:ilvl w:val="1"/>
        <w:numId w:val="18"/>
      </w:numPr>
      <w:spacing w:line="240" w:lineRule="exact"/>
    </w:pPr>
  </w:style>
  <w:style w:type="paragraph" w:customStyle="1" w:styleId="LogiusOpsommingHoofdletters">
    <w:name w:val="Logius Opsomming Hoofdletters"/>
    <w:basedOn w:val="Normal"/>
    <w:next w:val="Normal"/>
    <w:pPr>
      <w:numPr>
        <w:numId w:val="21"/>
      </w:numPr>
      <w:spacing w:line="240" w:lineRule="exact"/>
    </w:pPr>
  </w:style>
  <w:style w:type="table" w:customStyle="1" w:styleId="LogiusTabelGrijs">
    <w:name w:val="Logius Tabel Grijs"/>
    <w:rPr>
      <w:rFonts w:ascii="Verdana" w:hAnsi="Verdana"/>
      <w:color w:val="000000"/>
      <w:sz w:val="18"/>
      <w:szCs w:val="18"/>
    </w:rPr>
    <w:tblPr>
      <w:tblBorders>
        <w:top w:val="single" w:sz="8" w:space="0" w:color="CBCBCB"/>
        <w:left w:val="single" w:sz="8" w:space="0" w:color="CBCBCB"/>
        <w:bottom w:val="single" w:sz="8" w:space="0" w:color="CBCBCB"/>
        <w:right w:val="single" w:sz="8" w:space="0" w:color="CBCBCB"/>
        <w:insideH w:val="single" w:sz="8" w:space="0" w:color="CBCBCB"/>
        <w:insideV w:val="single" w:sz="8" w:space="0" w:color="CBCBCB"/>
      </w:tblBorders>
      <w:tblCellMar>
        <w:top w:w="0" w:type="dxa"/>
        <w:left w:w="0" w:type="dxa"/>
        <w:bottom w:w="0" w:type="dxa"/>
        <w:right w:w="0" w:type="dxa"/>
      </w:tblCellMar>
    </w:tblPr>
    <w:tcPr>
      <w:shd w:val="clear" w:color="auto" w:fill="EEEEEE"/>
    </w:tcPr>
  </w:style>
  <w:style w:type="paragraph" w:customStyle="1" w:styleId="LogiusVerdana12Italic">
    <w:name w:val="Logius Verdana 12 Italic"/>
    <w:basedOn w:val="Normal"/>
    <w:next w:val="Normal"/>
    <w:pPr>
      <w:spacing w:line="240" w:lineRule="exact"/>
    </w:pPr>
    <w:rPr>
      <w:i/>
      <w:sz w:val="24"/>
      <w:szCs w:val="24"/>
    </w:rPr>
  </w:style>
  <w:style w:type="paragraph" w:customStyle="1" w:styleId="LogiusonderschriftOpdrOvereenkomst">
    <w:name w:val="Logius onderschrift Opdr.Overeenkomst"/>
    <w:basedOn w:val="Normal"/>
    <w:next w:val="Normal"/>
    <w:pPr>
      <w:spacing w:line="200" w:lineRule="exact"/>
      <w:ind w:left="1831"/>
    </w:pPr>
    <w:rPr>
      <w:i/>
      <w:sz w:val="16"/>
      <w:szCs w:val="16"/>
    </w:rPr>
  </w:style>
  <w:style w:type="paragraph" w:customStyle="1" w:styleId="Logiustekstmetopsommingniveau1">
    <w:name w:val="Logius tekst met opsomming niveau 1"/>
    <w:basedOn w:val="Normal"/>
    <w:next w:val="Normal"/>
    <w:pPr>
      <w:numPr>
        <w:numId w:val="13"/>
      </w:numPr>
      <w:spacing w:line="240" w:lineRule="exact"/>
    </w:pPr>
  </w:style>
  <w:style w:type="paragraph" w:customStyle="1" w:styleId="Logiustekstmetopsommingniveau2">
    <w:name w:val="Logius tekst met opsomming niveau 2"/>
    <w:basedOn w:val="Normal"/>
    <w:next w:val="Normal"/>
    <w:pPr>
      <w:numPr>
        <w:ilvl w:val="1"/>
        <w:numId w:val="13"/>
      </w:numPr>
      <w:spacing w:line="240" w:lineRule="exact"/>
    </w:pPr>
  </w:style>
  <w:style w:type="paragraph" w:customStyle="1" w:styleId="Logiusverdana12">
    <w:name w:val="Logius verdana 12"/>
    <w:basedOn w:val="Normal"/>
    <w:next w:val="Normal"/>
    <w:pPr>
      <w:spacing w:line="320" w:lineRule="exact"/>
    </w:pPr>
    <w:rPr>
      <w:sz w:val="24"/>
      <w:szCs w:val="24"/>
    </w:rPr>
  </w:style>
  <w:style w:type="paragraph" w:customStyle="1" w:styleId="Logiusverdana12bold">
    <w:name w:val="Logius verdana 12 bold"/>
    <w:basedOn w:val="Normal"/>
    <w:next w:val="Normal"/>
    <w:pPr>
      <w:spacing w:line="320" w:lineRule="exact"/>
    </w:pPr>
    <w:rPr>
      <w:b/>
      <w:sz w:val="24"/>
      <w:szCs w:val="24"/>
    </w:rPr>
  </w:style>
  <w:style w:type="table" w:customStyle="1" w:styleId="LogiusBehoeftestelling">
    <w:name w:val="Logius_Behoeftestelling"/>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style>
  <w:style w:type="table" w:customStyle="1" w:styleId="LogiusBehoeftestelling02">
    <w:name w:val="Logius_Behoeftestelling_02"/>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style>
  <w:style w:type="paragraph" w:customStyle="1" w:styleId="Logiusbasisnummering">
    <w:name w:val="Logius_basis_nummering"/>
    <w:basedOn w:val="Normal"/>
    <w:next w:val="Normal"/>
    <w:pPr>
      <w:spacing w:line="240" w:lineRule="exact"/>
    </w:p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style>
  <w:style w:type="paragraph" w:customStyle="1" w:styleId="OndertekeningVervolg">
    <w:name w:val="Ondertekening Vervolg"/>
    <w:basedOn w:val="Normal"/>
    <w:pPr>
      <w:spacing w:line="240" w:lineRule="exact"/>
    </w:pPr>
    <w:rPr>
      <w:i/>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psomming-bulletzonderinspringen">
    <w:name w:val="Opsomming - bullet (zonder inspringen)"/>
    <w:basedOn w:val="Normal"/>
    <w:next w:val="Normal"/>
    <w:pPr>
      <w:numPr>
        <w:numId w:val="20"/>
      </w:numPr>
    </w:pPr>
  </w:style>
  <w:style w:type="paragraph" w:customStyle="1" w:styleId="Paginaeinde">
    <w:name w:val="Paginaeinde"/>
    <w:basedOn w:val="Normal"/>
    <w:next w:val="Normal"/>
    <w:pPr>
      <w:pageBreakBefore/>
      <w:spacing w:line="240" w:lineRule="exact"/>
    </w:pPr>
    <w:rPr>
      <w:sz w:val="2"/>
      <w:szCs w:val="2"/>
    </w:rPr>
  </w:style>
  <w:style w:type="paragraph" w:customStyle="1" w:styleId="RCOpsommingstreepje">
    <w:name w:val="RC Opsomming streepje"/>
    <w:basedOn w:val="Normal"/>
    <w:next w:val="Normal"/>
    <w:pPr>
      <w:numPr>
        <w:numId w:val="22"/>
      </w:numPr>
      <w:spacing w:line="240" w:lineRule="exact"/>
    </w:pPr>
  </w:style>
  <w:style w:type="paragraph" w:customStyle="1" w:styleId="RCabcalinea">
    <w:name w:val="RC_abc alinea"/>
    <w:basedOn w:val="Normal"/>
    <w:next w:val="Normal"/>
    <w:pPr>
      <w:numPr>
        <w:numId w:val="23"/>
      </w:numPr>
      <w:spacing w:line="240" w:lineRule="exact"/>
    </w:pPr>
  </w:style>
  <w:style w:type="paragraph" w:customStyle="1" w:styleId="RVIGOpsommingGebruikersgegevens">
    <w:name w:val="RVIG Opsomming Gebruikersgegevens"/>
    <w:basedOn w:val="Normal"/>
    <w:next w:val="Normal"/>
    <w:pPr>
      <w:tabs>
        <w:tab w:val="left" w:pos="5930"/>
      </w:tabs>
      <w:spacing w:line="240" w:lineRule="exact"/>
    </w:pPr>
  </w:style>
  <w:style w:type="paragraph" w:customStyle="1" w:styleId="RVIGTekstbesluitmetletters">
    <w:name w:val="RVIG Tekst besluit met letters"/>
    <w:basedOn w:val="Normal"/>
    <w:next w:val="Normal"/>
    <w:pPr>
      <w:numPr>
        <w:numId w:val="25"/>
      </w:numPr>
      <w:spacing w:after="240" w:line="240" w:lineRule="exact"/>
    </w:pPr>
  </w:style>
  <w:style w:type="table" w:customStyle="1" w:styleId="RViGTabelFormulieren">
    <w:name w:val="RViG Tabel Formulieren"/>
    <w:rPr>
      <w:sz w:val="18"/>
      <w:szCs w:val="18"/>
    </w:rPr>
    <w:tblPr>
      <w:tblBorders>
        <w:top w:val="single" w:sz="8" w:space="0" w:color="080808"/>
        <w:left w:val="single" w:sz="8" w:space="0" w:color="080808"/>
        <w:bottom w:val="single" w:sz="8" w:space="0" w:color="080808"/>
        <w:right w:val="single" w:sz="8" w:space="0" w:color="080808"/>
        <w:insideH w:val="single" w:sz="8" w:space="0" w:color="080808"/>
        <w:insideV w:val="single" w:sz="8" w:space="0" w:color="080808"/>
      </w:tblBorders>
      <w:tblCellMar>
        <w:top w:w="0" w:type="dxa"/>
        <w:left w:w="0" w:type="dxa"/>
        <w:bottom w:w="0" w:type="dxa"/>
        <w:right w:w="0" w:type="dxa"/>
      </w:tblCellMar>
    </w:tblPr>
    <w:tcPr>
      <w:shd w:val="clear" w:color="auto" w:fill="FFFFFF"/>
    </w:tc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Niveau1">
    <w:name w:val="Rapport_Niveau_1"/>
    <w:basedOn w:val="Normal"/>
    <w:next w:val="Normal"/>
    <w:pPr>
      <w:numPr>
        <w:numId w:val="26"/>
      </w:numPr>
      <w:spacing w:after="700" w:line="300" w:lineRule="exact"/>
    </w:pPr>
    <w:rPr>
      <w:sz w:val="24"/>
      <w:szCs w:val="24"/>
    </w:rPr>
  </w:style>
  <w:style w:type="paragraph" w:customStyle="1" w:styleId="RapportNiveau2">
    <w:name w:val="Rapport_Niveau_2"/>
    <w:basedOn w:val="Normal"/>
    <w:next w:val="Normal"/>
    <w:pPr>
      <w:numPr>
        <w:ilvl w:val="1"/>
        <w:numId w:val="26"/>
      </w:numPr>
      <w:spacing w:line="240" w:lineRule="exact"/>
    </w:pPr>
    <w:rPr>
      <w:b/>
    </w:rPr>
  </w:style>
  <w:style w:type="paragraph" w:customStyle="1" w:styleId="RapportNiveau3">
    <w:name w:val="Rapport_Niveau_3"/>
    <w:basedOn w:val="Normal"/>
    <w:next w:val="Normal"/>
    <w:pPr>
      <w:numPr>
        <w:ilvl w:val="2"/>
        <w:numId w:val="26"/>
      </w:numPr>
      <w:spacing w:line="240" w:lineRule="exact"/>
    </w:pPr>
    <w:rPr>
      <w:i/>
    </w:rPr>
  </w:style>
  <w:style w:type="paragraph" w:customStyle="1" w:styleId="RapportNiveau4">
    <w:name w:val="Rapport_Niveau_4"/>
    <w:basedOn w:val="Normal"/>
    <w:next w:val="Normal"/>
    <w:pPr>
      <w:numPr>
        <w:ilvl w:val="3"/>
        <w:numId w:val="26"/>
      </w:numPr>
      <w:spacing w:line="240" w:lineRule="exact"/>
    </w:pPr>
  </w:style>
  <w:style w:type="paragraph" w:customStyle="1" w:styleId="RapportNiveau5">
    <w:name w:val="Rapport_Niveau_5"/>
    <w:basedOn w:val="Normal"/>
    <w:next w:val="Normal"/>
    <w:pPr>
      <w:numPr>
        <w:ilvl w:val="4"/>
        <w:numId w:val="26"/>
      </w:num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apportRijksHuisstijl1">
    <w:name w:val="Rapport_RijksHuisstijl_1"/>
    <w:basedOn w:val="Normal"/>
    <w:next w:val="Normal"/>
    <w:qFormat/>
    <w:pPr>
      <w:pageBreakBefore/>
      <w:numPr>
        <w:numId w:val="27"/>
      </w:numPr>
      <w:spacing w:after="700" w:line="300" w:lineRule="exact"/>
    </w:pPr>
    <w:rPr>
      <w:sz w:val="24"/>
      <w:szCs w:val="24"/>
    </w:rPr>
  </w:style>
  <w:style w:type="paragraph" w:customStyle="1" w:styleId="RapportRijksHuisstijl2">
    <w:name w:val="Rapport_RijksHuisstijl_2"/>
    <w:basedOn w:val="Normal"/>
    <w:next w:val="Normal"/>
    <w:qFormat/>
    <w:pPr>
      <w:numPr>
        <w:ilvl w:val="1"/>
        <w:numId w:val="27"/>
      </w:numPr>
      <w:spacing w:before="200" w:line="300" w:lineRule="exact"/>
    </w:pPr>
    <w:rPr>
      <w:b/>
    </w:rPr>
  </w:style>
  <w:style w:type="paragraph" w:customStyle="1" w:styleId="RapportRijksHuisstijl3">
    <w:name w:val="Rapport_RijksHuisstijl_3"/>
    <w:basedOn w:val="Normal"/>
    <w:next w:val="Normal"/>
    <w:qFormat/>
    <w:pPr>
      <w:numPr>
        <w:ilvl w:val="2"/>
        <w:numId w:val="27"/>
      </w:numPr>
      <w:spacing w:before="240" w:line="240" w:lineRule="exact"/>
    </w:pPr>
    <w:rPr>
      <w:i/>
    </w:rPr>
  </w:style>
  <w:style w:type="paragraph" w:customStyle="1" w:styleId="RapportRijksHuisstijl4">
    <w:name w:val="Rapport_RijksHuisstijl_4"/>
    <w:basedOn w:val="Normal"/>
    <w:next w:val="Normal"/>
    <w:pPr>
      <w:numPr>
        <w:ilvl w:val="3"/>
        <w:numId w:val="27"/>
      </w:numPr>
      <w:spacing w:line="240" w:lineRule="exact"/>
    </w:pPr>
  </w:style>
  <w:style w:type="paragraph" w:customStyle="1" w:styleId="RapportRijksHuisstijl5">
    <w:name w:val="Rapport_RijksHuisstijl_5"/>
    <w:basedOn w:val="Normal"/>
    <w:next w:val="Normal"/>
    <w:pPr>
      <w:numPr>
        <w:ilvl w:val="4"/>
        <w:numId w:val="27"/>
      </w:numPr>
      <w:spacing w:line="240" w:lineRule="exact"/>
    </w:pPr>
  </w:style>
  <w:style w:type="paragraph" w:customStyle="1" w:styleId="RapportRijksHuisstijl6">
    <w:name w:val="Rapport_RijksHuisstijl_6"/>
    <w:basedOn w:val="Normal"/>
    <w:next w:val="Normal"/>
    <w:pPr>
      <w:pageBreakBefore/>
      <w:numPr>
        <w:numId w:val="28"/>
      </w:numPr>
      <w:spacing w:before="240" w:after="60" w:line="380" w:lineRule="exact"/>
    </w:pPr>
    <w:rPr>
      <w:b/>
      <w:sz w:val="32"/>
      <w:szCs w:val="32"/>
    </w:rPr>
  </w:style>
  <w:style w:type="paragraph" w:customStyle="1" w:styleId="RapportRijksHuisstijlzonder">
    <w:name w:val="Rapport_RijksHuisstijl_zonder"/>
    <w:basedOn w:val="Normal"/>
    <w:next w:val="Normal"/>
    <w:qFormat/>
    <w:pPr>
      <w:pageBreakBefore/>
      <w:numPr>
        <w:numId w:val="29"/>
      </w:numPr>
      <w:spacing w:after="700" w:line="300" w:lineRule="exact"/>
    </w:pPr>
    <w:rPr>
      <w:sz w:val="24"/>
      <w:szCs w:val="24"/>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Normal"/>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ob-RfvRaadsnotadocumentnaam">
    <w:name w:val="Rob-Rfv Raadsnota documentnaam"/>
    <w:next w:val="Normal"/>
    <w:pPr>
      <w:spacing w:line="440" w:lineRule="exact"/>
    </w:pPr>
    <w:rPr>
      <w:rFonts w:ascii="Verdana" w:hAnsi="Verdana"/>
      <w:color w:val="FF0000"/>
      <w:sz w:val="44"/>
      <w:szCs w:val="44"/>
    </w:rPr>
  </w:style>
  <w:style w:type="paragraph" w:customStyle="1" w:styleId="RobRfvStandaardTAB">
    <w:name w:val="Rob/Rfv Standaard TAB"/>
    <w:basedOn w:val="Normal"/>
    <w:next w:val="Normal"/>
    <w:pPr>
      <w:tabs>
        <w:tab w:val="left" w:pos="1133"/>
      </w:tabs>
      <w:spacing w:line="240" w:lineRule="exact"/>
    </w:pPr>
  </w:style>
  <w:style w:type="paragraph" w:customStyle="1" w:styleId="Robabcvet">
    <w:name w:val="Rob_abc vet"/>
    <w:basedOn w:val="Normal"/>
    <w:next w:val="Normal"/>
    <w:pPr>
      <w:numPr>
        <w:ilvl w:val="2"/>
        <w:numId w:val="30"/>
      </w:numPr>
      <w:spacing w:before="180" w:line="300" w:lineRule="exact"/>
    </w:pPr>
    <w:rPr>
      <w:b/>
    </w:rPr>
  </w:style>
  <w:style w:type="paragraph" w:customStyle="1" w:styleId="Robrfvabc">
    <w:name w:val="Robrfv_abc"/>
    <w:basedOn w:val="Normal"/>
    <w:next w:val="Normal"/>
    <w:pPr>
      <w:numPr>
        <w:ilvl w:val="5"/>
        <w:numId w:val="30"/>
      </w:numPr>
      <w:spacing w:before="180" w:line="300" w:lineRule="exact"/>
    </w:pPr>
  </w:style>
  <w:style w:type="paragraph" w:customStyle="1" w:styleId="Robrfvniv1b11">
    <w:name w:val="Robrfvniv1_b11"/>
    <w:basedOn w:val="Normal"/>
    <w:next w:val="Normal"/>
    <w:pPr>
      <w:numPr>
        <w:numId w:val="30"/>
      </w:numPr>
      <w:spacing w:before="360" w:line="300" w:lineRule="exact"/>
    </w:pPr>
    <w:rPr>
      <w:b/>
      <w:sz w:val="22"/>
      <w:szCs w:val="22"/>
    </w:rPr>
  </w:style>
  <w:style w:type="paragraph" w:customStyle="1" w:styleId="Robrfvniv2">
    <w:name w:val="Robrfvniv2"/>
    <w:basedOn w:val="Normal"/>
    <w:next w:val="Normal"/>
    <w:pPr>
      <w:numPr>
        <w:ilvl w:val="1"/>
        <w:numId w:val="30"/>
      </w:numPr>
      <w:spacing w:before="180" w:line="300" w:lineRule="exact"/>
    </w:pPr>
    <w:rPr>
      <w:b/>
    </w:rPr>
  </w:style>
  <w:style w:type="paragraph" w:customStyle="1" w:styleId="Robrfvniv3standaard">
    <w:name w:val="Robrfvniv3_standaard"/>
    <w:basedOn w:val="Normal"/>
    <w:next w:val="Normal"/>
    <w:pPr>
      <w:numPr>
        <w:ilvl w:val="3"/>
        <w:numId w:val="30"/>
      </w:numPr>
      <w:spacing w:line="240" w:lineRule="exact"/>
    </w:pPr>
  </w:style>
  <w:style w:type="paragraph" w:customStyle="1" w:styleId="Robrfvniv5">
    <w:name w:val="Robrfvniv5"/>
    <w:basedOn w:val="Normal"/>
    <w:next w:val="Normal"/>
    <w:pPr>
      <w:numPr>
        <w:ilvl w:val="4"/>
        <w:numId w:val="30"/>
      </w:num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briceringHvK">
    <w:name w:val="Rubricering HvK"/>
    <w:basedOn w:val="StandaardHvK"/>
    <w:pPr>
      <w:spacing w:line="240" w:lineRule="exact"/>
    </w:pPr>
    <w:rPr>
      <w:b/>
      <w:sz w:val="24"/>
      <w:szCs w:val="24"/>
    </w:rPr>
  </w:style>
  <w:style w:type="paragraph" w:customStyle="1" w:styleId="RvIGOpsomming">
    <w:name w:val="RvIG Opsomming"/>
    <w:basedOn w:val="Normal"/>
    <w:next w:val="Normal"/>
    <w:pPr>
      <w:spacing w:line="240" w:lineRule="exact"/>
      <w:ind w:left="1260"/>
    </w:pPr>
  </w:style>
  <w:style w:type="paragraph" w:customStyle="1" w:styleId="RvIGTekstbesluitmetcijfers">
    <w:name w:val="RvIG Tekst besluit met cijfers"/>
    <w:basedOn w:val="Normal"/>
    <w:next w:val="Normal"/>
    <w:pPr>
      <w:numPr>
        <w:numId w:val="24"/>
      </w:numPr>
      <w:spacing w:after="240" w:line="240" w:lineRule="exact"/>
    </w:pPr>
  </w:style>
  <w:style w:type="paragraph" w:customStyle="1" w:styleId="SSC-ICTAanhef">
    <w:name w:val="SSC-ICT Aanhef"/>
    <w:basedOn w:val="Normal"/>
    <w:next w:val="Normal"/>
    <w:pPr>
      <w:spacing w:before="100" w:after="240" w:line="240" w:lineRule="exact"/>
    </w:pPr>
  </w:style>
  <w:style w:type="table" w:customStyle="1" w:styleId="SSC-ICTTabelDecharge">
    <w:name w:val="SSC-ICT Tabel Decharge"/>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3" w:type="dxa"/>
        <w:left w:w="107" w:type="dxa"/>
        <w:bottom w:w="23" w:type="dxa"/>
        <w:right w:w="107" w:type="dxa"/>
      </w:tblCellMar>
    </w:tblPr>
  </w:style>
  <w:style w:type="table" w:customStyle="1" w:styleId="SSC-ICTTabellijnen">
    <w:name w:val="SSC-ICT Tabel lijnen"/>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SSC-ICTTabelkop">
    <w:name w:val="SSC-ICT Tabelkop"/>
    <w:basedOn w:val="Normal"/>
    <w:next w:val="Normal"/>
    <w:pPr>
      <w:spacing w:before="40" w:after="40" w:line="240" w:lineRule="exact"/>
      <w:ind w:left="40"/>
    </w:pPr>
  </w:style>
  <w:style w:type="paragraph" w:customStyle="1" w:styleId="SSCICTslotzin">
    <w:name w:val="SSC_ICT_slotzin"/>
    <w:basedOn w:val="Normal"/>
    <w:next w:val="Normal"/>
    <w:pPr>
      <w:spacing w:before="240" w:line="240" w:lineRule="exact"/>
    </w:pPr>
  </w:style>
  <w:style w:type="paragraph" w:customStyle="1" w:styleId="Slotzin">
    <w:name w:val="Slotzin"/>
    <w:basedOn w:val="Normal"/>
    <w:next w:val="Normal"/>
    <w:pPr>
      <w:spacing w:line="240" w:lineRule="exact"/>
    </w:pPr>
  </w:style>
  <w:style w:type="paragraph" w:customStyle="1" w:styleId="StandaardCursief">
    <w:name w:val="Standaard Cursief"/>
    <w:basedOn w:val="Normal"/>
    <w:next w:val="Normal"/>
    <w:pPr>
      <w:spacing w:line="240" w:lineRule="exact"/>
    </w:pPr>
    <w:rPr>
      <w:i/>
    </w:rPr>
  </w:style>
  <w:style w:type="paragraph" w:customStyle="1" w:styleId="StandaardGrijsgemarkeerd">
    <w:name w:val="Standaard Grijs gemarkeerd"/>
    <w:basedOn w:val="Normal"/>
    <w:next w:val="Normal"/>
    <w:pPr>
      <w:shd w:val="clear" w:color="auto" w:fill="B2B2B2"/>
      <w:spacing w:line="240" w:lineRule="exact"/>
    </w:pPr>
  </w:style>
  <w:style w:type="paragraph" w:customStyle="1" w:styleId="StandaardHvK">
    <w:name w:val="Standaard HvK"/>
    <w:next w:val="Normal"/>
    <w:pPr>
      <w:spacing w:line="300" w:lineRule="exact"/>
    </w:pPr>
    <w:rPr>
      <w:rFonts w:ascii="Helvetica" w:hAnsi="Helvetica"/>
      <w:color w:val="000000"/>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rdana16Projectcontract">
    <w:name w:val="Standaard Verdana 16 Projectcontract"/>
    <w:basedOn w:val="Normal"/>
    <w:next w:val="Normal"/>
    <w:pPr>
      <w:spacing w:after="900" w:line="380" w:lineRule="exact"/>
    </w:pPr>
    <w:rPr>
      <w:sz w:val="32"/>
      <w:szCs w:val="32"/>
    </w:rPr>
  </w:style>
  <w:style w:type="paragraph" w:customStyle="1" w:styleId="StandaardVerdana8">
    <w:name w:val="Standaard Verdana 8"/>
    <w:basedOn w:val="Normal"/>
    <w:next w:val="Normal"/>
    <w:pPr>
      <w:spacing w:line="240" w:lineRule="exact"/>
    </w:pPr>
    <w:rPr>
      <w:sz w:val="16"/>
      <w:szCs w:val="16"/>
    </w:rPr>
  </w:style>
  <w:style w:type="paragraph" w:customStyle="1" w:styleId="StandaardVet">
    <w:name w:val="Standaard Vet"/>
    <w:basedOn w:val="Normal"/>
    <w:next w:val="Normal"/>
    <w:pPr>
      <w:spacing w:line="240" w:lineRule="exact"/>
    </w:pPr>
    <w:rPr>
      <w:b/>
    </w:rPr>
  </w:style>
  <w:style w:type="paragraph" w:customStyle="1" w:styleId="Standaardboldlinks">
    <w:name w:val="Standaard bold links"/>
    <w:basedOn w:val="Normal"/>
    <w:next w:val="Normal"/>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frFR">
    <w:name w:val="Standaard fr_FR"/>
    <w:basedOn w:val="Normal"/>
    <w:next w:val="Normal"/>
    <w:rPr>
      <w:lang w:val="fr-FR"/>
    </w:rPr>
  </w:style>
  <w:style w:type="paragraph" w:customStyle="1" w:styleId="Standaardrechts">
    <w:name w:val="Standaard rechts"/>
    <w:basedOn w:val="Normal"/>
    <w:next w:val="Normal"/>
    <w:pPr>
      <w:spacing w:line="240" w:lineRule="exact"/>
      <w:jc w:val="right"/>
    </w:pPr>
  </w:style>
  <w:style w:type="paragraph" w:customStyle="1" w:styleId="Standaardregelafstandtenminste">
    <w:name w:val="Standaard regelafstand ten minste"/>
    <w:basedOn w:val="Normal"/>
    <w:next w:val="Normal"/>
  </w:style>
  <w:style w:type="paragraph" w:customStyle="1" w:styleId="Standaardtabeltekst">
    <w:name w:val="Standaard tabel tekst"/>
    <w:basedOn w:val="Normal"/>
    <w:next w:val="Normal"/>
    <w:pPr>
      <w:spacing w:line="220" w:lineRule="exact"/>
    </w:pPr>
  </w:style>
  <w:style w:type="table" w:customStyle="1" w:styleId="Standaardtabelbkopgrijzekolom1">
    <w:name w:val="Standaardtabel b kop grijze kolom 1"/>
    <w:pPr>
      <w:jc w:val="center"/>
    </w:pPr>
    <w:rPr>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rPr>
      <w:tblPr/>
      <w:tcPr>
        <w:shd w:val="clear" w:color="auto" w:fill="154273"/>
      </w:tcPr>
    </w:tblStylePr>
    <w:tblStylePr w:type="firstCol">
      <w:tblPr/>
      <w:tcPr>
        <w:shd w:val="clear" w:color="auto" w:fill="EDEDED"/>
      </w:tcPr>
    </w:tblStylePr>
  </w:style>
  <w:style w:type="table" w:customStyle="1" w:styleId="Standaardtabelblauwekoprij">
    <w:name w:val="Standaardtabel blauwe koprij"/>
    <w:rPr>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sz w:val="18"/>
        <w:szCs w:val="18"/>
      </w:rPr>
      <w:tblPr/>
      <w:tcPr>
        <w:shd w:val="clear" w:color="auto" w:fill="154273"/>
      </w:tcPr>
    </w:tblStylePr>
  </w:style>
  <w:style w:type="table" w:customStyle="1" w:styleId="Standaardtabelblwekopgrijzevelden">
    <w:name w:val="Standaardtabel blwe kop grijze velde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clear" w:color="auto" w:fill="EDEDED"/>
    </w:tcPr>
    <w:tblStylePr w:type="firstRow">
      <w:rPr>
        <w:rFonts w:ascii="Verdana" w:hAnsi="Verdana"/>
        <w:color w:val="FFFFFF"/>
        <w:sz w:val="18"/>
        <w:szCs w:val="18"/>
      </w:rPr>
      <w:tblPr/>
      <w:tcPr>
        <w:shd w:val="clear" w:color="auto" w:fill="154273"/>
      </w:tcPr>
    </w:tblStylePr>
    <w:tblStylePr w:type="firstCol">
      <w:tblPr/>
      <w:tcPr>
        <w:shd w:val="clear" w:color="auto" w:fill="EDEDED"/>
      </w:tcPr>
    </w:tblStylePr>
  </w:style>
  <w:style w:type="table" w:customStyle="1" w:styleId="Standaardtabelgrijzekoprij">
    <w:name w:val="Standaardtabel grijze koprij"/>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7" w:type="dxa"/>
        <w:bottom w:w="0" w:type="dxa"/>
        <w:right w:w="107" w:type="dxa"/>
      </w:tblCellMar>
    </w:tblPr>
    <w:tblStylePr w:type="firstRow">
      <w:rPr>
        <w:b/>
      </w:rPr>
      <w:tblPr/>
      <w:tcPr>
        <w:shd w:val="clear" w:color="auto" w:fill="999999"/>
      </w:tcPr>
    </w:tblStylePr>
  </w:style>
  <w:style w:type="table" w:customStyle="1" w:styleId="Standaardtabelmetranden">
    <w:name w:val="Standaardtabel met rand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7" w:type="dxa"/>
        <w:bottom w:w="0" w:type="dxa"/>
        <w:right w:w="107" w:type="dxa"/>
      </w:tblCellMar>
    </w:tblPr>
  </w:style>
  <w:style w:type="paragraph" w:customStyle="1" w:styleId="SubtitelRapport">
    <w:name w:val="Subtitel Rapport"/>
    <w:next w:val="Normal"/>
    <w:pPr>
      <w:spacing w:line="240" w:lineRule="exact"/>
    </w:pPr>
    <w:rPr>
      <w:rFonts w:ascii="Verdana" w:hAnsi="Verdana"/>
      <w:color w:val="000000"/>
      <w:sz w:val="16"/>
      <w:szCs w:val="16"/>
    </w:rPr>
  </w:style>
  <w:style w:type="paragraph" w:customStyle="1" w:styleId="Subtitelpersbericht">
    <w:name w:val="Subtitel persbericht"/>
    <w:basedOn w:val="Titelpersbericht"/>
    <w:next w:val="Normal"/>
    <w:rPr>
      <w:b w:val="0"/>
    </w:rPr>
  </w:style>
  <w:style w:type="table" w:customStyle="1" w:styleId="TabelVorderingsbriefrijhoogte">
    <w:name w:val="Tabel Vorderingsbrief rijhoogte"/>
    <w:rPr>
      <w:rFonts w:ascii="Verdana" w:hAnsi="Verdana"/>
      <w:color w:val="000000"/>
      <w:sz w:val="18"/>
      <w:szCs w:val="18"/>
    </w:rPr>
    <w:tblPr>
      <w:tblCellMar>
        <w:top w:w="60" w:type="dxa"/>
        <w:left w:w="0" w:type="dxa"/>
        <w:bottom w:w="60" w:type="dxa"/>
        <w:right w:w="0" w:type="dxa"/>
      </w:tblCellMar>
    </w:tblPr>
  </w:style>
  <w:style w:type="paragraph" w:customStyle="1" w:styleId="Tabelgegevensmidden">
    <w:name w:val="Tabel gegevens midden"/>
    <w:basedOn w:val="Normal"/>
    <w:next w:val="Normal"/>
    <w:pPr>
      <w:spacing w:line="180" w:lineRule="exact"/>
      <w:jc w:val="center"/>
    </w:pPr>
  </w:style>
  <w:style w:type="paragraph" w:customStyle="1" w:styleId="Tabelgegevensversiebeheer">
    <w:name w:val="Tabel gegevens versiebeheer"/>
    <w:basedOn w:val="Normal"/>
    <w:next w:val="Normal"/>
    <w:pPr>
      <w:jc w:val="center"/>
    </w:pPr>
  </w:style>
  <w:style w:type="paragraph" w:customStyle="1" w:styleId="Tabelkopdistributielijst">
    <w:name w:val="Tabel kop distributielijst"/>
    <w:basedOn w:val="Normal"/>
    <w:next w:val="Normal"/>
    <w:pPr>
      <w:spacing w:line="180" w:lineRule="exact"/>
    </w:pPr>
    <w:rPr>
      <w:color w:val="FFFFFF"/>
    </w:rPr>
  </w:style>
  <w:style w:type="paragraph" w:customStyle="1" w:styleId="Tabelkopversiebeheer">
    <w:name w:val="Tabel kop versiebeheer"/>
    <w:basedOn w:val="Normal"/>
    <w:next w:val="Normal"/>
    <w:pPr>
      <w:spacing w:line="180" w:lineRule="exact"/>
    </w:pPr>
    <w:rPr>
      <w:color w:val="FFFFFF"/>
    </w:rPr>
  </w:style>
  <w:style w:type="paragraph" w:customStyle="1" w:styleId="Tabelkopwitlinks">
    <w:name w:val="Tabel kop wit links"/>
    <w:basedOn w:val="Normal"/>
    <w:next w:val="Normal"/>
    <w:pPr>
      <w:spacing w:line="180" w:lineRule="exact"/>
    </w:pPr>
    <w:rPr>
      <w:color w:val="FFFFFF"/>
    </w:rPr>
  </w:style>
  <w:style w:type="paragraph" w:customStyle="1" w:styleId="Tabelkopwitmidden">
    <w:name w:val="Tabel kop wit midden"/>
    <w:basedOn w:val="Normal"/>
    <w:next w:val="Normal"/>
    <w:pPr>
      <w:spacing w:line="180" w:lineRule="exact"/>
      <w:jc w:val="center"/>
    </w:pPr>
    <w:rPr>
      <w:color w:val="FFFFFF"/>
    </w:rPr>
  </w:style>
  <w:style w:type="table" w:customStyle="1" w:styleId="TabelBehoeftestellingsformulier">
    <w:name w:val="Tabel_Behoeftestellingsformulier"/>
    <w:rPr>
      <w:rFonts w:ascii="Verdana" w:hAnsi="Verdana"/>
      <w:color w:val="000000"/>
      <w:sz w:val="18"/>
      <w:szCs w:val="18"/>
    </w:rPr>
    <w:tblPr>
      <w:tblCellMar>
        <w:top w:w="0" w:type="dxa"/>
        <w:left w:w="40" w:type="dxa"/>
        <w:bottom w:w="0" w:type="dxa"/>
        <w:right w:w="40" w:type="dxa"/>
      </w:tblCellMar>
    </w:tblPr>
    <w:tcPr>
      <w:shd w:val="clear" w:color="auto" w:fill="CBCBCB"/>
    </w:tcPr>
  </w:style>
  <w:style w:type="table" w:customStyle="1" w:styleId="TabelProjectbrief">
    <w:name w:val="Tabel_Projectbrief"/>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Projectbriefeersterijvet">
    <w:name w:val="Tabel_Projectbrief_eerste_rij_vet"/>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b/>
      </w:rPr>
    </w:tblStylePr>
    <w:tblStylePr w:type="firstCol">
      <w:rPr>
        <w:rFonts w:ascii="Verdana" w:hAnsi="Verdana"/>
        <w:b w:val="0"/>
        <w:sz w:val="18"/>
        <w:szCs w:val="18"/>
      </w:rPr>
    </w:tblStylePr>
  </w:style>
  <w:style w:type="table" w:customStyle="1" w:styleId="TabelProjectbriefinspringen">
    <w:name w:val="Tabel_Projectbrief_inspringen"/>
    <w:pPr>
      <w:tabs>
        <w:tab w:val="left" w:pos="2551"/>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style>
  <w:style w:type="paragraph" w:customStyle="1" w:styleId="Tabelkop">
    <w:name w:val="Tabelkop"/>
    <w:next w:val="Normal"/>
    <w:pPr>
      <w:spacing w:line="240" w:lineRule="exact"/>
    </w:pPr>
    <w:rPr>
      <w:rFonts w:ascii="Verdana" w:hAnsi="Verdana"/>
      <w:b/>
      <w:color w:val="000000"/>
      <w:sz w:val="16"/>
      <w:szCs w:val="16"/>
    </w:rPr>
  </w:style>
  <w:style w:type="paragraph" w:customStyle="1" w:styleId="Titelpersbericht">
    <w:name w:val="Titel persbericht"/>
    <w:next w:val="Normal"/>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ToezendgegevensHvK">
    <w:name w:val="Toezendgegevens HvK"/>
    <w:basedOn w:val="StandaardHvK"/>
    <w:pPr>
      <w:spacing w:line="220" w:lineRule="exact"/>
    </w:pPr>
  </w:style>
  <w:style w:type="table" w:customStyle="1" w:styleId="VTWTabelOnderdeel1">
    <w:name w:val="VTW Tabel Onderdeel 1"/>
    <w:rPr>
      <w:rFonts w:ascii="Verdana" w:hAnsi="Verdana"/>
      <w:color w:val="000000"/>
      <w:sz w:val="18"/>
      <w:szCs w:val="18"/>
    </w:rPr>
    <w:tblPr>
      <w:tblCellMar>
        <w:top w:w="0" w:type="dxa"/>
        <w:left w:w="0" w:type="dxa"/>
        <w:bottom w:w="0" w:type="dxa"/>
        <w:right w:w="0" w:type="dxa"/>
      </w:tblCellMar>
    </w:tblPr>
  </w:style>
  <w:style w:type="paragraph" w:customStyle="1" w:styleId="VTWTijdelijkeAanduiding">
    <w:name w:val="VTW Tijdelijke Aanduiding"/>
    <w:basedOn w:val="Normal"/>
    <w:next w:val="Normal"/>
    <w:pPr>
      <w:shd w:val="clear" w:color="auto" w:fill="EEEEEE"/>
      <w:spacing w:line="240" w:lineRule="exact"/>
    </w:pPr>
  </w:style>
  <w:style w:type="paragraph" w:customStyle="1" w:styleId="VTWVerdana">
    <w:name w:val="VTW Verdana"/>
    <w:basedOn w:val="Normal"/>
    <w:next w:val="Normal"/>
    <w:pPr>
      <w:spacing w:line="180" w:lineRule="exact"/>
    </w:pPr>
    <w:rPr>
      <w:sz w:val="14"/>
      <w:szCs w:val="14"/>
    </w:rPr>
  </w:style>
  <w:style w:type="paragraph" w:customStyle="1" w:styleId="VTWmeldingrood">
    <w:name w:val="VTW melding rood"/>
    <w:basedOn w:val="Normal"/>
    <w:next w:val="Normal"/>
    <w:pPr>
      <w:spacing w:line="240" w:lineRule="exact"/>
    </w:pPr>
    <w:rPr>
      <w:color w:val="FF0000"/>
      <w:sz w:val="16"/>
      <w:szCs w:val="16"/>
    </w:rPr>
  </w:style>
  <w:style w:type="table" w:customStyle="1" w:styleId="VTWtabelwit">
    <w:name w:val="VTW tabel wit"/>
    <w:rPr>
      <w:rFonts w:ascii="Verdana" w:hAnsi="Verdana"/>
      <w:color w:val="000000"/>
      <w:sz w:val="18"/>
      <w:szCs w:val="18"/>
    </w:rPr>
    <w:tblPr>
      <w:tblCellMar>
        <w:top w:w="0" w:type="dxa"/>
        <w:left w:w="0" w:type="dxa"/>
        <w:bottom w:w="0" w:type="dxa"/>
        <w:right w:w="0" w:type="dxa"/>
      </w:tblCellMar>
    </w:tblPr>
  </w:style>
  <w:style w:type="table" w:customStyle="1" w:styleId="VTWAanvraagformulierKop">
    <w:name w:val="VTW_Aanvraagformulier_Kop"/>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VTWAanvraagformulierKopTwee">
    <w:name w:val="VTW_Aanvraagformulier_Kop_Twee"/>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VTWKop">
    <w:name w:val="VTW_Kop"/>
    <w:basedOn w:val="Normal"/>
    <w:next w:val="Normal"/>
    <w:pPr>
      <w:spacing w:line="280" w:lineRule="exact"/>
    </w:pPr>
    <w:rPr>
      <w:b/>
      <w:sz w:val="24"/>
      <w:szCs w:val="24"/>
    </w:rPr>
  </w:style>
  <w:style w:type="paragraph" w:customStyle="1" w:styleId="VTWOndertitel">
    <w:name w:val="VTW_Ondertitel"/>
    <w:basedOn w:val="Normal"/>
    <w:next w:val="Normal"/>
    <w:pPr>
      <w:spacing w:line="240" w:lineRule="exact"/>
    </w:pPr>
    <w:rPr>
      <w:sz w:val="20"/>
      <w:szCs w:val="20"/>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VetStandaard">
    <w:name w:val="Vet (Standaard)"/>
    <w:basedOn w:val="Normal"/>
    <w:next w:val="Normal"/>
    <w:pPr>
      <w:spacing w:line="240" w:lineRule="exact"/>
    </w:pPr>
    <w:rPr>
      <w:b/>
    </w:rPr>
  </w:style>
  <w:style w:type="paragraph" w:customStyle="1" w:styleId="Voetnoot">
    <w:name w:val="Voetnoot"/>
    <w:basedOn w:val="Normal"/>
    <w:pPr>
      <w:spacing w:line="240" w:lineRule="exact"/>
    </w:pPr>
    <w:rPr>
      <w:sz w:val="16"/>
      <w:szCs w:val="16"/>
    </w:rPr>
  </w:style>
  <w:style w:type="paragraph" w:customStyle="1" w:styleId="VoetnootVorderingsbrief">
    <w:name w:val="Voetnoot Vorderingsbrief"/>
    <w:basedOn w:val="Normal"/>
    <w:pPr>
      <w:spacing w:line="200" w:lineRule="exact"/>
    </w:pPr>
    <w:rPr>
      <w:sz w:val="14"/>
      <w:szCs w:val="1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OBBesluitBijlageKop">
    <w:name w:val="WOB Besluit Bijlage Kop"/>
    <w:basedOn w:val="Normal"/>
    <w:next w:val="Normal"/>
    <w:pPr>
      <w:pageBreakBefore/>
      <w:numPr>
        <w:numId w:val="4"/>
      </w:numPr>
      <w:spacing w:before="180" w:line="240" w:lineRule="exact"/>
    </w:pPr>
    <w:rPr>
      <w:b/>
    </w:rPr>
  </w:style>
  <w:style w:type="paragraph" w:customStyle="1" w:styleId="WOBBesluitBijlageLidArtikel">
    <w:name w:val="WOB Besluit Bijlage Lid Artikel"/>
    <w:basedOn w:val="Normal"/>
    <w:next w:val="Normal"/>
    <w:pPr>
      <w:numPr>
        <w:numId w:val="5"/>
      </w:numPr>
      <w:spacing w:line="240" w:lineRule="exact"/>
      <w:ind w:firstLine="0"/>
    </w:pPr>
  </w:style>
  <w:style w:type="paragraph" w:customStyle="1" w:styleId="WOBBesluitKop">
    <w:name w:val="WOB Besluit Kop"/>
    <w:basedOn w:val="Normal"/>
    <w:next w:val="Normal"/>
    <w:pPr>
      <w:spacing w:before="180" w:line="240" w:lineRule="exact"/>
    </w:pPr>
    <w:rPr>
      <w:b/>
    </w:rPr>
  </w:style>
  <w:style w:type="paragraph" w:customStyle="1" w:styleId="WOBBesluitLidgenummerd">
    <w:name w:val="WOB Besluit Lid genummerd"/>
    <w:basedOn w:val="Normal"/>
    <w:next w:val="Normal"/>
    <w:pPr>
      <w:numPr>
        <w:numId w:val="6"/>
      </w:numPr>
      <w:spacing w:line="240" w:lineRule="exact"/>
    </w:pPr>
  </w:style>
  <w:style w:type="paragraph" w:customStyle="1" w:styleId="WOBBesluitStandaard">
    <w:name w:val="WOB Besluit Standaard"/>
    <w:basedOn w:val="Normal"/>
    <w:next w:val="Normal"/>
    <w:pPr>
      <w:spacing w:after="180" w:line="240" w:lineRule="exact"/>
    </w:pPr>
  </w:style>
  <w:style w:type="paragraph" w:customStyle="1" w:styleId="WOBBesluitSubkop">
    <w:name w:val="WOB Besluit Subkop"/>
    <w:basedOn w:val="Normal"/>
    <w:next w:val="Normal"/>
    <w:pPr>
      <w:spacing w:before="180" w:after="180" w:line="240" w:lineRule="exact"/>
    </w:pPr>
    <w:rPr>
      <w:i/>
    </w:rPr>
  </w:style>
  <w:style w:type="paragraph" w:customStyle="1" w:styleId="WitregelNota8pt">
    <w:name w:val="Witregel Nota 8pt"/>
    <w:next w:val="Normal"/>
    <w:pPr>
      <w:spacing w:line="160" w:lineRule="exact"/>
    </w:pPr>
    <w:rPr>
      <w:rFonts w:ascii="Verdana" w:hAnsi="Verdana"/>
      <w:color w:val="000000"/>
      <w:sz w:val="16"/>
      <w:szCs w:val="16"/>
    </w:rPr>
  </w:style>
  <w:style w:type="paragraph" w:customStyle="1" w:styleId="WitregelNota9pt">
    <w:name w:val="Witregel Nota 9pt"/>
    <w:next w:val="Normal"/>
    <w:pPr>
      <w:spacing w:line="180" w:lineRule="exact"/>
    </w:pPr>
    <w:rPr>
      <w:rFonts w:ascii="Verdana" w:hAnsi="Verdana"/>
      <w:color w:val="000000"/>
      <w:sz w:val="18"/>
      <w:szCs w:val="18"/>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Workaroundalineatekstblok">
    <w:name w:val="Workaround alinea tekstblok"/>
    <w:pPr>
      <w:spacing w:after="180" w:line="240" w:lineRule="exact"/>
    </w:pPr>
    <w:rPr>
      <w:rFonts w:ascii="Verdana" w:hAnsi="Verdana"/>
      <w:color w:val="000000"/>
      <w:sz w:val="18"/>
      <w:szCs w:val="18"/>
    </w:rPr>
  </w:style>
  <w:style w:type="paragraph" w:customStyle="1" w:styleId="Workaroundfunctieondertekenaar">
    <w:name w:val="Workaround functie ondertekenaar"/>
    <w:next w:val="Normal"/>
    <w:pPr>
      <w:spacing w:line="240" w:lineRule="exact"/>
    </w:pPr>
    <w:rPr>
      <w:rFonts w:ascii="Verdana" w:hAnsi="Verdana"/>
      <w:i/>
      <w:color w:val="000000"/>
      <w:sz w:val="18"/>
      <w:szCs w:val="18"/>
    </w:rPr>
  </w:style>
  <w:style w:type="paragraph" w:customStyle="1" w:styleId="Workaroundgroetregel">
    <w:name w:val="Workaround groetregel"/>
    <w:next w:val="Normal"/>
    <w:pPr>
      <w:spacing w:before="360" w:line="240" w:lineRule="exact"/>
    </w:pPr>
    <w:rPr>
      <w:rFonts w:ascii="Verdana" w:hAnsi="Verdana"/>
      <w:color w:val="000000"/>
      <w:sz w:val="18"/>
      <w:szCs w:val="18"/>
    </w:rPr>
  </w:style>
  <w:style w:type="paragraph" w:customStyle="1" w:styleId="Workaroundministerieondertekenaar">
    <w:name w:val="Workaround ministerie ondertekenaar"/>
    <w:next w:val="Normal"/>
    <w:pPr>
      <w:spacing w:after="720" w:line="240" w:lineRule="exact"/>
    </w:pPr>
    <w:rPr>
      <w:rFonts w:ascii="Verdana" w:hAnsi="Verdana"/>
      <w:color w:val="000000"/>
      <w:sz w:val="18"/>
      <w:szCs w:val="18"/>
    </w:rPr>
  </w:style>
  <w:style w:type="paragraph" w:customStyle="1" w:styleId="Workaroundnaamondertekenaar">
    <w:name w:val="Workaround naam ondertekenaar"/>
    <w:next w:val="Normal"/>
    <w:pPr>
      <w:spacing w:line="240" w:lineRule="exact"/>
    </w:pPr>
    <w:rPr>
      <w:rFonts w:ascii="Verdana" w:hAnsi="Verdana"/>
      <w:color w:val="000000"/>
      <w:sz w:val="18"/>
      <w:szCs w:val="18"/>
    </w:rPr>
  </w:style>
  <w:style w:type="paragraph" w:customStyle="1" w:styleId="wittetekst">
    <w:name w:val="witte tekst"/>
    <w:basedOn w:val="StandaardHvK"/>
    <w:pPr>
      <w:spacing w:line="130" w:lineRule="exact"/>
    </w:pPr>
    <w:rPr>
      <w:rFonts w:ascii="Verdana" w:hAnsi="Verdana"/>
      <w:color w:val="FFFFFF"/>
      <w:sz w:val="13"/>
      <w:szCs w:val="13"/>
    </w:rPr>
  </w:style>
  <w:style w:type="paragraph" w:styleId="Header">
    <w:name w:val="header"/>
    <w:basedOn w:val="Normal"/>
    <w:link w:val="KoptekstChar"/>
    <w:uiPriority w:val="99"/>
    <w:unhideWhenUsed/>
    <w:rsid w:val="001874DE"/>
    <w:pPr>
      <w:tabs>
        <w:tab w:val="center" w:pos="4536"/>
        <w:tab w:val="right" w:pos="9072"/>
      </w:tabs>
      <w:spacing w:line="240" w:lineRule="auto"/>
    </w:pPr>
  </w:style>
  <w:style w:type="character" w:customStyle="1" w:styleId="KoptekstChar">
    <w:name w:val="Koptekst Char"/>
    <w:basedOn w:val="DefaultParagraphFont"/>
    <w:link w:val="Header"/>
    <w:uiPriority w:val="99"/>
    <w:rsid w:val="001874DE"/>
    <w:rPr>
      <w:rFonts w:ascii="Verdana" w:hAnsi="Verdana"/>
      <w:color w:val="000000"/>
      <w:sz w:val="18"/>
      <w:szCs w:val="18"/>
    </w:rPr>
  </w:style>
  <w:style w:type="paragraph" w:styleId="Footer">
    <w:name w:val="footer"/>
    <w:basedOn w:val="Normal"/>
    <w:link w:val="VoettekstChar"/>
    <w:uiPriority w:val="99"/>
    <w:unhideWhenUsed/>
    <w:rsid w:val="001874DE"/>
    <w:pPr>
      <w:tabs>
        <w:tab w:val="center" w:pos="4536"/>
        <w:tab w:val="right" w:pos="9072"/>
      </w:tabs>
      <w:spacing w:line="240" w:lineRule="auto"/>
    </w:pPr>
  </w:style>
  <w:style w:type="character" w:customStyle="1" w:styleId="VoettekstChar">
    <w:name w:val="Voettekst Char"/>
    <w:basedOn w:val="DefaultParagraphFont"/>
    <w:link w:val="Footer"/>
    <w:uiPriority w:val="99"/>
    <w:rsid w:val="001874DE"/>
    <w:rPr>
      <w:rFonts w:ascii="Verdana" w:hAnsi="Verdana"/>
      <w:color w:val="000000"/>
      <w:sz w:val="18"/>
      <w:szCs w:val="18"/>
    </w:rPr>
  </w:style>
  <w:style w:type="character" w:customStyle="1" w:styleId="VoetnoottekstChar">
    <w:name w:val="Voetnoottekst Char"/>
    <w:basedOn w:val="DefaultParagraphFont"/>
    <w:link w:val="FootnoteText"/>
    <w:uiPriority w:val="99"/>
    <w:rsid w:val="001874DE"/>
    <w:rPr>
      <w:rFonts w:ascii="Verdana" w:hAnsi="Verdana"/>
      <w:sz w:val="13"/>
      <w:szCs w:val="13"/>
    </w:rPr>
  </w:style>
  <w:style w:type="paragraph" w:styleId="CommentText">
    <w:name w:val="annotation text"/>
    <w:basedOn w:val="Normal"/>
    <w:link w:val="TekstopmerkingChar"/>
    <w:uiPriority w:val="99"/>
    <w:unhideWhenUsed/>
    <w:rsid w:val="001874DE"/>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DefaultParagraphFont"/>
    <w:link w:val="CommentText"/>
    <w:uiPriority w:val="99"/>
    <w:rsid w:val="001874D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1874DE"/>
    <w:rPr>
      <w:vertAlign w:val="superscript"/>
    </w:rPr>
  </w:style>
  <w:style w:type="character" w:styleId="CommentReference">
    <w:name w:val="annotation reference"/>
    <w:basedOn w:val="DefaultParagraphFont"/>
    <w:uiPriority w:val="99"/>
    <w:semiHidden/>
    <w:unhideWhenUsed/>
    <w:rsid w:val="001874DE"/>
    <w:rPr>
      <w:sz w:val="16"/>
      <w:szCs w:val="16"/>
    </w:rPr>
  </w:style>
  <w:style w:type="paragraph" w:styleId="NoSpacing">
    <w:name w:val="No Spacing"/>
    <w:uiPriority w:val="1"/>
    <w:qFormat/>
    <w:rsid w:val="001874DE"/>
    <w:pPr>
      <w:autoSpaceDN/>
      <w:textAlignment w:val="auto"/>
    </w:pPr>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1874DE"/>
    <w:rPr>
      <w:b/>
      <w:bCs/>
    </w:rPr>
  </w:style>
  <w:style w:type="paragraph" w:styleId="CommentSubject">
    <w:name w:val="annotation subject"/>
    <w:basedOn w:val="CommentText"/>
    <w:next w:val="CommentText"/>
    <w:link w:val="OnderwerpvanopmerkingChar"/>
    <w:uiPriority w:val="99"/>
    <w:semiHidden/>
    <w:unhideWhenUsed/>
    <w:rsid w:val="008161C7"/>
    <w:pPr>
      <w:autoSpaceDN w:val="0"/>
      <w:spacing w:after="0"/>
      <w:textAlignment w:val="baseline"/>
    </w:pPr>
    <w:rPr>
      <w:rFonts w:ascii="Verdana" w:eastAsia="DejaVu Sans" w:hAnsi="Verdana" w:cs="Lohit Hindi"/>
      <w:b/>
      <w:bCs/>
      <w:color w:val="000000"/>
      <w:lang w:eastAsia="nl-NL"/>
    </w:rPr>
  </w:style>
  <w:style w:type="character" w:customStyle="1" w:styleId="OnderwerpvanopmerkingChar">
    <w:name w:val="Onderwerp van opmerking Char"/>
    <w:basedOn w:val="TekstopmerkingChar"/>
    <w:link w:val="CommentSubject"/>
    <w:uiPriority w:val="99"/>
    <w:semiHidden/>
    <w:rsid w:val="008161C7"/>
    <w:rPr>
      <w:rFonts w:ascii="Verdana" w:hAnsi="Verdana" w:eastAsiaTheme="minorHAnsi" w:cstheme="minorBidi"/>
      <w:b/>
      <w:bCs/>
      <w:color w:val="000000"/>
      <w:lang w:eastAsia="en-US"/>
    </w:rPr>
  </w:style>
  <w:style w:type="paragraph" w:customStyle="1" w:styleId="pf0">
    <w:name w:val="pf0"/>
    <w:basedOn w:val="Normal"/>
    <w:rsid w:val="004A721A"/>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DefaultParagraphFont"/>
    <w:rsid w:val="004A721A"/>
    <w:rPr>
      <w:rFonts w:ascii="Segoe UI" w:hAnsi="Segoe UI" w:cs="Segoe UI" w:hint="default"/>
      <w:sz w:val="18"/>
      <w:szCs w:val="18"/>
      <w:shd w:val="clear" w:color="auto" w:fill="FFFF00"/>
    </w:rPr>
  </w:style>
  <w:style w:type="paragraph" w:styleId="Revision">
    <w:name w:val="Revision"/>
    <w:hidden/>
    <w:uiPriority w:val="99"/>
    <w:semiHidden/>
    <w:rsid w:val="00277286"/>
    <w:pPr>
      <w:autoSpaceDN/>
      <w:textAlignment w:val="auto"/>
    </w:pPr>
    <w:rPr>
      <w:rFonts w:ascii="Verdana" w:hAnsi="Verdana"/>
      <w:color w:val="000000"/>
      <w:sz w:val="18"/>
      <w:szCs w:val="18"/>
    </w:rPr>
  </w:style>
  <w:style w:type="paragraph" w:styleId="ListParagraph">
    <w:name w:val="List Paragraph"/>
    <w:basedOn w:val="Normal"/>
    <w:uiPriority w:val="34"/>
    <w:qFormat/>
    <w:rsid w:val="00D23946"/>
    <w:pPr>
      <w:ind w:left="720"/>
      <w:contextualSpacing/>
    </w:pPr>
  </w:style>
  <w:style w:type="character" w:customStyle="1" w:styleId="s22">
    <w:name w:val="s22"/>
    <w:basedOn w:val="DefaultParagraphFont"/>
    <w:rsid w:val="002D3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header" Target="header2.xml" Id="rId11" /><Relationship Type="http://schemas.openxmlformats.org/officeDocument/2006/relationships/footer" Target="footer1.xml" Id="rId12" /><Relationship Type="http://schemas.openxmlformats.org/officeDocument/2006/relationships/footer" Target="footer2.xml" Id="rId13" /><Relationship Type="http://schemas.openxmlformats.org/officeDocument/2006/relationships/header" Target="header3.xml" Id="rId14" /><Relationship Type="http://schemas.openxmlformats.org/officeDocument/2006/relationships/footer" Target="footer3.xml" Id="rId15" /><Relationship Type="http://schemas.openxmlformats.org/officeDocument/2006/relationships/theme" Target="theme/theme1.xml" Id="rId16" /><Relationship Type="http://schemas.openxmlformats.org/officeDocument/2006/relationships/numbering" Target="numbering.xml" Id="rId17" /><Relationship Type="http://schemas.openxmlformats.org/officeDocument/2006/relationships/styles" Target="styles.xml" Id="rId18"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image" Target="media/image3.png" Id="rId9" /></Relationships>
</file>

<file path=word/_rels/footnotes.xml.rels><?xml version="1.0" encoding="utf-8" standalone="yes"?><Relationships xmlns="http://schemas.openxmlformats.org/package/2006/relationships"><Relationship Id="rId1" Type="http://schemas.openxmlformats.org/officeDocument/2006/relationships/hyperlink" Target="https://adviezen.raadrvs.nl/advies-ruimte-maken-voor-ontmoeting/"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1550</ap:Words>
  <ap:Characters>8528</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Voorhangbrief Parlement -</vt:lpstr>
    </vt:vector>
  </ap:TitlesOfParts>
  <ap:LinksUpToDate>false</ap:LinksUpToDate>
  <ap:CharactersWithSpaces>10058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2026-09-23T10:48:00.0000000Z</dcterms:created>
  <dcterms:modified xsi:type="dcterms:W3CDTF">2026-09-28T15:00:00.0000000Z</dcterms:modified>
  <dc:creator/>
  <lastModifiedBy/>
  <dc:description>------------------------</dc:description>
  <dc:subject/>
  <keywords/>
  <version/>
  <category/>
</coreProperties>
</file>