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518B" w:rsidP="00652CAB" w:rsidRDefault="0046518B" w14:paraId="0C19A328" w14:textId="77777777">
      <w:bookmarkStart w:name="_GoBack" w:id="0"/>
      <w:bookmarkEnd w:id="0"/>
    </w:p>
    <w:p w:rsidR="00B14262" w:rsidP="0075388A" w:rsidRDefault="00F64F4A" w14:paraId="4E94E470" w14:textId="671A5AF6">
      <w:pPr>
        <w:jc w:val="both"/>
      </w:pPr>
      <w:r>
        <w:t>Geachte Voorzitter,</w:t>
      </w:r>
    </w:p>
    <w:p w:rsidR="00652CAB" w:rsidP="0075388A" w:rsidRDefault="00652CAB" w14:paraId="79207245" w14:textId="6092C008">
      <w:pPr>
        <w:jc w:val="both"/>
      </w:pPr>
    </w:p>
    <w:p w:rsidR="00C17F1B" w:rsidP="00F2571A" w:rsidRDefault="00305D72" w14:paraId="6F074CB7" w14:textId="6F84A1EB">
      <w:r>
        <w:t xml:space="preserve">Met genoegen bied ik u, mede namens de </w:t>
      </w:r>
      <w:r w:rsidR="00850FBF">
        <w:t>Staatssecretaris</w:t>
      </w:r>
      <w:r>
        <w:t xml:space="preserve"> van Defensie, bijgaand rapport ‘De reis van de militaire trein’ aan. </w:t>
      </w:r>
      <w:r w:rsidRPr="00797CA4" w:rsidR="00655B74">
        <w:t>Gezien de geopolitieke ontwikkelingen</w:t>
      </w:r>
      <w:r w:rsidR="00743CCD">
        <w:t xml:space="preserve"> en onze rol als </w:t>
      </w:r>
      <w:r w:rsidR="00130CB7">
        <w:t xml:space="preserve">belangrijk </w:t>
      </w:r>
      <w:r w:rsidR="00743CCD">
        <w:t>doorvoerland</w:t>
      </w:r>
      <w:r w:rsidRPr="00797CA4" w:rsidR="00655B74">
        <w:t>, is de verwachting dat</w:t>
      </w:r>
      <w:r w:rsidR="00655B74">
        <w:t xml:space="preserve"> </w:t>
      </w:r>
      <w:r w:rsidRPr="00797CA4" w:rsidR="00655B74">
        <w:t xml:space="preserve">de hoeveelheid militair </w:t>
      </w:r>
      <w:r w:rsidR="00850FBF">
        <w:t>transport</w:t>
      </w:r>
      <w:r w:rsidRPr="00797CA4" w:rsidR="00655B74">
        <w:t xml:space="preserve"> via Nederland de komende periode toeneemt</w:t>
      </w:r>
      <w:r w:rsidR="00655B74">
        <w:t xml:space="preserve">. Om hier voorbereid op te zijn heeft IenW HCSS de opdracht gegeven om, in samenwerking met Defensie en de spoorsector, het onderliggende proces van een militair transport per spoor inzichtelijk te maken. </w:t>
      </w:r>
      <w:r>
        <w:t>Hiermee geef ik tevens invulling aan één van de aanbevelingen uit de impactanalyse weerbaarheid en militaire mobiliteit op het spoor van het Overlegorgaan Fysieke Leefomgeving (OFL)</w:t>
      </w:r>
      <w:r>
        <w:rPr>
          <w:rStyle w:val="FootnoteReference"/>
        </w:rPr>
        <w:footnoteReference w:id="1"/>
      </w:r>
      <w:r>
        <w:t xml:space="preserve">. </w:t>
      </w:r>
    </w:p>
    <w:p w:rsidR="00C17F1B" w:rsidP="00F2571A" w:rsidRDefault="00C17F1B" w14:paraId="22D92826" w14:textId="77777777"/>
    <w:p w:rsidR="006A66C5" w:rsidP="00F2571A" w:rsidRDefault="00852F1D" w14:paraId="6E9305D2" w14:textId="366A04AF">
      <w:r>
        <w:rPr>
          <w:iCs/>
        </w:rPr>
        <w:t>Het significant versnellen van militaire transporten over het spoor is één van de doelen van de onlangs gepresenteerde Uitvoeringsagenda Spoorgoederenvervoer 2026-2030</w:t>
      </w:r>
      <w:r>
        <w:rPr>
          <w:rStyle w:val="FootnoteReference"/>
          <w:iCs/>
        </w:rPr>
        <w:footnoteReference w:id="2"/>
      </w:r>
      <w:r w:rsidRPr="0075388A">
        <w:rPr>
          <w:iCs/>
          <w:vertAlign w:val="superscript"/>
        </w:rPr>
        <w:t>,</w:t>
      </w:r>
      <w:r>
        <w:rPr>
          <w:rStyle w:val="FootnoteReference"/>
          <w:iCs/>
        </w:rPr>
        <w:footnoteReference w:id="3"/>
      </w:r>
      <w:r>
        <w:rPr>
          <w:iCs/>
        </w:rPr>
        <w:t xml:space="preserve">. </w:t>
      </w:r>
      <w:r w:rsidR="00EA69B5">
        <w:rPr>
          <w:i/>
        </w:rPr>
        <w:t xml:space="preserve">The Hague Centre for Strategic Studies </w:t>
      </w:r>
      <w:r w:rsidR="00EA69B5">
        <w:t xml:space="preserve">(HCSS) </w:t>
      </w:r>
      <w:r w:rsidR="00305D72">
        <w:t xml:space="preserve">heeft </w:t>
      </w:r>
      <w:r w:rsidR="00FD4211">
        <w:t>in opdracht van het M</w:t>
      </w:r>
      <w:r w:rsidR="003758F8">
        <w:t xml:space="preserve">inisterie van Infrastructuur en Waterstaat (IenW) </w:t>
      </w:r>
      <w:r w:rsidRPr="00A40E68" w:rsidR="00EA69B5">
        <w:t>dit jaar in beeld gebracht welk</w:t>
      </w:r>
      <w:r w:rsidR="001C7EE6">
        <w:t>e processen er worden doorlopen, w</w:t>
      </w:r>
      <w:r w:rsidRPr="00A40E68" w:rsidR="00EA69B5">
        <w:t xml:space="preserve">elke organisaties er betrokken zijn bij het plannen en rijden van </w:t>
      </w:r>
      <w:r w:rsidR="00305D72">
        <w:t>militair transpoort per spoor</w:t>
      </w:r>
      <w:r w:rsidR="001C7EE6">
        <w:t xml:space="preserve"> en hoe</w:t>
      </w:r>
      <w:r w:rsidR="00EA69B5">
        <w:t xml:space="preserve"> dit proces </w:t>
      </w:r>
      <w:r w:rsidR="001C7EE6">
        <w:t>kan worden geoptimaliseerd</w:t>
      </w:r>
      <w:r w:rsidR="008710CD">
        <w:t>.</w:t>
      </w:r>
      <w:r w:rsidR="003758F8">
        <w:t xml:space="preserve"> </w:t>
      </w:r>
      <w:r w:rsidR="00F64F4A">
        <w:t xml:space="preserve">Samengevat concludeert HCSS dat militaire mobiliteit een civiel-militair ketenproces kent met tal van betrokken partijen, zowel in de fase vanaf het moment dat de trein vertrekt als in het hele voortraject. Deze keten is </w:t>
      </w:r>
      <w:r w:rsidR="009C4CED">
        <w:t xml:space="preserve">volgens de onderzoekers </w:t>
      </w:r>
      <w:r w:rsidR="00F64F4A">
        <w:t xml:space="preserve">nu vooral ingericht op afzonderlijke planbare transporten en kent veel afstemming die persoonsafhankelijk is, met ad hoc procedures, versnipperde informatie en complexe grensoverschrijdende afstemming. </w:t>
      </w:r>
      <w:r w:rsidR="00E82837">
        <w:t>Momenteel</w:t>
      </w:r>
      <w:r w:rsidR="00F64F4A">
        <w:t xml:space="preserve"> slagen partijen erin om zo alle transporten te faciliteren. In een situatie van opschaling met meer gelijktijdige transporten en kortere voorbereidingstijden </w:t>
      </w:r>
      <w:r w:rsidR="00135A0A">
        <w:t>stelt HCSS dat dit</w:t>
      </w:r>
      <w:r w:rsidR="00F64F4A">
        <w:t xml:space="preserve"> </w:t>
      </w:r>
      <w:r w:rsidR="00EA69B5">
        <w:t xml:space="preserve">echter </w:t>
      </w:r>
      <w:r w:rsidR="00F64F4A">
        <w:t>onvoldoende</w:t>
      </w:r>
      <w:r w:rsidR="00135A0A">
        <w:t xml:space="preserve"> werkt</w:t>
      </w:r>
      <w:r w:rsidR="00F64F4A">
        <w:t>.</w:t>
      </w:r>
      <w:r w:rsidR="00003334">
        <w:t xml:space="preserve"> </w:t>
      </w:r>
      <w:r w:rsidR="00BB0AEB">
        <w:t>HCSS doet hiertoe de volgende aanbevelingen:</w:t>
      </w:r>
    </w:p>
    <w:p w:rsidR="00305D72" w:rsidP="00F2571A" w:rsidRDefault="00305D72" w14:paraId="419F6DD0" w14:textId="77777777"/>
    <w:p w:rsidR="002C2748" w:rsidP="00F2571A" w:rsidRDefault="00BB0AEB" w14:paraId="52642E83" w14:textId="61B26A6D">
      <w:pPr>
        <w:pStyle w:val="ListParagraph"/>
        <w:numPr>
          <w:ilvl w:val="0"/>
          <w:numId w:val="6"/>
        </w:numPr>
      </w:pPr>
      <w:r>
        <w:t xml:space="preserve">Richt de keten in op schaalvergroting, niet alleen op incidentele transporten. </w:t>
      </w:r>
    </w:p>
    <w:p w:rsidR="002C2748" w:rsidP="00F2571A" w:rsidRDefault="00BB0AEB" w14:paraId="5552D18D" w14:textId="4D482484">
      <w:pPr>
        <w:pStyle w:val="ListParagraph"/>
        <w:numPr>
          <w:ilvl w:val="0"/>
          <w:numId w:val="6"/>
        </w:numPr>
      </w:pPr>
      <w:r>
        <w:t xml:space="preserve">Versterk regie, rolverdeling en interdepartementale sturing. </w:t>
      </w:r>
    </w:p>
    <w:p w:rsidR="002C2748" w:rsidP="00F2571A" w:rsidRDefault="00BB0AEB" w14:paraId="57FEC2D7" w14:textId="3D14BD41">
      <w:pPr>
        <w:pStyle w:val="ListParagraph"/>
        <w:numPr>
          <w:ilvl w:val="0"/>
          <w:numId w:val="6"/>
        </w:numPr>
      </w:pPr>
      <w:r>
        <w:t>Ontwikkel één gedeeld operationeel beeld.</w:t>
      </w:r>
    </w:p>
    <w:p w:rsidR="002C2748" w:rsidP="00F2571A" w:rsidRDefault="00BB0AEB" w14:paraId="65FDB964" w14:textId="04F627E8">
      <w:pPr>
        <w:pStyle w:val="ListParagraph"/>
        <w:numPr>
          <w:ilvl w:val="0"/>
          <w:numId w:val="6"/>
        </w:numPr>
      </w:pPr>
      <w:r>
        <w:lastRenderedPageBreak/>
        <w:t>Maak spoorcapaciteit, vergunningen en documentatie schaalbaar.</w:t>
      </w:r>
    </w:p>
    <w:p w:rsidR="002C2748" w:rsidP="00F2571A" w:rsidRDefault="00BB0AEB" w14:paraId="21D5B84C" w14:textId="3F080AD3">
      <w:pPr>
        <w:pStyle w:val="ListParagraph"/>
        <w:numPr>
          <w:ilvl w:val="0"/>
          <w:numId w:val="6"/>
        </w:numPr>
      </w:pPr>
      <w:r>
        <w:t>Behandel havens, terminals en grensovergangen als structurele militaire knooppunten.</w:t>
      </w:r>
    </w:p>
    <w:p w:rsidR="00BB0AEB" w:rsidP="00F2571A" w:rsidRDefault="00BB0AEB" w14:paraId="6ADCD3E7" w14:textId="329407E9">
      <w:pPr>
        <w:pStyle w:val="ListParagraph"/>
        <w:numPr>
          <w:ilvl w:val="0"/>
          <w:numId w:val="6"/>
        </w:numPr>
      </w:pPr>
      <w:r>
        <w:t xml:space="preserve">Borg personele capaciteit, specialistische kennis, gezamenlijke oefeningen en internationale afstemming. </w:t>
      </w:r>
    </w:p>
    <w:p w:rsidR="006A66C5" w:rsidP="00F2571A" w:rsidRDefault="006A66C5" w14:paraId="19533291" w14:textId="77777777"/>
    <w:p w:rsidR="00041C4D" w:rsidP="00F2571A" w:rsidRDefault="00041C4D" w14:paraId="69F045A6" w14:textId="4187C3DC">
      <w:r>
        <w:t>De conclusies en aanbevelingen van het rapport raken grotendeels aan verschillende onderdelen van het civiel-militair ketenproces en vragen daarbij om oog voor de schaalbaarheid hiervan. De aanbevelingen raken aan verantwoordelijkheden van zowel IenW als Defensie en worden door beiden ook herkend.</w:t>
      </w:r>
    </w:p>
    <w:p w:rsidR="00041C4D" w:rsidP="00F2571A" w:rsidRDefault="00041C4D" w14:paraId="6A499319" w14:textId="77777777"/>
    <w:p w:rsidR="00CB100A" w:rsidP="00F2571A" w:rsidRDefault="00041C4D" w14:paraId="0A91B484" w14:textId="799C5EB3">
      <w:r>
        <w:t xml:space="preserve">Zo wordt er </w:t>
      </w:r>
      <w:r w:rsidR="00714303">
        <w:t>m</w:t>
      </w:r>
      <w:r w:rsidR="00003334">
        <w:t xml:space="preserve">omenteel </w:t>
      </w:r>
      <w:r w:rsidR="003E1C9C">
        <w:t>onder regie van</w:t>
      </w:r>
      <w:r w:rsidR="00652CAB">
        <w:t xml:space="preserve"> Defensie</w:t>
      </w:r>
      <w:r w:rsidR="003E1C9C">
        <w:t xml:space="preserve"> </w:t>
      </w:r>
      <w:r w:rsidR="003302AD">
        <w:t>en samen</w:t>
      </w:r>
      <w:r w:rsidR="003E1C9C">
        <w:t xml:space="preserve"> met IenW</w:t>
      </w:r>
      <w:r w:rsidR="00652CAB">
        <w:t xml:space="preserve"> gewerkt aan een nieuw Nationaal Plan Militaire </w:t>
      </w:r>
      <w:r>
        <w:t>M</w:t>
      </w:r>
      <w:r w:rsidR="00652CAB">
        <w:t>obiliteit (NPMM</w:t>
      </w:r>
      <w:r w:rsidR="00604104">
        <w:t xml:space="preserve">, </w:t>
      </w:r>
      <w:r w:rsidR="00C124FC">
        <w:t>2027-2031</w:t>
      </w:r>
      <w:r w:rsidR="00604104">
        <w:t>)</w:t>
      </w:r>
      <w:r w:rsidR="00652CAB">
        <w:t xml:space="preserve">, </w:t>
      </w:r>
      <w:r w:rsidR="00C124FC">
        <w:t>om te voorzien in de noodzakelijk militaire mobiliteit</w:t>
      </w:r>
      <w:r w:rsidR="00003334">
        <w:t xml:space="preserve">. </w:t>
      </w:r>
      <w:r w:rsidR="00CB100A">
        <w:t xml:space="preserve">Het mogelijk maken van </w:t>
      </w:r>
      <w:r w:rsidR="00EB2C25">
        <w:t xml:space="preserve">langdurige </w:t>
      </w:r>
      <w:r w:rsidR="00CB100A">
        <w:t>grootschalig</w:t>
      </w:r>
      <w:r w:rsidR="00EB2C25">
        <w:t>e</w:t>
      </w:r>
      <w:r w:rsidR="00CB100A">
        <w:t xml:space="preserve"> </w:t>
      </w:r>
      <w:r w:rsidR="00EB2C25">
        <w:t>militaire</w:t>
      </w:r>
      <w:r w:rsidR="00CB100A">
        <w:t xml:space="preserve"> transport</w:t>
      </w:r>
      <w:r w:rsidR="00EB2C25">
        <w:t>en</w:t>
      </w:r>
      <w:r w:rsidR="00CB100A">
        <w:t xml:space="preserve"> is hier nadrukkelijk onderdeel van. De uitkomsten van het onderzoek van HCSS zullen in het nieuwe NPMM worden betrokken. </w:t>
      </w:r>
    </w:p>
    <w:p w:rsidR="00CB100A" w:rsidP="00F2571A" w:rsidRDefault="00CB100A" w14:paraId="6497D239" w14:textId="77777777"/>
    <w:p w:rsidRPr="00B97046" w:rsidR="00604104" w:rsidP="00F2571A" w:rsidRDefault="00E24E1F" w14:paraId="7F1FFEF4" w14:textId="4F70919D">
      <w:r w:rsidRPr="00B97046">
        <w:t xml:space="preserve">Tevens wordt begin 2027 een nieuwe Europese verordening over militaire mobiliteit verwacht. </w:t>
      </w:r>
      <w:r w:rsidRPr="00B97046" w:rsidR="006405E0">
        <w:t xml:space="preserve">Deze </w:t>
      </w:r>
      <w:r w:rsidRPr="00B97046" w:rsidR="009278D9">
        <w:t>verordening heeft een grote invloed op de koers van het</w:t>
      </w:r>
      <w:r w:rsidRPr="00B97046" w:rsidR="006405E0">
        <w:t xml:space="preserve"> NPMM</w:t>
      </w:r>
      <w:r w:rsidRPr="00B97046" w:rsidR="009278D9">
        <w:t>. Om de aansluiting bij de ni</w:t>
      </w:r>
      <w:r w:rsidRPr="00B97046" w:rsidR="0041466A">
        <w:t xml:space="preserve">euwe Europese kaders te borgen </w:t>
      </w:r>
      <w:r w:rsidRPr="00B97046" w:rsidR="009278D9">
        <w:t xml:space="preserve">wordt het NPMM begin 2027 aan uw Kamer aangeboden. In de tussentijd </w:t>
      </w:r>
      <w:r w:rsidRPr="00B97046" w:rsidR="006405E0">
        <w:t xml:space="preserve">blijven </w:t>
      </w:r>
      <w:r w:rsidRPr="00B97046" w:rsidR="00BF77C1">
        <w:t xml:space="preserve">Defensie en IenW </w:t>
      </w:r>
      <w:r w:rsidRPr="00B97046" w:rsidR="005E4528">
        <w:t>gezamenlijk</w:t>
      </w:r>
      <w:r w:rsidRPr="00B97046" w:rsidR="00BF77C1">
        <w:t xml:space="preserve"> </w:t>
      </w:r>
      <w:r w:rsidRPr="00B97046" w:rsidR="006405E0">
        <w:t>onverminderd doorwerken aan het be</w:t>
      </w:r>
      <w:r w:rsidRPr="00B97046" w:rsidR="005E4528">
        <w:t xml:space="preserve">werkstelligen </w:t>
      </w:r>
      <w:r w:rsidRPr="00B97046" w:rsidR="006405E0">
        <w:t xml:space="preserve">van militaire mobiliteit. </w:t>
      </w:r>
      <w:r w:rsidR="001B6B87">
        <w:t>De</w:t>
      </w:r>
      <w:r w:rsidRPr="00B97046" w:rsidR="005E4528">
        <w:t xml:space="preserve"> Kamer wordt op korte termijn nader geïnformeerd </w:t>
      </w:r>
      <w:r w:rsidRPr="00B97046" w:rsidR="0051551F">
        <w:t xml:space="preserve">over deze stand van zaken door de minister van Defensie. </w:t>
      </w:r>
    </w:p>
    <w:p w:rsidRPr="00B97046" w:rsidR="002C2748" w:rsidP="00F2571A" w:rsidRDefault="002C2748" w14:paraId="0703293A" w14:textId="77777777"/>
    <w:p w:rsidR="002C2748" w:rsidP="00F2571A" w:rsidRDefault="002C2748" w14:paraId="5B263AE4" w14:textId="77777777">
      <w:r w:rsidRPr="00B97046">
        <w:t>Hoogachtend,</w:t>
      </w:r>
    </w:p>
    <w:p w:rsidR="002C2748" w:rsidP="00F2571A" w:rsidRDefault="002C2748" w14:paraId="64AE17CA" w14:textId="77777777"/>
    <w:p w:rsidR="002C2748" w:rsidP="00F2571A" w:rsidRDefault="002C2748" w14:paraId="05D38DDB" w14:textId="08FCECD2">
      <w:r>
        <w:t xml:space="preserve">Mede namens de </w:t>
      </w:r>
      <w:r w:rsidR="00484B48">
        <w:t>Staatssecretaris</w:t>
      </w:r>
      <w:r>
        <w:t xml:space="preserve"> van Defensie,</w:t>
      </w:r>
    </w:p>
    <w:p w:rsidR="002C2748" w:rsidP="00F2571A" w:rsidRDefault="002C2748" w14:paraId="1FF5CC7F" w14:textId="77777777"/>
    <w:p w:rsidR="002C2748" w:rsidP="00F2571A" w:rsidRDefault="002C2748" w14:paraId="33B2F7FC" w14:textId="77777777">
      <w:r>
        <w:t>DE STAATSSECRETARIS VAN INFRASTRUCTUUR EN WATERSTAAT,</w:t>
      </w:r>
    </w:p>
    <w:p w:rsidR="002C2748" w:rsidP="00F2571A" w:rsidRDefault="002C2748" w14:paraId="73E03BD6" w14:textId="77777777"/>
    <w:p w:rsidR="002C2748" w:rsidP="00F2571A" w:rsidRDefault="002C2748" w14:paraId="7C6470E8" w14:textId="77777777"/>
    <w:p w:rsidR="002C2748" w:rsidP="00F2571A" w:rsidRDefault="002C2748" w14:paraId="344C7156" w14:textId="77777777"/>
    <w:p w:rsidR="002C2748" w:rsidP="00F2571A" w:rsidRDefault="002C2748" w14:paraId="73A4D039" w14:textId="77777777"/>
    <w:p w:rsidR="002C2748" w:rsidP="00F2571A" w:rsidRDefault="002C2748" w14:paraId="14D50EB3" w14:textId="77777777"/>
    <w:p w:rsidR="002C2748" w:rsidP="00F2571A" w:rsidRDefault="002C2748" w14:paraId="4CA1A365" w14:textId="77777777">
      <w:pPr>
        <w:rPr>
          <w:i/>
        </w:rPr>
      </w:pPr>
      <w:r>
        <w:t>Annet Bertram</w:t>
      </w:r>
    </w:p>
    <w:p w:rsidR="002C2748" w:rsidP="00F2571A" w:rsidRDefault="002C2748" w14:paraId="65C13337" w14:textId="77777777"/>
    <w:p w:rsidR="00B14262" w:rsidP="00F2571A" w:rsidRDefault="00B14262" w14:paraId="0FF88386" w14:textId="77777777"/>
    <w:p w:rsidR="00B14262" w:rsidP="00F2571A" w:rsidRDefault="00B14262" w14:paraId="4BDA721D" w14:textId="77777777"/>
    <w:p w:rsidR="00B14262" w:rsidP="00F2571A" w:rsidRDefault="00B14262" w14:paraId="1658927D" w14:textId="77777777"/>
    <w:sectPr w:rsidR="00B14262">
      <w:headerReference w:type="even" r:id="rId9"/>
      <w:headerReference w:type="default" r:id="rId10"/>
      <w:footerReference w:type="even" r:id="rId11"/>
      <w:footerReference w:type="default" r:id="rId12"/>
      <w:headerReference w:type="first" r:id="rId13"/>
      <w:footerReference w:type="first" r:id="rId14"/>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915384" w14:textId="77777777" w:rsidR="002F616C" w:rsidRDefault="002F616C">
      <w:pPr>
        <w:spacing w:line="240" w:lineRule="auto"/>
      </w:pPr>
      <w:r>
        <w:separator/>
      </w:r>
    </w:p>
  </w:endnote>
  <w:endnote w:type="continuationSeparator" w:id="0">
    <w:p w14:paraId="12FC3D88" w14:textId="77777777" w:rsidR="002F616C" w:rsidRDefault="002F616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Sylfaen"/>
    <w:charset w:val="00"/>
    <w:family w:val="swiss"/>
    <w:pitch w:val="variable"/>
    <w:sig w:usb0="E7002EFF" w:usb1="D200FDFF" w:usb2="0A246029" w:usb3="00000000" w:csb0="000001FF" w:csb1="00000000"/>
  </w:font>
  <w:font w:name="Lohit Hindi">
    <w:altName w:val="Cambria"/>
    <w:charset w:val="00"/>
    <w:family w:val="auto"/>
    <w:pitch w:val="default"/>
  </w:font>
  <w:font w:name="Verdana">
    <w:panose1 w:val="020B0604030504040204"/>
    <w:charset w:val="00"/>
    <w:family w:val="swiss"/>
    <w:pitch w:val="variable"/>
    <w:sig w:usb0="A10006FF" w:usb1="4000205B" w:usb2="00000010" w:usb3="00000000" w:csb0="0000019F" w:csb1="00000000"/>
  </w:font>
  <w:font w:name="KIX Barcode">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048D6E" w14:textId="77777777" w:rsidR="004F0A1E" w:rsidRDefault="004F0A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091F5" w14:textId="77777777" w:rsidR="00E24E1F" w:rsidRDefault="00E24E1F">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E3CE3D" w14:textId="77777777" w:rsidR="004F0A1E" w:rsidRDefault="004F0A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23A504" w14:textId="77777777" w:rsidR="002F616C" w:rsidRDefault="002F616C">
      <w:pPr>
        <w:spacing w:line="240" w:lineRule="auto"/>
      </w:pPr>
      <w:r>
        <w:separator/>
      </w:r>
    </w:p>
  </w:footnote>
  <w:footnote w:type="continuationSeparator" w:id="0">
    <w:p w14:paraId="22006F47" w14:textId="77777777" w:rsidR="002F616C" w:rsidRDefault="002F616C">
      <w:pPr>
        <w:spacing w:line="240" w:lineRule="auto"/>
      </w:pPr>
      <w:r>
        <w:continuationSeparator/>
      </w:r>
    </w:p>
  </w:footnote>
  <w:footnote w:id="1">
    <w:p w14:paraId="5C67DE3A" w14:textId="77777777" w:rsidR="00E24E1F" w:rsidRPr="000E6B3A" w:rsidRDefault="00E24E1F" w:rsidP="0075388A">
      <w:pPr>
        <w:pStyle w:val="FootnoteText"/>
        <w:jc w:val="both"/>
        <w:rPr>
          <w:sz w:val="16"/>
          <w:szCs w:val="16"/>
        </w:rPr>
      </w:pPr>
      <w:r w:rsidRPr="000E6B3A">
        <w:rPr>
          <w:rStyle w:val="FootnoteReference"/>
          <w:sz w:val="16"/>
          <w:szCs w:val="16"/>
        </w:rPr>
        <w:footnoteRef/>
      </w:r>
      <w:r w:rsidRPr="000E6B3A">
        <w:rPr>
          <w:sz w:val="16"/>
          <w:szCs w:val="16"/>
        </w:rPr>
        <w:t xml:space="preserve"> </w:t>
      </w:r>
      <w:r w:rsidRPr="00FE31D8">
        <w:rPr>
          <w:sz w:val="16"/>
          <w:szCs w:val="16"/>
        </w:rPr>
        <w:t xml:space="preserve">Overlegorgaan Fysieke Leefomgeving (OFL), </w:t>
      </w:r>
      <w:r w:rsidRPr="000E6B3A">
        <w:rPr>
          <w:i/>
          <w:sz w:val="16"/>
          <w:szCs w:val="16"/>
        </w:rPr>
        <w:t>Tijd om te handelen – De weerbaarheidsopgave van het Nederlandse spoor.</w:t>
      </w:r>
      <w:r w:rsidRPr="00FE31D8">
        <w:rPr>
          <w:sz w:val="16"/>
          <w:szCs w:val="16"/>
        </w:rPr>
        <w:t xml:space="preserve"> </w:t>
      </w:r>
      <w:r w:rsidRPr="000E6B3A">
        <w:rPr>
          <w:sz w:val="16"/>
          <w:szCs w:val="16"/>
        </w:rPr>
        <w:t>In dit rapport werd aanbevolen om meer zicht te krijgen op concrete knelpunten van militaire spoortransporten en het logistieke concept te optimaliseren.</w:t>
      </w:r>
    </w:p>
  </w:footnote>
  <w:footnote w:id="2">
    <w:p w14:paraId="4EF3AA8F" w14:textId="149504B0" w:rsidR="00852F1D" w:rsidRDefault="00852F1D" w:rsidP="0075388A">
      <w:pPr>
        <w:pStyle w:val="FootnoteText"/>
        <w:jc w:val="both"/>
      </w:pPr>
      <w:r w:rsidRPr="0075388A">
        <w:rPr>
          <w:rStyle w:val="FootnoteReference"/>
          <w:sz w:val="16"/>
          <w:szCs w:val="16"/>
        </w:rPr>
        <w:footnoteRef/>
      </w:r>
      <w:r w:rsidRPr="0075388A">
        <w:rPr>
          <w:sz w:val="16"/>
          <w:szCs w:val="16"/>
        </w:rPr>
        <w:t xml:space="preserve"> Tweede Kamer, Vergaderjaar 2025-2026, 34 244, nr. 1</w:t>
      </w:r>
      <w:r>
        <w:rPr>
          <w:sz w:val="16"/>
          <w:szCs w:val="16"/>
        </w:rPr>
        <w:t>5</w:t>
      </w:r>
      <w:r w:rsidRPr="0075388A">
        <w:rPr>
          <w:sz w:val="16"/>
          <w:szCs w:val="16"/>
        </w:rPr>
        <w:t>.</w:t>
      </w:r>
    </w:p>
  </w:footnote>
  <w:footnote w:id="3">
    <w:p w14:paraId="1E8010E2" w14:textId="2A1ACDF0" w:rsidR="00852F1D" w:rsidRPr="0075388A" w:rsidRDefault="00852F1D" w:rsidP="0075388A">
      <w:pPr>
        <w:pStyle w:val="FootnoteText"/>
        <w:jc w:val="both"/>
        <w:rPr>
          <w:sz w:val="16"/>
          <w:szCs w:val="16"/>
        </w:rPr>
      </w:pPr>
      <w:r w:rsidRPr="0075388A">
        <w:rPr>
          <w:rStyle w:val="FootnoteReference"/>
          <w:sz w:val="16"/>
          <w:szCs w:val="16"/>
        </w:rPr>
        <w:footnoteRef/>
      </w:r>
      <w:r w:rsidRPr="0075388A">
        <w:rPr>
          <w:sz w:val="16"/>
          <w:szCs w:val="16"/>
        </w:rPr>
        <w:t xml:space="preserve"> </w:t>
      </w:r>
      <w:r w:rsidRPr="00852F1D">
        <w:rPr>
          <w:sz w:val="16"/>
          <w:szCs w:val="16"/>
        </w:rPr>
        <w:t>Tweede Kamer, Vergaderjaar 2025-2026, 34 244, nr. 1</w:t>
      </w:r>
      <w:r>
        <w:rPr>
          <w:sz w:val="16"/>
          <w:szCs w:val="16"/>
        </w:rPr>
        <w:t>6</w:t>
      </w:r>
      <w:r w:rsidRPr="00852F1D">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82965C" w14:textId="77777777" w:rsidR="004F0A1E" w:rsidRDefault="004F0A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6A7959" w14:textId="77777777" w:rsidR="00E24E1F" w:rsidRDefault="00E24E1F">
    <w:r>
      <w:rPr>
        <w:noProof/>
        <w:lang w:val="en-GB" w:eastAsia="en-GB"/>
      </w:rPr>
      <mc:AlternateContent>
        <mc:Choice Requires="wps">
          <w:drawing>
            <wp:anchor distT="0" distB="0" distL="0" distR="0" simplePos="0" relativeHeight="251652096" behindDoc="0" locked="1" layoutInCell="1" allowOverlap="1" wp14:anchorId="1EBDC149" wp14:editId="70ACDAEB">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626D5482" w14:textId="77777777" w:rsidR="00E24E1F" w:rsidRDefault="00E24E1F"/>
                      </w:txbxContent>
                    </wps:txbx>
                    <wps:bodyPr vert="horz" wrap="square" lIns="0" tIns="0" rIns="0" bIns="0" anchor="t" anchorCtr="0"/>
                  </wps:wsp>
                </a:graphicData>
              </a:graphic>
            </wp:anchor>
          </w:drawing>
        </mc:Choice>
        <mc:Fallback>
          <w:pict>
            <v:shapetype w14:anchorId="1EBDC149"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" filled="f" stroked="f">
              <v:textbox inset="0,0,0,0">
                <w:txbxContent>
                  <w:p w14:paraId="626D5482" w14:textId="77777777" w:rsidR="00E24E1F" w:rsidRDefault="00E24E1F"/>
                </w:txbxContent>
              </v:textbox>
              <w10:wrap anchorx="page"/>
              <w10:anchorlock/>
            </v:shape>
          </w:pict>
        </mc:Fallback>
      </mc:AlternateContent>
    </w:r>
    <w:r>
      <w:rPr>
        <w:noProof/>
        <w:lang w:val="en-GB" w:eastAsia="en-GB"/>
      </w:rPr>
      <mc:AlternateContent>
        <mc:Choice Requires="wps">
          <w:drawing>
            <wp:anchor distT="0" distB="0" distL="0" distR="0" simplePos="0" relativeHeight="251653120" behindDoc="0" locked="1" layoutInCell="1" allowOverlap="1" wp14:anchorId="32575B90" wp14:editId="5C607642">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1220D4F4" w14:textId="2CD7317A" w:rsidR="00E24E1F" w:rsidRDefault="00F2571A" w:rsidP="00F2571A">
                          <w:pPr>
                            <w:pStyle w:val="Referentiegegevensbold"/>
                          </w:pPr>
                          <w:r>
                            <w:t>Ministerie van Infrastructuur en Waterstaat</w:t>
                          </w:r>
                        </w:p>
                        <w:p w14:paraId="10965B00" w14:textId="77777777" w:rsidR="00E24E1F" w:rsidRDefault="00E24E1F">
                          <w:pPr>
                            <w:pStyle w:val="WitregelW2"/>
                          </w:pPr>
                        </w:p>
                        <w:p w14:paraId="0B20220D" w14:textId="2C8160FA" w:rsidR="00E24E1F" w:rsidRDefault="00F2571A">
                          <w:pPr>
                            <w:pStyle w:val="Referentiegegevensbold"/>
                          </w:pPr>
                          <w:r>
                            <w:t>Kenmerk</w:t>
                          </w:r>
                        </w:p>
                        <w:p w14:paraId="73D15138" w14:textId="77777777" w:rsidR="00B97046" w:rsidRDefault="00B97046" w:rsidP="00B97046">
                          <w:pPr>
                            <w:pStyle w:val="Referentiegegevens"/>
                          </w:pPr>
                          <w:r>
                            <w:t>IENW/BSK-2026/172429</w:t>
                          </w:r>
                          <w:r>
                            <w:fldChar w:fldCharType="begin"/>
                          </w:r>
                          <w:r>
                            <w:instrText xml:space="preserve"> DOCPROPERTY  "Kenmerk"  \* MERGEFORMAT </w:instrText>
                          </w:r>
                          <w:r>
                            <w:fldChar w:fldCharType="end"/>
                          </w:r>
                        </w:p>
                        <w:p w14:paraId="6AC70717" w14:textId="77777777" w:rsidR="00E24E1F" w:rsidRDefault="00E24E1F">
                          <w:pPr>
                            <w:pStyle w:val="Referentiegegevens"/>
                          </w:pPr>
                          <w:r>
                            <w:fldChar w:fldCharType="begin"/>
                          </w:r>
                          <w:r>
                            <w:instrText xml:space="preserve"> DOCPROPERTY  "Kenmerk"  \* MERGEFORMAT </w:instrText>
                          </w:r>
                          <w:r>
                            <w:fldChar w:fldCharType="end"/>
                          </w:r>
                        </w:p>
                      </w:txbxContent>
                    </wps:txbx>
                    <wps:bodyPr vert="horz" wrap="square" lIns="0" tIns="0" rIns="0" bIns="0" anchor="t" anchorCtr="0"/>
                  </wps:wsp>
                </a:graphicData>
              </a:graphic>
            </wp:anchor>
          </w:drawing>
        </mc:Choice>
        <mc:Fallback>
          <w:pict>
            <v:shape w14:anchorId="32575B90" id="46fef022-aa3c-11ea-a756-beb5f67e67be" o:spid="_x0000_s1027"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" filled="f" stroked="f">
              <v:textbox inset="0,0,0,0">
                <w:txbxContent>
                  <w:p w14:paraId="1220D4F4" w14:textId="2CD7317A" w:rsidR="00E24E1F" w:rsidRDefault="00F2571A" w:rsidP="00F2571A">
                    <w:pPr>
                      <w:pStyle w:val="Referentiegegevensbold"/>
                    </w:pPr>
                    <w:r>
                      <w:t>Ministerie van Infrastructuur en Waterstaat</w:t>
                    </w:r>
                  </w:p>
                  <w:p w14:paraId="10965B00" w14:textId="77777777" w:rsidR="00E24E1F" w:rsidRDefault="00E24E1F">
                    <w:pPr>
                      <w:pStyle w:val="WitregelW2"/>
                    </w:pPr>
                  </w:p>
                  <w:p w14:paraId="0B20220D" w14:textId="2C8160FA" w:rsidR="00E24E1F" w:rsidRDefault="00F2571A">
                    <w:pPr>
                      <w:pStyle w:val="Referentiegegevensbold"/>
                    </w:pPr>
                    <w:r>
                      <w:t>Kenmerk</w:t>
                    </w:r>
                  </w:p>
                  <w:p w14:paraId="73D15138" w14:textId="77777777" w:rsidR="00B97046" w:rsidRDefault="00B97046" w:rsidP="00B97046">
                    <w:pPr>
                      <w:pStyle w:val="Referentiegegevens"/>
                    </w:pPr>
                    <w:r>
                      <w:t>IENW/BSK-2026/172429</w:t>
                    </w:r>
                    <w:r>
                      <w:fldChar w:fldCharType="begin"/>
                    </w:r>
                    <w:r>
                      <w:instrText xml:space="preserve"> DOCPROPERTY  "Kenmerk"  \* MERGEFORMAT </w:instrText>
                    </w:r>
                    <w:r>
                      <w:fldChar w:fldCharType="end"/>
                    </w:r>
                  </w:p>
                  <w:p w14:paraId="6AC70717" w14:textId="77777777" w:rsidR="00E24E1F" w:rsidRDefault="00E24E1F">
                    <w:pPr>
                      <w:pStyle w:val="Referentiegegevens"/>
                    </w:pPr>
                    <w:r>
                      <w:fldChar w:fldCharType="begin"/>
                    </w:r>
                    <w:r>
                      <w:instrText xml:space="preserve"> DOCPROPERTY  "Kenmerk"  \* MERGEFORMAT </w:instrTex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4144" behindDoc="0" locked="1" layoutInCell="1" allowOverlap="1" wp14:anchorId="7BA59EBC" wp14:editId="1BC78D8E">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5D946A02" w14:textId="77777777" w:rsidR="00E24E1F" w:rsidRDefault="00E24E1F"/>
                      </w:txbxContent>
                    </wps:txbx>
                    <wps:bodyPr vert="horz" wrap="square" lIns="0" tIns="0" rIns="0" bIns="0" anchor="t" anchorCtr="0"/>
                  </wps:wsp>
                </a:graphicData>
              </a:graphic>
            </wp:anchor>
          </w:drawing>
        </mc:Choice>
        <mc:Fallback>
          <w:pict>
            <v:shape w14:anchorId="7BA59EBC"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" filled="f" stroked="f">
              <v:textbox inset="0,0,0,0">
                <w:txbxContent>
                  <w:p w14:paraId="5D946A02" w14:textId="77777777" w:rsidR="00E24E1F" w:rsidRDefault="00E24E1F"/>
                </w:txbxContent>
              </v:textbox>
              <w10:wrap anchorx="page"/>
              <w10:anchorlock/>
            </v:shape>
          </w:pict>
        </mc:Fallback>
      </mc:AlternateContent>
    </w:r>
    <w:r>
      <w:rPr>
        <w:noProof/>
        <w:lang w:val="en-GB" w:eastAsia="en-GB"/>
      </w:rPr>
      <mc:AlternateContent>
        <mc:Choice Requires="wps">
          <w:drawing>
            <wp:anchor distT="0" distB="0" distL="0" distR="0" simplePos="0" relativeHeight="251655168" behindDoc="0" locked="1" layoutInCell="1" allowOverlap="1" wp14:anchorId="518E52C8" wp14:editId="5C0AA676">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041D16F0" w14:textId="075984CB" w:rsidR="00E24E1F" w:rsidRDefault="00E24E1F">
                          <w:pPr>
                            <w:pStyle w:val="Referentiegegevens"/>
                          </w:pPr>
                          <w:r>
                            <w:t xml:space="preserve">Pagina </w:t>
                          </w:r>
                          <w:r>
                            <w:fldChar w:fldCharType="begin"/>
                          </w:r>
                          <w:r>
                            <w:instrText>PAGE</w:instrText>
                          </w:r>
                          <w:r>
                            <w:fldChar w:fldCharType="separate"/>
                          </w:r>
                          <w:r w:rsidR="00714303">
                            <w:rPr>
                              <w:noProof/>
                            </w:rPr>
                            <w:t>2</w:t>
                          </w:r>
                          <w:r>
                            <w:fldChar w:fldCharType="end"/>
                          </w:r>
                          <w:r>
                            <w:t xml:space="preserve"> van </w:t>
                          </w:r>
                          <w:r>
                            <w:fldChar w:fldCharType="begin"/>
                          </w:r>
                          <w:r>
                            <w:instrText>NUMPAGES</w:instrText>
                          </w:r>
                          <w:r>
                            <w:fldChar w:fldCharType="separate"/>
                          </w:r>
                          <w:r w:rsidR="00714303">
                            <w:rPr>
                              <w:noProof/>
                            </w:rPr>
                            <w:t>2</w:t>
                          </w:r>
                          <w:r>
                            <w:fldChar w:fldCharType="end"/>
                          </w:r>
                        </w:p>
                      </w:txbxContent>
                    </wps:txbx>
                    <wps:bodyPr vert="horz" wrap="square" lIns="0" tIns="0" rIns="0" bIns="0" anchor="t" anchorCtr="0"/>
                  </wps:wsp>
                </a:graphicData>
              </a:graphic>
            </wp:anchor>
          </w:drawing>
        </mc:Choice>
        <mc:Fallback>
          <w:pict>
            <v:shape w14:anchorId="518E52C8"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" filled="f" stroked="f">
              <v:textbox inset="0,0,0,0">
                <w:txbxContent>
                  <w:p w14:paraId="041D16F0" w14:textId="075984CB" w:rsidR="00E24E1F" w:rsidRDefault="00E24E1F">
                    <w:pPr>
                      <w:pStyle w:val="Referentiegegevens"/>
                    </w:pPr>
                    <w:r>
                      <w:t xml:space="preserve">Pagina </w:t>
                    </w:r>
                    <w:r>
                      <w:fldChar w:fldCharType="begin"/>
                    </w:r>
                    <w:r>
                      <w:instrText>PAGE</w:instrText>
                    </w:r>
                    <w:r>
                      <w:fldChar w:fldCharType="separate"/>
                    </w:r>
                    <w:r w:rsidR="00714303">
                      <w:rPr>
                        <w:noProof/>
                      </w:rPr>
                      <w:t>2</w:t>
                    </w:r>
                    <w:r>
                      <w:fldChar w:fldCharType="end"/>
                    </w:r>
                    <w:r>
                      <w:t xml:space="preserve"> van </w:t>
                    </w:r>
                    <w:r>
                      <w:fldChar w:fldCharType="begin"/>
                    </w:r>
                    <w:r>
                      <w:instrText>NUMPAGES</w:instrText>
                    </w:r>
                    <w:r>
                      <w:fldChar w:fldCharType="separate"/>
                    </w:r>
                    <w:r w:rsidR="00714303">
                      <w:rPr>
                        <w:noProof/>
                      </w:rPr>
                      <w:t>2</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FADC97" w14:textId="77777777" w:rsidR="00E24E1F" w:rsidRDefault="00E24E1F">
    <w:pPr>
      <w:spacing w:after="6377" w:line="14" w:lineRule="exact"/>
    </w:pPr>
    <w:r>
      <w:rPr>
        <w:noProof/>
        <w:lang w:val="en-GB" w:eastAsia="en-GB"/>
      </w:rPr>
      <mc:AlternateContent>
        <mc:Choice Requires="wps">
          <w:drawing>
            <wp:anchor distT="0" distB="0" distL="0" distR="0" simplePos="0" relativeHeight="251656192" behindDoc="0" locked="1" layoutInCell="1" allowOverlap="1" wp14:anchorId="1FA0D49C" wp14:editId="7809330B">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53ED8A60" w14:textId="77777777" w:rsidR="00E24E1F" w:rsidRDefault="00E24E1F">
                          <w:pPr>
                            <w:spacing w:line="240" w:lineRule="auto"/>
                          </w:pPr>
                          <w:r>
                            <w:rPr>
                              <w:noProof/>
                              <w:lang w:val="en-GB" w:eastAsia="en-GB"/>
                            </w:rPr>
                            <w:drawing>
                              <wp:inline distT="0" distB="0" distL="0" distR="0" wp14:anchorId="75A18EF3" wp14:editId="51F6069F">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1FA0D49C"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" filled="f" stroked="f">
              <v:textbox inset="0,0,0,0">
                <w:txbxContent>
                  <w:p w14:paraId="53ED8A60" w14:textId="77777777" w:rsidR="00E24E1F" w:rsidRDefault="00E24E1F">
                    <w:pPr>
                      <w:spacing w:line="240" w:lineRule="auto"/>
                    </w:pPr>
                    <w:r>
                      <w:rPr>
                        <w:noProof/>
                        <w:lang w:val="en-GB" w:eastAsia="en-GB"/>
                      </w:rPr>
                      <w:drawing>
                        <wp:inline distT="0" distB="0" distL="0" distR="0" wp14:anchorId="75A18EF3" wp14:editId="51F6069F">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7216" behindDoc="0" locked="1" layoutInCell="1" allowOverlap="1" wp14:anchorId="13F82D0D" wp14:editId="32E50F89">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3C0A451D" w14:textId="77777777" w:rsidR="00E24E1F" w:rsidRDefault="00E24E1F">
                          <w:pPr>
                            <w:spacing w:line="240" w:lineRule="auto"/>
                          </w:pPr>
                          <w:r>
                            <w:rPr>
                              <w:noProof/>
                              <w:lang w:val="en-GB" w:eastAsia="en-GB"/>
                            </w:rPr>
                            <w:drawing>
                              <wp:inline distT="0" distB="0" distL="0" distR="0" wp14:anchorId="6668F5D3" wp14:editId="63AB875A">
                                <wp:extent cx="2339975" cy="1582834"/>
                                <wp:effectExtent l="0" t="0" r="0" b="0"/>
                                <wp:docPr id="8" name="Logotype"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3F82D0D" id="583cb846-a587-474e-9efc-17a024d629a0" o:spid="_x0000_s1031"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" filled="f" stroked="f">
              <v:textbox inset="0,0,0,0">
                <w:txbxContent>
                  <w:p w14:paraId="3C0A451D" w14:textId="77777777" w:rsidR="00E24E1F" w:rsidRDefault="00E24E1F">
                    <w:pPr>
                      <w:spacing w:line="240" w:lineRule="auto"/>
                    </w:pPr>
                    <w:r>
                      <w:rPr>
                        <w:noProof/>
                        <w:lang w:val="en-GB" w:eastAsia="en-GB"/>
                      </w:rPr>
                      <w:drawing>
                        <wp:inline distT="0" distB="0" distL="0" distR="0" wp14:anchorId="6668F5D3" wp14:editId="63AB875A">
                          <wp:extent cx="2339975" cy="1582834"/>
                          <wp:effectExtent l="0" t="0" r="0" b="0"/>
                          <wp:docPr id="8" name="Logotype"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8240" behindDoc="0" locked="1" layoutInCell="1" allowOverlap="1" wp14:anchorId="1891BD02" wp14:editId="2A0CBF15">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32F83DD7" w14:textId="77777777" w:rsidR="00E24E1F" w:rsidRDefault="00E24E1F">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1891BD02" id="f053fe88-db2b-430b-bcc5-fbb915a19314" o:spid="_x0000_s1032"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" filled="f" stroked="f">
              <v:textbox inset="0,0,0,0">
                <w:txbxContent>
                  <w:p w14:paraId="32F83DD7" w14:textId="77777777" w:rsidR="00E24E1F" w:rsidRDefault="00E24E1F">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59264" behindDoc="0" locked="1" layoutInCell="1" allowOverlap="1" wp14:anchorId="460B5BCD" wp14:editId="3CCD92C7">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3DCE99B3" w14:textId="77777777" w:rsidR="00F2571A" w:rsidRDefault="00F2571A">
                          <w:r>
                            <w:t xml:space="preserve">De </w:t>
                          </w:r>
                          <w:r w:rsidR="00E24E1F">
                            <w:t xml:space="preserve">Voorzitter van de Tweede Kamer </w:t>
                          </w:r>
                        </w:p>
                        <w:p w14:paraId="75BCC1F7" w14:textId="31023C43" w:rsidR="00E24E1F" w:rsidRDefault="00E24E1F">
                          <w:r>
                            <w:t>der Staten Generaal</w:t>
                          </w:r>
                        </w:p>
                        <w:p w14:paraId="656A1D56" w14:textId="77777777" w:rsidR="00E24E1F" w:rsidRDefault="00E24E1F">
                          <w:r>
                            <w:t>Postbus 20018</w:t>
                          </w:r>
                        </w:p>
                        <w:p w14:paraId="32F448C8" w14:textId="78153A23" w:rsidR="00E24E1F" w:rsidRDefault="00E24E1F">
                          <w:r>
                            <w:t xml:space="preserve">2500 EA  </w:t>
                          </w:r>
                          <w:r w:rsidR="00F2571A">
                            <w:t>DEN HAAG</w:t>
                          </w:r>
                        </w:p>
                      </w:txbxContent>
                    </wps:txbx>
                    <wps:bodyPr vert="horz" wrap="square" lIns="0" tIns="0" rIns="0" bIns="0" anchor="t" anchorCtr="0"/>
                  </wps:wsp>
                </a:graphicData>
              </a:graphic>
            </wp:anchor>
          </w:drawing>
        </mc:Choice>
        <mc:Fallback>
          <w:pict>
            <v:shape w14:anchorId="460B5BCD" id="d302f2a1-bb28-4417-9701-e3b1450e5fb6" o:spid="_x0000_s1033"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" filled="f" stroked="f">
              <v:textbox inset="0,0,0,0">
                <w:txbxContent>
                  <w:p w14:paraId="3DCE99B3" w14:textId="77777777" w:rsidR="00F2571A" w:rsidRDefault="00F2571A">
                    <w:r>
                      <w:t xml:space="preserve">De </w:t>
                    </w:r>
                    <w:r w:rsidR="00E24E1F">
                      <w:t xml:space="preserve">Voorzitter van de Tweede Kamer </w:t>
                    </w:r>
                  </w:p>
                  <w:p w14:paraId="75BCC1F7" w14:textId="31023C43" w:rsidR="00E24E1F" w:rsidRDefault="00E24E1F">
                    <w:r>
                      <w:t>der Staten Generaal</w:t>
                    </w:r>
                  </w:p>
                  <w:p w14:paraId="656A1D56" w14:textId="77777777" w:rsidR="00E24E1F" w:rsidRDefault="00E24E1F">
                    <w:r>
                      <w:t>Postbus 20018</w:t>
                    </w:r>
                  </w:p>
                  <w:p w14:paraId="32F448C8" w14:textId="78153A23" w:rsidR="00E24E1F" w:rsidRDefault="00E24E1F">
                    <w:r>
                      <w:t xml:space="preserve">2500 EA  </w:t>
                    </w:r>
                    <w:r w:rsidR="00F2571A">
                      <w:t>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0288" behindDoc="0" locked="1" layoutInCell="1" allowOverlap="1" wp14:anchorId="3584A4D3" wp14:editId="3CB405E6">
              <wp:simplePos x="1009015" y="3354704"/>
              <wp:positionH relativeFrom="page">
                <wp:posOffset>1009015</wp:posOffset>
              </wp:positionH>
              <wp:positionV relativeFrom="paragraph">
                <wp:posOffset>3354704</wp:posOffset>
              </wp:positionV>
              <wp:extent cx="4787900" cy="323850"/>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323850"/>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E24E1F" w14:paraId="35B24221" w14:textId="77777777">
                            <w:trPr>
                              <w:trHeight w:val="240"/>
                            </w:trPr>
                            <w:tc>
                              <w:tcPr>
                                <w:tcW w:w="1140" w:type="dxa"/>
                              </w:tcPr>
                              <w:p w14:paraId="63EEF86D" w14:textId="77777777" w:rsidR="00E24E1F" w:rsidRDefault="00E24E1F">
                                <w:r>
                                  <w:t>Datum</w:t>
                                </w:r>
                              </w:p>
                            </w:tc>
                            <w:tc>
                              <w:tcPr>
                                <w:tcW w:w="5918" w:type="dxa"/>
                              </w:tcPr>
                              <w:p w14:paraId="61BD494F" w14:textId="24F89A17" w:rsidR="00E24E1F" w:rsidRPr="00B97046" w:rsidRDefault="008315CC">
                                <w:sdt>
                                  <w:sdtPr>
                                    <w:id w:val="1381515373"/>
                                    <w:date w:fullDate="2026-09-28T00:00:00Z">
                                      <w:dateFormat w:val="d MMMM yyyy"/>
                                      <w:lid w:val="nl"/>
                                      <w:storeMappedDataAs w:val="dateTime"/>
                                      <w:calendar w:val="gregorian"/>
                                    </w:date>
                                  </w:sdtPr>
                                  <w:sdtEndPr/>
                                  <w:sdtContent>
                                    <w:r w:rsidR="00E36DB6">
                                      <w:rPr>
                                        <w:lang w:val="nl"/>
                                      </w:rPr>
                                      <w:t>28 september 2026</w:t>
                                    </w:r>
                                  </w:sdtContent>
                                </w:sdt>
                              </w:p>
                            </w:tc>
                          </w:tr>
                          <w:tr w:rsidR="00E24E1F" w14:paraId="5F4EB95C" w14:textId="77777777">
                            <w:trPr>
                              <w:trHeight w:val="240"/>
                            </w:trPr>
                            <w:tc>
                              <w:tcPr>
                                <w:tcW w:w="1140" w:type="dxa"/>
                              </w:tcPr>
                              <w:p w14:paraId="129FAB15" w14:textId="77777777" w:rsidR="00E24E1F" w:rsidRDefault="00E24E1F">
                                <w:r>
                                  <w:t>Betreft</w:t>
                                </w:r>
                              </w:p>
                            </w:tc>
                            <w:tc>
                              <w:tcPr>
                                <w:tcW w:w="5918" w:type="dxa"/>
                              </w:tcPr>
                              <w:p w14:paraId="1272F5DC" w14:textId="77777777" w:rsidR="00E24E1F" w:rsidRPr="00B97046" w:rsidRDefault="00E24E1F">
                                <w:r w:rsidRPr="00B97046">
                                  <w:t>Appreciatie onderzoek HCSS 'de reis van een militaire trein'</w:t>
                                </w:r>
                              </w:p>
                            </w:tc>
                          </w:tr>
                        </w:tbl>
                        <w:p w14:paraId="6A29E05A" w14:textId="77777777" w:rsidR="00E24E1F" w:rsidRDefault="00E24E1F"/>
                      </w:txbxContent>
                    </wps:txbx>
                    <wps:bodyPr vert="horz" wrap="square" lIns="0" tIns="0" rIns="0" bIns="0" anchor="t" anchorCtr="0"/>
                  </wps:wsp>
                </a:graphicData>
              </a:graphic>
            </wp:anchor>
          </w:drawing>
        </mc:Choice>
        <mc:Fallback>
          <w:pict>
            <v:shape w14:anchorId="3584A4D3" id="1670fa0c-13cb-45ec-92be-ef1f34d237c5" o:spid="_x0000_s1034" type="#_x0000_t202" style="position:absolute;margin-left:79.45pt;margin-top:264.15pt;width:377pt;height:25.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E24E1F" w14:paraId="35B24221" w14:textId="77777777">
                      <w:trPr>
                        <w:trHeight w:val="240"/>
                      </w:trPr>
                      <w:tc>
                        <w:tcPr>
                          <w:tcW w:w="1140" w:type="dxa"/>
                        </w:tcPr>
                        <w:p w14:paraId="63EEF86D" w14:textId="77777777" w:rsidR="00E24E1F" w:rsidRDefault="00E24E1F">
                          <w:r>
                            <w:t>Datum</w:t>
                          </w:r>
                        </w:p>
                      </w:tc>
                      <w:tc>
                        <w:tcPr>
                          <w:tcW w:w="5918" w:type="dxa"/>
                        </w:tcPr>
                        <w:p w14:paraId="61BD494F" w14:textId="24F89A17" w:rsidR="00E24E1F" w:rsidRPr="00B97046" w:rsidRDefault="008315CC">
                          <w:sdt>
                            <w:sdtPr>
                              <w:id w:val="1381515373"/>
                              <w:date w:fullDate="2026-09-28T00:00:00Z">
                                <w:dateFormat w:val="d MMMM yyyy"/>
                                <w:lid w:val="nl"/>
                                <w:storeMappedDataAs w:val="dateTime"/>
                                <w:calendar w:val="gregorian"/>
                              </w:date>
                            </w:sdtPr>
                            <w:sdtEndPr/>
                            <w:sdtContent>
                              <w:r w:rsidR="00E36DB6">
                                <w:rPr>
                                  <w:lang w:val="nl"/>
                                </w:rPr>
                                <w:t>28 september 2026</w:t>
                              </w:r>
                            </w:sdtContent>
                          </w:sdt>
                        </w:p>
                      </w:tc>
                    </w:tr>
                    <w:tr w:rsidR="00E24E1F" w14:paraId="5F4EB95C" w14:textId="77777777">
                      <w:trPr>
                        <w:trHeight w:val="240"/>
                      </w:trPr>
                      <w:tc>
                        <w:tcPr>
                          <w:tcW w:w="1140" w:type="dxa"/>
                        </w:tcPr>
                        <w:p w14:paraId="129FAB15" w14:textId="77777777" w:rsidR="00E24E1F" w:rsidRDefault="00E24E1F">
                          <w:r>
                            <w:t>Betreft</w:t>
                          </w:r>
                        </w:p>
                      </w:tc>
                      <w:tc>
                        <w:tcPr>
                          <w:tcW w:w="5918" w:type="dxa"/>
                        </w:tcPr>
                        <w:p w14:paraId="1272F5DC" w14:textId="77777777" w:rsidR="00E24E1F" w:rsidRPr="00B97046" w:rsidRDefault="00E24E1F">
                          <w:r w:rsidRPr="00B97046">
                            <w:t>Appreciatie onderzoek HCSS 'de reis van een militaire trein'</w:t>
                          </w:r>
                        </w:p>
                      </w:tc>
                    </w:tr>
                  </w:tbl>
                  <w:p w14:paraId="6A29E05A" w14:textId="77777777" w:rsidR="00E24E1F" w:rsidRDefault="00E24E1F"/>
                </w:txbxContent>
              </v:textbox>
              <w10:wrap anchorx="page"/>
              <w10:anchorlock/>
            </v:shape>
          </w:pict>
        </mc:Fallback>
      </mc:AlternateContent>
    </w:r>
    <w:r>
      <w:rPr>
        <w:noProof/>
        <w:lang w:val="en-GB" w:eastAsia="en-GB"/>
      </w:rPr>
      <mc:AlternateContent>
        <mc:Choice Requires="wps">
          <w:drawing>
            <wp:anchor distT="0" distB="0" distL="0" distR="0" simplePos="0" relativeHeight="251661312" behindDoc="0" locked="1" layoutInCell="1" allowOverlap="1" wp14:anchorId="61531AD3" wp14:editId="4C38FB6D">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4F3BA025" w14:textId="77777777" w:rsidR="004F0A1E" w:rsidRPr="004F0A1E" w:rsidRDefault="004F0A1E" w:rsidP="004F0A1E">
                          <w:pPr>
                            <w:pStyle w:val="Referentiegegevensbold"/>
                            <w:rPr>
                              <w:b w:val="0"/>
                              <w:bCs/>
                            </w:rPr>
                          </w:pPr>
                          <w:r w:rsidRPr="004F0A1E">
                            <w:rPr>
                              <w:b w:val="0"/>
                              <w:bCs/>
                            </w:rPr>
                            <w:t>Ministerie van Infrastructuur en Waterstaat</w:t>
                          </w:r>
                        </w:p>
                        <w:p w14:paraId="603BAE3F" w14:textId="77777777" w:rsidR="00E24E1F" w:rsidRDefault="00E24E1F">
                          <w:pPr>
                            <w:pStyle w:val="WitregelW1"/>
                          </w:pPr>
                        </w:p>
                        <w:p w14:paraId="6C9898ED" w14:textId="77777777" w:rsidR="00E24E1F" w:rsidRDefault="00E24E1F">
                          <w:pPr>
                            <w:pStyle w:val="Referentiegegevens"/>
                          </w:pPr>
                          <w:r>
                            <w:t>Postbus 20901</w:t>
                          </w:r>
                        </w:p>
                        <w:p w14:paraId="352FA779" w14:textId="77777777" w:rsidR="00E24E1F" w:rsidRDefault="00E24E1F">
                          <w:pPr>
                            <w:pStyle w:val="Referentiegegevens"/>
                          </w:pPr>
                          <w:r>
                            <w:t>2500 EX  Den Haag</w:t>
                          </w:r>
                        </w:p>
                        <w:p w14:paraId="00388BAD" w14:textId="77777777" w:rsidR="00E24E1F" w:rsidRDefault="00E24E1F">
                          <w:pPr>
                            <w:pStyle w:val="WitregelW1"/>
                          </w:pPr>
                        </w:p>
                        <w:p w14:paraId="59B41B28" w14:textId="77777777" w:rsidR="00E36DB6" w:rsidRDefault="00E36DB6">
                          <w:pPr>
                            <w:pStyle w:val="Referentiegegevensbold"/>
                          </w:pPr>
                        </w:p>
                        <w:p w14:paraId="5ED04B77" w14:textId="2A17B411" w:rsidR="00E24E1F" w:rsidRDefault="00F2571A">
                          <w:pPr>
                            <w:pStyle w:val="Referentiegegevensbold"/>
                          </w:pPr>
                          <w:r>
                            <w:t>Kenmerk</w:t>
                          </w:r>
                        </w:p>
                        <w:p w14:paraId="77EBEF44" w14:textId="3C6F5E2C" w:rsidR="00E24E1F" w:rsidRDefault="00B97046">
                          <w:pPr>
                            <w:pStyle w:val="Referentiegegevens"/>
                          </w:pPr>
                          <w:r>
                            <w:t>IENW/BSK-2026/172429</w:t>
                          </w:r>
                          <w:r w:rsidR="00E24E1F">
                            <w:fldChar w:fldCharType="begin"/>
                          </w:r>
                          <w:r w:rsidR="00E24E1F">
                            <w:instrText xml:space="preserve"> DOCPROPERTY  "Kenmerk"  \* MERGEFORMAT </w:instrText>
                          </w:r>
                          <w:r w:rsidR="00E24E1F">
                            <w:fldChar w:fldCharType="end"/>
                          </w:r>
                        </w:p>
                        <w:p w14:paraId="3146F825" w14:textId="77777777" w:rsidR="00E24E1F" w:rsidRDefault="00E24E1F">
                          <w:pPr>
                            <w:pStyle w:val="WitregelW1"/>
                          </w:pPr>
                        </w:p>
                        <w:p w14:paraId="0AAA6169" w14:textId="77777777" w:rsidR="00E24E1F" w:rsidRDefault="00E24E1F">
                          <w:pPr>
                            <w:pStyle w:val="Referentiegegevensbold"/>
                          </w:pPr>
                          <w:r>
                            <w:t>Bijlage(n)</w:t>
                          </w:r>
                        </w:p>
                        <w:p w14:paraId="4567B4F0" w14:textId="3200C710" w:rsidR="00E24E1F" w:rsidRDefault="00F2571A">
                          <w:pPr>
                            <w:pStyle w:val="Referentiegegevens"/>
                          </w:pPr>
                          <w:r>
                            <w:t>2</w:t>
                          </w:r>
                        </w:p>
                        <w:p w14:paraId="36953314" w14:textId="77777777" w:rsidR="00E24E1F" w:rsidRDefault="00E24E1F">
                          <w:pPr>
                            <w:pStyle w:val="WitregelW2"/>
                          </w:pPr>
                        </w:p>
                        <w:p w14:paraId="14D56295" w14:textId="77777777" w:rsidR="00E24E1F" w:rsidRDefault="00E24E1F"/>
                      </w:txbxContent>
                    </wps:txbx>
                    <wps:bodyPr vert="horz" wrap="square" lIns="0" tIns="0" rIns="0" bIns="0" anchor="t" anchorCtr="0"/>
                  </wps:wsp>
                </a:graphicData>
              </a:graphic>
            </wp:anchor>
          </w:drawing>
        </mc:Choice>
        <mc:Fallback>
          <w:pict>
            <v:shape w14:anchorId="61531AD3" id="aa29ef58-fa5a-4ef1-bc47-43f659f7c670" o:spid="_x0000_s1035"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" filled="f" stroked="f">
              <v:textbox inset="0,0,0,0">
                <w:txbxContent>
                  <w:p w14:paraId="4F3BA025" w14:textId="77777777" w:rsidR="004F0A1E" w:rsidRPr="004F0A1E" w:rsidRDefault="004F0A1E" w:rsidP="004F0A1E">
                    <w:pPr>
                      <w:pStyle w:val="Referentiegegevensbold"/>
                      <w:rPr>
                        <w:b w:val="0"/>
                        <w:bCs/>
                      </w:rPr>
                    </w:pPr>
                    <w:r w:rsidRPr="004F0A1E">
                      <w:rPr>
                        <w:b w:val="0"/>
                        <w:bCs/>
                      </w:rPr>
                      <w:t>Ministerie van Infrastructuur en Waterstaat</w:t>
                    </w:r>
                  </w:p>
                  <w:p w14:paraId="603BAE3F" w14:textId="77777777" w:rsidR="00E24E1F" w:rsidRDefault="00E24E1F">
                    <w:pPr>
                      <w:pStyle w:val="WitregelW1"/>
                    </w:pPr>
                  </w:p>
                  <w:p w14:paraId="6C9898ED" w14:textId="77777777" w:rsidR="00E24E1F" w:rsidRDefault="00E24E1F">
                    <w:pPr>
                      <w:pStyle w:val="Referentiegegevens"/>
                    </w:pPr>
                    <w:r>
                      <w:t>Postbus 20901</w:t>
                    </w:r>
                  </w:p>
                  <w:p w14:paraId="352FA779" w14:textId="77777777" w:rsidR="00E24E1F" w:rsidRDefault="00E24E1F">
                    <w:pPr>
                      <w:pStyle w:val="Referentiegegevens"/>
                    </w:pPr>
                    <w:r>
                      <w:t>2500 EX  Den Haag</w:t>
                    </w:r>
                  </w:p>
                  <w:p w14:paraId="00388BAD" w14:textId="77777777" w:rsidR="00E24E1F" w:rsidRDefault="00E24E1F">
                    <w:pPr>
                      <w:pStyle w:val="WitregelW1"/>
                    </w:pPr>
                  </w:p>
                  <w:p w14:paraId="59B41B28" w14:textId="77777777" w:rsidR="00E36DB6" w:rsidRDefault="00E36DB6">
                    <w:pPr>
                      <w:pStyle w:val="Referentiegegevensbold"/>
                    </w:pPr>
                  </w:p>
                  <w:p w14:paraId="5ED04B77" w14:textId="2A17B411" w:rsidR="00E24E1F" w:rsidRDefault="00F2571A">
                    <w:pPr>
                      <w:pStyle w:val="Referentiegegevensbold"/>
                    </w:pPr>
                    <w:r>
                      <w:t>Kenmerk</w:t>
                    </w:r>
                  </w:p>
                  <w:p w14:paraId="77EBEF44" w14:textId="3C6F5E2C" w:rsidR="00E24E1F" w:rsidRDefault="00B97046">
                    <w:pPr>
                      <w:pStyle w:val="Referentiegegevens"/>
                    </w:pPr>
                    <w:r>
                      <w:t>IENW/BSK-2026/172429</w:t>
                    </w:r>
                    <w:r w:rsidR="00E24E1F">
                      <w:fldChar w:fldCharType="begin"/>
                    </w:r>
                    <w:r w:rsidR="00E24E1F">
                      <w:instrText xml:space="preserve"> DOCPROPERTY  "Kenmerk"  \* MERGEFORMAT </w:instrText>
                    </w:r>
                    <w:r w:rsidR="00E24E1F">
                      <w:fldChar w:fldCharType="end"/>
                    </w:r>
                  </w:p>
                  <w:p w14:paraId="3146F825" w14:textId="77777777" w:rsidR="00E24E1F" w:rsidRDefault="00E24E1F">
                    <w:pPr>
                      <w:pStyle w:val="WitregelW1"/>
                    </w:pPr>
                  </w:p>
                  <w:p w14:paraId="0AAA6169" w14:textId="77777777" w:rsidR="00E24E1F" w:rsidRDefault="00E24E1F">
                    <w:pPr>
                      <w:pStyle w:val="Referentiegegevensbold"/>
                    </w:pPr>
                    <w:r>
                      <w:t>Bijlage(n)</w:t>
                    </w:r>
                  </w:p>
                  <w:p w14:paraId="4567B4F0" w14:textId="3200C710" w:rsidR="00E24E1F" w:rsidRDefault="00F2571A">
                    <w:pPr>
                      <w:pStyle w:val="Referentiegegevens"/>
                    </w:pPr>
                    <w:r>
                      <w:t>2</w:t>
                    </w:r>
                  </w:p>
                  <w:p w14:paraId="36953314" w14:textId="77777777" w:rsidR="00E24E1F" w:rsidRDefault="00E24E1F">
                    <w:pPr>
                      <w:pStyle w:val="WitregelW2"/>
                    </w:pPr>
                  </w:p>
                  <w:p w14:paraId="14D56295" w14:textId="77777777" w:rsidR="00E24E1F" w:rsidRDefault="00E24E1F"/>
                </w:txbxContent>
              </v:textbox>
              <w10:wrap anchorx="page"/>
              <w10:anchorlock/>
            </v:shape>
          </w:pict>
        </mc:Fallback>
      </mc:AlternateContent>
    </w:r>
    <w:r>
      <w:rPr>
        <w:noProof/>
        <w:lang w:val="en-GB" w:eastAsia="en-GB"/>
      </w:rPr>
      <mc:AlternateContent>
        <mc:Choice Requires="wps">
          <w:drawing>
            <wp:anchor distT="0" distB="0" distL="0" distR="0" simplePos="0" relativeHeight="251662336" behindDoc="0" locked="1" layoutInCell="1" allowOverlap="1" wp14:anchorId="41125838" wp14:editId="77CF2B17">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2B899777" w14:textId="62B9DFA0" w:rsidR="00E24E1F" w:rsidRDefault="00E24E1F">
                          <w:pPr>
                            <w:pStyle w:val="Referentiegegevens"/>
                          </w:pPr>
                          <w:r>
                            <w:t xml:space="preserve">Pagina </w:t>
                          </w:r>
                          <w:r>
                            <w:fldChar w:fldCharType="begin"/>
                          </w:r>
                          <w:r>
                            <w:instrText>PAGE</w:instrText>
                          </w:r>
                          <w:r>
                            <w:fldChar w:fldCharType="separate"/>
                          </w:r>
                          <w:r w:rsidR="008315CC">
                            <w:rPr>
                              <w:noProof/>
                            </w:rPr>
                            <w:t>1</w:t>
                          </w:r>
                          <w:r>
                            <w:fldChar w:fldCharType="end"/>
                          </w:r>
                          <w:r>
                            <w:t xml:space="preserve"> van </w:t>
                          </w:r>
                          <w:r>
                            <w:fldChar w:fldCharType="begin"/>
                          </w:r>
                          <w:r>
                            <w:instrText>NUMPAGES</w:instrText>
                          </w:r>
                          <w:r>
                            <w:fldChar w:fldCharType="separate"/>
                          </w:r>
                          <w:r w:rsidR="008315CC">
                            <w:rPr>
                              <w:noProof/>
                            </w:rPr>
                            <w:t>1</w:t>
                          </w:r>
                          <w:r>
                            <w:fldChar w:fldCharType="end"/>
                          </w:r>
                        </w:p>
                      </w:txbxContent>
                    </wps:txbx>
                    <wps:bodyPr vert="horz" wrap="square" lIns="0" tIns="0" rIns="0" bIns="0" anchor="t" anchorCtr="0"/>
                  </wps:wsp>
                </a:graphicData>
              </a:graphic>
            </wp:anchor>
          </w:drawing>
        </mc:Choice>
        <mc:Fallback>
          <w:pict>
            <v:shape w14:anchorId="41125838" id="fc795519-edb4-40fa-b772-922592680a29" o:spid="_x0000_s1036"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" filled="f" stroked="f">
              <v:textbox inset="0,0,0,0">
                <w:txbxContent>
                  <w:p w14:paraId="2B899777" w14:textId="62B9DFA0" w:rsidR="00E24E1F" w:rsidRDefault="00E24E1F">
                    <w:pPr>
                      <w:pStyle w:val="Referentiegegevens"/>
                    </w:pPr>
                    <w:r>
                      <w:t xml:space="preserve">Pagina </w:t>
                    </w:r>
                    <w:r>
                      <w:fldChar w:fldCharType="begin"/>
                    </w:r>
                    <w:r>
                      <w:instrText>PAGE</w:instrText>
                    </w:r>
                    <w:r>
                      <w:fldChar w:fldCharType="separate"/>
                    </w:r>
                    <w:r w:rsidR="008315CC">
                      <w:rPr>
                        <w:noProof/>
                      </w:rPr>
                      <w:t>1</w:t>
                    </w:r>
                    <w:r>
                      <w:fldChar w:fldCharType="end"/>
                    </w:r>
                    <w:r>
                      <w:t xml:space="preserve"> van </w:t>
                    </w:r>
                    <w:r>
                      <w:fldChar w:fldCharType="begin"/>
                    </w:r>
                    <w:r>
                      <w:instrText>NUMPAGES</w:instrText>
                    </w:r>
                    <w:r>
                      <w:fldChar w:fldCharType="separate"/>
                    </w:r>
                    <w:r w:rsidR="008315CC">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63360" behindDoc="0" locked="1" layoutInCell="1" allowOverlap="1" wp14:anchorId="61B50DE2" wp14:editId="79E2931B">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6FCE64EA" w14:textId="77777777" w:rsidR="00E24E1F" w:rsidRDefault="00E24E1F"/>
                      </w:txbxContent>
                    </wps:txbx>
                    <wps:bodyPr vert="horz" wrap="square" lIns="0" tIns="0" rIns="0" bIns="0" anchor="t" anchorCtr="0"/>
                  </wps:wsp>
                </a:graphicData>
              </a:graphic>
            </wp:anchor>
          </w:drawing>
        </mc:Choice>
        <mc:Fallback>
          <w:pict>
            <v:shape w14:anchorId="61B50DE2" id="ea113d41-b39a-4e3b-9a6a-dce66e72abe4" o:spid="_x0000_s1037"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" filled="f" stroked="f">
              <v:textbox inset="0,0,0,0">
                <w:txbxContent>
                  <w:p w14:paraId="6FCE64EA" w14:textId="77777777" w:rsidR="00E24E1F" w:rsidRDefault="00E24E1F"/>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1CB1A52"/>
    <w:multiLevelType w:val="multilevel"/>
    <w:tmpl w:val="EFF168CF"/>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B4226281"/>
    <w:multiLevelType w:val="multilevel"/>
    <w:tmpl w:val="035DA737"/>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E617F7F8"/>
    <w:multiLevelType w:val="multilevel"/>
    <w:tmpl w:val="31CBA100"/>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15:restartNumberingAfterBreak="0">
    <w:nsid w:val="05C03AE5"/>
    <w:multiLevelType w:val="hybridMultilevel"/>
    <w:tmpl w:val="CDCA657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3C81174"/>
    <w:multiLevelType w:val="hybridMultilevel"/>
    <w:tmpl w:val="77182F2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B71AB9E"/>
    <w:multiLevelType w:val="multilevel"/>
    <w:tmpl w:val="81166E52"/>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num w:numId="1">
    <w:abstractNumId w:val="5"/>
  </w:num>
  <w:num w:numId="2">
    <w:abstractNumId w:val="2"/>
  </w:num>
  <w:num w:numId="3">
    <w:abstractNumId w:val="1"/>
  </w:num>
  <w:num w:numId="4">
    <w:abstractNumId w:val="0"/>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563"/>
    <w:rsid w:val="00003334"/>
    <w:rsid w:val="00021640"/>
    <w:rsid w:val="000317C2"/>
    <w:rsid w:val="00041C4D"/>
    <w:rsid w:val="00046888"/>
    <w:rsid w:val="00055300"/>
    <w:rsid w:val="0006337A"/>
    <w:rsid w:val="00083765"/>
    <w:rsid w:val="0008433F"/>
    <w:rsid w:val="00085D10"/>
    <w:rsid w:val="000C179A"/>
    <w:rsid w:val="000C4102"/>
    <w:rsid w:val="00121294"/>
    <w:rsid w:val="00130CB7"/>
    <w:rsid w:val="00130EFC"/>
    <w:rsid w:val="00135A0A"/>
    <w:rsid w:val="0016542D"/>
    <w:rsid w:val="00177888"/>
    <w:rsid w:val="001A5114"/>
    <w:rsid w:val="001B6B87"/>
    <w:rsid w:val="001C7EE6"/>
    <w:rsid w:val="001D5C89"/>
    <w:rsid w:val="001E6675"/>
    <w:rsid w:val="001F6635"/>
    <w:rsid w:val="002036F4"/>
    <w:rsid w:val="002213EC"/>
    <w:rsid w:val="00225B07"/>
    <w:rsid w:val="002608AC"/>
    <w:rsid w:val="00260D6D"/>
    <w:rsid w:val="002742BA"/>
    <w:rsid w:val="002759BB"/>
    <w:rsid w:val="0027665D"/>
    <w:rsid w:val="002A0AD1"/>
    <w:rsid w:val="002A4FD9"/>
    <w:rsid w:val="002C2748"/>
    <w:rsid w:val="002C2D56"/>
    <w:rsid w:val="002D181A"/>
    <w:rsid w:val="002E1CC8"/>
    <w:rsid w:val="002F0C57"/>
    <w:rsid w:val="002F616C"/>
    <w:rsid w:val="002F78B8"/>
    <w:rsid w:val="00303CE8"/>
    <w:rsid w:val="00305D72"/>
    <w:rsid w:val="00325129"/>
    <w:rsid w:val="003302AD"/>
    <w:rsid w:val="00335C3C"/>
    <w:rsid w:val="00365960"/>
    <w:rsid w:val="003758F8"/>
    <w:rsid w:val="0037606B"/>
    <w:rsid w:val="00396CF8"/>
    <w:rsid w:val="003A36C4"/>
    <w:rsid w:val="003A3FA4"/>
    <w:rsid w:val="003A6383"/>
    <w:rsid w:val="003B4EB2"/>
    <w:rsid w:val="003E1C9C"/>
    <w:rsid w:val="003F1F78"/>
    <w:rsid w:val="00403D56"/>
    <w:rsid w:val="00413058"/>
    <w:rsid w:val="0041466A"/>
    <w:rsid w:val="004308F1"/>
    <w:rsid w:val="004646E8"/>
    <w:rsid w:val="0046518B"/>
    <w:rsid w:val="00484B48"/>
    <w:rsid w:val="004A4344"/>
    <w:rsid w:val="004F0A1E"/>
    <w:rsid w:val="004F25ED"/>
    <w:rsid w:val="00510AB9"/>
    <w:rsid w:val="0051551F"/>
    <w:rsid w:val="00543246"/>
    <w:rsid w:val="00570CC3"/>
    <w:rsid w:val="005A18E2"/>
    <w:rsid w:val="005B761D"/>
    <w:rsid w:val="005C3973"/>
    <w:rsid w:val="005C45EA"/>
    <w:rsid w:val="005E4528"/>
    <w:rsid w:val="00601986"/>
    <w:rsid w:val="00604104"/>
    <w:rsid w:val="00623958"/>
    <w:rsid w:val="006405E0"/>
    <w:rsid w:val="00652CAB"/>
    <w:rsid w:val="00655B74"/>
    <w:rsid w:val="00661D65"/>
    <w:rsid w:val="00684FA2"/>
    <w:rsid w:val="006A148A"/>
    <w:rsid w:val="006A66C5"/>
    <w:rsid w:val="006D424B"/>
    <w:rsid w:val="006D6843"/>
    <w:rsid w:val="006E08BD"/>
    <w:rsid w:val="006E3BA5"/>
    <w:rsid w:val="006F0677"/>
    <w:rsid w:val="00703D7B"/>
    <w:rsid w:val="00714303"/>
    <w:rsid w:val="00743CCD"/>
    <w:rsid w:val="0075388A"/>
    <w:rsid w:val="00755EC0"/>
    <w:rsid w:val="00761FF3"/>
    <w:rsid w:val="00764422"/>
    <w:rsid w:val="00765FA2"/>
    <w:rsid w:val="0079227D"/>
    <w:rsid w:val="007A3B45"/>
    <w:rsid w:val="007D4EE4"/>
    <w:rsid w:val="007D4F86"/>
    <w:rsid w:val="008068D0"/>
    <w:rsid w:val="00821084"/>
    <w:rsid w:val="008315CC"/>
    <w:rsid w:val="00836E17"/>
    <w:rsid w:val="00837547"/>
    <w:rsid w:val="00850FBF"/>
    <w:rsid w:val="00852F1D"/>
    <w:rsid w:val="008710CD"/>
    <w:rsid w:val="008A3272"/>
    <w:rsid w:val="008C56C9"/>
    <w:rsid w:val="008F6E29"/>
    <w:rsid w:val="00914FBC"/>
    <w:rsid w:val="00915F4D"/>
    <w:rsid w:val="00922A81"/>
    <w:rsid w:val="009278D9"/>
    <w:rsid w:val="0094350F"/>
    <w:rsid w:val="00943D2A"/>
    <w:rsid w:val="00965FF0"/>
    <w:rsid w:val="009709E6"/>
    <w:rsid w:val="00984969"/>
    <w:rsid w:val="00995A92"/>
    <w:rsid w:val="009A7209"/>
    <w:rsid w:val="009C04B5"/>
    <w:rsid w:val="009C4CED"/>
    <w:rsid w:val="009D712F"/>
    <w:rsid w:val="00A53B52"/>
    <w:rsid w:val="00A56D2D"/>
    <w:rsid w:val="00A823C4"/>
    <w:rsid w:val="00A9586C"/>
    <w:rsid w:val="00AC21C4"/>
    <w:rsid w:val="00AD5E37"/>
    <w:rsid w:val="00AF6D3E"/>
    <w:rsid w:val="00B14262"/>
    <w:rsid w:val="00B37890"/>
    <w:rsid w:val="00B55A23"/>
    <w:rsid w:val="00B55FD0"/>
    <w:rsid w:val="00B8524C"/>
    <w:rsid w:val="00B93395"/>
    <w:rsid w:val="00B97046"/>
    <w:rsid w:val="00BB0AEB"/>
    <w:rsid w:val="00BD1017"/>
    <w:rsid w:val="00BD319D"/>
    <w:rsid w:val="00BD5DD2"/>
    <w:rsid w:val="00BF77C1"/>
    <w:rsid w:val="00C124FC"/>
    <w:rsid w:val="00C17F1B"/>
    <w:rsid w:val="00C31646"/>
    <w:rsid w:val="00C50C15"/>
    <w:rsid w:val="00C51ED8"/>
    <w:rsid w:val="00C53F8B"/>
    <w:rsid w:val="00CB0818"/>
    <w:rsid w:val="00CB100A"/>
    <w:rsid w:val="00CE1BD6"/>
    <w:rsid w:val="00D23472"/>
    <w:rsid w:val="00D35402"/>
    <w:rsid w:val="00D735D4"/>
    <w:rsid w:val="00D974E4"/>
    <w:rsid w:val="00DA5F5B"/>
    <w:rsid w:val="00DD3416"/>
    <w:rsid w:val="00DD7A99"/>
    <w:rsid w:val="00DE19C3"/>
    <w:rsid w:val="00DE1CA4"/>
    <w:rsid w:val="00E24E1F"/>
    <w:rsid w:val="00E27B5B"/>
    <w:rsid w:val="00E329A3"/>
    <w:rsid w:val="00E36DB6"/>
    <w:rsid w:val="00E51FCC"/>
    <w:rsid w:val="00E556A1"/>
    <w:rsid w:val="00E661DE"/>
    <w:rsid w:val="00E7300B"/>
    <w:rsid w:val="00E81CE4"/>
    <w:rsid w:val="00E82837"/>
    <w:rsid w:val="00E85E1D"/>
    <w:rsid w:val="00E9698C"/>
    <w:rsid w:val="00EA69B5"/>
    <w:rsid w:val="00EB2C25"/>
    <w:rsid w:val="00EC096D"/>
    <w:rsid w:val="00EC4F5E"/>
    <w:rsid w:val="00EE1220"/>
    <w:rsid w:val="00F05640"/>
    <w:rsid w:val="00F2571A"/>
    <w:rsid w:val="00F26020"/>
    <w:rsid w:val="00F50F46"/>
    <w:rsid w:val="00F53B16"/>
    <w:rsid w:val="00F6342B"/>
    <w:rsid w:val="00F64F4A"/>
    <w:rsid w:val="00F71E9B"/>
    <w:rsid w:val="00F91C98"/>
    <w:rsid w:val="00F93E5B"/>
    <w:rsid w:val="00F94563"/>
    <w:rsid w:val="00FC0CE3"/>
    <w:rsid w:val="00FD4211"/>
    <w:rsid w:val="00FE31D8"/>
    <w:rsid w:val="00FE7DB5"/>
    <w:rsid w:val="00FF32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2FD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lang w:val="en-GB" w:eastAsia="en-GB"/>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HeaderChar"/>
    <w:uiPriority w:val="99"/>
    <w:unhideWhenUsed/>
    <w:rsid w:val="00F64F4A"/>
    <w:pPr>
      <w:tabs>
        <w:tab w:val="center" w:pos="4536"/>
        <w:tab w:val="right" w:pos="9072"/>
      </w:tabs>
      <w:spacing w:line="240" w:lineRule="auto"/>
    </w:pPr>
  </w:style>
  <w:style w:type="character" w:customStyle="1" w:styleId="HeaderChar">
    <w:name w:val="Header Char"/>
    <w:basedOn w:val="DefaultParagraphFont"/>
    <w:link w:val="Header"/>
    <w:uiPriority w:val="99"/>
    <w:rsid w:val="00F64F4A"/>
    <w:rPr>
      <w:rFonts w:ascii="Verdana" w:hAnsi="Verdana"/>
      <w:color w:val="000000"/>
      <w:sz w:val="18"/>
      <w:szCs w:val="18"/>
    </w:rPr>
  </w:style>
  <w:style w:type="paragraph" w:styleId="Footer">
    <w:name w:val="footer"/>
    <w:basedOn w:val="Normal"/>
    <w:link w:val="FooterChar"/>
    <w:uiPriority w:val="99"/>
    <w:unhideWhenUsed/>
    <w:rsid w:val="00F64F4A"/>
    <w:pPr>
      <w:tabs>
        <w:tab w:val="center" w:pos="4536"/>
        <w:tab w:val="right" w:pos="9072"/>
      </w:tabs>
      <w:spacing w:line="240" w:lineRule="auto"/>
    </w:pPr>
  </w:style>
  <w:style w:type="character" w:customStyle="1" w:styleId="FooterChar">
    <w:name w:val="Footer Char"/>
    <w:basedOn w:val="DefaultParagraphFont"/>
    <w:link w:val="Footer"/>
    <w:uiPriority w:val="99"/>
    <w:rsid w:val="00F64F4A"/>
    <w:rPr>
      <w:rFonts w:ascii="Verdana" w:hAnsi="Verdana"/>
      <w:color w:val="000000"/>
      <w:sz w:val="18"/>
      <w:szCs w:val="18"/>
    </w:rPr>
  </w:style>
  <w:style w:type="paragraph" w:styleId="FootnoteText">
    <w:name w:val="footnote text"/>
    <w:basedOn w:val="Normal"/>
    <w:link w:val="FootnoteTextChar"/>
    <w:uiPriority w:val="99"/>
    <w:semiHidden/>
    <w:unhideWhenUsed/>
    <w:rsid w:val="00F64F4A"/>
    <w:pPr>
      <w:spacing w:line="240" w:lineRule="auto"/>
    </w:pPr>
    <w:rPr>
      <w:sz w:val="20"/>
      <w:szCs w:val="20"/>
    </w:rPr>
  </w:style>
  <w:style w:type="character" w:customStyle="1" w:styleId="FootnoteTextChar">
    <w:name w:val="Footnote Text Char"/>
    <w:basedOn w:val="DefaultParagraphFont"/>
    <w:link w:val="FootnoteText"/>
    <w:uiPriority w:val="99"/>
    <w:semiHidden/>
    <w:rsid w:val="00F64F4A"/>
    <w:rPr>
      <w:rFonts w:ascii="Verdana" w:hAnsi="Verdana"/>
      <w:color w:val="000000"/>
    </w:rPr>
  </w:style>
  <w:style w:type="character" w:styleId="FootnoteReference">
    <w:name w:val="footnote reference"/>
    <w:basedOn w:val="DefaultParagraphFont"/>
    <w:uiPriority w:val="99"/>
    <w:semiHidden/>
    <w:unhideWhenUsed/>
    <w:rsid w:val="00F64F4A"/>
    <w:rPr>
      <w:vertAlign w:val="superscript"/>
    </w:rPr>
  </w:style>
  <w:style w:type="character" w:styleId="CommentReference">
    <w:name w:val="annotation reference"/>
    <w:basedOn w:val="DefaultParagraphFont"/>
    <w:uiPriority w:val="99"/>
    <w:semiHidden/>
    <w:unhideWhenUsed/>
    <w:rsid w:val="002608AC"/>
    <w:rPr>
      <w:sz w:val="16"/>
      <w:szCs w:val="16"/>
    </w:rPr>
  </w:style>
  <w:style w:type="paragraph" w:styleId="CommentText">
    <w:name w:val="annotation text"/>
    <w:basedOn w:val="Normal"/>
    <w:link w:val="CommentTextChar"/>
    <w:uiPriority w:val="99"/>
    <w:unhideWhenUsed/>
    <w:rsid w:val="002608AC"/>
    <w:pPr>
      <w:spacing w:line="240" w:lineRule="auto"/>
    </w:pPr>
    <w:rPr>
      <w:sz w:val="20"/>
      <w:szCs w:val="20"/>
    </w:rPr>
  </w:style>
  <w:style w:type="character" w:customStyle="1" w:styleId="CommentTextChar">
    <w:name w:val="Comment Text Char"/>
    <w:basedOn w:val="DefaultParagraphFont"/>
    <w:link w:val="CommentText"/>
    <w:uiPriority w:val="99"/>
    <w:rsid w:val="002608AC"/>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2608AC"/>
    <w:rPr>
      <w:b/>
      <w:bCs/>
    </w:rPr>
  </w:style>
  <w:style w:type="character" w:customStyle="1" w:styleId="CommentSubjectChar">
    <w:name w:val="Comment Subject Char"/>
    <w:basedOn w:val="CommentTextChar"/>
    <w:link w:val="CommentSubject"/>
    <w:uiPriority w:val="99"/>
    <w:semiHidden/>
    <w:rsid w:val="002608AC"/>
    <w:rPr>
      <w:rFonts w:ascii="Verdana" w:hAnsi="Verdana"/>
      <w:b/>
      <w:bCs/>
      <w:color w:val="000000"/>
    </w:rPr>
  </w:style>
  <w:style w:type="paragraph" w:styleId="Revision">
    <w:name w:val="Revision"/>
    <w:hidden/>
    <w:uiPriority w:val="99"/>
    <w:semiHidden/>
    <w:rsid w:val="006D424B"/>
    <w:pPr>
      <w:autoSpaceDN/>
      <w:textAlignment w:val="auto"/>
    </w:pPr>
    <w:rPr>
      <w:rFonts w:ascii="Verdana" w:hAnsi="Verdana"/>
      <w:color w:val="000000"/>
      <w:sz w:val="18"/>
      <w:szCs w:val="18"/>
    </w:rPr>
  </w:style>
  <w:style w:type="paragraph" w:styleId="BalloonText">
    <w:name w:val="Balloon Text"/>
    <w:basedOn w:val="Normal"/>
    <w:link w:val="BalloonTextChar"/>
    <w:uiPriority w:val="99"/>
    <w:semiHidden/>
    <w:unhideWhenUsed/>
    <w:rsid w:val="00DE19C3"/>
    <w:pPr>
      <w:spacing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DE19C3"/>
    <w:rPr>
      <w:rFonts w:ascii="Segoe UI" w:hAnsi="Segoe UI" w:cs="Segoe UI"/>
      <w:color w:val="000000"/>
      <w:sz w:val="18"/>
      <w:szCs w:val="18"/>
    </w:rPr>
  </w:style>
  <w:style w:type="paragraph" w:styleId="ListParagraph">
    <w:name w:val="List Paragraph"/>
    <w:basedOn w:val="Normal"/>
    <w:uiPriority w:val="34"/>
    <w:qFormat/>
    <w:rsid w:val="00EA69B5"/>
    <w:pPr>
      <w:suppressAutoHyphens/>
      <w:spacing w:after="120"/>
      <w:ind w:left="720"/>
      <w:contextualSpacing/>
    </w:pPr>
    <w:rPr>
      <w:rFonts w:eastAsia="SimSun" w:cs="Mangal"/>
      <w:color w:val="auto"/>
      <w:kern w:val="3"/>
      <w:szCs w:val="16"/>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webSetting" Target="webSettings0.xml" Id="rId19"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6).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551</ap:Words>
  <ap:Characters>3145</ap:Characters>
  <ap:DocSecurity>0</ap:DocSecurity>
  <ap:Lines>26</ap:Lines>
  <ap:Paragraphs>7</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Brief - Appreciatie onderzoek HCSS 'de reis van een militaire trein'</vt:lpstr>
      <vt:lpstr>Brief - Appreciatie onderzoek HCSS 'de reis van een militaire trein'</vt:lpstr>
    </vt:vector>
  </ap:TitlesOfParts>
  <ap:LinksUpToDate>false</ap:LinksUpToDate>
  <ap:CharactersWithSpaces>3689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2026-09-28T13:04:00.0000000Z</dcterms:created>
  <dcterms:modified xsi:type="dcterms:W3CDTF">2026-09-28T13:04:00.0000000Z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type">
    <vt:lpwstr>Brief</vt:lpwstr>
  </property>
  <property fmtid="{D5CDD505-2E9C-101B-9397-08002B2CF9AE}" pid="5" name="Documentsoort">
    <vt:lpwstr>Brief</vt:lpwstr>
  </property>
  <property fmtid="{D5CDD505-2E9C-101B-9397-08002B2CF9AE}" pid="6" name="Publicatiedatum">
    <vt:lpwstr/>
  </property>
  <property fmtid="{D5CDD505-2E9C-101B-9397-08002B2CF9AE}" pid="7" name="Verantwoordelijke organisatie">
    <vt:lpwstr/>
  </property>
  <property fmtid="{D5CDD505-2E9C-101B-9397-08002B2CF9AE}" pid="8" name="Taal">
    <vt:lpwstr>nl_NL</vt:lpwstr>
  </property>
  <property fmtid="{D5CDD505-2E9C-101B-9397-08002B2CF9AE}" pid="9" name="Inhoudsindicatie">
    <vt:lpwstr/>
  </property>
  <property fmtid="{D5CDD505-2E9C-101B-9397-08002B2CF9AE}" pid="10" name="Status">
    <vt:lpwstr/>
  </property>
  <property fmtid="{D5CDD505-2E9C-101B-9397-08002B2CF9AE}" pid="11" name="Aan">
    <vt:lpwstr/>
  </property>
  <property fmtid="{D5CDD505-2E9C-101B-9397-08002B2CF9AE}" pid="12" name="Van">
    <vt:lpwstr/>
  </property>
  <property fmtid="{D5CDD505-2E9C-101B-9397-08002B2CF9AE}" pid="13" name="Datum">
    <vt:lpwstr>28 juli 2026</vt:lpwstr>
  </property>
  <property fmtid="{D5CDD505-2E9C-101B-9397-08002B2CF9AE}" pid="14" name="Opgesteld door, Naam">
    <vt:lpwstr>Martijn Vugteveen</vt:lpwstr>
  </property>
  <property fmtid="{D5CDD505-2E9C-101B-9397-08002B2CF9AE}" pid="15" name="Opgesteld door, Telefoonnummer">
    <vt:lpwstr/>
  </property>
  <property fmtid="{D5CDD505-2E9C-101B-9397-08002B2CF9AE}" pid="16" name="Kenmerk">
    <vt:lpwstr/>
  </property>
  <property fmtid="{D5CDD505-2E9C-101B-9397-08002B2CF9AE}" pid="17" name="Rubricering">
    <vt:lpwstr/>
  </property>
  <property fmtid="{D5CDD505-2E9C-101B-9397-08002B2CF9AE}" pid="18" name="Vertrouwelijkheidsniveau">
    <vt:lpwstr>  / </vt:lpwstr>
  </property>
  <property fmtid="{D5CDD505-2E9C-101B-9397-08002B2CF9AE}" pid="19" name="Markering">
    <vt:lpwstr/>
  </property>
  <property fmtid="{D5CDD505-2E9C-101B-9397-08002B2CF9AE}" pid="20" name="Custom 1">
    <vt:lpwstr/>
  </property>
  <property fmtid="{D5CDD505-2E9C-101B-9397-08002B2CF9AE}" pid="21" name="Custom 2">
    <vt:lpwstr/>
  </property>
  <property fmtid="{D5CDD505-2E9C-101B-9397-08002B2CF9AE}" pid="22" name="Custom 3">
    <vt:lpwstr/>
  </property>
  <property fmtid="{D5CDD505-2E9C-101B-9397-08002B2CF9AE}" pid="23" name="Custom 4">
    <vt:lpwstr/>
  </property>
  <property fmtid="{D5CDD505-2E9C-101B-9397-08002B2CF9AE}" pid="24" name="Custom 5">
    <vt:lpwstr/>
  </property>
  <property fmtid="{D5CDD505-2E9C-101B-9397-08002B2CF9AE}" pid="25" name="Aard document">
    <vt:lpwstr/>
  </property>
  <property fmtid="{D5CDD505-2E9C-101B-9397-08002B2CF9AE}" pid="26" name="Taakverzoek">
    <vt:lpwstr/>
  </property>
  <property fmtid="{D5CDD505-2E9C-101B-9397-08002B2CF9AE}" pid="27" name="VA_Niet openbaar">
    <vt:lpwstr/>
  </property>
  <property fmtid="{D5CDD505-2E9C-101B-9397-08002B2CF9AE}" pid="28" name="Informatiecategorie Beleidslijn">
    <vt:lpwstr/>
  </property>
  <property fmtid="{D5CDD505-2E9C-101B-9397-08002B2CF9AE}" pid="29" name="UwKenmerk">
    <vt:lpwstr/>
  </property>
</Properties>
</file>