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2026Z20198</w:t>
        <w:br/>
      </w:r>
      <w:proofErr w:type="spellEnd"/>
    </w:p>
    <w:p>
      <w:pPr>
        <w:pStyle w:val="Normal"/>
        <w:rPr>
          <w:b w:val="1"/>
          <w:bCs w:val="1"/>
        </w:rPr>
      </w:pPr>
      <w:r w:rsidR="250AE766">
        <w:rPr>
          <w:b w:val="0"/>
          <w:bCs w:val="0"/>
        </w:rPr>
        <w:t>(ingezonden 28 september 2026)</w:t>
        <w:br/>
      </w:r>
    </w:p>
    <w:p>
      <w:r>
        <w:t xml:space="preserve">Vragen van de leden Bühler en Armut (beiden CDA) aan de ministers van Economische Zaken en Klimaat en van Onderwijs, Cultuur en Wetenschap over het bericht ‘Italië, Nederland of allebei? Onderzoek naar samenwerking Einstein Telescope’</w:t>
      </w:r>
      <w:r>
        <w:br/>
      </w:r>
    </w:p>
    <w:p>
      <w:r>
        <w:t xml:space="preserve"> </w:t>
      </w:r>
      <w:r>
        <w:br/>
      </w:r>
    </w:p>
    <w:p>
      <w:pPr>
        <w:pStyle w:val="ListParagraph"/>
        <w:numPr>
          <w:ilvl w:val="0"/>
          <w:numId w:val="100520210"/>
        </w:numPr>
        <w:ind w:left="360"/>
      </w:pPr>
      <w:r>
        <w:t xml:space="preserve">Welke concrete consequenties verbindt u aan de kwalificatie van het binnenhalen van de Einstein Telescope voor de Euregio Maas-Rijn als prioriteit van het kabinet? Welke concrete acties worden in aanloop naar de Europese locatiekeuze in 2027 ondernomen om de kandidatuur van de Euregio te versterken? [1]</w:t>
      </w:r>
      <w:r>
        <w:br/>
      </w:r>
    </w:p>
    <w:p>
      <w:pPr>
        <w:pStyle w:val="ListParagraph"/>
        <w:numPr>
          <w:ilvl w:val="0"/>
          <w:numId w:val="100520210"/>
        </w:numPr>
        <w:ind w:left="360"/>
      </w:pPr>
      <w:r>
        <w:t xml:space="preserve">Welke bewindspersoon draagt de politieke eindverantwoordelijkheid voor de internationale strategie om de Einstein Telescope naar de Euregio Maas-Rijn te halen? Hoe is de inzet tussen de ministers van Onderwijs, Cultuur en Wetenschap (OCW), Economische Zaken en Klimaat (EZK) en Buitenlandse Zaken georganiseerd en welke capaciteit en middelen zijn hiervoor beschikbaar?</w:t>
      </w:r>
      <w:r>
        <w:br/>
      </w:r>
    </w:p>
    <w:p>
      <w:pPr>
        <w:pStyle w:val="ListParagraph"/>
        <w:numPr>
          <w:ilvl w:val="0"/>
          <w:numId w:val="100520210"/>
        </w:numPr>
        <w:ind w:left="360"/>
      </w:pPr>
      <w:r>
        <w:t xml:space="preserve">Welke concrete toezeggingen zijn inmiddels gedaan door België, Vlaanderen, Wallonië en Noordrijn-Westfalen ten aanzien van de financiering, governance, vergunningverlening, infrastructuur en inhoudelijke deelname aan de Einstein Telescope in de Euregio Maas-Rijn? Welke afspraken moeten nog worden gemaakt om eind 2026 tot een volwaardig gezamenlijk bidbook te kunnen komen en wanneer moeten deze uiterlijk zijn afgerond?</w:t>
      </w:r>
      <w:r>
        <w:br/>
      </w:r>
    </w:p>
    <w:p>
      <w:pPr>
        <w:pStyle w:val="ListParagraph"/>
        <w:numPr>
          <w:ilvl w:val="0"/>
          <w:numId w:val="100520210"/>
        </w:numPr>
        <w:ind w:left="360"/>
      </w:pPr>
      <w:r>
        <w:t xml:space="preserve">Hoe beoordeelt u op dit moment het krachtenveld binnen de Board of Governmental Representatives (BGR) ten aanzien van de kandidaturen van de Euregio Maas-Rijn, Sardinië en Saksen? Welke landen hebben zich reeds publiekelijk of richting het kabinet uitgesproken over een voorkeurslocatie en op welke landen richt Nederland zijn diplomatieke inzet in het bijzonder?</w:t>
      </w:r>
      <w:r>
        <w:br/>
      </w:r>
    </w:p>
    <w:p>
      <w:pPr>
        <w:pStyle w:val="ListParagraph"/>
        <w:numPr>
          <w:ilvl w:val="0"/>
          <w:numId w:val="100520210"/>
        </w:numPr>
        <w:ind w:left="360"/>
      </w:pPr>
      <w:r>
        <w:t xml:space="preserve">De Duitse federale regering heeft de Einstein Telescope aangemerkt als prioritaire wetenschappelijke infrastructuur, maar nog geen keuze gemaakt tussen de kandidatuur van Saksen en deelname van Noordrijn-Westfalen aan de Euregio Maas-Rijn; wanneer verwacht u dat de Duitse regering hierover een positie inneemt?</w:t>
      </w:r>
      <w:r>
        <w:br/>
      </w:r>
    </w:p>
    <w:p>
      <w:pPr>
        <w:pStyle w:val="ListParagraph"/>
        <w:numPr>
          <w:ilvl w:val="0"/>
          <w:numId w:val="100520210"/>
        </w:numPr>
        <w:ind w:left="360"/>
      </w:pPr>
      <w:r>
        <w:t xml:space="preserve">Welke concrete diplomatieke inzet pleegt Nederland om de Duitse federale regering te bewegen tot steun voor de Euregio Maas-Rijn? Op welk politiek niveau vinden hierover gesprekken met Duitsland plaats en is de minister-president hierbij betrokken? Bent u bereid de kandidatuur van de Euregio Maas-Rijn rechtstreeks bij de Duitse bondskanselier te agenderen?</w:t>
      </w:r>
      <w:r>
        <w:br/>
      </w:r>
    </w:p>
    <w:p>
      <w:pPr>
        <w:pStyle w:val="ListParagraph"/>
        <w:numPr>
          <w:ilvl w:val="0"/>
          <w:numId w:val="100520210"/>
        </w:numPr>
        <w:ind w:left="360"/>
      </w:pPr>
      <w:r>
        <w:t xml:space="preserve">Hoe ziet de besluitvorming op Europees niveau over het ontwerp en de locatie van de Einstein Telescope precies eruit? Wordt eerst een keuze gemaakt tussen een driehoek en een dubbele L-vorm en vervolgens tussen locaties, of worden ontwerp en locatie integraal en gelijktijdig beoordeeld? Wie neemt deze besluiten en volgens welke criteria?</w:t>
      </w:r>
      <w:r>
        <w:br/>
      </w:r>
    </w:p>
    <w:p>
      <w:pPr>
        <w:pStyle w:val="ListParagraph"/>
        <w:numPr>
          <w:ilvl w:val="0"/>
          <w:numId w:val="100520210"/>
        </w:numPr>
        <w:ind w:left="360"/>
      </w:pPr>
      <w:r>
        <w:t xml:space="preserve">Welke gevolgen heeft een eventuele Europese voorkeur voor een dubbele L-vorm voor de drie huidige kandidaat locaties? Klopt het dat bij een dubbele L-vorm een combinatie van de Euregio Maas-Rijn en Sardinië vanwege de benodigde geografische afstand voor de hand ligt? Welke rol resteert in dat scenario voor de kandidatuur van Saksen?</w:t>
      </w:r>
      <w:r>
        <w:br/>
      </w:r>
    </w:p>
    <w:p>
      <w:pPr>
        <w:pStyle w:val="ListParagraph"/>
        <w:numPr>
          <w:ilvl w:val="0"/>
          <w:numId w:val="100520210"/>
        </w:numPr>
        <w:ind w:left="360"/>
      </w:pPr>
      <w:r>
        <w:t xml:space="preserve">Wie besluit uiteindelijk met welke configuratie de Euregio Maas-Rijn haar kandidatuur indient en op welk moment moet deze keuze zijn gemaakt om het bidbook eind 2026 gereed te hebben?</w:t>
      </w:r>
      <w:r>
        <w:br/>
      </w:r>
    </w:p>
    <w:p>
      <w:pPr>
        <w:pStyle w:val="ListParagraph"/>
        <w:numPr>
          <w:ilvl w:val="0"/>
          <w:numId w:val="100520210"/>
        </w:numPr>
        <w:ind w:left="360"/>
      </w:pPr>
      <w:r>
        <w:t xml:space="preserve">Welke mogelijkheden ziet u indien uit de nieuwe kostenramingen blijkt dat de kosten van de driehoek of de dubbele L-vorm hoger uitvallen dan het beschikbare Nederlandse budget? Is aanvullende financiering dan denkbaar en op welk moment zou daarover moeten worden besloten?</w:t>
      </w:r>
      <w:r>
        <w:br/>
      </w:r>
    </w:p>
    <w:p>
      <w:pPr>
        <w:pStyle w:val="ListParagraph"/>
        <w:numPr>
          <w:ilvl w:val="0"/>
          <w:numId w:val="100520210"/>
        </w:numPr>
        <w:ind w:left="360"/>
      </w:pPr>
      <w:r>
        <w:t xml:space="preserve">In hoeverre verschilt de verwachte economische en maatschappelijke impact voor de Euregio Maas-Rijn tussen de realisatie van een volledige driehoek in de Euregio en één L-vorm als onderdeel van een dubbele L-configuratie met Sardinië? Is onderzocht wat beide configuraties betekenen voor onder meer investeringen, werkgelegenheid en het regionale kennis- en innovatie-ecosysteem? Zo ja, wat zijn hiervan de uitkomsten? Zo nee, bent u bereid dit inzichtelijk te maken voordat een keuze voor een configuratie wordt gemaakt?</w:t>
      </w:r>
      <w:r>
        <w:br/>
      </w:r>
    </w:p>
    <w:p>
      <w:r>
        <w:t xml:space="preserve"> </w:t>
      </w:r>
      <w:r>
        <w:br/>
      </w:r>
    </w:p>
    <w:p>
      <w:r>
        <w:t xml:space="preserve">[1] NOS, 23 september 2026, 'Italië, Nederland of allebei? Onderzoek naar samenwerking Einstein Telescope'. (nos.nl/artikel/2632197-italie-nederland-of-allebei-onderzoek-naar-samenwerking-einstein-telescope)</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2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210">
    <w:abstractNumId w:val="1005202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