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4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977"/>
        <w:gridCol w:w="3402"/>
        <w:gridCol w:w="3969"/>
      </w:tblGrid>
      <w:tr w:rsidR="004330ED" w:rsidTr="00EA1CE4" w14:paraId="3CC94140" w14:textId="77777777">
        <w:tc>
          <w:tcPr>
            <w:tcW w:w="63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330ED" w:rsidP="00EA1CE4" w:rsidRDefault="004330ED" w14:paraId="0E869020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pacing w:val="40"/>
                <w:sz w:val="30"/>
              </w:rPr>
              <w:t>T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>WEEDE</w:t>
            </w:r>
            <w:r>
              <w:rPr>
                <w:rFonts w:ascii="Times New Roman" w:hAnsi="Times New Roman"/>
                <w:spacing w:val="40"/>
                <w:sz w:val="22"/>
              </w:rPr>
              <w:t xml:space="preserve"> </w:t>
            </w:r>
            <w:r>
              <w:rPr>
                <w:rFonts w:ascii="Times New Roman" w:hAnsi="Times New Roman"/>
                <w:spacing w:val="40"/>
                <w:sz w:val="30"/>
              </w:rPr>
              <w:t>K</w:t>
            </w:r>
            <w:r w:rsidR="0021777F">
              <w:rPr>
                <w:rFonts w:ascii="Times New Roman" w:hAnsi="Times New Roman"/>
                <w:spacing w:val="40"/>
                <w:sz w:val="22"/>
              </w:rPr>
              <w:t xml:space="preserve">AMER </w:t>
            </w:r>
            <w:r>
              <w:rPr>
                <w:rFonts w:ascii="Times New Roman" w:hAnsi="Times New Roman"/>
                <w:spacing w:val="40"/>
                <w:sz w:val="22"/>
              </w:rPr>
              <w:t>DER</w:t>
            </w:r>
            <w:r>
              <w:rPr>
                <w:rFonts w:ascii="Times New Roman" w:hAnsi="Times New Roman"/>
                <w:spacing w:val="40"/>
                <w:sz w:val="30"/>
              </w:rPr>
              <w:t xml:space="preserve"> S</w:t>
            </w:r>
            <w:r>
              <w:rPr>
                <w:rFonts w:ascii="Times New Roman" w:hAnsi="Times New Roman"/>
                <w:spacing w:val="40"/>
                <w:sz w:val="22"/>
              </w:rPr>
              <w:t>TATEN-</w:t>
            </w:r>
            <w:r>
              <w:rPr>
                <w:rFonts w:ascii="Times New Roman" w:hAnsi="Times New Roman"/>
                <w:spacing w:val="40"/>
                <w:sz w:val="30"/>
              </w:rPr>
              <w:t>G</w:t>
            </w:r>
            <w:r>
              <w:rPr>
                <w:rFonts w:ascii="Times New Roman" w:hAnsi="Times New Roman"/>
                <w:spacing w:val="40"/>
                <w:sz w:val="22"/>
              </w:rPr>
              <w:t>ENERAAL</w:t>
            </w: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:rsidR="004330ED" w:rsidP="006E0971" w:rsidRDefault="004330ED" w14:paraId="5B53E6C7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jc w:val="right"/>
              <w:rPr>
                <w:rFonts w:ascii="Times New Roman" w:hAnsi="Times New Roman"/>
                <w:spacing w:val="40"/>
                <w:sz w:val="22"/>
              </w:rPr>
            </w:pPr>
            <w:r>
              <w:rPr>
                <w:rFonts w:ascii="Times New Roman" w:hAnsi="Times New Roman"/>
                <w:sz w:val="88"/>
              </w:rPr>
              <w:t>2</w:t>
            </w:r>
          </w:p>
        </w:tc>
      </w:tr>
      <w:tr w:rsidR="004330ED" w:rsidTr="00EA1CE4" w14:paraId="153D972F" w14:textId="77777777">
        <w:trPr>
          <w:cantSplit/>
        </w:trPr>
        <w:tc>
          <w:tcPr>
            <w:tcW w:w="10348" w:type="dxa"/>
            <w:gridSpan w:val="3"/>
            <w:tcBorders>
              <w:top w:val="single" w:color="auto" w:sz="4" w:space="0"/>
              <w:left w:val="nil"/>
              <w:bottom w:val="nil"/>
              <w:right w:val="nil"/>
            </w:tcBorders>
          </w:tcPr>
          <w:p w:rsidR="004330ED" w:rsidP="004A1E29" w:rsidRDefault="004330ED" w14:paraId="0FD90FB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Vergaderjaar </w:t>
            </w:r>
            <w:r w:rsidRPr="00E908D7" w:rsidR="00E908D7">
              <w:rPr>
                <w:rFonts w:ascii="Times New Roman" w:hAnsi="Times New Roman"/>
                <w:b w:val="0"/>
              </w:rPr>
              <w:t>202</w:t>
            </w:r>
            <w:r w:rsidR="000062BC">
              <w:rPr>
                <w:rFonts w:ascii="Times New Roman" w:hAnsi="Times New Roman"/>
                <w:b w:val="0"/>
              </w:rPr>
              <w:t>6</w:t>
            </w:r>
            <w:r w:rsidRPr="00E908D7" w:rsidR="00E908D7">
              <w:rPr>
                <w:rFonts w:ascii="Times New Roman" w:hAnsi="Times New Roman"/>
                <w:b w:val="0"/>
              </w:rPr>
              <w:t>-202</w:t>
            </w:r>
            <w:r w:rsidR="000062BC">
              <w:rPr>
                <w:rFonts w:ascii="Times New Roman" w:hAnsi="Times New Roman"/>
                <w:b w:val="0"/>
              </w:rPr>
              <w:t>7</w:t>
            </w:r>
          </w:p>
        </w:tc>
      </w:tr>
      <w:tr w:rsidR="004330ED" w:rsidTr="00EA1CE4" w14:paraId="31F05E83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330ED" w:rsidP="00BF623B" w:rsidRDefault="004330ED" w14:paraId="76DDB186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  <w:b w:val="0"/>
              </w:rPr>
            </w:pPr>
          </w:p>
        </w:tc>
      </w:tr>
      <w:tr w:rsidR="004330ED" w:rsidTr="00EA1CE4" w14:paraId="131863FC" w14:textId="77777777">
        <w:trPr>
          <w:cantSplit/>
        </w:trPr>
        <w:tc>
          <w:tcPr>
            <w:tcW w:w="10348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</w:tcPr>
          <w:p w:rsidR="004330ED" w:rsidP="00BF623B" w:rsidRDefault="004330ED" w14:paraId="6D6692B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</w:tr>
      <w:tr w:rsidR="004330ED" w:rsidTr="00EA1CE4" w14:paraId="3A394AF6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4330ED" w:rsidP="006E0971" w:rsidRDefault="004330ED" w14:paraId="29C06FD3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4330ED" w:rsidP="006E0971" w:rsidRDefault="004330ED" w14:paraId="568EAABF" w14:textId="77777777">
            <w:pPr>
              <w:suppressAutoHyphens/>
              <w:ind w:left="-70"/>
              <w:rPr>
                <w:b/>
              </w:rPr>
            </w:pPr>
          </w:p>
        </w:tc>
      </w:tr>
      <w:tr w:rsidR="003C21AC" w:rsidTr="00EA1CE4" w14:paraId="6CF87E50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2C0473" w14:paraId="42FD9695" w14:textId="24F13A99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36 835</w:t>
            </w:r>
          </w:p>
        </w:tc>
        <w:tc>
          <w:tcPr>
            <w:tcW w:w="7371" w:type="dxa"/>
            <w:gridSpan w:val="2"/>
          </w:tcPr>
          <w:p w:rsidRPr="002C0473" w:rsidR="003C21AC" w:rsidP="002C0473" w:rsidRDefault="002C0473" w14:paraId="1586BC74" w14:textId="7FBCD09B">
            <w:pPr>
              <w:rPr>
                <w:b/>
                <w:bCs/>
                <w:szCs w:val="24"/>
              </w:rPr>
            </w:pPr>
            <w:r w:rsidRPr="002C0473">
              <w:rPr>
                <w:b/>
                <w:bCs/>
                <w:szCs w:val="24"/>
              </w:rPr>
              <w:t>Implementatie van Richtlijn (EU) 2024/1712 van het Europees Parlement en de Raad van 13 juni 2024 tot wijziging van Richtlijn 2011/36/EU inzake de voorkoming en bestrijding van mensenhandel en de bescherming van slachtoffers daarvan (Implementatiewet herziene Europese richtlijn mensenhandel)</w:t>
            </w:r>
          </w:p>
        </w:tc>
      </w:tr>
      <w:tr w:rsidR="003C21AC" w:rsidTr="00EA1CE4" w14:paraId="4FB37137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1412AA8B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783215" w:rsidR="003C21AC" w:rsidP="006E0971" w:rsidRDefault="003C21AC" w14:paraId="2B254421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69274333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6E0971" w:rsidRDefault="003C21AC" w14:paraId="320B32E8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72ACC5A5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</w:p>
        </w:tc>
      </w:tr>
      <w:tr w:rsidR="003C21AC" w:rsidTr="00EA1CE4" w14:paraId="52D2CFB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Pr="00C035D4" w:rsidR="003C21AC" w:rsidP="00EA1CE4" w:rsidRDefault="003C21AC" w14:paraId="2249E9E6" w14:textId="72575816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  <w:r w:rsidRPr="00C035D4">
              <w:rPr>
                <w:rFonts w:ascii="Times New Roman" w:hAnsi="Times New Roman"/>
              </w:rPr>
              <w:t xml:space="preserve">Nr. </w:t>
            </w:r>
            <w:r w:rsidR="00A4744A">
              <w:rPr>
                <w:rFonts w:ascii="Times New Roman" w:hAnsi="Times New Roman"/>
                <w:caps/>
              </w:rPr>
              <w:t>15</w:t>
            </w:r>
          </w:p>
        </w:tc>
        <w:tc>
          <w:tcPr>
            <w:tcW w:w="7371" w:type="dxa"/>
            <w:gridSpan w:val="2"/>
          </w:tcPr>
          <w:p w:rsidRPr="00C035D4" w:rsidR="003C21AC" w:rsidP="006E0971" w:rsidRDefault="003C21AC" w14:paraId="089EE564" w14:textId="259F1615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caps/>
              </w:rPr>
            </w:pPr>
            <w:r w:rsidRPr="00C035D4">
              <w:rPr>
                <w:rFonts w:ascii="Times New Roman" w:hAnsi="Times New Roman"/>
                <w:caps/>
              </w:rPr>
              <w:t xml:space="preserve">AMENDEMENT VAN </w:t>
            </w:r>
            <w:r w:rsidR="0077610B">
              <w:rPr>
                <w:rFonts w:ascii="Times New Roman" w:hAnsi="Times New Roman"/>
                <w:caps/>
              </w:rPr>
              <w:t>de leden</w:t>
            </w:r>
            <w:r w:rsidRPr="00C035D4">
              <w:rPr>
                <w:rFonts w:ascii="Times New Roman" w:hAnsi="Times New Roman"/>
                <w:caps/>
              </w:rPr>
              <w:t xml:space="preserve"> </w:t>
            </w:r>
            <w:r w:rsidR="002C0473">
              <w:rPr>
                <w:rFonts w:ascii="Times New Roman" w:hAnsi="Times New Roman"/>
                <w:caps/>
              </w:rPr>
              <w:t>verkuijlen</w:t>
            </w:r>
            <w:r w:rsidR="0077610B">
              <w:rPr>
                <w:rFonts w:ascii="Times New Roman" w:hAnsi="Times New Roman"/>
                <w:caps/>
              </w:rPr>
              <w:t xml:space="preserve"> en belhirch</w:t>
            </w:r>
          </w:p>
        </w:tc>
      </w:tr>
      <w:tr w:rsidR="003C21AC" w:rsidTr="00EA1CE4" w14:paraId="35BF2178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3C21AC" w:rsidP="006E0971" w:rsidRDefault="003C21AC" w14:paraId="7C77ADFE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3C21AC" w:rsidP="006E0971" w:rsidRDefault="003C21AC" w14:paraId="165AD58C" w14:textId="57196581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 w:val="0"/>
              </w:rPr>
              <w:t xml:space="preserve">Ontvangen </w:t>
            </w:r>
            <w:r w:rsidR="00F40CEF">
              <w:rPr>
                <w:rFonts w:ascii="Times New Roman" w:hAnsi="Times New Roman"/>
                <w:b w:val="0"/>
              </w:rPr>
              <w:t>28 september 2026</w:t>
            </w:r>
          </w:p>
        </w:tc>
      </w:tr>
      <w:tr w:rsidR="00B01BA6" w:rsidTr="00EA1CE4" w14:paraId="70E98959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977" w:type="dxa"/>
          </w:tcPr>
          <w:p w:rsidR="00B01BA6" w:rsidP="006E0971" w:rsidRDefault="00B01BA6" w14:paraId="0073C89F" w14:textId="77777777">
            <w:pPr>
              <w:pStyle w:val="Amendement"/>
              <w:tabs>
                <w:tab w:val="clear" w:pos="3310"/>
                <w:tab w:val="clear" w:pos="3600"/>
              </w:tabs>
              <w:rPr>
                <w:rFonts w:ascii="Times New Roman" w:hAnsi="Times New Roman"/>
              </w:rPr>
            </w:pPr>
          </w:p>
        </w:tc>
        <w:tc>
          <w:tcPr>
            <w:tcW w:w="7371" w:type="dxa"/>
            <w:gridSpan w:val="2"/>
          </w:tcPr>
          <w:p w:rsidR="00B01BA6" w:rsidP="006E0971" w:rsidRDefault="00B01BA6" w14:paraId="74E42EEF" w14:textId="77777777">
            <w:pPr>
              <w:pStyle w:val="Amendement"/>
              <w:tabs>
                <w:tab w:val="clear" w:pos="3310"/>
                <w:tab w:val="clear" w:pos="3600"/>
              </w:tabs>
              <w:ind w:left="-70"/>
              <w:rPr>
                <w:rFonts w:ascii="Times New Roman" w:hAnsi="Times New Roman"/>
                <w:b w:val="0"/>
              </w:rPr>
            </w:pPr>
          </w:p>
        </w:tc>
      </w:tr>
      <w:tr w:rsidRPr="00EA69AC" w:rsidR="00B01BA6" w:rsidTr="00EA1CE4" w14:paraId="235A3B24" w14:textId="777777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10348" w:type="dxa"/>
            <w:gridSpan w:val="3"/>
          </w:tcPr>
          <w:p w:rsidRPr="00EA69AC" w:rsidR="00B01BA6" w:rsidP="0088452C" w:rsidRDefault="00B01BA6" w14:paraId="4A4710BF" w14:textId="631EF54D">
            <w:pPr>
              <w:ind w:firstLine="284"/>
            </w:pPr>
            <w:r w:rsidRPr="00EA69AC">
              <w:t>De ondergetekende</w:t>
            </w:r>
            <w:r w:rsidR="0077610B">
              <w:t>n</w:t>
            </w:r>
            <w:r w:rsidRPr="00EA69AC">
              <w:t xml:space="preserve"> stel</w:t>
            </w:r>
            <w:r w:rsidR="0077610B">
              <w:t>len</w:t>
            </w:r>
            <w:r w:rsidRPr="00EA69AC">
              <w:t xml:space="preserve"> het volgende amendement voor:</w:t>
            </w:r>
          </w:p>
        </w:tc>
      </w:tr>
    </w:tbl>
    <w:p w:rsidR="002C0473" w:rsidP="00D774B3" w:rsidRDefault="002C0473" w14:paraId="2604AD32" w14:textId="77777777"/>
    <w:p w:rsidR="004330ED" w:rsidP="00D774B3" w:rsidRDefault="002C0473" w14:paraId="579BA00E" w14:textId="42FE04A3">
      <w:r>
        <w:t>I</w:t>
      </w:r>
    </w:p>
    <w:p w:rsidRPr="00EA69AC" w:rsidR="002C0473" w:rsidP="00D774B3" w:rsidRDefault="002C0473" w14:paraId="6FD0E971" w14:textId="77777777"/>
    <w:p w:rsidR="005B1DCC" w:rsidP="002C0473" w:rsidRDefault="002C0473" w14:paraId="26A243AE" w14:textId="3D2763CE">
      <w:r>
        <w:tab/>
        <w:t xml:space="preserve">In artikel I, onderdeel A, vervalt “gedwongen”. </w:t>
      </w:r>
    </w:p>
    <w:p w:rsidRPr="00EA69AC" w:rsidR="002C0473" w:rsidP="002C0473" w:rsidRDefault="002C0473" w14:paraId="6B00812A" w14:textId="77777777"/>
    <w:p w:rsidR="00EA1CE4" w:rsidP="00EA1CE4" w:rsidRDefault="002C0473" w14:paraId="3A0B354A" w14:textId="38ADD2B1">
      <w:r>
        <w:t>I</w:t>
      </w:r>
      <w:r w:rsidR="00C407D9">
        <w:t>I</w:t>
      </w:r>
    </w:p>
    <w:p w:rsidR="002C0473" w:rsidP="00EA1CE4" w:rsidRDefault="002C0473" w14:paraId="1A16E6C7" w14:textId="77777777"/>
    <w:p w:rsidR="00560F0E" w:rsidP="00EA1CE4" w:rsidRDefault="00560F0E" w14:paraId="35AD4193" w14:textId="1E0C1FDD">
      <w:r>
        <w:tab/>
        <w:t>Artikel II, onderdeel a, wordt als volgt gewijzigd:</w:t>
      </w:r>
    </w:p>
    <w:p w:rsidR="00560F0E" w:rsidP="00EA1CE4" w:rsidRDefault="00560F0E" w14:paraId="043347BB" w14:textId="77777777"/>
    <w:p w:rsidR="00E95B4B" w:rsidP="00EA1CE4" w:rsidRDefault="00560F0E" w14:paraId="0CE376A0" w14:textId="4636A53C">
      <w:r>
        <w:tab/>
        <w:t xml:space="preserve">1. In het voorgestelde artikel I wordt voor de tekst de </w:t>
      </w:r>
      <w:proofErr w:type="spellStart"/>
      <w:r w:rsidR="00E95B4B">
        <w:t>onderdeel</w:t>
      </w:r>
      <w:r w:rsidR="0013694F">
        <w:t>s</w:t>
      </w:r>
      <w:r w:rsidR="00E95B4B">
        <w:t>a</w:t>
      </w:r>
      <w:r>
        <w:t>anduiding</w:t>
      </w:r>
      <w:proofErr w:type="spellEnd"/>
      <w:r>
        <w:t xml:space="preserve"> “</w:t>
      </w:r>
      <w:r w:rsidR="00E95B4B">
        <w:t>B</w:t>
      </w:r>
      <w:r>
        <w:t>” geplaatst</w:t>
      </w:r>
      <w:r w:rsidR="00E95B4B">
        <w:t>.</w:t>
      </w:r>
    </w:p>
    <w:p w:rsidR="00E95B4B" w:rsidP="00EA1CE4" w:rsidRDefault="00E95B4B" w14:paraId="5ADB41DC" w14:textId="77777777"/>
    <w:p w:rsidR="00560F0E" w:rsidP="002847BB" w:rsidRDefault="00E95B4B" w14:paraId="629C0A1E" w14:textId="78B07C36">
      <w:pPr>
        <w:ind w:firstLine="284"/>
      </w:pPr>
      <w:r>
        <w:t xml:space="preserve">2. In onderdeel B (nieuw), aanhef, </w:t>
      </w:r>
      <w:r w:rsidR="00560F0E">
        <w:t xml:space="preserve">vervalt “van het Wetboek van Strafrecht”. </w:t>
      </w:r>
    </w:p>
    <w:p w:rsidR="00560F0E" w:rsidP="00EA1CE4" w:rsidRDefault="00560F0E" w14:paraId="002D5DE1" w14:textId="77777777"/>
    <w:p w:rsidR="00560F0E" w:rsidP="00EA1CE4" w:rsidRDefault="00560F0E" w14:paraId="33183DDD" w14:textId="5D8C1129">
      <w:r>
        <w:tab/>
      </w:r>
      <w:r w:rsidR="00EC4175">
        <w:t>3</w:t>
      </w:r>
      <w:r>
        <w:t xml:space="preserve">. Voor onderdeel </w:t>
      </w:r>
      <w:r w:rsidR="00EC4175">
        <w:t>B</w:t>
      </w:r>
      <w:r>
        <w:t xml:space="preserve"> (nieuw) worden een aanhef en een onderdeel ingevoegd, luidende: </w:t>
      </w:r>
    </w:p>
    <w:p w:rsidR="00560F0E" w:rsidP="00EA1CE4" w:rsidRDefault="00560F0E" w14:paraId="45CC8C8E" w14:textId="3DD57A63">
      <w:r>
        <w:tab/>
        <w:t>Het Wetboek van Strafrecht wordt als volgt gewijzigd:</w:t>
      </w:r>
    </w:p>
    <w:p w:rsidR="00560F0E" w:rsidP="00EA1CE4" w:rsidRDefault="00560F0E" w14:paraId="61195C38" w14:textId="77777777"/>
    <w:p w:rsidR="00EC4175" w:rsidP="00EA1CE4" w:rsidRDefault="00EC4175" w14:paraId="0E034404" w14:textId="4283B9BE">
      <w:r>
        <w:t>A</w:t>
      </w:r>
    </w:p>
    <w:p w:rsidR="00EC4175" w:rsidP="00EA1CE4" w:rsidRDefault="00EC4175" w14:paraId="57E1803C" w14:textId="77777777"/>
    <w:p w:rsidR="00560F0E" w:rsidP="00EA1CE4" w:rsidRDefault="00560F0E" w14:paraId="5440ADED" w14:textId="3B400373">
      <w:r>
        <w:tab/>
      </w:r>
      <w:r w:rsidR="00EC4175">
        <w:t>I</w:t>
      </w:r>
      <w:r>
        <w:t>n artikel 273f, vijfde lid, onder g, vervalt “gedwongen”.</w:t>
      </w:r>
    </w:p>
    <w:p w:rsidR="00560F0E" w:rsidP="00EA1CE4" w:rsidRDefault="00560F0E" w14:paraId="607D14A2" w14:textId="77777777"/>
    <w:p w:rsidR="00560F0E" w:rsidP="00EA1CE4" w:rsidRDefault="00560F0E" w14:paraId="5D9E720A" w14:textId="19EF3BDF">
      <w:r>
        <w:t>III</w:t>
      </w:r>
    </w:p>
    <w:p w:rsidR="00560F0E" w:rsidP="00EA1CE4" w:rsidRDefault="00560F0E" w14:paraId="6B6D0BCE" w14:textId="77777777"/>
    <w:p w:rsidR="00560F0E" w:rsidP="00EA1CE4" w:rsidRDefault="002C0473" w14:paraId="6F36B1D5" w14:textId="6A9FFD55">
      <w:r>
        <w:tab/>
      </w:r>
      <w:r w:rsidR="00560F0E">
        <w:t>A</w:t>
      </w:r>
      <w:r>
        <w:t xml:space="preserve">rtikel II, onderdeel b, </w:t>
      </w:r>
      <w:r w:rsidR="00560F0E">
        <w:t>wordt als volgt gewijzigd:</w:t>
      </w:r>
    </w:p>
    <w:p w:rsidR="00560F0E" w:rsidP="00EA1CE4" w:rsidRDefault="00560F0E" w14:paraId="50EEC569" w14:textId="77777777"/>
    <w:p w:rsidR="00560F0E" w:rsidP="00560F0E" w:rsidRDefault="00560F0E" w14:paraId="484158C7" w14:textId="646D0A04">
      <w:pPr>
        <w:ind w:firstLine="284"/>
      </w:pPr>
      <w:r>
        <w:t>1. Voor de tekst wordt de aanduiding “2.” geplaatst.</w:t>
      </w:r>
    </w:p>
    <w:p w:rsidR="00560F0E" w:rsidP="00560F0E" w:rsidRDefault="00560F0E" w14:paraId="6BF63B77" w14:textId="77777777"/>
    <w:p w:rsidR="00560F0E" w:rsidP="00560F0E" w:rsidRDefault="00560F0E" w14:paraId="1011685C" w14:textId="77777777">
      <w:pPr>
        <w:ind w:firstLine="284"/>
      </w:pPr>
      <w:r>
        <w:t>2. Voor onderdeel 2 (nieuw) wordt een onderdeel ingevoegd ,luidende:</w:t>
      </w:r>
    </w:p>
    <w:p w:rsidR="002C0473" w:rsidP="002847BB" w:rsidRDefault="00560F0E" w14:paraId="150EC929" w14:textId="6C376641">
      <w:pPr>
        <w:ind w:firstLine="284"/>
      </w:pPr>
      <w:r>
        <w:t>1. I</w:t>
      </w:r>
      <w:r w:rsidR="00C407D9">
        <w:t>n</w:t>
      </w:r>
      <w:r w:rsidR="002C0473">
        <w:t xml:space="preserve"> het met onderdeel </w:t>
      </w:r>
      <w:r>
        <w:t>C</w:t>
      </w:r>
      <w:r w:rsidR="002C0473">
        <w:t xml:space="preserve"> voorgestelde artikel 273f,</w:t>
      </w:r>
      <w:r w:rsidR="00C407D9">
        <w:t xml:space="preserve"> </w:t>
      </w:r>
      <w:r w:rsidR="002C0473">
        <w:t xml:space="preserve">vijfde lid, </w:t>
      </w:r>
      <w:r w:rsidR="00C407D9">
        <w:t xml:space="preserve">onder g, </w:t>
      </w:r>
      <w:r>
        <w:t xml:space="preserve">vervalt </w:t>
      </w:r>
      <w:r w:rsidR="00C407D9">
        <w:t>“gedwongen”.</w:t>
      </w:r>
    </w:p>
    <w:p w:rsidR="002C0473" w:rsidP="00EA1CE4" w:rsidRDefault="002C0473" w14:paraId="6E60C44E" w14:textId="77777777"/>
    <w:p w:rsidRPr="00EA69AC" w:rsidR="003C21AC" w:rsidP="00EA1CE4" w:rsidRDefault="003C21AC" w14:paraId="5B0831DF" w14:textId="77777777">
      <w:pPr>
        <w:rPr>
          <w:b/>
        </w:rPr>
      </w:pPr>
      <w:r w:rsidRPr="00EA69AC">
        <w:rPr>
          <w:b/>
        </w:rPr>
        <w:t>Toelichting</w:t>
      </w:r>
    </w:p>
    <w:p w:rsidR="00CE30AF" w:rsidP="005B2E2E" w:rsidRDefault="00CE30AF" w14:paraId="234D1893" w14:textId="77777777"/>
    <w:p w:rsidR="004B328F" w:rsidP="005B2E2E" w:rsidRDefault="00DC3CDC" w14:paraId="1AAFA213" w14:textId="19311DBF">
      <w:r>
        <w:t xml:space="preserve">Uitbuiting van een </w:t>
      </w:r>
      <w:r w:rsidR="00CE30AF">
        <w:t>gedwongen huwelijk</w:t>
      </w:r>
      <w:r>
        <w:t xml:space="preserve"> is een vorm van huwelijkse uitbuiting, maar niet alle vormen van huwelijkse uitbuiting vinden plaats binnen een gedwongen huwelijk.</w:t>
      </w:r>
      <w:r w:rsidR="00671CCE">
        <w:t xml:space="preserve"> </w:t>
      </w:r>
      <w:r w:rsidRPr="00DB1E64" w:rsidR="00DB1E64">
        <w:t>De indiener</w:t>
      </w:r>
      <w:r w:rsidR="0077610B">
        <w:t>s</w:t>
      </w:r>
      <w:r w:rsidRPr="00DB1E64" w:rsidR="00DB1E64">
        <w:t xml:space="preserve"> acht</w:t>
      </w:r>
      <w:r w:rsidR="0077610B">
        <w:t>en</w:t>
      </w:r>
      <w:r w:rsidRPr="00DB1E64" w:rsidR="00DB1E64">
        <w:t xml:space="preserve"> het </w:t>
      </w:r>
      <w:r w:rsidR="00DB1E64">
        <w:t xml:space="preserve">mede om die reden </w:t>
      </w:r>
      <w:r w:rsidRPr="00DB1E64" w:rsidR="00DB1E64">
        <w:t>van belang dat huwelijkse uitbuiting als vorm van mensenhandel expliciet wordt benoemd in het gemoderniseerde artikel 273f.</w:t>
      </w:r>
      <w:r w:rsidR="00EC0BB3">
        <w:t xml:space="preserve"> </w:t>
      </w:r>
      <w:r w:rsidRPr="00EC0BB3" w:rsidR="00EC0BB3">
        <w:t>Da</w:t>
      </w:r>
      <w:r w:rsidR="00EC0BB3">
        <w:t xml:space="preserve">arvan is sprake </w:t>
      </w:r>
      <w:r w:rsidRPr="00EC0BB3" w:rsidR="00EC0BB3">
        <w:t xml:space="preserve">als </w:t>
      </w:r>
      <w:r w:rsidR="00EC0BB3">
        <w:t>– in de context van een (gedwongen of niet-</w:t>
      </w:r>
      <w:r w:rsidR="00EC0BB3">
        <w:lastRenderedPageBreak/>
        <w:t xml:space="preserve">gedwongen) huwelijk – </w:t>
      </w:r>
      <w:r w:rsidRPr="00EC0BB3" w:rsidR="00EC0BB3">
        <w:t xml:space="preserve">aan de delictsvereisten </w:t>
      </w:r>
      <w:r w:rsidR="00EC0BB3">
        <w:t xml:space="preserve">van mensenhandel </w:t>
      </w:r>
      <w:r w:rsidRPr="00EC0BB3" w:rsidR="00EC0BB3">
        <w:t>is voldaan: het verrichten van een bepaalde handeling, het opzettelijk aanwenden van een beïnvloedingsmiddel en het oogmerk van uitbuiting.</w:t>
      </w:r>
    </w:p>
    <w:p w:rsidR="009238C2" w:rsidP="005B2E2E" w:rsidRDefault="009238C2" w14:paraId="6A4C779C" w14:textId="77777777"/>
    <w:p w:rsidR="005B2E2E" w:rsidP="005B2E2E" w:rsidRDefault="005B2E2E" w14:paraId="49246D80" w14:textId="000566FC">
      <w:r>
        <w:t>Huwelijkse uitbuiting wordt gedefinieerd als het systematisch uitbuiten van een echtgenoot, geregistreerde</w:t>
      </w:r>
    </w:p>
    <w:p w:rsidR="005B2E2E" w:rsidP="005B2E2E" w:rsidRDefault="005B2E2E" w14:paraId="1589A324" w14:textId="77777777">
      <w:r>
        <w:t>partner of andere levensgezel binnen de huiselijke sfeer, waarbij de uitgebuite persoon gedwongen wordt</w:t>
      </w:r>
    </w:p>
    <w:p w:rsidR="005B2E2E" w:rsidP="005B2E2E" w:rsidRDefault="005B2E2E" w14:paraId="5C44552C" w14:textId="77777777">
      <w:r>
        <w:t>tot het verrichten van huishoudelijke diensten, arbeid, of andere diensten tegen zijn of haar wil, onder</w:t>
      </w:r>
    </w:p>
    <w:p w:rsidR="004B328F" w:rsidP="005B2E2E" w:rsidRDefault="005B2E2E" w14:paraId="0DA1847E" w14:textId="0C5C7005">
      <w:r>
        <w:t>omstandigheden</w:t>
      </w:r>
      <w:r w:rsidR="009238C2">
        <w:t xml:space="preserve"> </w:t>
      </w:r>
      <w:r>
        <w:t xml:space="preserve">die gekenmerkt worden door dwang, bedreiging, geweld of misbruik van autoriteit. </w:t>
      </w:r>
    </w:p>
    <w:p w:rsidR="00DB1E64" w:rsidP="005B2E2E" w:rsidRDefault="00DB1E64" w14:paraId="7E351E9F" w14:textId="77777777"/>
    <w:p w:rsidR="004072C7" w:rsidP="005B2E2E" w:rsidRDefault="004072C7" w14:paraId="3858F419" w14:textId="2044A2CA">
      <w:r w:rsidRPr="004072C7">
        <w:t>De EU-richtlijn i</w:t>
      </w:r>
      <w:r>
        <w:t>s</w:t>
      </w:r>
      <w:r w:rsidRPr="004072C7">
        <w:t xml:space="preserve"> toegespitst op uitbuiting van een persoon bij gedwongen huwelijken. </w:t>
      </w:r>
      <w:r w:rsidR="00243CB1">
        <w:t>Dit amendement strekt ertoe dit richtlijnonderdeel wat ruim</w:t>
      </w:r>
      <w:r w:rsidR="00042DB9">
        <w:t>hartiger</w:t>
      </w:r>
      <w:r w:rsidR="00243CB1">
        <w:t xml:space="preserve"> te implementeren, door uitbuiting van een persoon bij huwelijken als </w:t>
      </w:r>
      <w:r w:rsidRPr="00243CB1" w:rsidR="00243CB1">
        <w:t xml:space="preserve">specifieke uitbuitingsvorm </w:t>
      </w:r>
      <w:r w:rsidR="00243CB1">
        <w:t xml:space="preserve">in de wet te expliciteren. </w:t>
      </w:r>
    </w:p>
    <w:p w:rsidR="004072C7" w:rsidP="005B2E2E" w:rsidRDefault="004072C7" w14:paraId="5D38D61A" w14:textId="77777777"/>
    <w:p w:rsidR="005B2E2E" w:rsidP="00BF623B" w:rsidRDefault="004B328F" w14:paraId="2FD0F418" w14:textId="35B5645D">
      <w:r>
        <w:t>In lijn met de</w:t>
      </w:r>
      <w:r w:rsidR="0043113C">
        <w:t xml:space="preserve"> gedachtewisseling die </w:t>
      </w:r>
      <w:r w:rsidR="009238C2">
        <w:t xml:space="preserve">over het begrip ‘gedwongen huwelijk </w:t>
      </w:r>
      <w:proofErr w:type="spellStart"/>
      <w:r w:rsidR="009238C2">
        <w:t>vs</w:t>
      </w:r>
      <w:proofErr w:type="spellEnd"/>
      <w:r w:rsidR="009238C2">
        <w:t xml:space="preserve"> huwelijkse uitbuiting’</w:t>
      </w:r>
      <w:r w:rsidR="0043113C">
        <w:t xml:space="preserve"> plaatsvond in de Eerste Kamer op 22 september 2026 </w:t>
      </w:r>
      <w:r w:rsidR="009238C2">
        <w:t>tijdens</w:t>
      </w:r>
      <w:r w:rsidR="0043113C">
        <w:t xml:space="preserve"> de behandeling van de Wet modernisering en uitbreiding strafbaarstelling mensenhandel stel</w:t>
      </w:r>
      <w:r w:rsidR="0077610B">
        <w:t>len</w:t>
      </w:r>
      <w:r w:rsidR="0043113C">
        <w:t xml:space="preserve"> de indiener</w:t>
      </w:r>
      <w:r w:rsidR="0077610B">
        <w:t>s</w:t>
      </w:r>
      <w:r w:rsidR="0043113C">
        <w:t xml:space="preserve"> voor de term ‘gedwongen’ </w:t>
      </w:r>
      <w:r w:rsidR="006F71FD">
        <w:t>niet aan de strafbepaling van mensenhandel toe te voegen,</w:t>
      </w:r>
      <w:r w:rsidR="0043113C">
        <w:t xml:space="preserve"> om </w:t>
      </w:r>
      <w:r w:rsidR="009238C2">
        <w:t xml:space="preserve">buiten iedere twijfel te stellen dat vormen van </w:t>
      </w:r>
      <w:r w:rsidR="00DB1E64">
        <w:t>huwelijkse uitbuiting</w:t>
      </w:r>
      <w:r w:rsidR="009238C2">
        <w:t xml:space="preserve"> – als aan alle voorwaarden voor strafbaarheid </w:t>
      </w:r>
      <w:r w:rsidR="006F71FD">
        <w:t xml:space="preserve">wegens mensenhandel </w:t>
      </w:r>
      <w:r w:rsidR="009238C2">
        <w:t xml:space="preserve">is voldaan – ook strafbaar is als vorm van mensenhandel onder artikel 273f. </w:t>
      </w:r>
    </w:p>
    <w:p w:rsidRPr="00EA69AC" w:rsidR="005B1DCC" w:rsidP="00BF623B" w:rsidRDefault="005B1DCC" w14:paraId="32425C9F" w14:textId="77777777"/>
    <w:p w:rsidR="00B4708A" w:rsidP="00EA1CE4" w:rsidRDefault="002C0473" w14:paraId="36E8049F" w14:textId="479A45D3">
      <w:r>
        <w:t>Verkuijlen</w:t>
      </w:r>
    </w:p>
    <w:p w:rsidRPr="00EA69AC" w:rsidR="002847BB" w:rsidP="00EA1CE4" w:rsidRDefault="002847BB" w14:paraId="62DE6C51" w14:textId="4ABEC8D8">
      <w:r>
        <w:t>Belhirch</w:t>
      </w:r>
    </w:p>
    <w:sectPr w:rsidRPr="00EA69AC" w:rsidR="002847BB" w:rsidSect="00EA1CE4">
      <w:endnotePr>
        <w:numFmt w:val="decimal"/>
      </w:endnotePr>
      <w:pgSz w:w="11906" w:h="16838"/>
      <w:pgMar w:top="360" w:right="566" w:bottom="1417" w:left="993" w:header="360" w:footer="1440" w:gutter="0"/>
      <w:pgNumType w:start="1"/>
      <w:cols w:space="708"/>
      <w:noEndnote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5F71E0" w14:textId="77777777" w:rsidR="00325908" w:rsidRDefault="00325908">
      <w:pPr>
        <w:spacing w:line="20" w:lineRule="exact"/>
      </w:pPr>
    </w:p>
  </w:endnote>
  <w:endnote w:type="continuationSeparator" w:id="0">
    <w:p w14:paraId="2F908872" w14:textId="77777777" w:rsidR="00325908" w:rsidRDefault="00325908">
      <w:pPr>
        <w:pStyle w:val="Amendement"/>
      </w:pPr>
      <w:r>
        <w:rPr>
          <w:b w:val="0"/>
        </w:rPr>
        <w:t xml:space="preserve"> </w:t>
      </w:r>
    </w:p>
  </w:endnote>
  <w:endnote w:type="continuationNotice" w:id="1">
    <w:p w14:paraId="6A369716" w14:textId="77777777" w:rsidR="00325908" w:rsidRDefault="00325908">
      <w:pPr>
        <w:pStyle w:val="Amendement"/>
      </w:pPr>
      <w:r>
        <w:rPr>
          <w:b w:val="0"/>
        </w:rP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29EC81" w14:textId="77777777" w:rsidR="00325908" w:rsidRDefault="00325908">
      <w:pPr>
        <w:pStyle w:val="Amendement"/>
      </w:pPr>
      <w:r>
        <w:rPr>
          <w:b w:val="0"/>
        </w:rPr>
        <w:separator/>
      </w:r>
    </w:p>
  </w:footnote>
  <w:footnote w:type="continuationSeparator" w:id="0">
    <w:p w14:paraId="58350B32" w14:textId="77777777" w:rsidR="00325908" w:rsidRDefault="003259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9601EF"/>
    <w:multiLevelType w:val="hybridMultilevel"/>
    <w:tmpl w:val="7D082DCA"/>
    <w:lvl w:ilvl="0" w:tplc="3A5058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45976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1109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473"/>
    <w:rsid w:val="000062BC"/>
    <w:rsid w:val="00042DB9"/>
    <w:rsid w:val="00052244"/>
    <w:rsid w:val="0007471A"/>
    <w:rsid w:val="000D17BF"/>
    <w:rsid w:val="0010047F"/>
    <w:rsid w:val="0013694F"/>
    <w:rsid w:val="00157CAF"/>
    <w:rsid w:val="001656EE"/>
    <w:rsid w:val="0016653D"/>
    <w:rsid w:val="001D56AF"/>
    <w:rsid w:val="001E0E21"/>
    <w:rsid w:val="00212E0A"/>
    <w:rsid w:val="002153B0"/>
    <w:rsid w:val="0021777F"/>
    <w:rsid w:val="00241DD0"/>
    <w:rsid w:val="00243CB1"/>
    <w:rsid w:val="002847BB"/>
    <w:rsid w:val="0029375A"/>
    <w:rsid w:val="002A0713"/>
    <w:rsid w:val="002C0473"/>
    <w:rsid w:val="00325908"/>
    <w:rsid w:val="003C21AC"/>
    <w:rsid w:val="003C5218"/>
    <w:rsid w:val="003C7876"/>
    <w:rsid w:val="003E2308"/>
    <w:rsid w:val="003E2F98"/>
    <w:rsid w:val="004072C7"/>
    <w:rsid w:val="00413B00"/>
    <w:rsid w:val="0042574B"/>
    <w:rsid w:val="0043113C"/>
    <w:rsid w:val="004330ED"/>
    <w:rsid w:val="00481C91"/>
    <w:rsid w:val="004911E3"/>
    <w:rsid w:val="00496EEB"/>
    <w:rsid w:val="00497D57"/>
    <w:rsid w:val="004A1E29"/>
    <w:rsid w:val="004A7DD4"/>
    <w:rsid w:val="004B328F"/>
    <w:rsid w:val="004B50D8"/>
    <w:rsid w:val="004B5B90"/>
    <w:rsid w:val="00501109"/>
    <w:rsid w:val="00512DAC"/>
    <w:rsid w:val="005258DD"/>
    <w:rsid w:val="00560F0E"/>
    <w:rsid w:val="005703C9"/>
    <w:rsid w:val="00597703"/>
    <w:rsid w:val="005A6097"/>
    <w:rsid w:val="005B1DCC"/>
    <w:rsid w:val="005B2E2E"/>
    <w:rsid w:val="005B7323"/>
    <w:rsid w:val="005C25B9"/>
    <w:rsid w:val="005D30BA"/>
    <w:rsid w:val="00601D6C"/>
    <w:rsid w:val="006267E6"/>
    <w:rsid w:val="006558D2"/>
    <w:rsid w:val="00663432"/>
    <w:rsid w:val="00671CCE"/>
    <w:rsid w:val="00672D25"/>
    <w:rsid w:val="006738BC"/>
    <w:rsid w:val="00693F6A"/>
    <w:rsid w:val="006D3E69"/>
    <w:rsid w:val="006E0971"/>
    <w:rsid w:val="006F71FD"/>
    <w:rsid w:val="00722988"/>
    <w:rsid w:val="007709F6"/>
    <w:rsid w:val="0077610B"/>
    <w:rsid w:val="00783215"/>
    <w:rsid w:val="007965FC"/>
    <w:rsid w:val="007C6872"/>
    <w:rsid w:val="007D2608"/>
    <w:rsid w:val="008164E5"/>
    <w:rsid w:val="00830081"/>
    <w:rsid w:val="008467D7"/>
    <w:rsid w:val="00852541"/>
    <w:rsid w:val="00865D47"/>
    <w:rsid w:val="00876421"/>
    <w:rsid w:val="0088452C"/>
    <w:rsid w:val="008D7DCB"/>
    <w:rsid w:val="008F0150"/>
    <w:rsid w:val="009055DB"/>
    <w:rsid w:val="00905ECB"/>
    <w:rsid w:val="009238C2"/>
    <w:rsid w:val="009271D6"/>
    <w:rsid w:val="0096165D"/>
    <w:rsid w:val="00993E91"/>
    <w:rsid w:val="009A409F"/>
    <w:rsid w:val="009B5845"/>
    <w:rsid w:val="009C0C1F"/>
    <w:rsid w:val="00A10505"/>
    <w:rsid w:val="00A1288B"/>
    <w:rsid w:val="00A4744A"/>
    <w:rsid w:val="00A53203"/>
    <w:rsid w:val="00A772EB"/>
    <w:rsid w:val="00A94CF5"/>
    <w:rsid w:val="00B01BA6"/>
    <w:rsid w:val="00B4708A"/>
    <w:rsid w:val="00B70AE7"/>
    <w:rsid w:val="00BF623B"/>
    <w:rsid w:val="00C035D4"/>
    <w:rsid w:val="00C407D9"/>
    <w:rsid w:val="00C470C5"/>
    <w:rsid w:val="00C51652"/>
    <w:rsid w:val="00C54B5F"/>
    <w:rsid w:val="00C679BF"/>
    <w:rsid w:val="00C81BBD"/>
    <w:rsid w:val="00CD3132"/>
    <w:rsid w:val="00CE27CD"/>
    <w:rsid w:val="00CE30AF"/>
    <w:rsid w:val="00D076D4"/>
    <w:rsid w:val="00D134F3"/>
    <w:rsid w:val="00D47D01"/>
    <w:rsid w:val="00D554D0"/>
    <w:rsid w:val="00D774B3"/>
    <w:rsid w:val="00DB1B28"/>
    <w:rsid w:val="00DB1E64"/>
    <w:rsid w:val="00DC3CDC"/>
    <w:rsid w:val="00DD35A5"/>
    <w:rsid w:val="00DD38ED"/>
    <w:rsid w:val="00DE2948"/>
    <w:rsid w:val="00DF68BE"/>
    <w:rsid w:val="00DF6F85"/>
    <w:rsid w:val="00DF712A"/>
    <w:rsid w:val="00E25DF4"/>
    <w:rsid w:val="00E3485D"/>
    <w:rsid w:val="00E6619B"/>
    <w:rsid w:val="00E908D7"/>
    <w:rsid w:val="00E95B4B"/>
    <w:rsid w:val="00EA1CE4"/>
    <w:rsid w:val="00EA69AC"/>
    <w:rsid w:val="00EB3B39"/>
    <w:rsid w:val="00EB40A1"/>
    <w:rsid w:val="00EC0BB3"/>
    <w:rsid w:val="00EC3112"/>
    <w:rsid w:val="00EC4175"/>
    <w:rsid w:val="00ED5E57"/>
    <w:rsid w:val="00EE1BD8"/>
    <w:rsid w:val="00F40CEF"/>
    <w:rsid w:val="00FA3A35"/>
    <w:rsid w:val="00FA5BBE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5BCD3D"/>
  <w15:docId w15:val="{1B88108A-F621-488A-8266-C3CE9C2D0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widowControl w:val="0"/>
    </w:pPr>
    <w:rPr>
      <w:sz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Eindnoottekst">
    <w:name w:val="endnote text"/>
    <w:basedOn w:val="Standaard"/>
    <w:semiHidden/>
  </w:style>
  <w:style w:type="character" w:styleId="Eindnootmarkering">
    <w:name w:val="endnote reference"/>
    <w:semiHidden/>
    <w:rPr>
      <w:sz w:val="20"/>
      <w:vertAlign w:val="superscript"/>
    </w:rPr>
  </w:style>
  <w:style w:type="paragraph" w:styleId="Voetnoottekst">
    <w:name w:val="footnote text"/>
    <w:basedOn w:val="Standaard"/>
    <w:semiHidden/>
  </w:style>
  <w:style w:type="character" w:customStyle="1" w:styleId="Voetnootverwijzing">
    <w:name w:val="Voetnootverwijzing"/>
    <w:rPr>
      <w:sz w:val="20"/>
      <w:vertAlign w:val="superscript"/>
    </w:rPr>
  </w:style>
  <w:style w:type="paragraph" w:customStyle="1" w:styleId="wetsvoorstel">
    <w:name w:val="wetsvoorstel"/>
    <w:pPr>
      <w:widowControl w:val="0"/>
      <w:tabs>
        <w:tab w:val="left" w:pos="-1440"/>
        <w:tab w:val="left" w:pos="-720"/>
        <w:tab w:val="left" w:pos="0"/>
        <w:tab w:val="left" w:pos="288"/>
        <w:tab w:val="left" w:pos="720"/>
      </w:tabs>
      <w:suppressAutoHyphens/>
    </w:pPr>
    <w:rPr>
      <w:rFonts w:ascii="Courier New" w:hAnsi="Courier New"/>
      <w:sz w:val="24"/>
    </w:rPr>
  </w:style>
  <w:style w:type="character" w:customStyle="1" w:styleId="Alineanummer1">
    <w:name w:val="Alineanummer 1"/>
    <w:rPr>
      <w:sz w:val="20"/>
    </w:rPr>
  </w:style>
  <w:style w:type="character" w:customStyle="1" w:styleId="Bibliografie1">
    <w:name w:val="Bibliografie1"/>
    <w:rPr>
      <w:sz w:val="20"/>
    </w:rPr>
  </w:style>
  <w:style w:type="character" w:customStyle="1" w:styleId="Dokument5">
    <w:name w:val="Dokument 5"/>
    <w:rPr>
      <w:sz w:val="20"/>
    </w:rPr>
  </w:style>
  <w:style w:type="character" w:customStyle="1" w:styleId="Dokument6">
    <w:name w:val="Dokument 6"/>
    <w:rPr>
      <w:sz w:val="20"/>
    </w:rPr>
  </w:style>
  <w:style w:type="character" w:customStyle="1" w:styleId="Dokument4">
    <w:name w:val="Dokument 4"/>
    <w:rPr>
      <w:b/>
      <w:i/>
    </w:rPr>
  </w:style>
  <w:style w:type="character" w:customStyle="1" w:styleId="Alineanummer2">
    <w:name w:val="Alineanummer 2"/>
    <w:rPr>
      <w:sz w:val="20"/>
    </w:rPr>
  </w:style>
  <w:style w:type="paragraph" w:customStyle="1" w:styleId="Dokument1">
    <w:name w:val="Dokument 1"/>
    <w:pPr>
      <w:keepNext/>
      <w:keepLines/>
      <w:widowControl w:val="0"/>
      <w:tabs>
        <w:tab w:val="left" w:pos="-720"/>
      </w:tabs>
      <w:suppressAutoHyphens/>
    </w:pPr>
    <w:rPr>
      <w:rFonts w:ascii="Courier New" w:hAnsi="Courier New"/>
      <w:sz w:val="24"/>
    </w:rPr>
  </w:style>
  <w:style w:type="character" w:customStyle="1" w:styleId="Alineanummer3">
    <w:name w:val="Alineanummer 3"/>
    <w:rPr>
      <w:sz w:val="20"/>
    </w:rPr>
  </w:style>
  <w:style w:type="character" w:customStyle="1" w:styleId="Alineanummer4">
    <w:name w:val="Alineanummer 4"/>
    <w:rPr>
      <w:sz w:val="20"/>
    </w:rPr>
  </w:style>
  <w:style w:type="character" w:customStyle="1" w:styleId="Alineanummer5">
    <w:name w:val="Alineanummer 5"/>
    <w:rPr>
      <w:sz w:val="20"/>
    </w:rPr>
  </w:style>
  <w:style w:type="character" w:customStyle="1" w:styleId="Alineanummer6">
    <w:name w:val="Alineanummer 6"/>
    <w:rPr>
      <w:sz w:val="20"/>
    </w:rPr>
  </w:style>
  <w:style w:type="character" w:customStyle="1" w:styleId="Dokument2">
    <w:name w:val="Dokument 2"/>
    <w:rPr>
      <w:rFonts w:ascii="Courier New" w:hAnsi="Courier New"/>
    </w:rPr>
  </w:style>
  <w:style w:type="character" w:customStyle="1" w:styleId="Alineanummer7">
    <w:name w:val="Alineanummer 7"/>
    <w:rPr>
      <w:sz w:val="20"/>
    </w:rPr>
  </w:style>
  <w:style w:type="character" w:customStyle="1" w:styleId="Alineanummer8">
    <w:name w:val="Alineanummer 8"/>
    <w:rPr>
      <w:sz w:val="20"/>
    </w:rPr>
  </w:style>
  <w:style w:type="character" w:customStyle="1" w:styleId="Techninit">
    <w:name w:val="Techn init"/>
    <w:rPr>
      <w:rFonts w:ascii="Courier New" w:hAnsi="Courier New"/>
    </w:rPr>
  </w:style>
  <w:style w:type="character" w:customStyle="1" w:styleId="Dokuinit">
    <w:name w:val="Doku init"/>
    <w:rPr>
      <w:sz w:val="20"/>
    </w:rPr>
  </w:style>
  <w:style w:type="character" w:customStyle="1" w:styleId="Dokument3">
    <w:name w:val="Dokument 3"/>
    <w:rPr>
      <w:rFonts w:ascii="Courier New" w:hAnsi="Courier New"/>
    </w:rPr>
  </w:style>
  <w:style w:type="character" w:customStyle="1" w:styleId="Dokument7">
    <w:name w:val="Dokument 7"/>
    <w:rPr>
      <w:sz w:val="20"/>
    </w:rPr>
  </w:style>
  <w:style w:type="character" w:customStyle="1" w:styleId="Dokument8">
    <w:name w:val="Dokument 8"/>
    <w:rPr>
      <w:sz w:val="20"/>
    </w:rPr>
  </w:style>
  <w:style w:type="character" w:customStyle="1" w:styleId="Technisch1">
    <w:name w:val="Technisch 1"/>
    <w:rPr>
      <w:rFonts w:ascii="Courier New" w:hAnsi="Courier New"/>
    </w:rPr>
  </w:style>
  <w:style w:type="character" w:customStyle="1" w:styleId="Technisch2">
    <w:name w:val="Technisch 2"/>
    <w:rPr>
      <w:rFonts w:ascii="Courier New" w:hAnsi="Courier New"/>
    </w:rPr>
  </w:style>
  <w:style w:type="character" w:customStyle="1" w:styleId="Technisch3">
    <w:name w:val="Technisch 3"/>
    <w:rPr>
      <w:rFonts w:ascii="Courier New" w:hAnsi="Courier New"/>
    </w:rPr>
  </w:style>
  <w:style w:type="character" w:customStyle="1" w:styleId="Technisch5">
    <w:name w:val="Technisch 5"/>
    <w:rPr>
      <w:sz w:val="20"/>
    </w:rPr>
  </w:style>
  <w:style w:type="character" w:customStyle="1" w:styleId="Technisch6">
    <w:name w:val="Technisch 6"/>
    <w:rPr>
      <w:sz w:val="20"/>
    </w:rPr>
  </w:style>
  <w:style w:type="character" w:customStyle="1" w:styleId="Technisch7">
    <w:name w:val="Technisch 7"/>
    <w:rPr>
      <w:sz w:val="20"/>
    </w:rPr>
  </w:style>
  <w:style w:type="character" w:customStyle="1" w:styleId="Technisch4">
    <w:name w:val="Technisch 4"/>
    <w:rPr>
      <w:sz w:val="20"/>
    </w:rPr>
  </w:style>
  <w:style w:type="character" w:customStyle="1" w:styleId="Technisch8">
    <w:name w:val="Technisch 8"/>
    <w:rPr>
      <w:sz w:val="20"/>
    </w:rPr>
  </w:style>
  <w:style w:type="paragraph" w:customStyle="1" w:styleId="Amendement">
    <w:name w:val="Amendement"/>
    <w:pPr>
      <w:widowControl w:val="0"/>
      <w:tabs>
        <w:tab w:val="left" w:pos="3310"/>
        <w:tab w:val="left" w:pos="3600"/>
      </w:tabs>
      <w:suppressAutoHyphens/>
    </w:pPr>
    <w:rPr>
      <w:rFonts w:ascii="Courier New" w:hAnsi="Courier New"/>
      <w:b/>
      <w:sz w:val="24"/>
    </w:rPr>
  </w:style>
  <w:style w:type="paragraph" w:customStyle="1" w:styleId="inhopg1">
    <w:name w:val="inhopg 1"/>
    <w:basedOn w:val="Standaard"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customStyle="1" w:styleId="inhopg2">
    <w:name w:val="inhopg 2"/>
    <w:basedOn w:val="Standaard"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inhopg3">
    <w:name w:val="inhopg 3"/>
    <w:basedOn w:val="Standaard"/>
    <w:pPr>
      <w:tabs>
        <w:tab w:val="right" w:leader="dot" w:pos="9360"/>
      </w:tabs>
      <w:suppressAutoHyphens/>
      <w:ind w:left="2160" w:right="720" w:hanging="720"/>
    </w:pPr>
  </w:style>
  <w:style w:type="paragraph" w:customStyle="1" w:styleId="inhopg4">
    <w:name w:val="inhopg 4"/>
    <w:basedOn w:val="Standaard"/>
    <w:pPr>
      <w:tabs>
        <w:tab w:val="right" w:leader="dot" w:pos="9360"/>
      </w:tabs>
      <w:suppressAutoHyphens/>
      <w:ind w:left="2880" w:right="720" w:hanging="720"/>
    </w:pPr>
  </w:style>
  <w:style w:type="paragraph" w:customStyle="1" w:styleId="inhopg5">
    <w:name w:val="inhopg 5"/>
    <w:basedOn w:val="Standaard"/>
    <w:pPr>
      <w:tabs>
        <w:tab w:val="right" w:leader="dot" w:pos="9360"/>
      </w:tabs>
      <w:suppressAutoHyphens/>
      <w:ind w:left="3600" w:right="720" w:hanging="720"/>
    </w:pPr>
  </w:style>
  <w:style w:type="paragraph" w:customStyle="1" w:styleId="inhopg6">
    <w:name w:val="inhopg 6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7">
    <w:name w:val="inhopg 7"/>
    <w:basedOn w:val="Standaard"/>
    <w:pPr>
      <w:suppressAutoHyphens/>
      <w:ind w:left="720" w:hanging="720"/>
    </w:pPr>
  </w:style>
  <w:style w:type="paragraph" w:customStyle="1" w:styleId="inhopg8">
    <w:name w:val="inhopg 8"/>
    <w:basedOn w:val="Standaard"/>
    <w:pPr>
      <w:tabs>
        <w:tab w:val="right" w:pos="9360"/>
      </w:tabs>
      <w:suppressAutoHyphens/>
      <w:ind w:left="720" w:hanging="720"/>
    </w:pPr>
  </w:style>
  <w:style w:type="paragraph" w:customStyle="1" w:styleId="inhopg9">
    <w:name w:val="inhopg 9"/>
    <w:basedOn w:val="Standaard"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Standaard"/>
    <w:next w:val="Standaard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Standaard"/>
    <w:next w:val="Standaard"/>
    <w:semiHidden/>
    <w:pPr>
      <w:tabs>
        <w:tab w:val="right" w:leader="dot" w:pos="9360"/>
      </w:tabs>
      <w:suppressAutoHyphens/>
      <w:ind w:left="1440" w:right="720" w:hanging="720"/>
    </w:pPr>
  </w:style>
  <w:style w:type="paragraph" w:customStyle="1" w:styleId="bronvermelding">
    <w:name w:val="bronvermelding"/>
    <w:basedOn w:val="Standaard"/>
    <w:pPr>
      <w:tabs>
        <w:tab w:val="right" w:pos="9360"/>
      </w:tabs>
      <w:suppressAutoHyphens/>
    </w:pPr>
  </w:style>
  <w:style w:type="paragraph" w:customStyle="1" w:styleId="bijschrift">
    <w:name w:val="bijschrift"/>
    <w:basedOn w:val="Standaard"/>
  </w:style>
  <w:style w:type="character" w:customStyle="1" w:styleId="EquationCaption">
    <w:name w:val="_Equation Caption"/>
    <w:rPr>
      <w:sz w:val="20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Ballontekst">
    <w:name w:val="Balloon Text"/>
    <w:basedOn w:val="Standaard"/>
    <w:link w:val="BallontekstChar"/>
    <w:rsid w:val="006267E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rsid w:val="006267E6"/>
    <w:rPr>
      <w:rFonts w:ascii="Tahoma" w:hAnsi="Tahoma" w:cs="Tahoma"/>
      <w:sz w:val="16"/>
      <w:szCs w:val="16"/>
    </w:rPr>
  </w:style>
  <w:style w:type="paragraph" w:styleId="Lijstalinea">
    <w:name w:val="List Paragraph"/>
    <w:basedOn w:val="Standaard"/>
    <w:uiPriority w:val="34"/>
    <w:qFormat/>
    <w:rsid w:val="002C0473"/>
    <w:pPr>
      <w:ind w:left="720"/>
      <w:contextualSpacing/>
    </w:pPr>
  </w:style>
  <w:style w:type="paragraph" w:styleId="Revisie">
    <w:name w:val="Revision"/>
    <w:hidden/>
    <w:uiPriority w:val="99"/>
    <w:semiHidden/>
    <w:rsid w:val="00693F6A"/>
    <w:rPr>
      <w:sz w:val="24"/>
    </w:rPr>
  </w:style>
  <w:style w:type="character" w:styleId="Verwijzingopmerking">
    <w:name w:val="annotation reference"/>
    <w:basedOn w:val="Standaardalinea-lettertype"/>
    <w:semiHidden/>
    <w:unhideWhenUsed/>
    <w:rsid w:val="00693F6A"/>
    <w:rPr>
      <w:sz w:val="16"/>
      <w:szCs w:val="16"/>
    </w:rPr>
  </w:style>
  <w:style w:type="paragraph" w:styleId="Tekstopmerking">
    <w:name w:val="annotation text"/>
    <w:basedOn w:val="Standaard"/>
    <w:link w:val="TekstopmerkingChar"/>
    <w:unhideWhenUsed/>
    <w:rsid w:val="00693F6A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693F6A"/>
  </w:style>
  <w:style w:type="paragraph" w:styleId="Onderwerpvanopmerking">
    <w:name w:val="annotation subject"/>
    <w:basedOn w:val="Tekstopmerking"/>
    <w:next w:val="Tekstopmerking"/>
    <w:link w:val="OnderwerpvanopmerkingChar"/>
    <w:semiHidden/>
    <w:unhideWhenUsed/>
    <w:rsid w:val="00693F6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semiHidden/>
    <w:rsid w:val="00693F6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webSettings" Target="webSettings.xml" Id="rId7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GriffieSjablonen\amt.dotx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2</ap:Pages>
  <ap:Words>490</ap:Words>
  <ap:Characters>2697</ap:Characters>
  <ap:DocSecurity>0</ap:DocSecurity>
  <ap:Lines>22</ap:Lines>
  <ap:Paragraphs>6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>amt</vt:lpstr>
    </vt:vector>
  </ap:TitlesOfParts>
  <ap:LinksUpToDate>false</ap:LinksUpToDate>
  <ap:CharactersWithSpaces>3181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lastPrinted>2005-08-22T11:50:00.0000000Z</lastPrinted>
  <dcterms:created xsi:type="dcterms:W3CDTF">2026-09-28T08:20:00.0000000Z</dcterms:created>
  <dcterms:modified xsi:type="dcterms:W3CDTF">2026-09-28T08:20:00.0000000Z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  <property fmtid="{D5CDD505-2E9C-101B-9397-08002B2CF9AE}" pid="3" name="MediaServiceImageTags">
    <vt:lpwstr/>
  </property>
</Properties>
</file>