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5454" w:rsidRDefault="008C682E" w14:paraId="2D212F3C" w14:textId="77777777">
      <w:pPr>
        <w:pStyle w:val="section-title-1"/>
      </w:pPr>
      <w:bookmarkStart w:name="1569918615699186" w:id="0"/>
      <w:r>
        <w:t>Feitelijke Kamervragen Miljoenennota bijlagen</w:t>
      </w:r>
      <w:bookmarkEnd w:id="0"/>
    </w:p>
    <w:p w:rsidR="00785454" w:rsidRDefault="008C682E" w14:paraId="6D1DCD43" w14:textId="77777777">
      <w:pPr>
        <w:pStyle w:val="section-title-2"/>
      </w:pPr>
      <w:bookmarkStart w:name="1569993215699932" w:id="1"/>
      <w:r>
        <w:t>Vraag 1</w:t>
      </w:r>
      <w:bookmarkEnd w:id="1"/>
    </w:p>
    <w:p w:rsidR="00785454" w:rsidRDefault="008C682E" w14:paraId="2B587396" w14:textId="77777777">
      <w:pPr>
        <w:pStyle w:val="header-h1"/>
      </w:pPr>
      <w:r>
        <w:t>Vraag 1</w:t>
      </w:r>
    </w:p>
    <w:p w:rsidR="00785454" w:rsidRDefault="008C682E" w14:paraId="7B56F8DC" w14:textId="77777777">
      <w:pPr>
        <w:pStyle w:val="p"/>
      </w:pPr>
      <w:r>
        <w:t>Wat zou het structureel opleveren als het aanvangspunt toptarief (ATT) voor twee, drie of vier jaar wordt bevroren?</w:t>
      </w:r>
    </w:p>
    <w:p w:rsidR="00785454" w:rsidRDefault="008C682E" w14:paraId="5296190A" w14:textId="77777777">
      <w:pPr>
        <w:pStyle w:val="header-h1"/>
      </w:pPr>
      <w:r>
        <w:t>Antwoord op vraag 1</w:t>
      </w:r>
    </w:p>
    <w:p w:rsidR="00785454" w:rsidRDefault="008C682E" w14:paraId="634B7E0E" w14:textId="77777777">
      <w:pPr>
        <w:pStyle w:val="p"/>
      </w:pPr>
      <w:r>
        <w:t>In de technische invulling van het koopkrachtpakket wordt het aanvangspunt toptarief (ATT) bevroren in 2027 op het niveau van 2026. Dit levert structureel 749 miljoen euro op. Bij het bevriezen van het ATT voor twee jaar wordt het ATT ook in 2028 bevroren, voor drie jaar ook in 2029 bevroren en voor vier jaar ook in 2030 bevroren. Onderstaande tabel geeft de structurele opbrengst weer in de verschillende varianten.</w:t>
      </w:r>
    </w:p>
    <w:tbl>
      <w:tblPr>
        <w:tblW w:w="5000" w:type="pct"/>
        <w:tblCellMar>
          <w:left w:w="10" w:type="dxa"/>
          <w:right w:w="10" w:type="dxa"/>
        </w:tblCellMar>
        <w:tblLook w:val="04A0" w:firstRow="1" w:lastRow="0" w:firstColumn="1" w:lastColumn="0" w:noHBand="0" w:noVBand="1"/>
      </w:tblPr>
      <w:tblGrid>
        <w:gridCol w:w="5817"/>
        <w:gridCol w:w="3877"/>
      </w:tblGrid>
      <w:tr w:rsidR="00785454" w14:paraId="5F1AA822" w14:textId="77777777">
        <w:trPr>
          <w:tblHeader/>
        </w:trPr>
        <w:tc>
          <w:tcPr>
            <w:tcW w:w="5508" w:type="dxa"/>
            <w:gridSpan w:val="2"/>
            <w:shd w:val="clear" w:color="auto" w:fill="009EE0"/>
            <w:tcMar>
              <w:top w:w="22" w:type="dxa"/>
              <w:left w:w="113" w:type="dxa"/>
              <w:bottom w:w="22" w:type="dxa"/>
            </w:tcMar>
          </w:tcPr>
          <w:p w:rsidR="00785454" w:rsidRDefault="008C682E" w14:paraId="622FCEBA" w14:textId="77777777">
            <w:pPr>
              <w:pStyle w:val="kio2-table-title"/>
            </w:pPr>
            <w:r>
              <w:t>Tabel 70 Budgettaire gevolgen bevriezen ATT (in € mln., prijspeil 2026 en inclusief bevriezing ATT in 2027)</w:t>
            </w:r>
          </w:p>
        </w:tc>
      </w:tr>
      <w:tr w:rsidR="00785454" w14:paraId="51A67390" w14:textId="77777777">
        <w:trPr>
          <w:tblHeader/>
        </w:trPr>
        <w:tc>
          <w:tcPr>
            <w:tcW w:w="3305" w:type="dxa"/>
            <w:tcBorders>
              <w:top w:val="single" w:color="000000" w:sz="2" w:space="0"/>
              <w:bottom w:val="single" w:color="009EE0" w:sz="2" w:space="0"/>
            </w:tcBorders>
            <w:tcMar>
              <w:top w:w="28" w:type="dxa"/>
              <w:bottom w:w="28" w:type="dxa"/>
              <w:right w:w="28" w:type="dxa"/>
            </w:tcMar>
          </w:tcPr>
          <w:p w:rsidR="00785454" w:rsidRDefault="00785454" w14:paraId="1CB11624" w14:textId="77777777"/>
        </w:tc>
        <w:tc>
          <w:tcPr>
            <w:tcW w:w="2203" w:type="dxa"/>
            <w:tcBorders>
              <w:top w:val="single" w:color="000000" w:sz="2" w:space="0"/>
              <w:bottom w:val="single" w:color="009EE0" w:sz="2" w:space="0"/>
            </w:tcBorders>
            <w:tcMar>
              <w:top w:w="28" w:type="dxa"/>
              <w:left w:w="28" w:type="dxa"/>
              <w:bottom w:w="28" w:type="dxa"/>
              <w:right w:w="28" w:type="dxa"/>
            </w:tcMar>
          </w:tcPr>
          <w:p w:rsidR="00785454" w:rsidRDefault="008C682E" w14:paraId="50AB2B3C" w14:textId="77777777">
            <w:pPr>
              <w:pStyle w:val="p-table"/>
              <w:jc w:val="center"/>
              <w:rPr>
                <w:color w:val="000000"/>
                <w:sz w:val="17"/>
              </w:rPr>
            </w:pPr>
            <w:proofErr w:type="spellStart"/>
            <w:r>
              <w:rPr>
                <w:b/>
                <w:color w:val="000000"/>
                <w:sz w:val="17"/>
              </w:rPr>
              <w:t>Struc</w:t>
            </w:r>
            <w:proofErr w:type="spellEnd"/>
          </w:p>
        </w:tc>
      </w:tr>
      <w:tr w:rsidR="00785454" w14:paraId="603D0C78" w14:textId="77777777">
        <w:tc>
          <w:tcPr>
            <w:tcW w:w="3305" w:type="dxa"/>
            <w:tcMar>
              <w:top w:w="22" w:type="dxa"/>
              <w:bottom w:w="22" w:type="dxa"/>
              <w:right w:w="28" w:type="dxa"/>
            </w:tcMar>
          </w:tcPr>
          <w:p w:rsidR="00785454" w:rsidRDefault="008C682E" w14:paraId="79AC4230" w14:textId="77777777">
            <w:pPr>
              <w:pStyle w:val="p-table"/>
              <w:rPr>
                <w:sz w:val="17"/>
              </w:rPr>
            </w:pPr>
            <w:r>
              <w:rPr>
                <w:sz w:val="17"/>
              </w:rPr>
              <w:t>Bevriezen aanvangspunt toptarief in 2027 en 2028 op niveau 2026 (twee jaar).</w:t>
            </w:r>
          </w:p>
        </w:tc>
        <w:tc>
          <w:tcPr>
            <w:tcW w:w="2203" w:type="dxa"/>
            <w:tcMar>
              <w:top w:w="22" w:type="dxa"/>
              <w:left w:w="28" w:type="dxa"/>
              <w:bottom w:w="22" w:type="dxa"/>
              <w:right w:w="28" w:type="dxa"/>
            </w:tcMar>
          </w:tcPr>
          <w:p w:rsidR="00785454" w:rsidRDefault="008C682E" w14:paraId="60741456" w14:textId="77777777">
            <w:pPr>
              <w:pStyle w:val="p-table"/>
              <w:jc w:val="center"/>
              <w:rPr>
                <w:sz w:val="17"/>
              </w:rPr>
            </w:pPr>
            <w:r>
              <w:rPr>
                <w:sz w:val="17"/>
              </w:rPr>
              <w:t>1.257</w:t>
            </w:r>
          </w:p>
        </w:tc>
      </w:tr>
      <w:tr w:rsidR="00785454" w14:paraId="35D547D5" w14:textId="77777777">
        <w:tc>
          <w:tcPr>
            <w:tcW w:w="3305" w:type="dxa"/>
            <w:tcMar>
              <w:top w:w="22" w:type="dxa"/>
              <w:bottom w:w="22" w:type="dxa"/>
              <w:right w:w="28" w:type="dxa"/>
            </w:tcMar>
          </w:tcPr>
          <w:p w:rsidR="00785454" w:rsidRDefault="008C682E" w14:paraId="211440A5" w14:textId="77777777">
            <w:pPr>
              <w:pStyle w:val="p-table"/>
              <w:rPr>
                <w:sz w:val="17"/>
              </w:rPr>
            </w:pPr>
            <w:r>
              <w:rPr>
                <w:sz w:val="17"/>
              </w:rPr>
              <w:t>Bevriezen aanvangspunt toptarief in 2027, 2028, 2029 op niveau 2026 (drie jaar).</w:t>
            </w:r>
          </w:p>
        </w:tc>
        <w:tc>
          <w:tcPr>
            <w:tcW w:w="2203" w:type="dxa"/>
            <w:tcMar>
              <w:top w:w="22" w:type="dxa"/>
              <w:left w:w="28" w:type="dxa"/>
              <w:bottom w:w="22" w:type="dxa"/>
              <w:right w:w="28" w:type="dxa"/>
            </w:tcMar>
          </w:tcPr>
          <w:p w:rsidR="00785454" w:rsidRDefault="008C682E" w14:paraId="2100C6BF" w14:textId="77777777">
            <w:pPr>
              <w:pStyle w:val="p-table"/>
              <w:jc w:val="center"/>
              <w:rPr>
                <w:sz w:val="17"/>
              </w:rPr>
            </w:pPr>
            <w:r>
              <w:rPr>
                <w:sz w:val="17"/>
              </w:rPr>
              <w:t>2.377</w:t>
            </w:r>
          </w:p>
        </w:tc>
      </w:tr>
      <w:tr w:rsidR="00785454" w14:paraId="02E44AC7" w14:textId="77777777">
        <w:tc>
          <w:tcPr>
            <w:tcW w:w="3305" w:type="dxa"/>
            <w:tcBorders>
              <w:bottom w:val="single" w:color="009EE0" w:sz="2" w:space="0"/>
            </w:tcBorders>
            <w:tcMar>
              <w:top w:w="22" w:type="dxa"/>
              <w:bottom w:w="22" w:type="dxa"/>
              <w:right w:w="28" w:type="dxa"/>
            </w:tcMar>
          </w:tcPr>
          <w:p w:rsidR="00785454" w:rsidRDefault="008C682E" w14:paraId="523183EE" w14:textId="77777777">
            <w:pPr>
              <w:pStyle w:val="p-table"/>
              <w:rPr>
                <w:sz w:val="17"/>
              </w:rPr>
            </w:pPr>
            <w:r>
              <w:rPr>
                <w:sz w:val="17"/>
              </w:rPr>
              <w:t>Bevriezen aanvangspunt toptarief in 2027, 2028, 2029 en 2030 op niveau 2026 (vier jaar).</w:t>
            </w:r>
          </w:p>
        </w:tc>
        <w:tc>
          <w:tcPr>
            <w:tcW w:w="2203" w:type="dxa"/>
            <w:tcBorders>
              <w:bottom w:val="single" w:color="009EE0" w:sz="2" w:space="0"/>
            </w:tcBorders>
            <w:tcMar>
              <w:top w:w="22" w:type="dxa"/>
              <w:left w:w="28" w:type="dxa"/>
              <w:bottom w:w="22" w:type="dxa"/>
              <w:right w:w="28" w:type="dxa"/>
            </w:tcMar>
          </w:tcPr>
          <w:p w:rsidR="00785454" w:rsidRDefault="008C682E" w14:paraId="509F1B39" w14:textId="77777777">
            <w:pPr>
              <w:pStyle w:val="p-table"/>
              <w:jc w:val="center"/>
              <w:rPr>
                <w:sz w:val="17"/>
              </w:rPr>
            </w:pPr>
            <w:r>
              <w:rPr>
                <w:sz w:val="17"/>
              </w:rPr>
              <w:t>3.485</w:t>
            </w:r>
          </w:p>
        </w:tc>
      </w:tr>
    </w:tbl>
    <w:p w:rsidR="00785454" w:rsidRDefault="00785454" w14:paraId="0B156B72" w14:textId="77777777">
      <w:pPr>
        <w:pStyle w:val="p-marginbottom"/>
      </w:pPr>
    </w:p>
    <w:p w:rsidR="00785454" w:rsidRDefault="008C682E" w14:paraId="4FC79BE7" w14:textId="77777777">
      <w:pPr>
        <w:pStyle w:val="section-title-2"/>
      </w:pPr>
      <w:bookmarkStart w:name="1569994015699940" w:id="2"/>
      <w:r>
        <w:t>Vraag 2</w:t>
      </w:r>
      <w:bookmarkEnd w:id="2"/>
    </w:p>
    <w:p w:rsidR="00785454" w:rsidRDefault="008C682E" w14:paraId="37B4D330" w14:textId="77777777">
      <w:pPr>
        <w:pStyle w:val="header-h1"/>
      </w:pPr>
      <w:r>
        <w:t>Vraag 2</w:t>
      </w:r>
    </w:p>
    <w:p w:rsidR="00785454" w:rsidRDefault="008C682E" w14:paraId="2F16A0AB" w14:textId="77777777">
      <w:pPr>
        <w:pStyle w:val="p"/>
      </w:pPr>
      <w:r>
        <w:t>Hoeveel mensen kunnen hun hypotheekrenteaftrek niet (volledig) verzilveren vanwege een te lage belastingaanslag?</w:t>
      </w:r>
    </w:p>
    <w:p w:rsidR="00785454" w:rsidRDefault="008C682E" w14:paraId="121E9DDC" w14:textId="77777777">
      <w:pPr>
        <w:pStyle w:val="header-h1"/>
      </w:pPr>
      <w:r>
        <w:t>Antwoord op vraag 2</w:t>
      </w:r>
    </w:p>
    <w:p w:rsidR="00785454" w:rsidRDefault="008C682E" w14:paraId="3B9ABD51" w14:textId="77777777">
      <w:pPr>
        <w:pStyle w:val="p"/>
      </w:pPr>
      <w:r>
        <w:t>Uit de aangifte inkomstenbelasting over 2024 blijkt dat ruim 4,7 miljoen belastingplichtigen gebruikmaken van de hypotheekrenteaftrek. Voor ongeveer 30.000 belastingplichtigen geldt dat (een deel van) de afgetrokken hypotheekrente zou leiden tot een negatief belastbaar inkomen. Dit is bijvoorbeeld het geval bij een inkomen van 10.000 euro en een renteaftrek van 15.000 euro. Het belastbaar inkomen wordt dan vastgesteld op nihil en een deel ter grootte van 5.000 euro van de betaalde hypotheekrente wordt niet verzilverd.</w:t>
      </w:r>
    </w:p>
    <w:p w:rsidR="00785454" w:rsidRDefault="008C682E" w14:paraId="3A5D8F56" w14:textId="77777777">
      <w:pPr>
        <w:pStyle w:val="p"/>
      </w:pPr>
      <w:r>
        <w:t>Daarnaast zijn er nog ongeveer 390.000 belastingplichtigen waarvoor geldt dat zij geen voordeel hebben van de hypotheekrenteaftrek als gevolg van niet-verzilverde heffingskortingen. In het eerdergenoemde voorbeeld wordt bij een inkomen van 10.000 euro in veel situaties ook zonder renteaftrek al geen belasting betaald. Door de renteaftrek daalt het belastbare inkomen naar nihil, maar dit leidt dus niet tot een fiscaal voordeel.</w:t>
      </w:r>
    </w:p>
    <w:p w:rsidR="00785454" w:rsidRDefault="008C682E" w14:paraId="3250B7F3" w14:textId="77777777">
      <w:pPr>
        <w:pStyle w:val="p"/>
      </w:pPr>
      <w:r>
        <w:t>Zoals het voorbeeld laat zien kan er sprake zijn van overlap tussen de groepen, maar voor minimaal 390.000 personen geldt dus dat zij de aftrek niet volledig kunnen verzilveren vanwege een te lage belastingaanslag.</w:t>
      </w:r>
    </w:p>
    <w:p w:rsidR="00785454" w:rsidRDefault="008C682E" w14:paraId="5DADB9B8" w14:textId="77777777">
      <w:pPr>
        <w:pStyle w:val="section-title-2"/>
      </w:pPr>
      <w:bookmarkStart w:name="1569995615699956" w:id="3"/>
      <w:r>
        <w:t>Vraag 3</w:t>
      </w:r>
      <w:bookmarkEnd w:id="3"/>
    </w:p>
    <w:p w:rsidR="00785454" w:rsidRDefault="008C682E" w14:paraId="6CBABCE1" w14:textId="77777777">
      <w:pPr>
        <w:pStyle w:val="header-h1"/>
      </w:pPr>
      <w:r>
        <w:t>Vraag 3</w:t>
      </w:r>
    </w:p>
    <w:p w:rsidR="00785454" w:rsidRDefault="008C682E" w14:paraId="52ECF94D" w14:textId="77777777">
      <w:pPr>
        <w:pStyle w:val="p"/>
      </w:pPr>
      <w:r>
        <w:t>Wat zijn de budgettaire gevolgen van de uitspraak van de Hoge Raad over Duitse pensioenen?</w:t>
      </w:r>
    </w:p>
    <w:p w:rsidR="00785454" w:rsidRDefault="008C682E" w14:paraId="6824D8A9" w14:textId="77777777">
      <w:pPr>
        <w:pStyle w:val="header-h1"/>
      </w:pPr>
      <w:r>
        <w:t>Antwoord op vraag 3</w:t>
      </w:r>
    </w:p>
    <w:p w:rsidR="00785454" w:rsidRDefault="008C682E" w14:paraId="6898B57E" w14:textId="77777777">
      <w:pPr>
        <w:pStyle w:val="p"/>
      </w:pPr>
      <w:r>
        <w:t>Naar eerste inschatting leidt de uitspraak tot een derving van € 14 miljoen over de afgelopen jaren tot en met 2025 en tot een jaarlijkse derving van € 15 miljoen per jaar over de komende jaren. Deze derving zal geleidelijk afnemen doordat in Duitsland de werknemerspremies voor het wettelijk oudedagspensioen in toenemende mate aftrekbaar zijn, waardoor de uitkeringen in toenemende mate weer in box 1 belastbaar zullen zijn. Structureel is er daardoor geen derving.  </w:t>
      </w:r>
    </w:p>
    <w:p w:rsidR="00785454" w:rsidRDefault="008C682E" w14:paraId="45778468" w14:textId="77777777">
      <w:pPr>
        <w:pStyle w:val="section-title-2"/>
      </w:pPr>
      <w:bookmarkStart w:name="1569996415699964" w:id="4"/>
      <w:r>
        <w:t>Vraag 4</w:t>
      </w:r>
      <w:bookmarkEnd w:id="4"/>
    </w:p>
    <w:p w:rsidR="00785454" w:rsidRDefault="008C682E" w14:paraId="151F5743" w14:textId="77777777">
      <w:pPr>
        <w:pStyle w:val="header-h1"/>
      </w:pPr>
      <w:r>
        <w:t>Vraag 4</w:t>
      </w:r>
    </w:p>
    <w:p w:rsidR="00785454" w:rsidRDefault="008C682E" w14:paraId="6E6351C5" w14:textId="77777777">
      <w:pPr>
        <w:pStyle w:val="p"/>
      </w:pPr>
      <w:r>
        <w:t>Wat is de opbrengst van de vennootschapsbelasting per jaar sinds 1980 in euro's, percentage bbp en percentage van de totale gemaakte winst? Kunnen stijgingen en dalingen uitgesplitst worden naar verschillende oorzaken?</w:t>
      </w:r>
    </w:p>
    <w:p w:rsidR="00785454" w:rsidRDefault="008C682E" w14:paraId="7344E7C0" w14:textId="77777777">
      <w:pPr>
        <w:pStyle w:val="header-h1"/>
      </w:pPr>
      <w:r>
        <w:t>Antwoord op vraag 4</w:t>
      </w:r>
    </w:p>
    <w:p w:rsidR="00785454" w:rsidRDefault="008C682E" w14:paraId="357BB440" w14:textId="77777777">
      <w:r>
        <w:t>Zie onderstaande tabel. De volgende twee ontwikkelingen vallen op:</w:t>
      </w:r>
    </w:p>
    <w:p w:rsidR="00785454" w:rsidRDefault="008C682E" w14:paraId="65BECCB2" w14:textId="77777777">
      <w:pPr>
        <w:pStyle w:val="ol-p-l1"/>
        <w:numPr>
          <w:ilvl w:val="0"/>
          <w:numId w:val="11"/>
        </w:numPr>
      </w:pPr>
      <w:r>
        <w:rPr>
          <w:rStyle w:val="ol-text"/>
        </w:rPr>
        <w:t xml:space="preserve">In 2009 was er een sterke daling van de </w:t>
      </w:r>
      <w:proofErr w:type="spellStart"/>
      <w:r>
        <w:rPr>
          <w:rStyle w:val="ol-text"/>
        </w:rPr>
        <w:t>vpb</w:t>
      </w:r>
      <w:proofErr w:type="spellEnd"/>
      <w:r>
        <w:rPr>
          <w:rStyle w:val="ol-text"/>
        </w:rPr>
        <w:t xml:space="preserve"> als percentage van het bbp, dit valt te verklaren door de financiële </w:t>
      </w:r>
      <w:r>
        <w:rPr>
          <w:rStyle w:val="ol-text"/>
        </w:rPr>
        <w:lastRenderedPageBreak/>
        <w:t xml:space="preserve">crisis. Door de verliesverrekening bleef de </w:t>
      </w:r>
      <w:proofErr w:type="spellStart"/>
      <w:r>
        <w:rPr>
          <w:rStyle w:val="ol-text"/>
        </w:rPr>
        <w:t>vpb</w:t>
      </w:r>
      <w:proofErr w:type="spellEnd"/>
      <w:r>
        <w:rPr>
          <w:rStyle w:val="ol-text"/>
        </w:rPr>
        <w:t xml:space="preserve"> langjarig op een lager niveau.</w:t>
      </w:r>
    </w:p>
    <w:p w:rsidR="00785454" w:rsidRDefault="008C682E" w14:paraId="63BFB383" w14:textId="77777777">
      <w:pPr>
        <w:pStyle w:val="ol-p-l1"/>
        <w:numPr>
          <w:ilvl w:val="0"/>
          <w:numId w:val="5"/>
        </w:numPr>
      </w:pPr>
      <w:r>
        <w:rPr>
          <w:rStyle w:val="ol-text"/>
        </w:rPr>
        <w:t xml:space="preserve">In 2022 en verder stijgt de </w:t>
      </w:r>
      <w:proofErr w:type="spellStart"/>
      <w:r>
        <w:rPr>
          <w:rStyle w:val="ol-text"/>
        </w:rPr>
        <w:t>vpb</w:t>
      </w:r>
      <w:proofErr w:type="spellEnd"/>
      <w:r>
        <w:rPr>
          <w:rStyle w:val="ol-text"/>
        </w:rPr>
        <w:t xml:space="preserve"> als percentage van het bbp, vanwege de stijgende conjunctuur. Het lijkt erop dat in de komende jaren het aandeel van de </w:t>
      </w:r>
      <w:proofErr w:type="spellStart"/>
      <w:r>
        <w:rPr>
          <w:rStyle w:val="ol-text"/>
        </w:rPr>
        <w:t>vpb</w:t>
      </w:r>
      <w:proofErr w:type="spellEnd"/>
      <w:r>
        <w:rPr>
          <w:rStyle w:val="ol-text"/>
        </w:rPr>
        <w:t xml:space="preserve"> ten opzichte van het bbp niet verder toeneemt.</w:t>
      </w:r>
    </w:p>
    <w:p w:rsidR="00785454" w:rsidRDefault="00785454" w14:paraId="4C56832D" w14:textId="77777777"/>
    <w:p w:rsidR="00785454" w:rsidRDefault="008C682E" w14:paraId="2DF34657" w14:textId="77777777">
      <w:pPr>
        <w:pStyle w:val="p"/>
      </w:pPr>
      <w:r>
        <w:t xml:space="preserve">De CBS-statistiek biedt geen winstreeks die betekenisvol aansluit bij de grondslag van de </w:t>
      </w:r>
      <w:proofErr w:type="spellStart"/>
      <w:r>
        <w:t>vpb</w:t>
      </w:r>
      <w:proofErr w:type="spellEnd"/>
      <w:r>
        <w:t>. Dit vraagt specifiek onderzoek, zie bijvoorbeeld figuur 13 in het rapport Onderweg naar balans in de vennootschapsbelasting. Een meer actuele reeks is niet beschikbaar.</w:t>
      </w:r>
    </w:p>
    <w:tbl>
      <w:tblPr>
        <w:tblW w:w="5000" w:type="pct"/>
        <w:tblCellMar>
          <w:left w:w="10" w:type="dxa"/>
          <w:right w:w="10" w:type="dxa"/>
        </w:tblCellMar>
        <w:tblLook w:val="04A0" w:firstRow="1" w:lastRow="0" w:firstColumn="1" w:lastColumn="0" w:noHBand="0" w:noVBand="1"/>
      </w:tblPr>
      <w:tblGrid>
        <w:gridCol w:w="3232"/>
        <w:gridCol w:w="3231"/>
        <w:gridCol w:w="3231"/>
      </w:tblGrid>
      <w:tr w:rsidR="00785454" w14:paraId="3368D9C7" w14:textId="77777777">
        <w:trPr>
          <w:tblHeader/>
        </w:trPr>
        <w:tc>
          <w:tcPr>
            <w:tcW w:w="5454" w:type="dxa"/>
            <w:gridSpan w:val="3"/>
            <w:shd w:val="clear" w:color="auto" w:fill="009EE0"/>
            <w:tcMar>
              <w:top w:w="22" w:type="dxa"/>
              <w:left w:w="113" w:type="dxa"/>
              <w:bottom w:w="22" w:type="dxa"/>
            </w:tcMar>
          </w:tcPr>
          <w:p w:rsidR="00785454" w:rsidRDefault="008C682E" w14:paraId="68DE4E25" w14:textId="77777777">
            <w:pPr>
              <w:pStyle w:val="kio2-table-title"/>
            </w:pPr>
            <w:r>
              <w:t>Tabel 71 De ontvangsten van de vennootschapsbelasting in miljarden euro's en als percentage bbp over de jaren</w:t>
            </w:r>
          </w:p>
        </w:tc>
      </w:tr>
      <w:tr w:rsidR="00785454" w14:paraId="12E593BD" w14:textId="77777777">
        <w:trPr>
          <w:tblHeader/>
        </w:trPr>
        <w:tc>
          <w:tcPr>
            <w:tcW w:w="1818" w:type="dxa"/>
            <w:tcBorders>
              <w:top w:val="single" w:color="000000" w:sz="2" w:space="0"/>
              <w:bottom w:val="single" w:color="009EE0" w:sz="2" w:space="0"/>
            </w:tcBorders>
            <w:tcMar>
              <w:top w:w="28" w:type="dxa"/>
              <w:bottom w:w="28" w:type="dxa"/>
              <w:right w:w="28" w:type="dxa"/>
            </w:tcMar>
          </w:tcPr>
          <w:p w:rsidR="00785454" w:rsidRDefault="00785454" w14:paraId="58777631" w14:textId="77777777"/>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79FE19E7" w14:textId="77777777">
            <w:pPr>
              <w:pStyle w:val="p-table"/>
              <w:rPr>
                <w:color w:val="000000"/>
                <w:sz w:val="17"/>
              </w:rPr>
            </w:pPr>
            <w:proofErr w:type="spellStart"/>
            <w:r>
              <w:rPr>
                <w:color w:val="000000"/>
                <w:sz w:val="17"/>
              </w:rPr>
              <w:t>vpb</w:t>
            </w:r>
            <w:proofErr w:type="spellEnd"/>
            <w:r>
              <w:rPr>
                <w:color w:val="000000"/>
                <w:sz w:val="17"/>
              </w:rPr>
              <w:t xml:space="preserve"> ontvangsten (in miljarden euro's)</w:t>
            </w:r>
          </w:p>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2434A689" w14:textId="77777777">
            <w:pPr>
              <w:pStyle w:val="p-table"/>
              <w:rPr>
                <w:color w:val="000000"/>
                <w:sz w:val="17"/>
              </w:rPr>
            </w:pPr>
            <w:proofErr w:type="spellStart"/>
            <w:r>
              <w:rPr>
                <w:color w:val="000000"/>
                <w:sz w:val="17"/>
              </w:rPr>
              <w:t>vpb</w:t>
            </w:r>
            <w:proofErr w:type="spellEnd"/>
            <w:r>
              <w:rPr>
                <w:color w:val="000000"/>
                <w:sz w:val="17"/>
              </w:rPr>
              <w:t xml:space="preserve"> als % bbp</w:t>
            </w:r>
          </w:p>
        </w:tc>
      </w:tr>
      <w:tr w:rsidR="00785454" w14:paraId="37477BCB" w14:textId="77777777">
        <w:tc>
          <w:tcPr>
            <w:tcW w:w="1818" w:type="dxa"/>
            <w:tcMar>
              <w:top w:w="22" w:type="dxa"/>
              <w:bottom w:w="22" w:type="dxa"/>
              <w:right w:w="28" w:type="dxa"/>
            </w:tcMar>
          </w:tcPr>
          <w:p w:rsidR="00785454" w:rsidRDefault="008C682E" w14:paraId="0C617575" w14:textId="77777777">
            <w:pPr>
              <w:pStyle w:val="p-table"/>
              <w:rPr>
                <w:sz w:val="17"/>
              </w:rPr>
            </w:pPr>
            <w:r>
              <w:rPr>
                <w:sz w:val="17"/>
              </w:rPr>
              <w:t>2002</w:t>
            </w:r>
          </w:p>
        </w:tc>
        <w:tc>
          <w:tcPr>
            <w:tcW w:w="1818" w:type="dxa"/>
            <w:tcMar>
              <w:top w:w="22" w:type="dxa"/>
              <w:left w:w="28" w:type="dxa"/>
              <w:bottom w:w="22" w:type="dxa"/>
              <w:right w:w="28" w:type="dxa"/>
            </w:tcMar>
          </w:tcPr>
          <w:p w:rsidR="00785454" w:rsidRDefault="008C682E" w14:paraId="11E3BB09" w14:textId="77777777">
            <w:pPr>
              <w:pStyle w:val="p-table"/>
              <w:rPr>
                <w:sz w:val="17"/>
              </w:rPr>
            </w:pPr>
            <w:r>
              <w:rPr>
                <w:sz w:val="17"/>
              </w:rPr>
              <w:t>15,4</w:t>
            </w:r>
          </w:p>
        </w:tc>
        <w:tc>
          <w:tcPr>
            <w:tcW w:w="1818" w:type="dxa"/>
            <w:tcMar>
              <w:top w:w="22" w:type="dxa"/>
              <w:left w:w="28" w:type="dxa"/>
              <w:bottom w:w="22" w:type="dxa"/>
              <w:right w:w="28" w:type="dxa"/>
            </w:tcMar>
            <w:vAlign w:val="bottom"/>
          </w:tcPr>
          <w:p w:rsidR="00785454" w:rsidRDefault="008C682E" w14:paraId="688AFE37" w14:textId="77777777">
            <w:pPr>
              <w:pStyle w:val="p-table"/>
              <w:rPr>
                <w:sz w:val="17"/>
              </w:rPr>
            </w:pPr>
            <w:r>
              <w:rPr>
                <w:sz w:val="17"/>
              </w:rPr>
              <w:t>3,1%</w:t>
            </w:r>
          </w:p>
        </w:tc>
      </w:tr>
      <w:tr w:rsidR="00785454" w14:paraId="26E7E8BE" w14:textId="77777777">
        <w:tc>
          <w:tcPr>
            <w:tcW w:w="1818" w:type="dxa"/>
            <w:tcMar>
              <w:top w:w="22" w:type="dxa"/>
              <w:bottom w:w="22" w:type="dxa"/>
              <w:right w:w="28" w:type="dxa"/>
            </w:tcMar>
          </w:tcPr>
          <w:p w:rsidR="00785454" w:rsidRDefault="008C682E" w14:paraId="4C64DF3B" w14:textId="77777777">
            <w:pPr>
              <w:pStyle w:val="p-table"/>
              <w:rPr>
                <w:sz w:val="17"/>
              </w:rPr>
            </w:pPr>
            <w:r>
              <w:rPr>
                <w:sz w:val="17"/>
              </w:rPr>
              <w:t>2003</w:t>
            </w:r>
          </w:p>
        </w:tc>
        <w:tc>
          <w:tcPr>
            <w:tcW w:w="1818" w:type="dxa"/>
            <w:tcMar>
              <w:top w:w="22" w:type="dxa"/>
              <w:left w:w="28" w:type="dxa"/>
              <w:bottom w:w="22" w:type="dxa"/>
              <w:right w:w="28" w:type="dxa"/>
            </w:tcMar>
          </w:tcPr>
          <w:p w:rsidR="00785454" w:rsidRDefault="008C682E" w14:paraId="54D4B505" w14:textId="77777777">
            <w:pPr>
              <w:pStyle w:val="p-table"/>
              <w:rPr>
                <w:sz w:val="17"/>
              </w:rPr>
            </w:pPr>
            <w:r>
              <w:rPr>
                <w:sz w:val="17"/>
              </w:rPr>
              <w:t>13,4</w:t>
            </w:r>
          </w:p>
        </w:tc>
        <w:tc>
          <w:tcPr>
            <w:tcW w:w="1818" w:type="dxa"/>
            <w:tcMar>
              <w:top w:w="22" w:type="dxa"/>
              <w:left w:w="28" w:type="dxa"/>
              <w:bottom w:w="22" w:type="dxa"/>
              <w:right w:w="28" w:type="dxa"/>
            </w:tcMar>
            <w:vAlign w:val="bottom"/>
          </w:tcPr>
          <w:p w:rsidR="00785454" w:rsidRDefault="008C682E" w14:paraId="7F3171CE" w14:textId="77777777">
            <w:pPr>
              <w:pStyle w:val="p-table"/>
              <w:rPr>
                <w:sz w:val="17"/>
              </w:rPr>
            </w:pPr>
            <w:r>
              <w:rPr>
                <w:sz w:val="17"/>
              </w:rPr>
              <w:t>2,6%</w:t>
            </w:r>
          </w:p>
        </w:tc>
      </w:tr>
      <w:tr w:rsidR="00785454" w14:paraId="098B54E8" w14:textId="77777777">
        <w:tc>
          <w:tcPr>
            <w:tcW w:w="1818" w:type="dxa"/>
            <w:tcMar>
              <w:top w:w="22" w:type="dxa"/>
              <w:bottom w:w="22" w:type="dxa"/>
              <w:right w:w="28" w:type="dxa"/>
            </w:tcMar>
          </w:tcPr>
          <w:p w:rsidR="00785454" w:rsidRDefault="008C682E" w14:paraId="29D89312" w14:textId="77777777">
            <w:pPr>
              <w:pStyle w:val="p-table"/>
              <w:rPr>
                <w:sz w:val="17"/>
              </w:rPr>
            </w:pPr>
            <w:r>
              <w:rPr>
                <w:sz w:val="17"/>
              </w:rPr>
              <w:t>2004</w:t>
            </w:r>
          </w:p>
        </w:tc>
        <w:tc>
          <w:tcPr>
            <w:tcW w:w="1818" w:type="dxa"/>
            <w:tcMar>
              <w:top w:w="22" w:type="dxa"/>
              <w:left w:w="28" w:type="dxa"/>
              <w:bottom w:w="22" w:type="dxa"/>
              <w:right w:w="28" w:type="dxa"/>
            </w:tcMar>
          </w:tcPr>
          <w:p w:rsidR="00785454" w:rsidRDefault="008C682E" w14:paraId="748EEF67" w14:textId="77777777">
            <w:pPr>
              <w:pStyle w:val="p-table"/>
              <w:rPr>
                <w:sz w:val="17"/>
              </w:rPr>
            </w:pPr>
            <w:r>
              <w:rPr>
                <w:sz w:val="17"/>
              </w:rPr>
              <w:t>15,0</w:t>
            </w:r>
          </w:p>
        </w:tc>
        <w:tc>
          <w:tcPr>
            <w:tcW w:w="1818" w:type="dxa"/>
            <w:tcMar>
              <w:top w:w="22" w:type="dxa"/>
              <w:left w:w="28" w:type="dxa"/>
              <w:bottom w:w="22" w:type="dxa"/>
              <w:right w:w="28" w:type="dxa"/>
            </w:tcMar>
            <w:vAlign w:val="bottom"/>
          </w:tcPr>
          <w:p w:rsidR="00785454" w:rsidRDefault="008C682E" w14:paraId="2A8348C4" w14:textId="77777777">
            <w:pPr>
              <w:pStyle w:val="p-table"/>
              <w:rPr>
                <w:sz w:val="17"/>
              </w:rPr>
            </w:pPr>
            <w:r>
              <w:rPr>
                <w:sz w:val="17"/>
              </w:rPr>
              <w:t>2,8%</w:t>
            </w:r>
          </w:p>
        </w:tc>
      </w:tr>
      <w:tr w:rsidR="00785454" w14:paraId="7C41ABE6" w14:textId="77777777">
        <w:tc>
          <w:tcPr>
            <w:tcW w:w="1818" w:type="dxa"/>
            <w:tcMar>
              <w:top w:w="22" w:type="dxa"/>
              <w:bottom w:w="22" w:type="dxa"/>
              <w:right w:w="28" w:type="dxa"/>
            </w:tcMar>
          </w:tcPr>
          <w:p w:rsidR="00785454" w:rsidRDefault="008C682E" w14:paraId="4145099E" w14:textId="77777777">
            <w:pPr>
              <w:pStyle w:val="p-table"/>
              <w:rPr>
                <w:sz w:val="17"/>
              </w:rPr>
            </w:pPr>
            <w:r>
              <w:rPr>
                <w:sz w:val="17"/>
              </w:rPr>
              <w:t>2005</w:t>
            </w:r>
          </w:p>
        </w:tc>
        <w:tc>
          <w:tcPr>
            <w:tcW w:w="1818" w:type="dxa"/>
            <w:tcMar>
              <w:top w:w="22" w:type="dxa"/>
              <w:left w:w="28" w:type="dxa"/>
              <w:bottom w:w="22" w:type="dxa"/>
              <w:right w:w="28" w:type="dxa"/>
            </w:tcMar>
          </w:tcPr>
          <w:p w:rsidR="00785454" w:rsidRDefault="008C682E" w14:paraId="108EDB3A" w14:textId="77777777">
            <w:pPr>
              <w:pStyle w:val="p-table"/>
              <w:rPr>
                <w:sz w:val="17"/>
              </w:rPr>
            </w:pPr>
            <w:r>
              <w:rPr>
                <w:sz w:val="17"/>
              </w:rPr>
              <w:t>19,4</w:t>
            </w:r>
          </w:p>
        </w:tc>
        <w:tc>
          <w:tcPr>
            <w:tcW w:w="1818" w:type="dxa"/>
            <w:tcMar>
              <w:top w:w="22" w:type="dxa"/>
              <w:left w:w="28" w:type="dxa"/>
              <w:bottom w:w="22" w:type="dxa"/>
              <w:right w:w="28" w:type="dxa"/>
            </w:tcMar>
            <w:vAlign w:val="bottom"/>
          </w:tcPr>
          <w:p w:rsidR="00785454" w:rsidRDefault="008C682E" w14:paraId="537CF7F7" w14:textId="77777777">
            <w:pPr>
              <w:pStyle w:val="p-table"/>
              <w:rPr>
                <w:sz w:val="17"/>
              </w:rPr>
            </w:pPr>
            <w:r>
              <w:rPr>
                <w:sz w:val="17"/>
              </w:rPr>
              <w:t>3,5%</w:t>
            </w:r>
          </w:p>
        </w:tc>
      </w:tr>
      <w:tr w:rsidR="00785454" w14:paraId="2FA088F7" w14:textId="77777777">
        <w:tc>
          <w:tcPr>
            <w:tcW w:w="1818" w:type="dxa"/>
            <w:tcMar>
              <w:top w:w="22" w:type="dxa"/>
              <w:bottom w:w="22" w:type="dxa"/>
              <w:right w:w="28" w:type="dxa"/>
            </w:tcMar>
          </w:tcPr>
          <w:p w:rsidR="00785454" w:rsidRDefault="008C682E" w14:paraId="7E6C8957" w14:textId="77777777">
            <w:pPr>
              <w:pStyle w:val="p-table"/>
              <w:rPr>
                <w:sz w:val="17"/>
              </w:rPr>
            </w:pPr>
            <w:r>
              <w:rPr>
                <w:sz w:val="17"/>
              </w:rPr>
              <w:t>2006</w:t>
            </w:r>
          </w:p>
        </w:tc>
        <w:tc>
          <w:tcPr>
            <w:tcW w:w="1818" w:type="dxa"/>
            <w:tcMar>
              <w:top w:w="22" w:type="dxa"/>
              <w:left w:w="28" w:type="dxa"/>
              <w:bottom w:w="22" w:type="dxa"/>
              <w:right w:w="28" w:type="dxa"/>
            </w:tcMar>
          </w:tcPr>
          <w:p w:rsidR="00785454" w:rsidRDefault="008C682E" w14:paraId="24DDD94D" w14:textId="77777777">
            <w:pPr>
              <w:pStyle w:val="p-table"/>
              <w:rPr>
                <w:sz w:val="17"/>
              </w:rPr>
            </w:pPr>
            <w:r>
              <w:rPr>
                <w:sz w:val="17"/>
              </w:rPr>
              <w:t>17,9</w:t>
            </w:r>
          </w:p>
        </w:tc>
        <w:tc>
          <w:tcPr>
            <w:tcW w:w="1818" w:type="dxa"/>
            <w:tcMar>
              <w:top w:w="22" w:type="dxa"/>
              <w:left w:w="28" w:type="dxa"/>
              <w:bottom w:w="22" w:type="dxa"/>
              <w:right w:w="28" w:type="dxa"/>
            </w:tcMar>
            <w:vAlign w:val="bottom"/>
          </w:tcPr>
          <w:p w:rsidR="00785454" w:rsidRDefault="008C682E" w14:paraId="6DE61AD6" w14:textId="77777777">
            <w:pPr>
              <w:pStyle w:val="p-table"/>
              <w:rPr>
                <w:sz w:val="17"/>
              </w:rPr>
            </w:pPr>
            <w:r>
              <w:rPr>
                <w:sz w:val="17"/>
              </w:rPr>
              <w:t>3,0%</w:t>
            </w:r>
          </w:p>
        </w:tc>
      </w:tr>
      <w:tr w:rsidR="00785454" w14:paraId="01676367" w14:textId="77777777">
        <w:tc>
          <w:tcPr>
            <w:tcW w:w="1818" w:type="dxa"/>
            <w:tcMar>
              <w:top w:w="22" w:type="dxa"/>
              <w:bottom w:w="22" w:type="dxa"/>
              <w:right w:w="28" w:type="dxa"/>
            </w:tcMar>
          </w:tcPr>
          <w:p w:rsidR="00785454" w:rsidRDefault="008C682E" w14:paraId="3CB34412" w14:textId="77777777">
            <w:pPr>
              <w:pStyle w:val="p-table"/>
              <w:rPr>
                <w:sz w:val="17"/>
              </w:rPr>
            </w:pPr>
            <w:r>
              <w:rPr>
                <w:sz w:val="17"/>
              </w:rPr>
              <w:t>2007</w:t>
            </w:r>
          </w:p>
        </w:tc>
        <w:tc>
          <w:tcPr>
            <w:tcW w:w="1818" w:type="dxa"/>
            <w:tcMar>
              <w:top w:w="22" w:type="dxa"/>
              <w:left w:w="28" w:type="dxa"/>
              <w:bottom w:w="22" w:type="dxa"/>
              <w:right w:w="28" w:type="dxa"/>
            </w:tcMar>
          </w:tcPr>
          <w:p w:rsidR="00785454" w:rsidRDefault="008C682E" w14:paraId="4447464C" w14:textId="77777777">
            <w:pPr>
              <w:pStyle w:val="p-table"/>
              <w:rPr>
                <w:sz w:val="17"/>
              </w:rPr>
            </w:pPr>
            <w:r>
              <w:rPr>
                <w:sz w:val="17"/>
              </w:rPr>
              <w:t>18,6</w:t>
            </w:r>
          </w:p>
        </w:tc>
        <w:tc>
          <w:tcPr>
            <w:tcW w:w="1818" w:type="dxa"/>
            <w:tcMar>
              <w:top w:w="22" w:type="dxa"/>
              <w:left w:w="28" w:type="dxa"/>
              <w:bottom w:w="22" w:type="dxa"/>
              <w:right w:w="28" w:type="dxa"/>
            </w:tcMar>
            <w:vAlign w:val="bottom"/>
          </w:tcPr>
          <w:p w:rsidR="00785454" w:rsidRDefault="008C682E" w14:paraId="7D60B0B1" w14:textId="77777777">
            <w:pPr>
              <w:pStyle w:val="p-table"/>
              <w:rPr>
                <w:sz w:val="17"/>
              </w:rPr>
            </w:pPr>
            <w:r>
              <w:rPr>
                <w:sz w:val="17"/>
              </w:rPr>
              <w:t>3,0%</w:t>
            </w:r>
          </w:p>
        </w:tc>
      </w:tr>
      <w:tr w:rsidR="00785454" w14:paraId="769E1A00" w14:textId="77777777">
        <w:tc>
          <w:tcPr>
            <w:tcW w:w="1818" w:type="dxa"/>
            <w:tcMar>
              <w:top w:w="22" w:type="dxa"/>
              <w:bottom w:w="22" w:type="dxa"/>
              <w:right w:w="28" w:type="dxa"/>
            </w:tcMar>
          </w:tcPr>
          <w:p w:rsidR="00785454" w:rsidRDefault="008C682E" w14:paraId="765D0583" w14:textId="77777777">
            <w:pPr>
              <w:pStyle w:val="p-table"/>
              <w:rPr>
                <w:sz w:val="17"/>
              </w:rPr>
            </w:pPr>
            <w:r>
              <w:rPr>
                <w:sz w:val="17"/>
              </w:rPr>
              <w:t>2008</w:t>
            </w:r>
          </w:p>
        </w:tc>
        <w:tc>
          <w:tcPr>
            <w:tcW w:w="1818" w:type="dxa"/>
            <w:tcMar>
              <w:top w:w="22" w:type="dxa"/>
              <w:left w:w="28" w:type="dxa"/>
              <w:bottom w:w="22" w:type="dxa"/>
              <w:right w:w="28" w:type="dxa"/>
            </w:tcMar>
          </w:tcPr>
          <w:p w:rsidR="00785454" w:rsidRDefault="008C682E" w14:paraId="69A95B0A" w14:textId="77777777">
            <w:pPr>
              <w:pStyle w:val="p-table"/>
              <w:rPr>
                <w:sz w:val="17"/>
              </w:rPr>
            </w:pPr>
            <w:r>
              <w:rPr>
                <w:sz w:val="17"/>
              </w:rPr>
              <w:t>18,8</w:t>
            </w:r>
          </w:p>
        </w:tc>
        <w:tc>
          <w:tcPr>
            <w:tcW w:w="1818" w:type="dxa"/>
            <w:tcMar>
              <w:top w:w="22" w:type="dxa"/>
              <w:left w:w="28" w:type="dxa"/>
              <w:bottom w:w="22" w:type="dxa"/>
              <w:right w:w="28" w:type="dxa"/>
            </w:tcMar>
            <w:vAlign w:val="bottom"/>
          </w:tcPr>
          <w:p w:rsidR="00785454" w:rsidRDefault="008C682E" w14:paraId="21167BF5" w14:textId="77777777">
            <w:pPr>
              <w:pStyle w:val="p-table"/>
              <w:rPr>
                <w:sz w:val="17"/>
              </w:rPr>
            </w:pPr>
            <w:r>
              <w:rPr>
                <w:sz w:val="17"/>
              </w:rPr>
              <w:t>2,9%</w:t>
            </w:r>
          </w:p>
        </w:tc>
      </w:tr>
      <w:tr w:rsidR="00785454" w14:paraId="2533E697" w14:textId="77777777">
        <w:tc>
          <w:tcPr>
            <w:tcW w:w="1818" w:type="dxa"/>
            <w:tcMar>
              <w:top w:w="22" w:type="dxa"/>
              <w:bottom w:w="22" w:type="dxa"/>
              <w:right w:w="28" w:type="dxa"/>
            </w:tcMar>
          </w:tcPr>
          <w:p w:rsidR="00785454" w:rsidRDefault="008C682E" w14:paraId="2A587474" w14:textId="77777777">
            <w:pPr>
              <w:pStyle w:val="p-table"/>
              <w:rPr>
                <w:sz w:val="17"/>
              </w:rPr>
            </w:pPr>
            <w:r>
              <w:rPr>
                <w:sz w:val="17"/>
              </w:rPr>
              <w:t>2009</w:t>
            </w:r>
          </w:p>
        </w:tc>
        <w:tc>
          <w:tcPr>
            <w:tcW w:w="1818" w:type="dxa"/>
            <w:tcMar>
              <w:top w:w="22" w:type="dxa"/>
              <w:left w:w="28" w:type="dxa"/>
              <w:bottom w:w="22" w:type="dxa"/>
              <w:right w:w="28" w:type="dxa"/>
            </w:tcMar>
          </w:tcPr>
          <w:p w:rsidR="00785454" w:rsidRDefault="008C682E" w14:paraId="1E7842C3" w14:textId="77777777">
            <w:pPr>
              <w:pStyle w:val="p-table"/>
              <w:rPr>
                <w:sz w:val="17"/>
              </w:rPr>
            </w:pPr>
            <w:r>
              <w:rPr>
                <w:sz w:val="17"/>
              </w:rPr>
              <w:t>11,6</w:t>
            </w:r>
          </w:p>
        </w:tc>
        <w:tc>
          <w:tcPr>
            <w:tcW w:w="1818" w:type="dxa"/>
            <w:tcMar>
              <w:top w:w="22" w:type="dxa"/>
              <w:left w:w="28" w:type="dxa"/>
              <w:bottom w:w="22" w:type="dxa"/>
              <w:right w:w="28" w:type="dxa"/>
            </w:tcMar>
            <w:vAlign w:val="bottom"/>
          </w:tcPr>
          <w:p w:rsidR="00785454" w:rsidRDefault="008C682E" w14:paraId="06A5E44C" w14:textId="77777777">
            <w:pPr>
              <w:pStyle w:val="p-table"/>
              <w:rPr>
                <w:sz w:val="17"/>
              </w:rPr>
            </w:pPr>
            <w:r>
              <w:rPr>
                <w:sz w:val="17"/>
              </w:rPr>
              <w:t>1,8%</w:t>
            </w:r>
          </w:p>
        </w:tc>
      </w:tr>
      <w:tr w:rsidR="00785454" w14:paraId="535A9B85" w14:textId="77777777">
        <w:tc>
          <w:tcPr>
            <w:tcW w:w="1818" w:type="dxa"/>
            <w:tcMar>
              <w:top w:w="22" w:type="dxa"/>
              <w:bottom w:w="22" w:type="dxa"/>
              <w:right w:w="28" w:type="dxa"/>
            </w:tcMar>
          </w:tcPr>
          <w:p w:rsidR="00785454" w:rsidRDefault="008C682E" w14:paraId="5322046C" w14:textId="77777777">
            <w:pPr>
              <w:pStyle w:val="p-table"/>
              <w:rPr>
                <w:sz w:val="17"/>
              </w:rPr>
            </w:pPr>
            <w:r>
              <w:rPr>
                <w:sz w:val="17"/>
              </w:rPr>
              <w:t>2010</w:t>
            </w:r>
          </w:p>
        </w:tc>
        <w:tc>
          <w:tcPr>
            <w:tcW w:w="1818" w:type="dxa"/>
            <w:tcMar>
              <w:top w:w="22" w:type="dxa"/>
              <w:left w:w="28" w:type="dxa"/>
              <w:bottom w:w="22" w:type="dxa"/>
              <w:right w:w="28" w:type="dxa"/>
            </w:tcMar>
          </w:tcPr>
          <w:p w:rsidR="00785454" w:rsidRDefault="008C682E" w14:paraId="5B108DB5" w14:textId="77777777">
            <w:pPr>
              <w:pStyle w:val="p-table"/>
              <w:rPr>
                <w:sz w:val="17"/>
              </w:rPr>
            </w:pPr>
            <w:r>
              <w:rPr>
                <w:sz w:val="17"/>
              </w:rPr>
              <w:t>12,8</w:t>
            </w:r>
          </w:p>
        </w:tc>
        <w:tc>
          <w:tcPr>
            <w:tcW w:w="1818" w:type="dxa"/>
            <w:tcMar>
              <w:top w:w="22" w:type="dxa"/>
              <w:left w:w="28" w:type="dxa"/>
              <w:bottom w:w="22" w:type="dxa"/>
              <w:right w:w="28" w:type="dxa"/>
            </w:tcMar>
            <w:vAlign w:val="bottom"/>
          </w:tcPr>
          <w:p w:rsidR="00785454" w:rsidRDefault="008C682E" w14:paraId="251936DE" w14:textId="77777777">
            <w:pPr>
              <w:pStyle w:val="p-table"/>
              <w:rPr>
                <w:sz w:val="17"/>
              </w:rPr>
            </w:pPr>
            <w:r>
              <w:rPr>
                <w:sz w:val="17"/>
              </w:rPr>
              <w:t>2,0%</w:t>
            </w:r>
          </w:p>
        </w:tc>
      </w:tr>
      <w:tr w:rsidR="00785454" w14:paraId="50EC5164" w14:textId="77777777">
        <w:tc>
          <w:tcPr>
            <w:tcW w:w="1818" w:type="dxa"/>
            <w:tcMar>
              <w:top w:w="22" w:type="dxa"/>
              <w:bottom w:w="22" w:type="dxa"/>
              <w:right w:w="28" w:type="dxa"/>
            </w:tcMar>
          </w:tcPr>
          <w:p w:rsidR="00785454" w:rsidRDefault="008C682E" w14:paraId="560D11FC" w14:textId="77777777">
            <w:pPr>
              <w:pStyle w:val="p-table"/>
              <w:rPr>
                <w:sz w:val="17"/>
              </w:rPr>
            </w:pPr>
            <w:r>
              <w:rPr>
                <w:sz w:val="17"/>
              </w:rPr>
              <w:t>2011</w:t>
            </w:r>
          </w:p>
        </w:tc>
        <w:tc>
          <w:tcPr>
            <w:tcW w:w="1818" w:type="dxa"/>
            <w:tcMar>
              <w:top w:w="22" w:type="dxa"/>
              <w:left w:w="28" w:type="dxa"/>
              <w:bottom w:w="22" w:type="dxa"/>
              <w:right w:w="28" w:type="dxa"/>
            </w:tcMar>
          </w:tcPr>
          <w:p w:rsidR="00785454" w:rsidRDefault="008C682E" w14:paraId="4E77D420" w14:textId="77777777">
            <w:pPr>
              <w:pStyle w:val="p-table"/>
              <w:rPr>
                <w:sz w:val="17"/>
              </w:rPr>
            </w:pPr>
            <w:r>
              <w:rPr>
                <w:sz w:val="17"/>
              </w:rPr>
              <w:t>12,4</w:t>
            </w:r>
          </w:p>
        </w:tc>
        <w:tc>
          <w:tcPr>
            <w:tcW w:w="1818" w:type="dxa"/>
            <w:tcMar>
              <w:top w:w="22" w:type="dxa"/>
              <w:left w:w="28" w:type="dxa"/>
              <w:bottom w:w="22" w:type="dxa"/>
              <w:right w:w="28" w:type="dxa"/>
            </w:tcMar>
            <w:vAlign w:val="bottom"/>
          </w:tcPr>
          <w:p w:rsidR="00785454" w:rsidRDefault="008C682E" w14:paraId="6611B8D3" w14:textId="77777777">
            <w:pPr>
              <w:pStyle w:val="p-table"/>
              <w:rPr>
                <w:sz w:val="17"/>
              </w:rPr>
            </w:pPr>
            <w:r>
              <w:rPr>
                <w:sz w:val="17"/>
              </w:rPr>
              <w:t>1,9%</w:t>
            </w:r>
          </w:p>
        </w:tc>
      </w:tr>
      <w:tr w:rsidR="00785454" w14:paraId="33EECFFE" w14:textId="77777777">
        <w:tc>
          <w:tcPr>
            <w:tcW w:w="1818" w:type="dxa"/>
            <w:tcMar>
              <w:top w:w="22" w:type="dxa"/>
              <w:bottom w:w="22" w:type="dxa"/>
              <w:right w:w="28" w:type="dxa"/>
            </w:tcMar>
          </w:tcPr>
          <w:p w:rsidR="00785454" w:rsidRDefault="008C682E" w14:paraId="14FB41E5" w14:textId="77777777">
            <w:pPr>
              <w:pStyle w:val="p-table"/>
              <w:rPr>
                <w:sz w:val="17"/>
              </w:rPr>
            </w:pPr>
            <w:r>
              <w:rPr>
                <w:sz w:val="17"/>
              </w:rPr>
              <w:t>2012</w:t>
            </w:r>
          </w:p>
        </w:tc>
        <w:tc>
          <w:tcPr>
            <w:tcW w:w="1818" w:type="dxa"/>
            <w:tcMar>
              <w:top w:w="22" w:type="dxa"/>
              <w:left w:w="28" w:type="dxa"/>
              <w:bottom w:w="22" w:type="dxa"/>
              <w:right w:w="28" w:type="dxa"/>
            </w:tcMar>
          </w:tcPr>
          <w:p w:rsidR="00785454" w:rsidRDefault="008C682E" w14:paraId="061BBC7F" w14:textId="77777777">
            <w:pPr>
              <w:pStyle w:val="p-table"/>
              <w:rPr>
                <w:sz w:val="17"/>
              </w:rPr>
            </w:pPr>
            <w:r>
              <w:rPr>
                <w:sz w:val="17"/>
              </w:rPr>
              <w:t>11,9</w:t>
            </w:r>
          </w:p>
        </w:tc>
        <w:tc>
          <w:tcPr>
            <w:tcW w:w="1818" w:type="dxa"/>
            <w:tcMar>
              <w:top w:w="22" w:type="dxa"/>
              <w:left w:w="28" w:type="dxa"/>
              <w:bottom w:w="22" w:type="dxa"/>
              <w:right w:w="28" w:type="dxa"/>
            </w:tcMar>
            <w:vAlign w:val="bottom"/>
          </w:tcPr>
          <w:p w:rsidR="00785454" w:rsidRDefault="008C682E" w14:paraId="711B007E" w14:textId="77777777">
            <w:pPr>
              <w:pStyle w:val="p-table"/>
              <w:rPr>
                <w:sz w:val="17"/>
              </w:rPr>
            </w:pPr>
            <w:r>
              <w:rPr>
                <w:sz w:val="17"/>
              </w:rPr>
              <w:t>1,8%</w:t>
            </w:r>
          </w:p>
        </w:tc>
      </w:tr>
      <w:tr w:rsidR="00785454" w14:paraId="1C0E8930" w14:textId="77777777">
        <w:tc>
          <w:tcPr>
            <w:tcW w:w="1818" w:type="dxa"/>
            <w:tcMar>
              <w:top w:w="22" w:type="dxa"/>
              <w:bottom w:w="22" w:type="dxa"/>
              <w:right w:w="28" w:type="dxa"/>
            </w:tcMar>
          </w:tcPr>
          <w:p w:rsidR="00785454" w:rsidRDefault="008C682E" w14:paraId="6BAE249A" w14:textId="77777777">
            <w:pPr>
              <w:pStyle w:val="p-table"/>
              <w:rPr>
                <w:sz w:val="17"/>
              </w:rPr>
            </w:pPr>
            <w:r>
              <w:rPr>
                <w:sz w:val="17"/>
              </w:rPr>
              <w:t>2013</w:t>
            </w:r>
          </w:p>
        </w:tc>
        <w:tc>
          <w:tcPr>
            <w:tcW w:w="1818" w:type="dxa"/>
            <w:tcMar>
              <w:top w:w="22" w:type="dxa"/>
              <w:left w:w="28" w:type="dxa"/>
              <w:bottom w:w="22" w:type="dxa"/>
              <w:right w:w="28" w:type="dxa"/>
            </w:tcMar>
          </w:tcPr>
          <w:p w:rsidR="00785454" w:rsidRDefault="008C682E" w14:paraId="12BF2647" w14:textId="77777777">
            <w:pPr>
              <w:pStyle w:val="p-table"/>
              <w:rPr>
                <w:sz w:val="17"/>
              </w:rPr>
            </w:pPr>
            <w:r>
              <w:rPr>
                <w:sz w:val="17"/>
              </w:rPr>
              <w:t>12,4</w:t>
            </w:r>
          </w:p>
        </w:tc>
        <w:tc>
          <w:tcPr>
            <w:tcW w:w="1818" w:type="dxa"/>
            <w:tcMar>
              <w:top w:w="22" w:type="dxa"/>
              <w:left w:w="28" w:type="dxa"/>
              <w:bottom w:w="22" w:type="dxa"/>
              <w:right w:w="28" w:type="dxa"/>
            </w:tcMar>
            <w:vAlign w:val="bottom"/>
          </w:tcPr>
          <w:p w:rsidR="00785454" w:rsidRDefault="008C682E" w14:paraId="4A2C2EDC" w14:textId="77777777">
            <w:pPr>
              <w:pStyle w:val="p-table"/>
              <w:rPr>
                <w:sz w:val="17"/>
              </w:rPr>
            </w:pPr>
            <w:r>
              <w:rPr>
                <w:sz w:val="17"/>
              </w:rPr>
              <w:t>1,9%</w:t>
            </w:r>
          </w:p>
        </w:tc>
      </w:tr>
      <w:tr w:rsidR="00785454" w14:paraId="00A095EA" w14:textId="77777777">
        <w:tc>
          <w:tcPr>
            <w:tcW w:w="1818" w:type="dxa"/>
            <w:tcMar>
              <w:top w:w="22" w:type="dxa"/>
              <w:bottom w:w="22" w:type="dxa"/>
              <w:right w:w="28" w:type="dxa"/>
            </w:tcMar>
          </w:tcPr>
          <w:p w:rsidR="00785454" w:rsidRDefault="008C682E" w14:paraId="74B1B30D" w14:textId="77777777">
            <w:pPr>
              <w:pStyle w:val="p-table"/>
              <w:rPr>
                <w:sz w:val="17"/>
              </w:rPr>
            </w:pPr>
            <w:r>
              <w:rPr>
                <w:sz w:val="17"/>
              </w:rPr>
              <w:t>2014</w:t>
            </w:r>
          </w:p>
        </w:tc>
        <w:tc>
          <w:tcPr>
            <w:tcW w:w="1818" w:type="dxa"/>
            <w:tcMar>
              <w:top w:w="22" w:type="dxa"/>
              <w:left w:w="28" w:type="dxa"/>
              <w:bottom w:w="22" w:type="dxa"/>
              <w:right w:w="28" w:type="dxa"/>
            </w:tcMar>
          </w:tcPr>
          <w:p w:rsidR="00785454" w:rsidRDefault="008C682E" w14:paraId="602EF7E6" w14:textId="77777777">
            <w:pPr>
              <w:pStyle w:val="p-table"/>
              <w:rPr>
                <w:sz w:val="17"/>
              </w:rPr>
            </w:pPr>
            <w:r>
              <w:rPr>
                <w:sz w:val="17"/>
              </w:rPr>
              <w:t>14,5</w:t>
            </w:r>
          </w:p>
        </w:tc>
        <w:tc>
          <w:tcPr>
            <w:tcW w:w="1818" w:type="dxa"/>
            <w:tcMar>
              <w:top w:w="22" w:type="dxa"/>
              <w:left w:w="28" w:type="dxa"/>
              <w:bottom w:w="22" w:type="dxa"/>
              <w:right w:w="28" w:type="dxa"/>
            </w:tcMar>
            <w:vAlign w:val="bottom"/>
          </w:tcPr>
          <w:p w:rsidR="00785454" w:rsidRDefault="008C682E" w14:paraId="04E92E44" w14:textId="77777777">
            <w:pPr>
              <w:pStyle w:val="p-table"/>
              <w:rPr>
                <w:sz w:val="17"/>
              </w:rPr>
            </w:pPr>
            <w:r>
              <w:rPr>
                <w:sz w:val="17"/>
              </w:rPr>
              <w:t>2,1%</w:t>
            </w:r>
          </w:p>
        </w:tc>
      </w:tr>
      <w:tr w:rsidR="00785454" w14:paraId="7623F867" w14:textId="77777777">
        <w:tc>
          <w:tcPr>
            <w:tcW w:w="1818" w:type="dxa"/>
            <w:tcMar>
              <w:top w:w="22" w:type="dxa"/>
              <w:bottom w:w="22" w:type="dxa"/>
              <w:right w:w="28" w:type="dxa"/>
            </w:tcMar>
          </w:tcPr>
          <w:p w:rsidR="00785454" w:rsidRDefault="008C682E" w14:paraId="2BA3CFC2" w14:textId="77777777">
            <w:pPr>
              <w:pStyle w:val="p-table"/>
              <w:rPr>
                <w:sz w:val="17"/>
              </w:rPr>
            </w:pPr>
            <w:r>
              <w:rPr>
                <w:sz w:val="17"/>
              </w:rPr>
              <w:t>2015</w:t>
            </w:r>
          </w:p>
        </w:tc>
        <w:tc>
          <w:tcPr>
            <w:tcW w:w="1818" w:type="dxa"/>
            <w:tcMar>
              <w:top w:w="22" w:type="dxa"/>
              <w:left w:w="28" w:type="dxa"/>
              <w:bottom w:w="22" w:type="dxa"/>
              <w:right w:w="28" w:type="dxa"/>
            </w:tcMar>
          </w:tcPr>
          <w:p w:rsidR="00785454" w:rsidRDefault="008C682E" w14:paraId="4665FD39" w14:textId="77777777">
            <w:pPr>
              <w:pStyle w:val="p-table"/>
              <w:rPr>
                <w:sz w:val="17"/>
              </w:rPr>
            </w:pPr>
            <w:r>
              <w:rPr>
                <w:sz w:val="17"/>
              </w:rPr>
              <w:t>16,1</w:t>
            </w:r>
          </w:p>
        </w:tc>
        <w:tc>
          <w:tcPr>
            <w:tcW w:w="1818" w:type="dxa"/>
            <w:tcMar>
              <w:top w:w="22" w:type="dxa"/>
              <w:left w:w="28" w:type="dxa"/>
              <w:bottom w:w="22" w:type="dxa"/>
              <w:right w:w="28" w:type="dxa"/>
            </w:tcMar>
            <w:vAlign w:val="bottom"/>
          </w:tcPr>
          <w:p w:rsidR="00785454" w:rsidRDefault="008C682E" w14:paraId="51B05E71" w14:textId="77777777">
            <w:pPr>
              <w:pStyle w:val="p-table"/>
              <w:rPr>
                <w:sz w:val="17"/>
              </w:rPr>
            </w:pPr>
            <w:r>
              <w:rPr>
                <w:sz w:val="17"/>
              </w:rPr>
              <w:t>2,3%</w:t>
            </w:r>
          </w:p>
        </w:tc>
      </w:tr>
      <w:tr w:rsidR="00785454" w14:paraId="6F595497" w14:textId="77777777">
        <w:tc>
          <w:tcPr>
            <w:tcW w:w="1818" w:type="dxa"/>
            <w:tcMar>
              <w:top w:w="22" w:type="dxa"/>
              <w:bottom w:w="22" w:type="dxa"/>
              <w:right w:w="28" w:type="dxa"/>
            </w:tcMar>
          </w:tcPr>
          <w:p w:rsidR="00785454" w:rsidRDefault="008C682E" w14:paraId="5CFD8213" w14:textId="77777777">
            <w:pPr>
              <w:pStyle w:val="p-table"/>
              <w:rPr>
                <w:sz w:val="17"/>
              </w:rPr>
            </w:pPr>
            <w:r>
              <w:rPr>
                <w:sz w:val="17"/>
              </w:rPr>
              <w:t>2016</w:t>
            </w:r>
          </w:p>
        </w:tc>
        <w:tc>
          <w:tcPr>
            <w:tcW w:w="1818" w:type="dxa"/>
            <w:tcMar>
              <w:top w:w="22" w:type="dxa"/>
              <w:left w:w="28" w:type="dxa"/>
              <w:bottom w:w="22" w:type="dxa"/>
              <w:right w:w="28" w:type="dxa"/>
            </w:tcMar>
          </w:tcPr>
          <w:p w:rsidR="00785454" w:rsidRDefault="008C682E" w14:paraId="0473FA15" w14:textId="77777777">
            <w:pPr>
              <w:pStyle w:val="p-table"/>
              <w:rPr>
                <w:sz w:val="17"/>
              </w:rPr>
            </w:pPr>
            <w:r>
              <w:rPr>
                <w:sz w:val="17"/>
              </w:rPr>
              <w:t>20,9</w:t>
            </w:r>
          </w:p>
        </w:tc>
        <w:tc>
          <w:tcPr>
            <w:tcW w:w="1818" w:type="dxa"/>
            <w:tcMar>
              <w:top w:w="22" w:type="dxa"/>
              <w:left w:w="28" w:type="dxa"/>
              <w:bottom w:w="22" w:type="dxa"/>
              <w:right w:w="28" w:type="dxa"/>
            </w:tcMar>
            <w:vAlign w:val="bottom"/>
          </w:tcPr>
          <w:p w:rsidR="00785454" w:rsidRDefault="008C682E" w14:paraId="704DAFAC" w14:textId="77777777">
            <w:pPr>
              <w:pStyle w:val="p-table"/>
              <w:rPr>
                <w:sz w:val="17"/>
              </w:rPr>
            </w:pPr>
            <w:r>
              <w:rPr>
                <w:sz w:val="17"/>
              </w:rPr>
              <w:t>2,9%</w:t>
            </w:r>
          </w:p>
        </w:tc>
      </w:tr>
      <w:tr w:rsidR="00785454" w14:paraId="3835DC63" w14:textId="77777777">
        <w:tc>
          <w:tcPr>
            <w:tcW w:w="1818" w:type="dxa"/>
            <w:tcMar>
              <w:top w:w="22" w:type="dxa"/>
              <w:bottom w:w="22" w:type="dxa"/>
              <w:right w:w="28" w:type="dxa"/>
            </w:tcMar>
          </w:tcPr>
          <w:p w:rsidR="00785454" w:rsidRDefault="008C682E" w14:paraId="510F0F7A" w14:textId="77777777">
            <w:pPr>
              <w:pStyle w:val="p-table"/>
              <w:rPr>
                <w:sz w:val="17"/>
              </w:rPr>
            </w:pPr>
            <w:r>
              <w:rPr>
                <w:sz w:val="17"/>
              </w:rPr>
              <w:t>2017</w:t>
            </w:r>
          </w:p>
        </w:tc>
        <w:tc>
          <w:tcPr>
            <w:tcW w:w="1818" w:type="dxa"/>
            <w:tcMar>
              <w:top w:w="22" w:type="dxa"/>
              <w:left w:w="28" w:type="dxa"/>
              <w:bottom w:w="22" w:type="dxa"/>
              <w:right w:w="28" w:type="dxa"/>
            </w:tcMar>
          </w:tcPr>
          <w:p w:rsidR="00785454" w:rsidRDefault="008C682E" w14:paraId="49D1A771" w14:textId="77777777">
            <w:pPr>
              <w:pStyle w:val="p-table"/>
              <w:rPr>
                <w:sz w:val="17"/>
              </w:rPr>
            </w:pPr>
            <w:r>
              <w:rPr>
                <w:sz w:val="17"/>
              </w:rPr>
              <w:t>21,5</w:t>
            </w:r>
          </w:p>
        </w:tc>
        <w:tc>
          <w:tcPr>
            <w:tcW w:w="1818" w:type="dxa"/>
            <w:tcMar>
              <w:top w:w="22" w:type="dxa"/>
              <w:left w:w="28" w:type="dxa"/>
              <w:bottom w:w="22" w:type="dxa"/>
              <w:right w:w="28" w:type="dxa"/>
            </w:tcMar>
            <w:vAlign w:val="bottom"/>
          </w:tcPr>
          <w:p w:rsidR="00785454" w:rsidRDefault="008C682E" w14:paraId="0B117804" w14:textId="77777777">
            <w:pPr>
              <w:pStyle w:val="p-table"/>
              <w:rPr>
                <w:sz w:val="17"/>
              </w:rPr>
            </w:pPr>
            <w:r>
              <w:rPr>
                <w:sz w:val="17"/>
              </w:rPr>
              <w:t>2,9%</w:t>
            </w:r>
          </w:p>
        </w:tc>
      </w:tr>
      <w:tr w:rsidR="00785454" w14:paraId="24900EF0" w14:textId="77777777">
        <w:tc>
          <w:tcPr>
            <w:tcW w:w="1818" w:type="dxa"/>
            <w:tcMar>
              <w:top w:w="22" w:type="dxa"/>
              <w:bottom w:w="22" w:type="dxa"/>
              <w:right w:w="28" w:type="dxa"/>
            </w:tcMar>
          </w:tcPr>
          <w:p w:rsidR="00785454" w:rsidRDefault="008C682E" w14:paraId="05549EE1" w14:textId="77777777">
            <w:pPr>
              <w:pStyle w:val="p-table"/>
              <w:rPr>
                <w:sz w:val="17"/>
              </w:rPr>
            </w:pPr>
            <w:r>
              <w:rPr>
                <w:sz w:val="17"/>
              </w:rPr>
              <w:t>2018</w:t>
            </w:r>
          </w:p>
        </w:tc>
        <w:tc>
          <w:tcPr>
            <w:tcW w:w="1818" w:type="dxa"/>
            <w:tcMar>
              <w:top w:w="22" w:type="dxa"/>
              <w:left w:w="28" w:type="dxa"/>
              <w:bottom w:w="22" w:type="dxa"/>
              <w:right w:w="28" w:type="dxa"/>
            </w:tcMar>
          </w:tcPr>
          <w:p w:rsidR="00785454" w:rsidRDefault="008C682E" w14:paraId="1A5FDA35" w14:textId="77777777">
            <w:pPr>
              <w:pStyle w:val="p-table"/>
              <w:rPr>
                <w:sz w:val="17"/>
              </w:rPr>
            </w:pPr>
            <w:r>
              <w:rPr>
                <w:sz w:val="17"/>
              </w:rPr>
              <w:t>23,7</w:t>
            </w:r>
          </w:p>
        </w:tc>
        <w:tc>
          <w:tcPr>
            <w:tcW w:w="1818" w:type="dxa"/>
            <w:tcMar>
              <w:top w:w="22" w:type="dxa"/>
              <w:left w:w="28" w:type="dxa"/>
              <w:bottom w:w="22" w:type="dxa"/>
              <w:right w:w="28" w:type="dxa"/>
            </w:tcMar>
            <w:vAlign w:val="bottom"/>
          </w:tcPr>
          <w:p w:rsidR="00785454" w:rsidRDefault="008C682E" w14:paraId="6A42ED22" w14:textId="77777777">
            <w:pPr>
              <w:pStyle w:val="p-table"/>
              <w:rPr>
                <w:sz w:val="17"/>
              </w:rPr>
            </w:pPr>
            <w:r>
              <w:rPr>
                <w:sz w:val="17"/>
              </w:rPr>
              <w:t>3,0%</w:t>
            </w:r>
          </w:p>
        </w:tc>
      </w:tr>
      <w:tr w:rsidR="00785454" w14:paraId="50783927" w14:textId="77777777">
        <w:tc>
          <w:tcPr>
            <w:tcW w:w="1818" w:type="dxa"/>
            <w:tcMar>
              <w:top w:w="22" w:type="dxa"/>
              <w:bottom w:w="22" w:type="dxa"/>
              <w:right w:w="28" w:type="dxa"/>
            </w:tcMar>
          </w:tcPr>
          <w:p w:rsidR="00785454" w:rsidRDefault="008C682E" w14:paraId="4599E202" w14:textId="77777777">
            <w:pPr>
              <w:pStyle w:val="p-table"/>
              <w:rPr>
                <w:sz w:val="17"/>
              </w:rPr>
            </w:pPr>
            <w:r>
              <w:rPr>
                <w:sz w:val="17"/>
              </w:rPr>
              <w:t>2019</w:t>
            </w:r>
          </w:p>
        </w:tc>
        <w:tc>
          <w:tcPr>
            <w:tcW w:w="1818" w:type="dxa"/>
            <w:tcMar>
              <w:top w:w="22" w:type="dxa"/>
              <w:left w:w="28" w:type="dxa"/>
              <w:bottom w:w="22" w:type="dxa"/>
              <w:right w:w="28" w:type="dxa"/>
            </w:tcMar>
          </w:tcPr>
          <w:p w:rsidR="00785454" w:rsidRDefault="008C682E" w14:paraId="3B8031E1" w14:textId="77777777">
            <w:pPr>
              <w:pStyle w:val="p-table"/>
              <w:rPr>
                <w:sz w:val="17"/>
              </w:rPr>
            </w:pPr>
            <w:r>
              <w:rPr>
                <w:sz w:val="17"/>
              </w:rPr>
              <w:t>25,9</w:t>
            </w:r>
          </w:p>
        </w:tc>
        <w:tc>
          <w:tcPr>
            <w:tcW w:w="1818" w:type="dxa"/>
            <w:tcMar>
              <w:top w:w="22" w:type="dxa"/>
              <w:left w:w="28" w:type="dxa"/>
              <w:bottom w:w="22" w:type="dxa"/>
              <w:right w:w="28" w:type="dxa"/>
            </w:tcMar>
            <w:vAlign w:val="bottom"/>
          </w:tcPr>
          <w:p w:rsidR="00785454" w:rsidRDefault="008C682E" w14:paraId="400665B2" w14:textId="77777777">
            <w:pPr>
              <w:pStyle w:val="p-table"/>
              <w:rPr>
                <w:sz w:val="17"/>
              </w:rPr>
            </w:pPr>
            <w:r>
              <w:rPr>
                <w:sz w:val="17"/>
              </w:rPr>
              <w:t>3,1%</w:t>
            </w:r>
          </w:p>
        </w:tc>
      </w:tr>
      <w:tr w:rsidR="00785454" w14:paraId="0B410823" w14:textId="77777777">
        <w:tc>
          <w:tcPr>
            <w:tcW w:w="1818" w:type="dxa"/>
            <w:tcMar>
              <w:top w:w="22" w:type="dxa"/>
              <w:bottom w:w="22" w:type="dxa"/>
              <w:right w:w="28" w:type="dxa"/>
            </w:tcMar>
          </w:tcPr>
          <w:p w:rsidR="00785454" w:rsidRDefault="008C682E" w14:paraId="2F355EB1" w14:textId="77777777">
            <w:pPr>
              <w:pStyle w:val="p-table"/>
              <w:rPr>
                <w:sz w:val="17"/>
              </w:rPr>
            </w:pPr>
            <w:r>
              <w:rPr>
                <w:sz w:val="17"/>
              </w:rPr>
              <w:t>2020</w:t>
            </w:r>
          </w:p>
        </w:tc>
        <w:tc>
          <w:tcPr>
            <w:tcW w:w="1818" w:type="dxa"/>
            <w:tcMar>
              <w:top w:w="22" w:type="dxa"/>
              <w:left w:w="28" w:type="dxa"/>
              <w:bottom w:w="22" w:type="dxa"/>
              <w:right w:w="28" w:type="dxa"/>
            </w:tcMar>
          </w:tcPr>
          <w:p w:rsidR="00785454" w:rsidRDefault="008C682E" w14:paraId="2D7E77C1" w14:textId="77777777">
            <w:pPr>
              <w:pStyle w:val="p-table"/>
              <w:rPr>
                <w:sz w:val="17"/>
              </w:rPr>
            </w:pPr>
            <w:r>
              <w:rPr>
                <w:sz w:val="17"/>
              </w:rPr>
              <w:t>21,7</w:t>
            </w:r>
          </w:p>
        </w:tc>
        <w:tc>
          <w:tcPr>
            <w:tcW w:w="1818" w:type="dxa"/>
            <w:tcMar>
              <w:top w:w="22" w:type="dxa"/>
              <w:left w:w="28" w:type="dxa"/>
              <w:bottom w:w="22" w:type="dxa"/>
              <w:right w:w="28" w:type="dxa"/>
            </w:tcMar>
            <w:vAlign w:val="bottom"/>
          </w:tcPr>
          <w:p w:rsidR="00785454" w:rsidRDefault="008C682E" w14:paraId="67C4FD94" w14:textId="77777777">
            <w:pPr>
              <w:pStyle w:val="p-table"/>
              <w:rPr>
                <w:sz w:val="17"/>
              </w:rPr>
            </w:pPr>
            <w:r>
              <w:rPr>
                <w:sz w:val="17"/>
              </w:rPr>
              <w:t>2,7%</w:t>
            </w:r>
          </w:p>
        </w:tc>
      </w:tr>
      <w:tr w:rsidR="00785454" w14:paraId="7B4F441A" w14:textId="77777777">
        <w:tc>
          <w:tcPr>
            <w:tcW w:w="1818" w:type="dxa"/>
            <w:tcMar>
              <w:top w:w="22" w:type="dxa"/>
              <w:bottom w:w="22" w:type="dxa"/>
              <w:right w:w="28" w:type="dxa"/>
            </w:tcMar>
          </w:tcPr>
          <w:p w:rsidR="00785454" w:rsidRDefault="008C682E" w14:paraId="58E1D35F" w14:textId="77777777">
            <w:pPr>
              <w:pStyle w:val="p-table"/>
              <w:rPr>
                <w:sz w:val="17"/>
              </w:rPr>
            </w:pPr>
            <w:r>
              <w:rPr>
                <w:sz w:val="17"/>
              </w:rPr>
              <w:t>2021</w:t>
            </w:r>
          </w:p>
        </w:tc>
        <w:tc>
          <w:tcPr>
            <w:tcW w:w="1818" w:type="dxa"/>
            <w:tcMar>
              <w:top w:w="22" w:type="dxa"/>
              <w:left w:w="28" w:type="dxa"/>
              <w:bottom w:w="22" w:type="dxa"/>
              <w:right w:w="28" w:type="dxa"/>
            </w:tcMar>
          </w:tcPr>
          <w:p w:rsidR="00785454" w:rsidRDefault="008C682E" w14:paraId="6A76C73D" w14:textId="77777777">
            <w:pPr>
              <w:pStyle w:val="p-table"/>
              <w:rPr>
                <w:sz w:val="17"/>
              </w:rPr>
            </w:pPr>
            <w:r>
              <w:rPr>
                <w:sz w:val="17"/>
              </w:rPr>
              <w:t>30,8</w:t>
            </w:r>
          </w:p>
        </w:tc>
        <w:tc>
          <w:tcPr>
            <w:tcW w:w="1818" w:type="dxa"/>
            <w:tcMar>
              <w:top w:w="22" w:type="dxa"/>
              <w:left w:w="28" w:type="dxa"/>
              <w:bottom w:w="22" w:type="dxa"/>
              <w:right w:w="28" w:type="dxa"/>
            </w:tcMar>
            <w:vAlign w:val="bottom"/>
          </w:tcPr>
          <w:p w:rsidR="00785454" w:rsidRDefault="008C682E" w14:paraId="69C6664B" w14:textId="77777777">
            <w:pPr>
              <w:pStyle w:val="p-table"/>
              <w:rPr>
                <w:sz w:val="17"/>
              </w:rPr>
            </w:pPr>
            <w:r>
              <w:rPr>
                <w:sz w:val="17"/>
              </w:rPr>
              <w:t>3,5%</w:t>
            </w:r>
          </w:p>
        </w:tc>
      </w:tr>
      <w:tr w:rsidR="00785454" w14:paraId="19B9BA6D" w14:textId="77777777">
        <w:tc>
          <w:tcPr>
            <w:tcW w:w="1818" w:type="dxa"/>
            <w:tcMar>
              <w:top w:w="22" w:type="dxa"/>
              <w:bottom w:w="22" w:type="dxa"/>
              <w:right w:w="28" w:type="dxa"/>
            </w:tcMar>
          </w:tcPr>
          <w:p w:rsidR="00785454" w:rsidRDefault="008C682E" w14:paraId="2AF49920" w14:textId="77777777">
            <w:pPr>
              <w:pStyle w:val="p-table"/>
              <w:rPr>
                <w:sz w:val="17"/>
              </w:rPr>
            </w:pPr>
            <w:r>
              <w:rPr>
                <w:sz w:val="17"/>
              </w:rPr>
              <w:t>2022</w:t>
            </w:r>
          </w:p>
        </w:tc>
        <w:tc>
          <w:tcPr>
            <w:tcW w:w="1818" w:type="dxa"/>
            <w:tcMar>
              <w:top w:w="22" w:type="dxa"/>
              <w:left w:w="28" w:type="dxa"/>
              <w:bottom w:w="22" w:type="dxa"/>
              <w:right w:w="28" w:type="dxa"/>
            </w:tcMar>
          </w:tcPr>
          <w:p w:rsidR="00785454" w:rsidRDefault="008C682E" w14:paraId="04A327E3" w14:textId="77777777">
            <w:pPr>
              <w:pStyle w:val="p-table"/>
              <w:rPr>
                <w:sz w:val="17"/>
              </w:rPr>
            </w:pPr>
            <w:r>
              <w:rPr>
                <w:sz w:val="17"/>
              </w:rPr>
              <w:t>38,3</w:t>
            </w:r>
          </w:p>
        </w:tc>
        <w:tc>
          <w:tcPr>
            <w:tcW w:w="1818" w:type="dxa"/>
            <w:tcMar>
              <w:top w:w="22" w:type="dxa"/>
              <w:left w:w="28" w:type="dxa"/>
              <w:bottom w:w="22" w:type="dxa"/>
              <w:right w:w="28" w:type="dxa"/>
            </w:tcMar>
            <w:vAlign w:val="bottom"/>
          </w:tcPr>
          <w:p w:rsidR="00785454" w:rsidRDefault="008C682E" w14:paraId="023DD8FB" w14:textId="77777777">
            <w:pPr>
              <w:pStyle w:val="p-table"/>
              <w:rPr>
                <w:sz w:val="17"/>
              </w:rPr>
            </w:pPr>
            <w:r>
              <w:rPr>
                <w:sz w:val="17"/>
              </w:rPr>
              <w:t>3,8%</w:t>
            </w:r>
          </w:p>
        </w:tc>
      </w:tr>
      <w:tr w:rsidR="00785454" w14:paraId="756E43FE" w14:textId="77777777">
        <w:tc>
          <w:tcPr>
            <w:tcW w:w="1818" w:type="dxa"/>
            <w:tcMar>
              <w:top w:w="22" w:type="dxa"/>
              <w:bottom w:w="22" w:type="dxa"/>
              <w:right w:w="28" w:type="dxa"/>
            </w:tcMar>
          </w:tcPr>
          <w:p w:rsidR="00785454" w:rsidRDefault="008C682E" w14:paraId="0531A5A5" w14:textId="77777777">
            <w:pPr>
              <w:pStyle w:val="p-table"/>
              <w:rPr>
                <w:sz w:val="17"/>
              </w:rPr>
            </w:pPr>
            <w:r>
              <w:rPr>
                <w:sz w:val="17"/>
              </w:rPr>
              <w:t>2023</w:t>
            </w:r>
          </w:p>
        </w:tc>
        <w:tc>
          <w:tcPr>
            <w:tcW w:w="1818" w:type="dxa"/>
            <w:tcMar>
              <w:top w:w="22" w:type="dxa"/>
              <w:left w:w="28" w:type="dxa"/>
              <w:bottom w:w="22" w:type="dxa"/>
              <w:right w:w="28" w:type="dxa"/>
            </w:tcMar>
          </w:tcPr>
          <w:p w:rsidR="00785454" w:rsidRDefault="008C682E" w14:paraId="5CAC5E57" w14:textId="77777777">
            <w:pPr>
              <w:pStyle w:val="p-table"/>
              <w:rPr>
                <w:sz w:val="17"/>
              </w:rPr>
            </w:pPr>
            <w:r>
              <w:rPr>
                <w:sz w:val="17"/>
              </w:rPr>
              <w:t>47,5</w:t>
            </w:r>
          </w:p>
        </w:tc>
        <w:tc>
          <w:tcPr>
            <w:tcW w:w="1818" w:type="dxa"/>
            <w:tcMar>
              <w:top w:w="22" w:type="dxa"/>
              <w:left w:w="28" w:type="dxa"/>
              <w:bottom w:w="22" w:type="dxa"/>
              <w:right w:w="28" w:type="dxa"/>
            </w:tcMar>
            <w:vAlign w:val="bottom"/>
          </w:tcPr>
          <w:p w:rsidR="00785454" w:rsidRDefault="008C682E" w14:paraId="5BAC20AC" w14:textId="77777777">
            <w:pPr>
              <w:pStyle w:val="p-table"/>
              <w:rPr>
                <w:sz w:val="17"/>
              </w:rPr>
            </w:pPr>
            <w:r>
              <w:rPr>
                <w:sz w:val="17"/>
              </w:rPr>
              <w:t>4,5%</w:t>
            </w:r>
          </w:p>
        </w:tc>
      </w:tr>
      <w:tr w:rsidR="00785454" w14:paraId="0A27DA6F" w14:textId="77777777">
        <w:tc>
          <w:tcPr>
            <w:tcW w:w="1818" w:type="dxa"/>
            <w:tcMar>
              <w:top w:w="22" w:type="dxa"/>
              <w:bottom w:w="22" w:type="dxa"/>
              <w:right w:w="28" w:type="dxa"/>
            </w:tcMar>
          </w:tcPr>
          <w:p w:rsidR="00785454" w:rsidRDefault="008C682E" w14:paraId="22335B7D" w14:textId="77777777">
            <w:pPr>
              <w:pStyle w:val="p-table"/>
              <w:rPr>
                <w:sz w:val="17"/>
              </w:rPr>
            </w:pPr>
            <w:r>
              <w:rPr>
                <w:sz w:val="17"/>
              </w:rPr>
              <w:t>2024</w:t>
            </w:r>
          </w:p>
        </w:tc>
        <w:tc>
          <w:tcPr>
            <w:tcW w:w="1818" w:type="dxa"/>
            <w:tcMar>
              <w:top w:w="22" w:type="dxa"/>
              <w:left w:w="28" w:type="dxa"/>
              <w:bottom w:w="22" w:type="dxa"/>
              <w:right w:w="28" w:type="dxa"/>
            </w:tcMar>
          </w:tcPr>
          <w:p w:rsidR="00785454" w:rsidRDefault="008C682E" w14:paraId="274999C3" w14:textId="77777777">
            <w:pPr>
              <w:pStyle w:val="p-table"/>
              <w:rPr>
                <w:sz w:val="17"/>
              </w:rPr>
            </w:pPr>
            <w:r>
              <w:rPr>
                <w:sz w:val="17"/>
              </w:rPr>
              <w:t>44,6</w:t>
            </w:r>
          </w:p>
        </w:tc>
        <w:tc>
          <w:tcPr>
            <w:tcW w:w="1818" w:type="dxa"/>
            <w:tcMar>
              <w:top w:w="22" w:type="dxa"/>
              <w:left w:w="28" w:type="dxa"/>
              <w:bottom w:w="22" w:type="dxa"/>
              <w:right w:w="28" w:type="dxa"/>
            </w:tcMar>
            <w:vAlign w:val="bottom"/>
          </w:tcPr>
          <w:p w:rsidR="00785454" w:rsidRDefault="008C682E" w14:paraId="4D9C8F07" w14:textId="77777777">
            <w:pPr>
              <w:pStyle w:val="p-table"/>
              <w:rPr>
                <w:sz w:val="17"/>
              </w:rPr>
            </w:pPr>
            <w:r>
              <w:rPr>
                <w:sz w:val="17"/>
              </w:rPr>
              <w:t>4,0%</w:t>
            </w:r>
          </w:p>
        </w:tc>
      </w:tr>
      <w:tr w:rsidR="00785454" w14:paraId="5D5EFCDF" w14:textId="77777777">
        <w:tc>
          <w:tcPr>
            <w:tcW w:w="1818" w:type="dxa"/>
            <w:tcMar>
              <w:top w:w="22" w:type="dxa"/>
              <w:bottom w:w="22" w:type="dxa"/>
              <w:right w:w="28" w:type="dxa"/>
            </w:tcMar>
          </w:tcPr>
          <w:p w:rsidR="00785454" w:rsidRDefault="008C682E" w14:paraId="35F39477" w14:textId="77777777">
            <w:pPr>
              <w:pStyle w:val="p-table"/>
              <w:rPr>
                <w:sz w:val="17"/>
              </w:rPr>
            </w:pPr>
            <w:r>
              <w:rPr>
                <w:sz w:val="17"/>
              </w:rPr>
              <w:t>2025</w:t>
            </w:r>
          </w:p>
        </w:tc>
        <w:tc>
          <w:tcPr>
            <w:tcW w:w="1818" w:type="dxa"/>
            <w:tcMar>
              <w:top w:w="22" w:type="dxa"/>
              <w:left w:w="28" w:type="dxa"/>
              <w:bottom w:w="22" w:type="dxa"/>
              <w:right w:w="28" w:type="dxa"/>
            </w:tcMar>
          </w:tcPr>
          <w:p w:rsidR="00785454" w:rsidRDefault="008C682E" w14:paraId="5C935F49" w14:textId="77777777">
            <w:pPr>
              <w:pStyle w:val="p-table"/>
              <w:rPr>
                <w:sz w:val="17"/>
              </w:rPr>
            </w:pPr>
            <w:r>
              <w:rPr>
                <w:sz w:val="17"/>
              </w:rPr>
              <w:t>49,4</w:t>
            </w:r>
          </w:p>
        </w:tc>
        <w:tc>
          <w:tcPr>
            <w:tcW w:w="1818" w:type="dxa"/>
            <w:tcMar>
              <w:top w:w="22" w:type="dxa"/>
              <w:left w:w="28" w:type="dxa"/>
              <w:bottom w:w="22" w:type="dxa"/>
              <w:right w:w="28" w:type="dxa"/>
            </w:tcMar>
            <w:vAlign w:val="bottom"/>
          </w:tcPr>
          <w:p w:rsidR="00785454" w:rsidRDefault="008C682E" w14:paraId="1CBB6D5B" w14:textId="77777777">
            <w:pPr>
              <w:pStyle w:val="p-table"/>
              <w:rPr>
                <w:sz w:val="17"/>
              </w:rPr>
            </w:pPr>
            <w:r>
              <w:rPr>
                <w:sz w:val="17"/>
              </w:rPr>
              <w:t>4,2%</w:t>
            </w:r>
          </w:p>
        </w:tc>
      </w:tr>
      <w:tr w:rsidR="00785454" w14:paraId="36ABBC3A" w14:textId="77777777">
        <w:tc>
          <w:tcPr>
            <w:tcW w:w="1818" w:type="dxa"/>
            <w:tcBorders>
              <w:bottom w:val="single" w:color="009EE0" w:sz="2" w:space="0"/>
            </w:tcBorders>
            <w:tcMar>
              <w:top w:w="22" w:type="dxa"/>
              <w:bottom w:w="22" w:type="dxa"/>
              <w:right w:w="28" w:type="dxa"/>
            </w:tcMar>
          </w:tcPr>
          <w:p w:rsidR="00785454" w:rsidRDefault="008C682E" w14:paraId="2017D56C" w14:textId="77777777">
            <w:pPr>
              <w:pStyle w:val="p-table"/>
              <w:rPr>
                <w:sz w:val="17"/>
              </w:rPr>
            </w:pPr>
            <w:r>
              <w:rPr>
                <w:sz w:val="17"/>
              </w:rPr>
              <w:t>2026</w:t>
            </w:r>
          </w:p>
        </w:tc>
        <w:tc>
          <w:tcPr>
            <w:tcW w:w="1818" w:type="dxa"/>
            <w:tcBorders>
              <w:bottom w:val="single" w:color="009EE0" w:sz="2" w:space="0"/>
            </w:tcBorders>
            <w:tcMar>
              <w:top w:w="22" w:type="dxa"/>
              <w:left w:w="28" w:type="dxa"/>
              <w:bottom w:w="22" w:type="dxa"/>
              <w:right w:w="28" w:type="dxa"/>
            </w:tcMar>
          </w:tcPr>
          <w:p w:rsidR="00785454" w:rsidRDefault="008C682E" w14:paraId="4D6364FA" w14:textId="77777777">
            <w:pPr>
              <w:pStyle w:val="p-table"/>
              <w:rPr>
                <w:sz w:val="17"/>
              </w:rPr>
            </w:pPr>
            <w:r>
              <w:rPr>
                <w:sz w:val="17"/>
              </w:rPr>
              <w:t>49,8</w:t>
            </w:r>
          </w:p>
        </w:tc>
        <w:tc>
          <w:tcPr>
            <w:tcW w:w="1818" w:type="dxa"/>
            <w:tcBorders>
              <w:bottom w:val="single" w:color="009EE0" w:sz="2" w:space="0"/>
            </w:tcBorders>
            <w:tcMar>
              <w:top w:w="22" w:type="dxa"/>
              <w:left w:w="28" w:type="dxa"/>
              <w:bottom w:w="22" w:type="dxa"/>
              <w:right w:w="28" w:type="dxa"/>
            </w:tcMar>
            <w:vAlign w:val="bottom"/>
          </w:tcPr>
          <w:p w:rsidR="00785454" w:rsidRDefault="008C682E" w14:paraId="7925B55D" w14:textId="77777777">
            <w:pPr>
              <w:pStyle w:val="p-table"/>
              <w:rPr>
                <w:sz w:val="17"/>
              </w:rPr>
            </w:pPr>
            <w:r>
              <w:rPr>
                <w:sz w:val="17"/>
              </w:rPr>
              <w:t>4,0%</w:t>
            </w:r>
          </w:p>
        </w:tc>
      </w:tr>
    </w:tbl>
    <w:p w:rsidR="00785454" w:rsidRDefault="00785454" w14:paraId="7560D841" w14:textId="77777777">
      <w:pPr>
        <w:pStyle w:val="p-marginbottom"/>
      </w:pPr>
    </w:p>
    <w:p w:rsidR="00785454" w:rsidRDefault="008C682E" w14:paraId="1F5537FE" w14:textId="77777777">
      <w:pPr>
        <w:pStyle w:val="section-title-2"/>
      </w:pPr>
      <w:bookmarkStart w:name="1569998015699980" w:id="5"/>
      <w:r>
        <w:t>Vraag 5</w:t>
      </w:r>
      <w:bookmarkEnd w:id="5"/>
    </w:p>
    <w:p w:rsidR="00785454" w:rsidRDefault="008C682E" w14:paraId="2351C0D9" w14:textId="77777777">
      <w:pPr>
        <w:pStyle w:val="header-h1"/>
      </w:pPr>
      <w:r>
        <w:t>Vraag 5</w:t>
      </w:r>
    </w:p>
    <w:p w:rsidR="00785454" w:rsidRDefault="008C682E" w14:paraId="126019CE" w14:textId="77777777">
      <w:pPr>
        <w:pStyle w:val="p"/>
      </w:pPr>
      <w:r>
        <w:t>Zou het mogelijk zijn om de hypotheekrenteaftrek te schrappen voor buitenlandse woningen? Wat zou dat opleveren?</w:t>
      </w:r>
    </w:p>
    <w:p w:rsidR="00785454" w:rsidRDefault="008C682E" w14:paraId="0BCAA691" w14:textId="77777777">
      <w:pPr>
        <w:pStyle w:val="header-h1"/>
      </w:pPr>
      <w:r>
        <w:t>Antwoord op vraag 5</w:t>
      </w:r>
    </w:p>
    <w:p w:rsidR="00785454" w:rsidRDefault="008C682E" w14:paraId="7864BB06" w14:textId="77777777">
      <w:pPr>
        <w:pStyle w:val="p"/>
      </w:pPr>
      <w:r>
        <w:t>Een buitenlandse woning komt alleen voor hypotheekrenteaftrek in aanmerking als de woning eigendom is van een belastingplichtige en de woning de belastingplichtige als hoofdverblijf ter beschikking staat. Dit kan het geval zijn als sprake is van een kwalificerende buitenlandse belastingplichtige. Van een kwalificerende buitenlandse belastingplichtige is sprake als het inkomen van de belastingplichtige, die inwoner is van een lidstaat van de EU, een lidstaat van de EER, Zwitserland of de BES-eilanden, voor 90% of meer in Nederland is onderworpen aan belastingheffing.</w:t>
      </w:r>
    </w:p>
    <w:p w:rsidR="00785454" w:rsidRDefault="008C682E" w14:paraId="4B67D7C8" w14:textId="77777777">
      <w:pPr>
        <w:pStyle w:val="p"/>
      </w:pPr>
      <w:r>
        <w:t xml:space="preserve">In die situatie heeft een belastingplichtige recht op een gelijke behandeling als een binnenlandse belastingplichtige. Waardoor de belastingplichtige recht heeft op persoonsgebonden aftrek, heffingskortingen en hypotheekrenteaftrek. Het is dus – mede vanwege het EU-recht zoals uitgelegd in het arrest van 16 oktober 2008 in de zaak C-527/06, </w:t>
      </w:r>
      <w:proofErr w:type="spellStart"/>
      <w:r>
        <w:t>Renneberg</w:t>
      </w:r>
      <w:proofErr w:type="spellEnd"/>
      <w:r>
        <w:t>, ECLI:EU:C:2008:566 - niet mogelijk om deze belastingplichtigen uit te sluiten van hypotheekrenteaftrek. Overigens is op deze korte termijn niet te achterhalen hoeveel hypotheekrenteaftrek in aanmerking wordt genomen voor buitenlandse woningen.</w:t>
      </w:r>
    </w:p>
    <w:p w:rsidR="00785454" w:rsidRDefault="008C682E" w14:paraId="69CDDE35" w14:textId="77777777">
      <w:pPr>
        <w:pStyle w:val="section-title-2"/>
      </w:pPr>
      <w:bookmarkStart w:name="1569998815699988" w:id="6"/>
      <w:r>
        <w:t>Vraag 6</w:t>
      </w:r>
      <w:bookmarkEnd w:id="6"/>
    </w:p>
    <w:p w:rsidR="00785454" w:rsidRDefault="008C682E" w14:paraId="19D28D32" w14:textId="77777777">
      <w:pPr>
        <w:pStyle w:val="header-h1"/>
      </w:pPr>
      <w:r>
        <w:t>Vraag 6</w:t>
      </w:r>
    </w:p>
    <w:p w:rsidR="00785454" w:rsidRDefault="008C682E" w14:paraId="3D7F66E5" w14:textId="77777777">
      <w:pPr>
        <w:pStyle w:val="p"/>
      </w:pPr>
      <w:r>
        <w:t>Klopt het dat buitenlands vastgoed vaak niet belast is in box 3, ook als opbrengsten niet of bijna niet in het buitenland belast worden (bijv. in Dubai)? Wat valt daartegen te doen?</w:t>
      </w:r>
    </w:p>
    <w:p w:rsidR="00785454" w:rsidRDefault="008C682E" w14:paraId="5B9B2DB7" w14:textId="77777777">
      <w:pPr>
        <w:pStyle w:val="header-h1"/>
      </w:pPr>
      <w:r>
        <w:lastRenderedPageBreak/>
        <w:t>Antwoord op vraag 6</w:t>
      </w:r>
    </w:p>
    <w:p w:rsidR="00785454" w:rsidRDefault="008C682E" w14:paraId="6B35AD1B" w14:textId="77777777">
      <w:pPr>
        <w:pStyle w:val="p"/>
      </w:pPr>
      <w:r>
        <w:t>Als een belastingplichtige fiscaal inwoner is van Nederland moet hij zijn wereldinkomen opgeven in zijn belastingaangifte, inclusief inkomen uit vastgoed. Dit geldt ongeacht of dat vastgoed in Nederland of in het buitenland is gelegen. Nederland kent fiscale regelingen die dubbele heffing voorkomen wanneer zowel in Nederland als in het buitenland, waar het vastgoed is gelegen, belasting wordt geheven over dat vastgoed.</w:t>
      </w:r>
    </w:p>
    <w:p w:rsidR="00785454" w:rsidRDefault="008C682E" w14:paraId="053EC6AB" w14:textId="77777777">
      <w:pPr>
        <w:pStyle w:val="p"/>
      </w:pPr>
      <w:r>
        <w:t>In veel verdragen is afgesproken dat Nederland een vrijstelling verleent voor het inkomen dat uit het buitenland wordt genoten uit vastgoed. Indien er geen verdrag is gesloten, verleent Nederland alleen een vrijstelling als er in het buitenland daadwerkelijk is geheven over het vastgoed. In de meeste gevallen zal er dus geen inkomstenbelasting in box 3 worden geheven over buitenlands vastgoed. Dat neemt niet weg dat het woonlandbeginsel (</w:t>
      </w:r>
      <w:proofErr w:type="spellStart"/>
      <w:r>
        <w:t>situsbeginsel</w:t>
      </w:r>
      <w:proofErr w:type="spellEnd"/>
      <w:r>
        <w:t>) het uitgangspunt is voor de heffing over vastgoed. Het is daarom internationaal gebruikelijk dat de staat waarin het vastgoed gelegen, primair (of uitsluitend) heffingsbevoegd is om te heffen over (inkomsten uit) vastgoed.</w:t>
      </w:r>
    </w:p>
    <w:p w:rsidR="00785454" w:rsidRDefault="008C682E" w14:paraId="54584A4A" w14:textId="77777777">
      <w:pPr>
        <w:pStyle w:val="section-title-2"/>
      </w:pPr>
      <w:bookmarkStart w:name="1569997215699972" w:id="7"/>
      <w:r>
        <w:t>Vraag 7</w:t>
      </w:r>
      <w:bookmarkEnd w:id="7"/>
    </w:p>
    <w:p w:rsidR="00785454" w:rsidRDefault="008C682E" w14:paraId="5A26CD40" w14:textId="77777777">
      <w:pPr>
        <w:pStyle w:val="header-h1"/>
      </w:pPr>
      <w:r>
        <w:t>Vraag 7</w:t>
      </w:r>
    </w:p>
    <w:p w:rsidR="00785454" w:rsidRDefault="008C682E" w14:paraId="1D9CFE52" w14:textId="77777777">
      <w:pPr>
        <w:pStyle w:val="p"/>
      </w:pPr>
      <w:r>
        <w:t>Hoe komt het dat de financiële doorwerking van het schrappen van de bezuiniging op de AOW (maatregel 60, coalitieakkoord (CA)) niet in de stukken staat?</w:t>
      </w:r>
    </w:p>
    <w:p w:rsidR="00785454" w:rsidRDefault="008C682E" w14:paraId="2AD5631C" w14:textId="77777777">
      <w:pPr>
        <w:pStyle w:val="header-h1"/>
      </w:pPr>
      <w:r>
        <w:t>Antwoord op vraag 7</w:t>
      </w:r>
    </w:p>
    <w:p w:rsidR="00785454" w:rsidRDefault="008C682E" w14:paraId="57480269" w14:textId="77777777">
      <w:pPr>
        <w:pStyle w:val="p"/>
      </w:pPr>
      <w:r>
        <w:t>De begrotingshorizon in begrotingswetten loopt tot 2031. De voorgenomen invoeringsdatum van de 1-op-1-koppeling was 2028, maar de budgettaire effecten zouden pas optreden in 2033.</w:t>
      </w:r>
    </w:p>
    <w:p w:rsidR="00785454" w:rsidRDefault="008C682E" w14:paraId="00915CCD" w14:textId="77777777">
      <w:pPr>
        <w:pStyle w:val="section-title-2"/>
      </w:pPr>
      <w:bookmarkStart w:name="1569994815699948" w:id="8"/>
      <w:r>
        <w:t>Vraag 8</w:t>
      </w:r>
      <w:bookmarkEnd w:id="8"/>
    </w:p>
    <w:p w:rsidR="00785454" w:rsidRDefault="008C682E" w14:paraId="63A1D21A" w14:textId="77777777">
      <w:pPr>
        <w:pStyle w:val="header-h1"/>
      </w:pPr>
      <w:r>
        <w:t>Vraag 8</w:t>
      </w:r>
    </w:p>
    <w:p w:rsidR="00785454" w:rsidRDefault="008C682E" w14:paraId="52062109" w14:textId="77777777">
      <w:pPr>
        <w:pStyle w:val="p"/>
      </w:pPr>
      <w:r>
        <w:t>Klopt het dat de bezuiniging op de AOW (CA maatregel 60) volledig en definitief niet door gaat?</w:t>
      </w:r>
    </w:p>
    <w:p w:rsidR="00785454" w:rsidRDefault="008C682E" w14:paraId="502E49A9" w14:textId="77777777">
      <w:pPr>
        <w:pStyle w:val="header-h1"/>
      </w:pPr>
      <w:r>
        <w:t>Antwoord op vraag 8</w:t>
      </w:r>
    </w:p>
    <w:p w:rsidR="00785454" w:rsidRDefault="008C682E" w14:paraId="1ACCA7BF" w14:textId="77777777">
      <w:pPr>
        <w:pStyle w:val="p"/>
      </w:pPr>
      <w:r>
        <w:t>Het kabinet heeft de voorgestelde 1-op-1-koppeling van de levensverwachting aan de AOW-leeftijd geschrapt, waardoor de 2/3-koppeling van kracht blijft.</w:t>
      </w:r>
    </w:p>
    <w:p w:rsidR="00785454" w:rsidRDefault="008C682E" w14:paraId="384C0B93" w14:textId="77777777">
      <w:pPr>
        <w:pStyle w:val="section-title-2"/>
      </w:pPr>
      <w:bookmarkStart w:name="1570001215700012" w:id="9"/>
      <w:r>
        <w:t>Vraag 9</w:t>
      </w:r>
      <w:bookmarkEnd w:id="9"/>
    </w:p>
    <w:p w:rsidR="00785454" w:rsidRDefault="008C682E" w14:paraId="5864E14A" w14:textId="77777777">
      <w:pPr>
        <w:pStyle w:val="header-h1"/>
      </w:pPr>
      <w:r>
        <w:t>Vraag 9</w:t>
      </w:r>
    </w:p>
    <w:p w:rsidR="00785454" w:rsidRDefault="008C682E" w14:paraId="3123BA63" w14:textId="77777777">
      <w:pPr>
        <w:pStyle w:val="p"/>
      </w:pPr>
      <w:r>
        <w:t>Kunt u bevestigen dat de bezuiniging op de AOW niet meer in de boeken staat?</w:t>
      </w:r>
    </w:p>
    <w:p w:rsidR="00785454" w:rsidRDefault="008C682E" w14:paraId="42B22E06" w14:textId="77777777">
      <w:pPr>
        <w:pStyle w:val="header-h1"/>
      </w:pPr>
      <w:r>
        <w:t>Antwoord op vraag 9</w:t>
      </w:r>
    </w:p>
    <w:p w:rsidR="00785454" w:rsidRDefault="008C682E" w14:paraId="489C6FA6" w14:textId="77777777">
      <w:pPr>
        <w:pStyle w:val="p"/>
      </w:pPr>
      <w:r>
        <w:t>Zie het antwoord op vraag 8.</w:t>
      </w:r>
    </w:p>
    <w:p w:rsidR="00785454" w:rsidRDefault="008C682E" w14:paraId="34741A7B" w14:textId="77777777">
      <w:pPr>
        <w:pStyle w:val="section-title-2"/>
      </w:pPr>
      <w:bookmarkStart w:name="1570002815700028" w:id="10"/>
      <w:r>
        <w:t>Vraag 10</w:t>
      </w:r>
      <w:bookmarkEnd w:id="10"/>
    </w:p>
    <w:p w:rsidR="00785454" w:rsidRDefault="008C682E" w14:paraId="6528BF17" w14:textId="77777777">
      <w:pPr>
        <w:pStyle w:val="header-h1"/>
      </w:pPr>
      <w:r>
        <w:t>Vraag 10</w:t>
      </w:r>
    </w:p>
    <w:p w:rsidR="00785454" w:rsidRDefault="008C682E" w14:paraId="6737D076" w14:textId="77777777">
      <w:pPr>
        <w:pStyle w:val="p"/>
      </w:pPr>
      <w:r>
        <w:t>Kunt u bevestigen dat er in geen vorm een bezuiniging resteert op de AOW?</w:t>
      </w:r>
    </w:p>
    <w:p w:rsidR="00785454" w:rsidRDefault="008C682E" w14:paraId="6345296A" w14:textId="77777777">
      <w:pPr>
        <w:pStyle w:val="header-h1"/>
      </w:pPr>
      <w:r>
        <w:t>Antwoord op vraag 10</w:t>
      </w:r>
    </w:p>
    <w:p w:rsidR="00785454" w:rsidRDefault="008C682E" w14:paraId="6F52AC95" w14:textId="77777777">
      <w:pPr>
        <w:pStyle w:val="p"/>
      </w:pPr>
      <w:r>
        <w:t>Zie het antwoord op vraag 8.</w:t>
      </w:r>
    </w:p>
    <w:p w:rsidR="00785454" w:rsidRDefault="008C682E" w14:paraId="51B3D19B" w14:textId="77777777">
      <w:pPr>
        <w:pStyle w:val="section-title-2"/>
      </w:pPr>
      <w:bookmarkStart w:name="1570002015700020" w:id="11"/>
      <w:r>
        <w:t>Vraag 11</w:t>
      </w:r>
      <w:bookmarkEnd w:id="11"/>
    </w:p>
    <w:p w:rsidR="00785454" w:rsidRDefault="008C682E" w14:paraId="7A7CFC59" w14:textId="77777777">
      <w:pPr>
        <w:pStyle w:val="header-h1"/>
      </w:pPr>
      <w:r>
        <w:t>Vraag 11</w:t>
      </w:r>
    </w:p>
    <w:p w:rsidR="00785454" w:rsidRDefault="008C682E" w14:paraId="27E9E8C1" w14:textId="77777777">
      <w:pPr>
        <w:pStyle w:val="p"/>
      </w:pPr>
      <w:r>
        <w:t>Welke financiële vormgeving is er gekozen voor het schrappen van de bezuiniging op de AOW (CA maatregel 60)? Op welke manier wordt dit ingevuld en hangen hier nog voorwaarden aan? Wat gebeurt er als deze voorwaarden niet worden gehaald?</w:t>
      </w:r>
    </w:p>
    <w:p w:rsidR="00785454" w:rsidRDefault="008C682E" w14:paraId="539308DB" w14:textId="77777777">
      <w:pPr>
        <w:pStyle w:val="header-h1"/>
      </w:pPr>
      <w:r>
        <w:t>Antwoord op vraag 11</w:t>
      </w:r>
    </w:p>
    <w:p w:rsidR="00785454" w:rsidRDefault="008C682E" w14:paraId="4AC7A41B" w14:textId="77777777">
      <w:pPr>
        <w:pStyle w:val="p"/>
      </w:pPr>
      <w:r>
        <w:t>Zie het antwoord op vraag 8.</w:t>
      </w:r>
    </w:p>
    <w:p w:rsidR="00785454" w:rsidRDefault="008C682E" w14:paraId="67EF84E2" w14:textId="77777777">
      <w:pPr>
        <w:pStyle w:val="section-title-2"/>
      </w:pPr>
      <w:bookmarkStart w:name="1570003615700036" w:id="12"/>
      <w:r>
        <w:t>Vraag 12</w:t>
      </w:r>
      <w:bookmarkEnd w:id="12"/>
    </w:p>
    <w:p w:rsidR="00785454" w:rsidRDefault="008C682E" w14:paraId="6AC9D393" w14:textId="77777777">
      <w:pPr>
        <w:pStyle w:val="header-h1"/>
      </w:pPr>
      <w:r>
        <w:t>Vraag 12</w:t>
      </w:r>
    </w:p>
    <w:p w:rsidR="00785454" w:rsidRDefault="008C682E" w14:paraId="5BC6A9CF" w14:textId="77777777">
      <w:pPr>
        <w:pStyle w:val="p"/>
      </w:pPr>
      <w:r>
        <w:t>Welk bedrag van de oorspronkelijke bezuiniging op de AOW (CA maatregel 60) resteert?</w:t>
      </w:r>
    </w:p>
    <w:p w:rsidR="00785454" w:rsidRDefault="008C682E" w14:paraId="6F6D4A54" w14:textId="77777777">
      <w:pPr>
        <w:pStyle w:val="header-h1"/>
      </w:pPr>
      <w:r>
        <w:lastRenderedPageBreak/>
        <w:t>Antwoord op vraag 12</w:t>
      </w:r>
    </w:p>
    <w:p w:rsidR="00785454" w:rsidRDefault="008C682E" w14:paraId="4EC97A71" w14:textId="77777777">
      <w:pPr>
        <w:pStyle w:val="p"/>
      </w:pPr>
      <w:r>
        <w:t>De oorspronkelijke maatregel om de AOW 1-op-1 aan de leeftijdsverwachting te koppelen is volledig geschrapt, dus er resteert geen bedrag.</w:t>
      </w:r>
    </w:p>
    <w:p w:rsidR="00785454" w:rsidRDefault="008C682E" w14:paraId="226B19B1" w14:textId="77777777">
      <w:pPr>
        <w:pStyle w:val="section-title-2"/>
      </w:pPr>
      <w:bookmarkStart w:name="1570004415700044" w:id="13"/>
      <w:r>
        <w:t>Vraag 13</w:t>
      </w:r>
      <w:bookmarkEnd w:id="13"/>
    </w:p>
    <w:p w:rsidR="00785454" w:rsidRDefault="008C682E" w14:paraId="01C57093" w14:textId="77777777">
      <w:pPr>
        <w:pStyle w:val="header-h1"/>
      </w:pPr>
      <w:r>
        <w:t>Vraag 13</w:t>
      </w:r>
    </w:p>
    <w:p w:rsidR="00785454" w:rsidRDefault="008C682E" w14:paraId="0E7C5FA4" w14:textId="77777777">
      <w:pPr>
        <w:pStyle w:val="p"/>
      </w:pPr>
      <w:r>
        <w:t>Wat klopt er van het lek van RTL dat het schrappen van de bezuiniging op de AOW voor 1 miljard euro is gedekt? Wat gebeurt er met de andere 1,8 miljard euro?</w:t>
      </w:r>
    </w:p>
    <w:p w:rsidR="00785454" w:rsidRDefault="008C682E" w14:paraId="546DDECF" w14:textId="77777777">
      <w:pPr>
        <w:pStyle w:val="header-h1"/>
      </w:pPr>
      <w:r>
        <w:t>Antwoord op vraag 13</w:t>
      </w:r>
    </w:p>
    <w:p w:rsidR="00785454" w:rsidRDefault="008C682E" w14:paraId="16099FF1" w14:textId="77777777">
      <w:pPr>
        <w:pStyle w:val="p"/>
      </w:pPr>
      <w:r>
        <w:t>Het kabinet heeft de 1-op-1-koppeling van de AOW-leeftijd aan de levensverwachting geschrapt.</w:t>
      </w:r>
    </w:p>
    <w:p w:rsidR="00785454" w:rsidRDefault="008C682E" w14:paraId="0A4993E1" w14:textId="77777777">
      <w:pPr>
        <w:pStyle w:val="section-title-2"/>
      </w:pPr>
      <w:bookmarkStart w:name="1570006815700068" w:id="14"/>
      <w:r>
        <w:t>Vraag 14</w:t>
      </w:r>
      <w:bookmarkEnd w:id="14"/>
    </w:p>
    <w:p w:rsidR="00785454" w:rsidRDefault="008C682E" w14:paraId="43BAE279" w14:textId="77777777">
      <w:pPr>
        <w:pStyle w:val="header-h1"/>
      </w:pPr>
      <w:r>
        <w:t>Vraag 14</w:t>
      </w:r>
    </w:p>
    <w:p w:rsidR="00785454" w:rsidRDefault="008C682E" w14:paraId="738F1D96" w14:textId="77777777">
      <w:pPr>
        <w:pStyle w:val="p"/>
      </w:pPr>
      <w:r>
        <w:t>Kunt u het oorspronkelijke en actuele budgettair belang van maatregel 60 CA over de AOW weergeven per jaar tot en met het jaar dat het structurele bedrag is behaald? Kunt u hierbij alle tussenliggende jaren duidelijk weergeven?</w:t>
      </w:r>
    </w:p>
    <w:p w:rsidR="00785454" w:rsidRDefault="008C682E" w14:paraId="546EF755" w14:textId="77777777">
      <w:pPr>
        <w:pStyle w:val="header-h1"/>
      </w:pPr>
      <w:r>
        <w:t>Antwoord op vraag 14</w:t>
      </w:r>
    </w:p>
    <w:p w:rsidR="00785454" w:rsidRDefault="008C682E" w14:paraId="40134AD3" w14:textId="77777777">
      <w:pPr>
        <w:pStyle w:val="p"/>
      </w:pPr>
      <w:r>
        <w:t>Voor de oorspronkelijke maatregel in het coalitieakkoord om de AOW één op één aan de levensverwachting te koppelen was een besparing van 2,8 miljard euro structureel voorzien.</w:t>
      </w:r>
    </w:p>
    <w:p w:rsidR="00785454" w:rsidRDefault="008C682E" w14:paraId="3F2A5D6A" w14:textId="77777777">
      <w:pPr>
        <w:pStyle w:val="section-title-2"/>
      </w:pPr>
      <w:bookmarkStart w:name="1570007615700076" w:id="15"/>
      <w:r>
        <w:t>Vraag 15</w:t>
      </w:r>
      <w:bookmarkEnd w:id="15"/>
    </w:p>
    <w:p w:rsidR="00785454" w:rsidRDefault="008C682E" w14:paraId="574E8067" w14:textId="77777777">
      <w:pPr>
        <w:pStyle w:val="header-h1"/>
      </w:pPr>
      <w:r>
        <w:t>Vraag 15</w:t>
      </w:r>
    </w:p>
    <w:p w:rsidR="00785454" w:rsidRDefault="008C682E" w14:paraId="79A0C189" w14:textId="77777777">
      <w:pPr>
        <w:pStyle w:val="p"/>
      </w:pPr>
      <w:r>
        <w:t>Hoeveel mensen zijn er met alleen AOW en met AOW plus 500 euro?</w:t>
      </w:r>
    </w:p>
    <w:p w:rsidR="00785454" w:rsidRDefault="008C682E" w14:paraId="272DA7F9" w14:textId="77777777">
      <w:pPr>
        <w:pStyle w:val="header-h1"/>
      </w:pPr>
      <w:r>
        <w:t>Antwoord op vraag 15</w:t>
      </w:r>
    </w:p>
    <w:p w:rsidR="00785454" w:rsidRDefault="008C682E" w14:paraId="1D91B108" w14:textId="77777777">
      <w:pPr>
        <w:pStyle w:val="p"/>
      </w:pPr>
      <w:r>
        <w:t>Uit het CBS-onderzoek1 naar inkomens van huishoudens in 2022 blijkt dat een relatief kleine groep huishoudens (1,8%, oftewel circa 40 duizend huishoudens) bovenop hun AOW geen of hooguit 250 euro bruto per maand aan aanvullende inkomsten had. Dit betrof vooral alleenstaande AOW’er, even vaak vrouw als man. Een wat grotere groep (7% oftewel ruim 160 duizend huishoudens) moest het in 2022 stellen met maandelijks 250 tot 500 euro bovenop de AOW. Ook dit zijn relatief vaak alleenstaanden, met naar verhouding meer alleenstaande vrouwen dan alleenstaande mannen.</w:t>
      </w:r>
    </w:p>
    <w:p w:rsidR="00785454" w:rsidRDefault="008C682E" w14:paraId="794154DF" w14:textId="77777777">
      <w:pPr>
        <w:pStyle w:val="section-title-2"/>
      </w:pPr>
      <w:bookmarkStart w:name="1570010815700108" w:id="16"/>
      <w:r>
        <w:t>Vraag 16</w:t>
      </w:r>
      <w:bookmarkEnd w:id="16"/>
    </w:p>
    <w:p w:rsidR="00785454" w:rsidRDefault="008C682E" w14:paraId="5A61EE77" w14:textId="77777777">
      <w:pPr>
        <w:pStyle w:val="header-h1"/>
      </w:pPr>
      <w:r>
        <w:t>Vraag 16</w:t>
      </w:r>
    </w:p>
    <w:p w:rsidR="00785454" w:rsidRDefault="008C682E" w14:paraId="7A062404" w14:textId="77777777">
      <w:pPr>
        <w:pStyle w:val="p"/>
      </w:pPr>
      <w:r>
        <w:t>Hoeveel ouderenkorting ontvangt een alleenstaande met alleen AOW?</w:t>
      </w:r>
    </w:p>
    <w:p w:rsidR="00785454" w:rsidRDefault="008C682E" w14:paraId="58A0B705" w14:textId="77777777">
      <w:pPr>
        <w:pStyle w:val="header-h1"/>
      </w:pPr>
      <w:r>
        <w:t>Antwoord op vraag 16</w:t>
      </w:r>
    </w:p>
    <w:p w:rsidR="00785454" w:rsidRDefault="008C682E" w14:paraId="289A278A" w14:textId="77777777">
      <w:pPr>
        <w:pStyle w:val="p"/>
      </w:pPr>
      <w:r>
        <w:t>Een alleenstaande AOW-gerechtigde ontvangt in 2026 een AOW-uitkering van 21.066 euro. Uitgaande van een situatie zonder aanvullend pensioen bedraagt het recht op ouderenkorting 2.067 euro. Dit is de maximale ouderenkorting. De alleenstaande AOW’er heeft daarnaast nog recht op de algemene heffingskorting en de alleenstaande ouderenkorting. Doordat het recht op heffingskortingen hoger is dan de belasting en premies volksverzekeringen in box 1 betaalt deze AOW-gerechtigde per saldo geen inkomstenbelasting.</w:t>
      </w:r>
    </w:p>
    <w:p w:rsidR="00785454" w:rsidRDefault="008C682E" w14:paraId="3CEBA21D" w14:textId="77777777">
      <w:pPr>
        <w:pStyle w:val="section-title-2"/>
      </w:pPr>
      <w:bookmarkStart w:name="1570010015700100" w:id="17"/>
      <w:r>
        <w:t>Vraag 17</w:t>
      </w:r>
      <w:bookmarkEnd w:id="17"/>
    </w:p>
    <w:p w:rsidR="00785454" w:rsidRDefault="008C682E" w14:paraId="36B7093A" w14:textId="77777777">
      <w:pPr>
        <w:pStyle w:val="header-h1"/>
      </w:pPr>
      <w:r>
        <w:t>Vraag 17</w:t>
      </w:r>
    </w:p>
    <w:p w:rsidR="00785454" w:rsidRDefault="008C682E" w14:paraId="26E9D5FB" w14:textId="77777777">
      <w:pPr>
        <w:pStyle w:val="p"/>
      </w:pPr>
      <w:r>
        <w:t xml:space="preserve">Hoeveel stijgt de </w:t>
      </w:r>
      <w:proofErr w:type="spellStart"/>
      <w:r>
        <w:t>Aof</w:t>
      </w:r>
      <w:proofErr w:type="spellEnd"/>
      <w:r>
        <w:t>-premie van 2026 op 2027 en structureel? Kunt u daarbij uitsplitsen welk deel komt door welke maatregel? Hoeveel kost het een gemiddelde werkgever? Hoeveel beslag legt dit in totaal op de loonruimte?</w:t>
      </w:r>
    </w:p>
    <w:p w:rsidR="00785454" w:rsidRDefault="008C682E" w14:paraId="73C2C4D7" w14:textId="77777777">
      <w:pPr>
        <w:pStyle w:val="header-h1"/>
      </w:pPr>
      <w:r>
        <w:t>Antwoord op vraag 17</w:t>
      </w:r>
    </w:p>
    <w:p w:rsidR="00785454" w:rsidRDefault="008C682E" w14:paraId="120650F6" w14:textId="77777777">
      <w:pPr>
        <w:pStyle w:val="p"/>
      </w:pPr>
      <w:r>
        <w:t xml:space="preserve">De voorgenomen </w:t>
      </w:r>
      <w:proofErr w:type="spellStart"/>
      <w:r>
        <w:t>Aof</w:t>
      </w:r>
      <w:proofErr w:type="spellEnd"/>
      <w:r>
        <w:t>-premietarieven stijgen in 2027 met 0,40 procentpunt ten opzichte van 2026. In de jaren daarna stijgen de tarieven nog ongeveer 0,18 procentpunt. Bij de Miljoenennota 2026 was er nog sprake van een kleine daling in het tarief voor 2027. De verschillende maatregelen die sindsdien zijn genomen staan uitgesplitst in onderstaande tabel. Voor 2027 tellen die maatregelen op tot een 0,53 procentpunt hoger premietarief.</w:t>
      </w:r>
    </w:p>
    <w:p w:rsidR="00785454" w:rsidRDefault="008C682E" w14:paraId="175CB3BA" w14:textId="77777777">
      <w:pPr>
        <w:pStyle w:val="p"/>
      </w:pPr>
      <w:r>
        <w:t xml:space="preserve">Een 0,53 procentpunt hogere premie kost een werkgever ongeveer 230 euro per gemiddelde werknemer. Deze tariefstijging zorgt in 2027 voor ongeveer 2,1 </w:t>
      </w:r>
      <w:proofErr w:type="spellStart"/>
      <w:r>
        <w:t>mijlard</w:t>
      </w:r>
      <w:proofErr w:type="spellEnd"/>
      <w:r>
        <w:t xml:space="preserve"> meer opbrengsten uit de </w:t>
      </w:r>
      <w:proofErr w:type="spellStart"/>
      <w:r>
        <w:t>Aof</w:t>
      </w:r>
      <w:proofErr w:type="spellEnd"/>
      <w:r>
        <w:t xml:space="preserve">-premie. Of, en in welke mate, dat beslag legt op de loonruimte is op voorhand niet te zeggen, omdat bij CAO-onderhandeling veel meer factoren een rol spelen (die ook per sector </w:t>
      </w:r>
      <w:r>
        <w:lastRenderedPageBreak/>
        <w:t>kunnen verschillen). In het algemeen stelt het CPB dat op de lange termijn ongeveer driekwart van een premieverhoging wordt afgewenteld op werknemers via een lagere loonstijging.</w:t>
      </w:r>
    </w:p>
    <w:p w:rsidR="00785454" w:rsidRDefault="008C682E" w14:paraId="5A67AF8D" w14:textId="77777777">
      <w:pPr>
        <w:pStyle w:val="image-title-60"/>
      </w:pPr>
      <w:r>
        <w:t>Figuur 6</w:t>
      </w:r>
    </w:p>
    <w:p w:rsidR="00785454" w:rsidRDefault="008C682E" w14:paraId="56C68AEA" w14:textId="77777777">
      <w:r>
        <w:rPr>
          <w:noProof/>
        </w:rPr>
        <w:drawing>
          <wp:inline distT="0" distB="0" distL="0" distR="0" wp14:anchorId="056DF1B2" wp14:editId="4FC480C6">
            <wp:extent cx="4050000" cy="1484232"/>
            <wp:effectExtent l="0" t="0" r="8255" b="1905"/>
            <wp:docPr id="1640490580"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extLst>
                        <a:ext uri="{28A0092B-C50C-407E-A947-70E740481C1C}">
                          <a14:useLocalDpi xmlns:a14="http://schemas.microsoft.com/office/drawing/2010/main" val="0"/>
                        </a:ext>
                      </a:extLst>
                    </a:blip>
                    <a:srcRect/>
                    <a:stretch>
                      <a:fillRect/>
                    </a:stretch>
                  </pic:blipFill>
                  <pic:spPr>
                    <a:xfrm>
                      <a:off x="0" y="0"/>
                      <a:ext cx="4050000" cy="1484232"/>
                    </a:xfrm>
                    <a:prstGeom prst="rect">
                      <a:avLst/>
                    </a:prstGeom>
                  </pic:spPr>
                </pic:pic>
              </a:graphicData>
            </a:graphic>
          </wp:inline>
        </w:drawing>
      </w:r>
    </w:p>
    <w:p w:rsidR="00785454" w:rsidRDefault="00785454" w14:paraId="19CC12EB" w14:textId="77777777"/>
    <w:p w:rsidR="00785454" w:rsidRDefault="008C682E" w14:paraId="44FE8807" w14:textId="77777777">
      <w:pPr>
        <w:pStyle w:val="section-title-2"/>
      </w:pPr>
      <w:bookmarkStart w:name="1570009215700092" w:id="18"/>
      <w:r>
        <w:t>Vraag 18</w:t>
      </w:r>
      <w:bookmarkEnd w:id="18"/>
    </w:p>
    <w:p w:rsidR="00785454" w:rsidRDefault="008C682E" w14:paraId="73B55965" w14:textId="77777777">
      <w:pPr>
        <w:pStyle w:val="header-h1"/>
      </w:pPr>
      <w:r>
        <w:t>Vraag 18</w:t>
      </w:r>
    </w:p>
    <w:p w:rsidR="00785454" w:rsidRDefault="008C682E" w14:paraId="0F336444" w14:textId="77777777">
      <w:pPr>
        <w:pStyle w:val="p"/>
      </w:pPr>
      <w:r>
        <w:t>Kunt u de grondslag weergeven van alle werkgeverspremies, voor elk van de werkgeverspremies? Kunt u hierbij binnen de premies ook los specificeren wat de grondslag is voor de lage en hoge tarieven?</w:t>
      </w:r>
    </w:p>
    <w:p w:rsidR="00785454" w:rsidRDefault="008C682E" w14:paraId="419A3FD2" w14:textId="77777777">
      <w:pPr>
        <w:pStyle w:val="header-h1"/>
      </w:pPr>
      <w:r>
        <w:t>Antwoord op vraag 18</w:t>
      </w:r>
    </w:p>
    <w:p w:rsidR="00785454" w:rsidRDefault="008C682E" w14:paraId="558F4131" w14:textId="77777777">
      <w:pPr>
        <w:pStyle w:val="p"/>
      </w:pPr>
      <w:r>
        <w:t xml:space="preserve">In onderstaande tabel staan de geraamde grondslagen voor het premieplichtige loon per premie. Deze bedragen zijn gebaseerd op de MEV-raming van het CPB. Voor het </w:t>
      </w:r>
      <w:proofErr w:type="spellStart"/>
      <w:r>
        <w:t>Aof</w:t>
      </w:r>
      <w:proofErr w:type="spellEnd"/>
      <w:r>
        <w:t xml:space="preserve"> en het </w:t>
      </w:r>
      <w:proofErr w:type="spellStart"/>
      <w:r>
        <w:t>AWf</w:t>
      </w:r>
      <w:proofErr w:type="spellEnd"/>
      <w:r>
        <w:t xml:space="preserve"> is ook de verhouding tussen het hoge tarief en het lage tarief opgenomen. Deze zijn gebaseerd op realisatiecijfers van 2024 en 2025.</w:t>
      </w:r>
    </w:p>
    <w:p w:rsidR="00785454" w:rsidRDefault="008C682E" w14:paraId="73C4CFD6" w14:textId="77777777">
      <w:pPr>
        <w:pStyle w:val="image-title-60"/>
      </w:pPr>
      <w:r>
        <w:t>Figuur 7</w:t>
      </w:r>
    </w:p>
    <w:p w:rsidR="00785454" w:rsidRDefault="008C682E" w14:paraId="6066392E" w14:textId="77777777">
      <w:r>
        <w:rPr>
          <w:noProof/>
        </w:rPr>
        <w:drawing>
          <wp:inline distT="0" distB="0" distL="0" distR="0" wp14:anchorId="0C893F25" wp14:editId="71C713DB">
            <wp:extent cx="4050000" cy="948648"/>
            <wp:effectExtent l="0" t="0" r="0" b="4445"/>
            <wp:docPr id="1237901850"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extLst>
                        <a:ext uri="{28A0092B-C50C-407E-A947-70E740481C1C}">
                          <a14:useLocalDpi xmlns:a14="http://schemas.microsoft.com/office/drawing/2010/main" val="0"/>
                        </a:ext>
                      </a:extLst>
                    </a:blip>
                    <a:srcRect/>
                    <a:stretch>
                      <a:fillRect/>
                    </a:stretch>
                  </pic:blipFill>
                  <pic:spPr>
                    <a:xfrm>
                      <a:off x="0" y="0"/>
                      <a:ext cx="4050000" cy="948648"/>
                    </a:xfrm>
                    <a:prstGeom prst="rect">
                      <a:avLst/>
                    </a:prstGeom>
                  </pic:spPr>
                </pic:pic>
              </a:graphicData>
            </a:graphic>
          </wp:inline>
        </w:drawing>
      </w:r>
    </w:p>
    <w:p w:rsidR="00785454" w:rsidRDefault="00785454" w14:paraId="4CAC7E0A" w14:textId="77777777"/>
    <w:p w:rsidR="00785454" w:rsidRDefault="008C682E" w14:paraId="106C27CB" w14:textId="77777777">
      <w:pPr>
        <w:pStyle w:val="section-title-2"/>
      </w:pPr>
      <w:bookmarkStart w:name="1570008415700084" w:id="19"/>
      <w:r>
        <w:t>Vraag 19</w:t>
      </w:r>
      <w:bookmarkEnd w:id="19"/>
    </w:p>
    <w:p w:rsidR="00785454" w:rsidRDefault="008C682E" w14:paraId="203F4847" w14:textId="77777777">
      <w:pPr>
        <w:pStyle w:val="header-h1"/>
      </w:pPr>
      <w:r>
        <w:t>Vraag 19</w:t>
      </w:r>
    </w:p>
    <w:p w:rsidR="00785454" w:rsidRDefault="008C682E" w14:paraId="36C481BE" w14:textId="77777777">
      <w:pPr>
        <w:pStyle w:val="p"/>
      </w:pPr>
      <w:r>
        <w:t xml:space="preserve">Erkent u dat de rijkste 1% in Nederland in de jaren '80 minder dan 20% van het totale vermogen bezat en dat de rijkste 1% inmiddels een stuk meer dan 20% van het totale vermogen bezit (bron: Toussaint, S. J. (2025). Accounting </w:t>
      </w:r>
      <w:proofErr w:type="spellStart"/>
      <w:r>
        <w:t>for</w:t>
      </w:r>
      <w:proofErr w:type="spellEnd"/>
      <w:r>
        <w:t xml:space="preserve"> </w:t>
      </w:r>
      <w:proofErr w:type="spellStart"/>
      <w:r>
        <w:t>Wealth</w:t>
      </w:r>
      <w:proofErr w:type="spellEnd"/>
      <w:r>
        <w:t xml:space="preserve"> </w:t>
      </w:r>
      <w:proofErr w:type="spellStart"/>
      <w:r>
        <w:t>Concentration</w:t>
      </w:r>
      <w:proofErr w:type="spellEnd"/>
      <w:r>
        <w:t>)?</w:t>
      </w:r>
    </w:p>
    <w:p w:rsidR="00785454" w:rsidRDefault="008C682E" w14:paraId="2BB22779" w14:textId="77777777">
      <w:pPr>
        <w:pStyle w:val="header-h1"/>
      </w:pPr>
      <w:r>
        <w:t>Antwoord op vraag 19</w:t>
      </w:r>
    </w:p>
    <w:p w:rsidR="00785454" w:rsidRDefault="008C682E" w14:paraId="6CA11170" w14:textId="77777777">
      <w:pPr>
        <w:pStyle w:val="p"/>
      </w:pPr>
      <w:r>
        <w:t>De vermogensstatistiek van het CBS kent een consistente tijdreeks vanaf 2011. Cijfers uit de jaren 80 laten zich dus niet 1-op-1 vergelijken met die uit de periode 2011-2024.  CBS heeft gegevens vanaf 2006 maar vanwege trendbreuk in de data van 2010 op 2011, acht het CBS de ontwikkeling vanaf 2011 als het meest betrouwbaar. De ontwikkeling van het aandeel van de top 1% wordt dus ook vanaf 2011 getoond tot en met het meest recente jaartal (2024) gaat. Het onderstaande figuur toont deze ontwikkeling.</w:t>
      </w:r>
    </w:p>
    <w:p w:rsidR="00785454" w:rsidRDefault="008C682E" w14:paraId="7A26F6A3" w14:textId="77777777">
      <w:pPr>
        <w:pStyle w:val="image-title-60"/>
      </w:pPr>
      <w:r>
        <w:lastRenderedPageBreak/>
        <w:t>Figuur 8 Ontwikkeling van het aandeel van de top 1% in het vermogen van huishoudens in NL</w:t>
      </w:r>
    </w:p>
    <w:p w:rsidR="00785454" w:rsidRDefault="008C682E" w14:paraId="43D0BC48" w14:textId="77777777">
      <w:r>
        <w:rPr>
          <w:noProof/>
        </w:rPr>
        <w:drawing>
          <wp:inline distT="0" distB="0" distL="0" distR="0" wp14:anchorId="50F9B52C" wp14:editId="1EB6E710">
            <wp:extent cx="4050000" cy="2271470"/>
            <wp:effectExtent l="0" t="0" r="8255" b="0"/>
            <wp:docPr id="645000225"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4050000" cy="2271470"/>
                    </a:xfrm>
                    <a:prstGeom prst="rect">
                      <a:avLst/>
                    </a:prstGeom>
                  </pic:spPr>
                </pic:pic>
              </a:graphicData>
            </a:graphic>
          </wp:inline>
        </w:drawing>
      </w:r>
    </w:p>
    <w:p w:rsidR="00785454" w:rsidRDefault="00785454" w14:paraId="39D3F3BE" w14:textId="77777777"/>
    <w:p w:rsidR="00785454" w:rsidRDefault="008C682E" w14:paraId="133A94D8" w14:textId="77777777">
      <w:pPr>
        <w:pStyle w:val="p"/>
      </w:pPr>
      <w:r>
        <w:t xml:space="preserve">De vermogensstatistiek van het CBS kent geen historische lange tijdreeks. Dus deze dient te worden geconstrueerd door middel van schattingen op basis van de best mogelijke data over vermogen in verschillende periodes. Ook de best mogelijke historische data bevatten veel lacunes, vooral wat betreft vermogen beneden bepaalde ondergrenzen en vermogen dat vrijgesteld bleef van belastingen. Meest recente betrouwbare studies naar de langjarige ontwikkeling van de vermogensverdeling waar ook in recente CPB-rapporten naar wordt verwezen is die van  S. Toussaint, A. de </w:t>
      </w:r>
      <w:proofErr w:type="spellStart"/>
      <w:r>
        <w:t>Vicq</w:t>
      </w:r>
      <w:proofErr w:type="spellEnd"/>
      <w:r>
        <w:t xml:space="preserve">, M. </w:t>
      </w:r>
      <w:proofErr w:type="spellStart"/>
      <w:r>
        <w:t>Moatsos</w:t>
      </w:r>
      <w:proofErr w:type="spellEnd"/>
      <w:r>
        <w:t xml:space="preserve"> en T. van der Valk: «Household </w:t>
      </w:r>
      <w:proofErr w:type="spellStart"/>
      <w:r>
        <w:t>wealth</w:t>
      </w:r>
      <w:proofErr w:type="spellEnd"/>
      <w:r>
        <w:t xml:space="preserve"> </w:t>
      </w:r>
      <w:proofErr w:type="spellStart"/>
      <w:r>
        <w:t>and</w:t>
      </w:r>
      <w:proofErr w:type="spellEnd"/>
      <w:r>
        <w:t xml:space="preserve"> </w:t>
      </w:r>
      <w:proofErr w:type="spellStart"/>
      <w:r>
        <w:t>its</w:t>
      </w:r>
      <w:proofErr w:type="spellEnd"/>
      <w:r>
        <w:t xml:space="preserve"> </w:t>
      </w:r>
      <w:proofErr w:type="spellStart"/>
      <w:r>
        <w:t>distribution</w:t>
      </w:r>
      <w:proofErr w:type="spellEnd"/>
      <w:r>
        <w:t xml:space="preserve"> in </w:t>
      </w:r>
      <w:proofErr w:type="spellStart"/>
      <w:r>
        <w:t>the</w:t>
      </w:r>
      <w:proofErr w:type="spellEnd"/>
      <w:r>
        <w:t xml:space="preserve"> Netherlands, 1854-2019» uit 2022. Zo is in het onderstaande figuur uit het in juli 2023 verschenen CPB-rapport ‘De Nederlandse economie in historisch perspectief’, gebaseerd op die studie. Er zijn bij deze historische ontwikkelingen diverse noodzakelijke aannames gemaakt over de totale omvang van het vermogen beneden een bepaalde ondergrensgrens en voor diverse vrijstellingen. Deze gegevens zitten niet in de belastingaangiftes en daarmee ook niet in de administratieve data.</w:t>
      </w:r>
    </w:p>
    <w:p w:rsidR="00785454" w:rsidRDefault="008C682E" w14:paraId="496CED9F" w14:textId="77777777">
      <w:pPr>
        <w:pStyle w:val="image-title-60"/>
      </w:pPr>
      <w:r>
        <w:t>Figuur 9 Aandeel top 1% in vermogen tussen 1894 en 2019.</w:t>
      </w:r>
    </w:p>
    <w:p w:rsidR="00785454" w:rsidRDefault="008C682E" w14:paraId="72E4CDB7" w14:textId="77777777">
      <w:r>
        <w:rPr>
          <w:noProof/>
        </w:rPr>
        <w:drawing>
          <wp:inline distT="0" distB="0" distL="0" distR="0" wp14:anchorId="50E5D577" wp14:editId="146EB14F">
            <wp:extent cx="4050000" cy="3087351"/>
            <wp:effectExtent l="0" t="0" r="8255" b="0"/>
            <wp:docPr id="456859247"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extLst>
                        <a:ext uri="{28A0092B-C50C-407E-A947-70E740481C1C}">
                          <a14:useLocalDpi xmlns:a14="http://schemas.microsoft.com/office/drawing/2010/main" val="0"/>
                        </a:ext>
                      </a:extLst>
                    </a:blip>
                    <a:srcRect/>
                    <a:stretch>
                      <a:fillRect/>
                    </a:stretch>
                  </pic:blipFill>
                  <pic:spPr>
                    <a:xfrm>
                      <a:off x="0" y="0"/>
                      <a:ext cx="4050000" cy="3087351"/>
                    </a:xfrm>
                    <a:prstGeom prst="rect">
                      <a:avLst/>
                    </a:prstGeom>
                  </pic:spPr>
                </pic:pic>
              </a:graphicData>
            </a:graphic>
          </wp:inline>
        </w:drawing>
      </w:r>
    </w:p>
    <w:p w:rsidR="00785454" w:rsidRDefault="00785454" w14:paraId="4EB4E755" w14:textId="77777777"/>
    <w:p w:rsidR="00785454" w:rsidRDefault="008C682E" w14:paraId="0D1B797B" w14:textId="77777777">
      <w:pPr>
        <w:pStyle w:val="p"/>
      </w:pPr>
      <w:r>
        <w:t>Dit figuur laat zien dat vanaf begin 1900 het aandeel van de top 1% ver boven de 50% lag, om dan een lange periode te dalen tot en met de jaren ’80 naar circa 20% (met ontbrekende cijfers voor onder andere de periode van de Tweede Wereldoorlog) en sinds de jaren ’90 weer een stijgende ontwikkeling lijkt te vertonen met een piek in 2013. Als we inzoomen op de periode vanaf 2011 zoals in figuur 1, ligt het aandeel van de top 1% in 2024 iets onder het niveau van 2011. De ontwikkeling van de huizenprijzen domineert deze ontwikkeling.</w:t>
      </w:r>
    </w:p>
    <w:p w:rsidR="00785454" w:rsidRDefault="008C682E" w14:paraId="72100FBD" w14:textId="77777777">
      <w:pPr>
        <w:pStyle w:val="section-title-2"/>
      </w:pPr>
      <w:bookmarkStart w:name="1570011615700116" w:id="20"/>
      <w:r>
        <w:t>Vraag 20</w:t>
      </w:r>
      <w:bookmarkEnd w:id="20"/>
    </w:p>
    <w:p w:rsidR="00785454" w:rsidRDefault="008C682E" w14:paraId="6D38BE5E" w14:textId="77777777">
      <w:pPr>
        <w:pStyle w:val="header-h1"/>
      </w:pPr>
      <w:r>
        <w:t>Vraag 20</w:t>
      </w:r>
    </w:p>
    <w:p w:rsidR="00785454" w:rsidRDefault="008C682E" w14:paraId="34EC0DF7" w14:textId="77777777">
      <w:pPr>
        <w:pStyle w:val="p"/>
      </w:pPr>
      <w:r>
        <w:t>Erkent u dat de rijkste 5% in Nederland in de jaren '80 minder dan 40% van het totale vermogen bezat en dat de rijkste 5% inmiddels een stuk meer dan 40% van het totale vermogen bezit?</w:t>
      </w:r>
    </w:p>
    <w:p w:rsidR="00785454" w:rsidRDefault="008C682E" w14:paraId="5EE09345" w14:textId="77777777">
      <w:pPr>
        <w:pStyle w:val="header-h1"/>
      </w:pPr>
      <w:r>
        <w:lastRenderedPageBreak/>
        <w:t>Antwoord op vraag 20</w:t>
      </w:r>
    </w:p>
    <w:p w:rsidR="00785454" w:rsidRDefault="008C682E" w14:paraId="687EB666" w14:textId="77777777">
      <w:pPr>
        <w:pStyle w:val="p"/>
      </w:pPr>
      <w:r>
        <w:t>Zoals in antwoord op vraag 19 is aangegeven kent de vermogensstatistiek van het CBS kent geen historische lange tijdreeks. Dus deze dient te worden geconstrueerd door middel van schattingen op basis van de best mogelijke data over vermogen in verschillende periodes. Ook de best mogelijke historische data bevatten veel lacunes, vooral wat betreft vermogen beneden bepaalde ondergrenzen en vermogen dat vrijgesteld bleef van belastingen. Er zijn bij deze historische ontwikkelingen diverse noodzakelijke aannames gemaakt over de totale omvang van het vermogen beneden een bepaalde ondergrensgrens en voor diverse vrijstellingen.</w:t>
      </w:r>
    </w:p>
    <w:p w:rsidR="00785454" w:rsidRDefault="008C682E" w14:paraId="60285C51" w14:textId="77777777">
      <w:pPr>
        <w:pStyle w:val="p"/>
      </w:pPr>
      <w:r>
        <w:t xml:space="preserve">Deze gegevens zitten niet in de belastingaangiftes en daarmee ook niet in de administratieve data. In de dissertatie van Simon Toussaint ‘Accounting </w:t>
      </w:r>
      <w:proofErr w:type="spellStart"/>
      <w:r>
        <w:t>for</w:t>
      </w:r>
      <w:proofErr w:type="spellEnd"/>
      <w:r>
        <w:t xml:space="preserve"> </w:t>
      </w:r>
      <w:proofErr w:type="spellStart"/>
      <w:r>
        <w:t>Wealth</w:t>
      </w:r>
      <w:proofErr w:type="spellEnd"/>
      <w:r>
        <w:t xml:space="preserve"> </w:t>
      </w:r>
      <w:proofErr w:type="spellStart"/>
      <w:r>
        <w:t>Concentration</w:t>
      </w:r>
      <w:proofErr w:type="spellEnd"/>
      <w:r>
        <w:t>’ wordt een grafiek getoond met de historische ontwikkeling van het aandeel van de top 0,1%, top 1% en 5%. Die grafiek laat zien dat vanaf begin 1900 het aandeel van de top 5% bijna 80% bedroeg lag, om dan een lange periode te dalen tot en met de jaren ’80 naar circa 40% (met ontbrekende cijfers voor onder andere de periode van de Tweede Wereldoorlog) en sinds de jaren ’90 weer een stijgende ontwikkeling lijkt te vertonen met een piek in 2013 (meer dan 55%). In 2019 ligt het aandeel iets onder de 50%. De ontwikkeling van de huizenprijzen domineert deze ontwikkeling. Het CBS publiceert geen top 5% aandelen op basis van de vermogensstatistiek.</w:t>
      </w:r>
    </w:p>
    <w:p w:rsidR="00785454" w:rsidRDefault="008C682E" w14:paraId="076A7389" w14:textId="77777777">
      <w:pPr>
        <w:pStyle w:val="section-title-2"/>
      </w:pPr>
      <w:bookmarkStart w:name="1570006015700060" w:id="21"/>
      <w:r>
        <w:t>Vraag 21</w:t>
      </w:r>
      <w:bookmarkEnd w:id="21"/>
    </w:p>
    <w:p w:rsidR="00785454" w:rsidRDefault="008C682E" w14:paraId="19DEF5A9" w14:textId="77777777">
      <w:pPr>
        <w:pStyle w:val="header-h1"/>
      </w:pPr>
      <w:r>
        <w:t>Vraag 21</w:t>
      </w:r>
    </w:p>
    <w:p w:rsidR="00785454" w:rsidRDefault="008C682E" w14:paraId="1983124A" w14:textId="77777777">
      <w:pPr>
        <w:pStyle w:val="p"/>
      </w:pPr>
      <w:r>
        <w:t>Erkent u dat de rijkste 0,1% in NL in de jaren '80 minder dan 7% van het totale vermogen bezat en dat de rijkste 0,1% inmiddels een stuk meer dan 7% van het totale vermogen bezit?</w:t>
      </w:r>
    </w:p>
    <w:p w:rsidR="00785454" w:rsidRDefault="008C682E" w14:paraId="546155B5" w14:textId="77777777">
      <w:pPr>
        <w:pStyle w:val="header-h1"/>
      </w:pPr>
      <w:r>
        <w:t>Antwoord op vraag 21</w:t>
      </w:r>
    </w:p>
    <w:p w:rsidR="00785454" w:rsidRDefault="008C682E" w14:paraId="3521DCC4" w14:textId="77777777">
      <w:pPr>
        <w:pStyle w:val="p"/>
      </w:pPr>
      <w:r>
        <w:t>Zoals in antwoord op vraag 19 en 20 is aangegeven kent de vermogensstatistiek van het CBS kent geen historische lange tijdreeks. Dus deze dient te worden geconstrueerd door middel van schattingen op basis van de best mogelijke data over vermogen in verschillende periodes. Ook de best mogelijke historische data bevatten veel lacunes, vooral wat betreft vermogen beneden bepaalde ondergrenzen en vermogen dat vrijgesteld bleef van belastingen. Er zijn bij deze historische ontwikkelingen diverse noodzakelijke aannames gemaakt over de totale omvang van het vermogen beneden een bepaalde ondergrensgrens en voor diverse vrijstellingen.</w:t>
      </w:r>
    </w:p>
    <w:p w:rsidR="00785454" w:rsidRDefault="008C682E" w14:paraId="6F1F2723" w14:textId="77777777">
      <w:pPr>
        <w:pStyle w:val="p"/>
      </w:pPr>
      <w:r>
        <w:t xml:space="preserve">Deze gegevens zitten niet in de belastingaangiftes en daarmee ook niet in de administratieve data. In de dissertatie van Simon Toussaint ‘Accounting </w:t>
      </w:r>
      <w:proofErr w:type="spellStart"/>
      <w:r>
        <w:t>for</w:t>
      </w:r>
      <w:proofErr w:type="spellEnd"/>
      <w:r>
        <w:t xml:space="preserve"> </w:t>
      </w:r>
      <w:proofErr w:type="spellStart"/>
      <w:r>
        <w:t>Wealth</w:t>
      </w:r>
      <w:proofErr w:type="spellEnd"/>
      <w:r>
        <w:t xml:space="preserve"> </w:t>
      </w:r>
      <w:proofErr w:type="spellStart"/>
      <w:r>
        <w:t>Concentration</w:t>
      </w:r>
      <w:proofErr w:type="spellEnd"/>
      <w:r>
        <w:t>’ wordt een grafiek getoond met de historische ontwikkeling van het aandeel van de top 0,1%, top 1% en 5%. Die grafiek laat zien dat vanaf begin 1900 het aandeel van de top 0,1% 25% bedroeg, om dan een lange periode te dalen tot en met de jaren ’80 naar circa 7% (met ontbrekende cijfers voor onder andere de periode van de Tweede Wereldoorlog) en sinds de jaren ’90 weer een stijgende ontwikkeling lijkt te vertonen met een piek in 2013 (bijna 15%). In 2019 ligt het aandeel iets boven de 10%. De ontwikkeling van de huizenprijzen domineert deze ontwikkeling.</w:t>
      </w:r>
    </w:p>
    <w:p w:rsidR="00785454" w:rsidRDefault="008C682E" w14:paraId="192D650D" w14:textId="77777777">
      <w:pPr>
        <w:pStyle w:val="section-title-2"/>
      </w:pPr>
      <w:bookmarkStart w:name="1570005215700052" w:id="22"/>
      <w:r>
        <w:t>Vraag 22</w:t>
      </w:r>
      <w:bookmarkEnd w:id="22"/>
    </w:p>
    <w:p w:rsidR="00785454" w:rsidRDefault="008C682E" w14:paraId="7D8A5698" w14:textId="77777777">
      <w:pPr>
        <w:pStyle w:val="header-h1"/>
      </w:pPr>
      <w:r>
        <w:t>Vraag 22</w:t>
      </w:r>
    </w:p>
    <w:p w:rsidR="00785454" w:rsidRDefault="008C682E" w14:paraId="3F29123C" w14:textId="77777777">
      <w:pPr>
        <w:pStyle w:val="p"/>
      </w:pPr>
      <w:r>
        <w:t>Klopt het dat u bereid was om een belastingderving binnen box 3 (maatregel 15) deels te betalen uit de inkomstenbelasting (maatregel 17) en de zorgtoeslag (maatregel 19 van de op 16 september 2026 gedeelde conceptbegroting)? Waarom moeten werkende mensen hiervoor opnieuw de rekening betalen?</w:t>
      </w:r>
    </w:p>
    <w:p w:rsidR="00785454" w:rsidRDefault="008C682E" w14:paraId="25AD5BF1" w14:textId="77777777">
      <w:pPr>
        <w:pStyle w:val="header-h1"/>
      </w:pPr>
      <w:r>
        <w:t>Antwoord op vraag 22</w:t>
      </w:r>
    </w:p>
    <w:p w:rsidR="00785454" w:rsidRDefault="008C682E" w14:paraId="06AD05B8" w14:textId="77777777">
      <w:pPr>
        <w:pStyle w:val="p"/>
      </w:pPr>
      <w:r>
        <w:t>De maatregelen waarnaar de vraag verwijst, komen uit tabellen van een conceptbegroting die in augustus in de coalitie is besproken. Op verzoek van een meerderheid van de Kamer zijn deze tabellen op 16 september 2026 gedeeld. Een conceptbegroting is een tussenstap in de besluitvorming en geeft geen kabinetsbeleid weer. In die fase wordt gekeken hoe de begroting binnen de budgettaire kaders sluitend kan worden gemaakt. Daarvoor worden verschillende combinaties van maatregelen doorgerekend en tegen elkaar afgewogen. Dat een maatregel in een concept staat, betekent dus niet dat het kabinet daartoe heeft besloten. De uitkomsten van de besluitvorming zijn verwerkt in de Miljoenennota 2027.</w:t>
      </w:r>
    </w:p>
    <w:p w:rsidR="00785454" w:rsidRDefault="008C682E" w14:paraId="36C11D2A" w14:textId="77777777">
      <w:pPr>
        <w:pStyle w:val="section-title-2"/>
      </w:pPr>
      <w:bookmarkStart w:name="1570000415700004" w:id="23"/>
      <w:r>
        <w:t>Vraag 23</w:t>
      </w:r>
      <w:bookmarkEnd w:id="23"/>
    </w:p>
    <w:p w:rsidR="00785454" w:rsidRDefault="008C682E" w14:paraId="2988AC60" w14:textId="77777777">
      <w:pPr>
        <w:pStyle w:val="header-h1"/>
      </w:pPr>
      <w:r>
        <w:t>Vraag 23</w:t>
      </w:r>
    </w:p>
    <w:p w:rsidR="00785454" w:rsidRDefault="008C682E" w14:paraId="7B49A9BA" w14:textId="77777777">
      <w:pPr>
        <w:pStyle w:val="p"/>
      </w:pPr>
      <w:r>
        <w:t>Is de hele 2,7 miljard euro bezuiniging op de AOW (1-op-1-koppeling) daadwerkelijk uit de boeken? Ook uit de interne tabellen (IBOS) van Financiën en SZW?</w:t>
      </w:r>
    </w:p>
    <w:p w:rsidR="00785454" w:rsidRDefault="008C682E" w14:paraId="54013004" w14:textId="77777777">
      <w:pPr>
        <w:pStyle w:val="header-h1"/>
      </w:pPr>
      <w:r>
        <w:t>Antwoord op vraag 23</w:t>
      </w:r>
    </w:p>
    <w:p w:rsidR="00785454" w:rsidRDefault="008C682E" w14:paraId="4C9BF593" w14:textId="77777777">
      <w:pPr>
        <w:pStyle w:val="p"/>
      </w:pPr>
      <w:r>
        <w:t>Zie het antwoord op vraag 8.</w:t>
      </w:r>
    </w:p>
    <w:p w:rsidR="00785454" w:rsidRDefault="008C682E" w14:paraId="1628E65E" w14:textId="77777777">
      <w:pPr>
        <w:pStyle w:val="section-title-2"/>
      </w:pPr>
      <w:bookmarkStart w:name="1570014815700148" w:id="24"/>
      <w:r>
        <w:lastRenderedPageBreak/>
        <w:t>Vraag 24</w:t>
      </w:r>
      <w:bookmarkEnd w:id="24"/>
    </w:p>
    <w:p w:rsidR="00785454" w:rsidRDefault="008C682E" w14:paraId="3A1A4F15" w14:textId="77777777">
      <w:pPr>
        <w:pStyle w:val="header-h1"/>
      </w:pPr>
      <w:r>
        <w:t>Vraag 24</w:t>
      </w:r>
    </w:p>
    <w:p w:rsidR="00785454" w:rsidRDefault="008C682E" w14:paraId="1E58B58B" w14:textId="77777777">
      <w:pPr>
        <w:pStyle w:val="p"/>
      </w:pPr>
      <w:r>
        <w:t>Hoeveel vacatures zijn er en hoeveel werklozen zijn er op dit moment officieel volgens het CBS?</w:t>
      </w:r>
    </w:p>
    <w:p w:rsidR="00785454" w:rsidRDefault="008C682E" w14:paraId="4C3951F6" w14:textId="77777777">
      <w:pPr>
        <w:pStyle w:val="header-h1"/>
      </w:pPr>
      <w:r>
        <w:t>Antwoord op vraag 24</w:t>
      </w:r>
    </w:p>
    <w:p w:rsidR="00785454" w:rsidRDefault="008C682E" w14:paraId="4E0A3A9C" w14:textId="77777777">
      <w:pPr>
        <w:pStyle w:val="p"/>
      </w:pPr>
      <w:r>
        <w:t>Volgens de meest recente beschikbare data stonden er aan het eind van het tweede kwartaal van 2026 374,8 duizend vacatures open. De werkloze beroepsbevolking bedroeg op datzelfde moment 396 duizend personen.</w:t>
      </w:r>
    </w:p>
    <w:p w:rsidR="00785454" w:rsidRDefault="008C682E" w14:paraId="79775041" w14:textId="77777777">
      <w:pPr>
        <w:pStyle w:val="section-title-2"/>
      </w:pPr>
      <w:bookmarkStart w:name="1570015615700156" w:id="25"/>
      <w:r>
        <w:t>Vraag 25</w:t>
      </w:r>
      <w:bookmarkEnd w:id="25"/>
    </w:p>
    <w:p w:rsidR="00785454" w:rsidRDefault="008C682E" w14:paraId="714EC8CB" w14:textId="77777777">
      <w:pPr>
        <w:pStyle w:val="header-h1"/>
      </w:pPr>
      <w:r>
        <w:t>Vraag 25</w:t>
      </w:r>
    </w:p>
    <w:p w:rsidR="00785454" w:rsidRDefault="008C682E" w14:paraId="767A0542" w14:textId="77777777">
      <w:pPr>
        <w:pStyle w:val="p"/>
      </w:pPr>
      <w:r>
        <w:t xml:space="preserve">Klopt uw uitspraak dat er 1,5 miljoen mensen in een uitkering zitten en dat er evenveel vacatures zijn (Het </w:t>
      </w:r>
      <w:proofErr w:type="spellStart"/>
      <w:r>
        <w:t>Financieele</w:t>
      </w:r>
      <w:proofErr w:type="spellEnd"/>
      <w:r>
        <w:t xml:space="preserve"> Dagblad, 18 september 2026)?</w:t>
      </w:r>
    </w:p>
    <w:p w:rsidR="00785454" w:rsidRDefault="008C682E" w14:paraId="4228BC5F" w14:textId="77777777">
      <w:pPr>
        <w:pStyle w:val="header-h1"/>
      </w:pPr>
      <w:r>
        <w:t>Antwoord op vraag 25</w:t>
      </w:r>
    </w:p>
    <w:p w:rsidR="00785454" w:rsidRDefault="008C682E" w14:paraId="2FCF6B0B" w14:textId="77777777">
      <w:pPr>
        <w:pStyle w:val="p"/>
      </w:pPr>
      <w:r>
        <w:t>Recente CBS cijfers geven weer dat in 2026 1,44 miljoen mensen een uitkering ontvingen (excl. AOW).</w:t>
      </w:r>
      <w:r>
        <w:rPr>
          <w:rStyle w:val="Voetnootmarkering"/>
        </w:rPr>
        <w:footnoteReference w:id="1"/>
      </w:r>
      <w:r>
        <w:t xml:space="preserve"> Daarnaast waren er in het tweede kwartaal van 2026 ongeveer 95 openstaande vacatures per 100 werklozen.</w:t>
      </w:r>
      <w:r>
        <w:rPr>
          <w:rStyle w:val="Voetnootmarkering"/>
        </w:rPr>
        <w:footnoteReference w:id="2"/>
      </w:r>
    </w:p>
    <w:p w:rsidR="00785454" w:rsidRDefault="008C682E" w14:paraId="434A595E" w14:textId="77777777">
      <w:pPr>
        <w:pStyle w:val="section-title-2"/>
      </w:pPr>
      <w:bookmarkStart w:name="1570018015700180" w:id="26"/>
      <w:r>
        <w:t>Vraag 26</w:t>
      </w:r>
      <w:bookmarkEnd w:id="26"/>
    </w:p>
    <w:p w:rsidR="00785454" w:rsidRDefault="008C682E" w14:paraId="165332DC" w14:textId="77777777">
      <w:pPr>
        <w:pStyle w:val="header-h1"/>
      </w:pPr>
      <w:r>
        <w:t>Vraag 26</w:t>
      </w:r>
    </w:p>
    <w:p w:rsidR="00785454" w:rsidRDefault="008C682E" w14:paraId="10D2CEE2" w14:textId="77777777">
      <w:pPr>
        <w:pStyle w:val="p"/>
      </w:pPr>
      <w:r>
        <w:t>Klopt het dat de inkomstenbelasting volgend jaar met 3,9 miljard euro omhoog gaat en structureel met 7,8 miljard euro (</w:t>
      </w:r>
      <w:proofErr w:type="spellStart"/>
      <w:r>
        <w:t>factsheetbundel</w:t>
      </w:r>
      <w:proofErr w:type="spellEnd"/>
      <w:r>
        <w:t xml:space="preserve"> Belastingplan, pagina 6)?</w:t>
      </w:r>
    </w:p>
    <w:p w:rsidR="00785454" w:rsidRDefault="008C682E" w14:paraId="025766FB" w14:textId="77777777">
      <w:pPr>
        <w:pStyle w:val="header-h1"/>
      </w:pPr>
      <w:r>
        <w:t>Antwoord op vraag 26</w:t>
      </w:r>
    </w:p>
    <w:p w:rsidR="00785454" w:rsidRDefault="008C682E" w14:paraId="6E166B78" w14:textId="77777777">
      <w:pPr>
        <w:pStyle w:val="p"/>
      </w:pPr>
      <w:r>
        <w:t xml:space="preserve">De totale budgettaire gevolgen van alle aanpassingen binnen de inkomstenbelasting (IB) die worden voorgesteld in het wetsvoorstel Belastingplan 2027 leiden binnen de fiscaliteit inderdaad tot een lastenverzwaring van € 3,9 miljard in 2027, oplopend naar € 7,8 miljard structureel. Deze cijfers geven echter niet het volledige beeld, omdat het grootste deel van deze lastenverzwaring een compensatie is voor zorgpremies die lager zijn dan het </w:t>
      </w:r>
      <w:proofErr w:type="spellStart"/>
      <w:r>
        <w:t>basispad</w:t>
      </w:r>
      <w:proofErr w:type="spellEnd"/>
      <w:r>
        <w:t>. Daarnaast heeft het kabinet in de augustusbesluitvorming andere lastenverlichtingen doorgevoerd, zoals de kortingen op de brandstofaccijnzen en de lastenverlichting in de vennootschapsbelasting voor de woningcorporaties. Tot slot ontstaat een deel van de hogere lasten door het invoeren van de vrijheidsbijdrage ten behoeve van de hogere defensie-uitgaven. Het kabinet vindt het belangrijk dat deze rekening niet wordt doorgeschoven naar toekomstige generaties. Hiertegenover staat een verhoging van de arbeidskorting.</w:t>
      </w:r>
    </w:p>
    <w:p w:rsidR="00785454" w:rsidRDefault="008C682E" w14:paraId="348CFC9B" w14:textId="77777777">
      <w:pPr>
        <w:pStyle w:val="section-title-2"/>
      </w:pPr>
      <w:bookmarkStart w:name="1570017215700172" w:id="27"/>
      <w:r>
        <w:t>Vraag 27</w:t>
      </w:r>
      <w:bookmarkEnd w:id="27"/>
    </w:p>
    <w:p w:rsidR="00785454" w:rsidRDefault="008C682E" w14:paraId="1FC387A6" w14:textId="77777777">
      <w:pPr>
        <w:pStyle w:val="header-h1"/>
      </w:pPr>
      <w:r>
        <w:t>Vraag 27</w:t>
      </w:r>
    </w:p>
    <w:p w:rsidR="00785454" w:rsidRDefault="008C682E" w14:paraId="2B37ADC5" w14:textId="77777777">
      <w:pPr>
        <w:pStyle w:val="p"/>
      </w:pPr>
      <w:r>
        <w:t>Klopt de nuance dat je bij deze lastenverzwaring in de inkomstenbelasting ook moet kijken naar dalende zorgpremies? Zo ja, hoe komt die tabel er dan uit te zien in 2027 en structureel? Welk deel van de 3,9 miljard euro lastenverzwaring in 2027 blijft dan staan? En welk deel van de 7,8 miljard euro lastenverzwaring structureel?</w:t>
      </w:r>
    </w:p>
    <w:p w:rsidR="00785454" w:rsidRDefault="008C682E" w14:paraId="12121677" w14:textId="77777777">
      <w:pPr>
        <w:pStyle w:val="header-h1"/>
      </w:pPr>
      <w:r>
        <w:t>Antwoord op vraag 27</w:t>
      </w:r>
    </w:p>
    <w:p w:rsidR="00785454" w:rsidRDefault="008C682E" w14:paraId="5AF49A09" w14:textId="77777777">
      <w:pPr>
        <w:pStyle w:val="p"/>
      </w:pPr>
      <w:r>
        <w:t>Bovengenoemde cijfers komen uit de budgettaire effecten van het Belastingplan. Het belastingplan bevat fiscale maatregelen. Dat is geen compleet beeld van alle lasten. De effecten op de zorgpremies en andere premies (zoals premies werknemersverzekeringen) zijn daarin niet opgenomen. Voor een overzicht van de lastenmutaties kan het best gekeken worden naar de beleidsmatige lastenontwikkeling (blo). En daarbij is een belangrijk onderscheid het beleid dat al door voorgaande kabinetten is getroffen en het beleid van dit kabinet. In het antwoord op vraag 142 over de miljoenennota, zijn de tabellen van de blo weergegeven.</w:t>
      </w:r>
    </w:p>
    <w:p w:rsidR="00785454" w:rsidRDefault="008C682E" w14:paraId="74C63E0F" w14:textId="77777777">
      <w:pPr>
        <w:pStyle w:val="p"/>
      </w:pPr>
      <w:r>
        <w:t xml:space="preserve">Dat de inkomstenbelasting stijgt is niet het volledige beeld. Tegenover de verhoging staat namelijk een daling van de zorgpremies ten opzichte van het </w:t>
      </w:r>
      <w:proofErr w:type="spellStart"/>
      <w:r>
        <w:t>basispad</w:t>
      </w:r>
      <w:proofErr w:type="spellEnd"/>
      <w:r>
        <w:t xml:space="preserve"> en een daling van de accijnzen. Als je bijvoorbeeld kijkt naar de lasten voor huishoudens, zie je dat deze door het beleid van dit kabinet volgend jaar niet of amper stijgen. Daarnaast stuurt dit kabinet op koopkracht van huishoudens. Het kabinet heeft met een koopkrachtpakket maatregelen genomen om het beeld te verbeteren. Bij elkaar opgeteld zorgen de aanpassingen in de augustusbesluitvorming voor een lastenverlichting van 3,1 miljard gedurende de kabinetsperiode. Voor werkende is de reparatie het grootst geweest, met het verhogen van de arbeidskorting met bijna €1,4 miljard. Iedereen die werkt profiteert daarvan.</w:t>
      </w:r>
    </w:p>
    <w:p w:rsidR="00785454" w:rsidRDefault="008C682E" w14:paraId="7447A9C6" w14:textId="77777777">
      <w:pPr>
        <w:pStyle w:val="section-title-2"/>
      </w:pPr>
      <w:bookmarkStart w:name="1570019615700196" w:id="28"/>
      <w:r>
        <w:lastRenderedPageBreak/>
        <w:t>Vraag 28</w:t>
      </w:r>
      <w:bookmarkEnd w:id="28"/>
    </w:p>
    <w:p w:rsidR="00785454" w:rsidRDefault="008C682E" w14:paraId="7C491985" w14:textId="77777777">
      <w:pPr>
        <w:pStyle w:val="header-h1"/>
      </w:pPr>
      <w:r>
        <w:t>Vraag 28</w:t>
      </w:r>
    </w:p>
    <w:p w:rsidR="00785454" w:rsidRDefault="008C682E" w14:paraId="1B65089E" w14:textId="77777777">
      <w:pPr>
        <w:pStyle w:val="p"/>
      </w:pPr>
      <w:r>
        <w:t xml:space="preserve">Kunt u de beleidsmatige lastenontwikkeling (op inkomen en op vermogen) ook weergeven voor de jaren 2028, 2029 en 2030? Inclusief en exclusief </w:t>
      </w:r>
      <w:proofErr w:type="spellStart"/>
      <w:r>
        <w:t>basispad</w:t>
      </w:r>
      <w:proofErr w:type="spellEnd"/>
      <w:r>
        <w:t xml:space="preserve">? Hoeveel gaan de beleidsmatige lasten op arbeid de komende kabinetsperiode in totaal omhoog (inclusief en exclusief </w:t>
      </w:r>
      <w:proofErr w:type="spellStart"/>
      <w:r>
        <w:t>basispad</w:t>
      </w:r>
      <w:proofErr w:type="spellEnd"/>
      <w:r>
        <w:t>)? En op vermogen?</w:t>
      </w:r>
    </w:p>
    <w:p w:rsidR="00785454" w:rsidRDefault="008C682E" w14:paraId="0E084E46" w14:textId="77777777">
      <w:pPr>
        <w:pStyle w:val="header-h1"/>
      </w:pPr>
      <w:r>
        <w:t>Antwoord op vraag 28</w:t>
      </w:r>
    </w:p>
    <w:p w:rsidR="00785454" w:rsidRDefault="008C682E" w14:paraId="6FAF81BC" w14:textId="77777777">
      <w:pPr>
        <w:pStyle w:val="p"/>
      </w:pPr>
      <w:r>
        <w:t>Onderstaande tabellen geven een splitsing weer van de beleidsmatige lastenontwikkeling (blo) naar arbeid en kapitaal</w:t>
      </w:r>
    </w:p>
    <w:tbl>
      <w:tblPr>
        <w:tblW w:w="5000" w:type="pct"/>
        <w:tblCellMar>
          <w:left w:w="10" w:type="dxa"/>
          <w:right w:w="10" w:type="dxa"/>
        </w:tblCellMar>
        <w:tblLook w:val="04A0" w:firstRow="1" w:lastRow="0" w:firstColumn="1" w:lastColumn="0" w:noHBand="0" w:noVBand="1"/>
      </w:tblPr>
      <w:tblGrid>
        <w:gridCol w:w="2145"/>
        <w:gridCol w:w="1259"/>
        <w:gridCol w:w="1258"/>
        <w:gridCol w:w="1258"/>
        <w:gridCol w:w="1258"/>
        <w:gridCol w:w="1258"/>
        <w:gridCol w:w="1258"/>
      </w:tblGrid>
      <w:tr w:rsidR="00785454" w14:paraId="135C36A7" w14:textId="77777777">
        <w:trPr>
          <w:tblHeader/>
        </w:trPr>
        <w:tc>
          <w:tcPr>
            <w:tcW w:w="5397" w:type="dxa"/>
            <w:gridSpan w:val="7"/>
            <w:shd w:val="clear" w:color="auto" w:fill="009EE0"/>
            <w:tcMar>
              <w:top w:w="22" w:type="dxa"/>
              <w:left w:w="113" w:type="dxa"/>
              <w:bottom w:w="22" w:type="dxa"/>
            </w:tcMar>
          </w:tcPr>
          <w:p w:rsidR="00785454" w:rsidRDefault="008C682E" w14:paraId="3B10ECE1" w14:textId="77777777">
            <w:pPr>
              <w:pStyle w:val="kio2-table-title"/>
            </w:pPr>
            <w:r>
              <w:t xml:space="preserve">Tabel 72 blo effect arbeid-kapitaal-consumptie (in miljard euro), </w:t>
            </w:r>
            <w:proofErr w:type="spellStart"/>
            <w:r>
              <w:t>basispad</w:t>
            </w:r>
            <w:proofErr w:type="spellEnd"/>
            <w:r>
              <w:t xml:space="preserve"> + beleid huidig kabinet (= in standen)</w:t>
            </w:r>
          </w:p>
        </w:tc>
      </w:tr>
      <w:tr w:rsidR="00785454" w14:paraId="456838AA" w14:textId="77777777">
        <w:trPr>
          <w:tblHeader/>
        </w:trPr>
        <w:tc>
          <w:tcPr>
            <w:tcW w:w="771" w:type="dxa"/>
            <w:tcBorders>
              <w:top w:val="single" w:color="000000" w:sz="2" w:space="0"/>
              <w:bottom w:val="single" w:color="009EE0" w:sz="2" w:space="0"/>
            </w:tcBorders>
            <w:tcMar>
              <w:top w:w="28" w:type="dxa"/>
              <w:bottom w:w="28" w:type="dxa"/>
              <w:right w:w="28" w:type="dxa"/>
            </w:tcMar>
            <w:vAlign w:val="bottom"/>
          </w:tcPr>
          <w:p w:rsidR="00785454" w:rsidRDefault="008C682E" w14:paraId="53A96003" w14:textId="77777777">
            <w:pPr>
              <w:pStyle w:val="p-table"/>
              <w:rPr>
                <w:color w:val="000000"/>
                <w:sz w:val="17"/>
              </w:rPr>
            </w:pPr>
            <w:r>
              <w:rPr>
                <w:color w:val="000000"/>
                <w:sz w:val="17"/>
              </w:rPr>
              <w:t>blo totaal (min = lastenverlichting)</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3D52789" w14:textId="77777777">
            <w:pPr>
              <w:pStyle w:val="p-table"/>
              <w:jc w:val="right"/>
              <w:rPr>
                <w:color w:val="000000"/>
                <w:sz w:val="17"/>
              </w:rPr>
            </w:pPr>
            <w:r>
              <w:rPr>
                <w:color w:val="000000"/>
                <w:sz w:val="17"/>
              </w:rPr>
              <w:t>2026</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35A8172" w14:textId="77777777">
            <w:pPr>
              <w:pStyle w:val="p-table"/>
              <w:jc w:val="right"/>
              <w:rPr>
                <w:color w:val="000000"/>
                <w:sz w:val="17"/>
              </w:rPr>
            </w:pPr>
            <w:r>
              <w:rPr>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224C19E" w14:textId="77777777">
            <w:pPr>
              <w:pStyle w:val="p-table"/>
              <w:jc w:val="right"/>
              <w:rPr>
                <w:color w:val="000000"/>
                <w:sz w:val="17"/>
              </w:rPr>
            </w:pPr>
            <w:r>
              <w:rPr>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7247DA6" w14:textId="77777777">
            <w:pPr>
              <w:pStyle w:val="p-table"/>
              <w:jc w:val="right"/>
              <w:rPr>
                <w:color w:val="000000"/>
                <w:sz w:val="17"/>
              </w:rPr>
            </w:pPr>
            <w:r>
              <w:rPr>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DF52C70" w14:textId="77777777">
            <w:pPr>
              <w:pStyle w:val="p-table"/>
              <w:jc w:val="right"/>
              <w:rPr>
                <w:color w:val="000000"/>
                <w:sz w:val="17"/>
              </w:rPr>
            </w:pPr>
            <w:r>
              <w:rPr>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1B69B15" w14:textId="77777777">
            <w:pPr>
              <w:pStyle w:val="p-table"/>
              <w:jc w:val="right"/>
              <w:rPr>
                <w:color w:val="000000"/>
                <w:sz w:val="17"/>
              </w:rPr>
            </w:pPr>
            <w:r>
              <w:rPr>
                <w:color w:val="000000"/>
                <w:sz w:val="17"/>
              </w:rPr>
              <w:t>2031</w:t>
            </w:r>
          </w:p>
        </w:tc>
      </w:tr>
      <w:tr w:rsidR="00785454" w14:paraId="34F826BA" w14:textId="77777777">
        <w:tc>
          <w:tcPr>
            <w:tcW w:w="771" w:type="dxa"/>
            <w:tcMar>
              <w:top w:w="22" w:type="dxa"/>
              <w:bottom w:w="22" w:type="dxa"/>
              <w:right w:w="28" w:type="dxa"/>
            </w:tcMar>
            <w:vAlign w:val="bottom"/>
          </w:tcPr>
          <w:p w:rsidR="00785454" w:rsidRDefault="008C682E" w14:paraId="4A52A8E6" w14:textId="77777777">
            <w:pPr>
              <w:pStyle w:val="p-table"/>
              <w:rPr>
                <w:sz w:val="17"/>
              </w:rPr>
            </w:pPr>
            <w:r>
              <w:rPr>
                <w:sz w:val="17"/>
              </w:rPr>
              <w:t>arbeid</w:t>
            </w:r>
          </w:p>
        </w:tc>
        <w:tc>
          <w:tcPr>
            <w:tcW w:w="771" w:type="dxa"/>
            <w:tcMar>
              <w:top w:w="22" w:type="dxa"/>
              <w:left w:w="28" w:type="dxa"/>
              <w:bottom w:w="22" w:type="dxa"/>
              <w:right w:w="28" w:type="dxa"/>
            </w:tcMar>
            <w:vAlign w:val="bottom"/>
          </w:tcPr>
          <w:p w:rsidR="00785454" w:rsidRDefault="008C682E" w14:paraId="602662E8" w14:textId="77777777">
            <w:pPr>
              <w:pStyle w:val="p-table"/>
              <w:jc w:val="right"/>
              <w:rPr>
                <w:sz w:val="17"/>
              </w:rPr>
            </w:pPr>
            <w:r>
              <w:rPr>
                <w:sz w:val="17"/>
              </w:rPr>
              <w:t>1,44</w:t>
            </w:r>
          </w:p>
        </w:tc>
        <w:tc>
          <w:tcPr>
            <w:tcW w:w="771" w:type="dxa"/>
            <w:tcMar>
              <w:top w:w="22" w:type="dxa"/>
              <w:left w:w="28" w:type="dxa"/>
              <w:bottom w:w="22" w:type="dxa"/>
              <w:right w:w="28" w:type="dxa"/>
            </w:tcMar>
            <w:vAlign w:val="bottom"/>
          </w:tcPr>
          <w:p w:rsidR="00785454" w:rsidRDefault="008C682E" w14:paraId="3BAD58F0" w14:textId="77777777">
            <w:pPr>
              <w:pStyle w:val="p-table"/>
              <w:jc w:val="right"/>
              <w:rPr>
                <w:sz w:val="17"/>
              </w:rPr>
            </w:pPr>
            <w:r>
              <w:rPr>
                <w:sz w:val="17"/>
              </w:rPr>
              <w:t>7,35</w:t>
            </w:r>
          </w:p>
        </w:tc>
        <w:tc>
          <w:tcPr>
            <w:tcW w:w="771" w:type="dxa"/>
            <w:tcMar>
              <w:top w:w="22" w:type="dxa"/>
              <w:left w:w="28" w:type="dxa"/>
              <w:bottom w:w="22" w:type="dxa"/>
              <w:right w:w="28" w:type="dxa"/>
            </w:tcMar>
            <w:vAlign w:val="bottom"/>
          </w:tcPr>
          <w:p w:rsidR="00785454" w:rsidRDefault="008C682E" w14:paraId="0439D64B" w14:textId="77777777">
            <w:pPr>
              <w:pStyle w:val="p-table"/>
              <w:jc w:val="right"/>
              <w:rPr>
                <w:sz w:val="17"/>
              </w:rPr>
            </w:pPr>
            <w:r>
              <w:rPr>
                <w:sz w:val="17"/>
              </w:rPr>
              <w:t>8,99</w:t>
            </w:r>
          </w:p>
        </w:tc>
        <w:tc>
          <w:tcPr>
            <w:tcW w:w="771" w:type="dxa"/>
            <w:tcMar>
              <w:top w:w="22" w:type="dxa"/>
              <w:left w:w="28" w:type="dxa"/>
              <w:bottom w:w="22" w:type="dxa"/>
              <w:right w:w="28" w:type="dxa"/>
            </w:tcMar>
            <w:vAlign w:val="bottom"/>
          </w:tcPr>
          <w:p w:rsidR="00785454" w:rsidRDefault="008C682E" w14:paraId="39DEAC53" w14:textId="77777777">
            <w:pPr>
              <w:pStyle w:val="p-table"/>
              <w:jc w:val="right"/>
              <w:rPr>
                <w:sz w:val="17"/>
              </w:rPr>
            </w:pPr>
            <w:r>
              <w:rPr>
                <w:sz w:val="17"/>
              </w:rPr>
              <w:t>9,53</w:t>
            </w:r>
          </w:p>
        </w:tc>
        <w:tc>
          <w:tcPr>
            <w:tcW w:w="771" w:type="dxa"/>
            <w:tcMar>
              <w:top w:w="22" w:type="dxa"/>
              <w:left w:w="28" w:type="dxa"/>
              <w:bottom w:w="22" w:type="dxa"/>
              <w:right w:w="28" w:type="dxa"/>
            </w:tcMar>
            <w:vAlign w:val="bottom"/>
          </w:tcPr>
          <w:p w:rsidR="00785454" w:rsidRDefault="008C682E" w14:paraId="2E85C505" w14:textId="77777777">
            <w:pPr>
              <w:pStyle w:val="p-table"/>
              <w:jc w:val="right"/>
              <w:rPr>
                <w:sz w:val="17"/>
              </w:rPr>
            </w:pPr>
            <w:r>
              <w:rPr>
                <w:sz w:val="17"/>
              </w:rPr>
              <w:t>9,72</w:t>
            </w:r>
          </w:p>
        </w:tc>
        <w:tc>
          <w:tcPr>
            <w:tcW w:w="771" w:type="dxa"/>
            <w:tcMar>
              <w:top w:w="22" w:type="dxa"/>
              <w:left w:w="28" w:type="dxa"/>
              <w:bottom w:w="22" w:type="dxa"/>
              <w:right w:w="28" w:type="dxa"/>
            </w:tcMar>
            <w:vAlign w:val="bottom"/>
          </w:tcPr>
          <w:p w:rsidR="00785454" w:rsidRDefault="008C682E" w14:paraId="5CE414A0" w14:textId="77777777">
            <w:pPr>
              <w:pStyle w:val="p-table"/>
              <w:jc w:val="right"/>
              <w:rPr>
                <w:sz w:val="17"/>
              </w:rPr>
            </w:pPr>
            <w:r>
              <w:rPr>
                <w:sz w:val="17"/>
              </w:rPr>
              <w:t>10,14</w:t>
            </w:r>
          </w:p>
        </w:tc>
      </w:tr>
      <w:tr w:rsidR="00785454" w14:paraId="7DEC7ED3" w14:textId="77777777">
        <w:tc>
          <w:tcPr>
            <w:tcW w:w="771" w:type="dxa"/>
            <w:tcBorders>
              <w:bottom w:val="single" w:color="009EE0" w:sz="2" w:space="0"/>
            </w:tcBorders>
            <w:tcMar>
              <w:top w:w="22" w:type="dxa"/>
              <w:bottom w:w="22" w:type="dxa"/>
              <w:right w:w="28" w:type="dxa"/>
            </w:tcMar>
            <w:vAlign w:val="bottom"/>
          </w:tcPr>
          <w:p w:rsidR="00785454" w:rsidRDefault="008C682E" w14:paraId="2EF276ED" w14:textId="77777777">
            <w:pPr>
              <w:pStyle w:val="p-table"/>
              <w:rPr>
                <w:sz w:val="17"/>
              </w:rPr>
            </w:pPr>
            <w:r>
              <w:rPr>
                <w:sz w:val="17"/>
              </w:rPr>
              <w:t>kapitaal</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26C93545" w14:textId="77777777">
            <w:pPr>
              <w:pStyle w:val="p-table"/>
              <w:jc w:val="right"/>
              <w:rPr>
                <w:sz w:val="17"/>
              </w:rPr>
            </w:pPr>
            <w:r>
              <w:rPr>
                <w:sz w:val="17"/>
              </w:rPr>
              <w:t>‒ 0,66</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100D635F" w14:textId="77777777">
            <w:pPr>
              <w:pStyle w:val="p-table"/>
              <w:jc w:val="right"/>
              <w:rPr>
                <w:sz w:val="17"/>
              </w:rPr>
            </w:pPr>
            <w:r>
              <w:rPr>
                <w:sz w:val="17"/>
              </w:rPr>
              <w:t>‒ 0,76</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6CA9FC0A" w14:textId="77777777">
            <w:pPr>
              <w:pStyle w:val="p-table"/>
              <w:jc w:val="right"/>
              <w:rPr>
                <w:sz w:val="17"/>
              </w:rPr>
            </w:pPr>
            <w:r>
              <w:rPr>
                <w:sz w:val="17"/>
              </w:rPr>
              <w:t>2,46</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5037053E" w14:textId="77777777">
            <w:pPr>
              <w:pStyle w:val="p-table"/>
              <w:jc w:val="right"/>
              <w:rPr>
                <w:sz w:val="17"/>
              </w:rPr>
            </w:pPr>
            <w:r>
              <w:rPr>
                <w:sz w:val="17"/>
              </w:rPr>
              <w:t>1,63</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69D0EDDE" w14:textId="77777777">
            <w:pPr>
              <w:pStyle w:val="p-table"/>
              <w:jc w:val="right"/>
              <w:rPr>
                <w:sz w:val="17"/>
              </w:rPr>
            </w:pPr>
            <w:r>
              <w:rPr>
                <w:sz w:val="17"/>
              </w:rPr>
              <w:t>1,55</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0F424F65" w14:textId="77777777">
            <w:pPr>
              <w:pStyle w:val="p-table"/>
              <w:jc w:val="right"/>
              <w:rPr>
                <w:sz w:val="17"/>
              </w:rPr>
            </w:pPr>
            <w:r>
              <w:rPr>
                <w:sz w:val="17"/>
              </w:rPr>
              <w:t>1,70</w:t>
            </w:r>
          </w:p>
        </w:tc>
      </w:tr>
    </w:tbl>
    <w:p w:rsidR="00785454" w:rsidRDefault="00785454" w14:paraId="74CA5A23" w14:textId="77777777">
      <w:pPr>
        <w:pStyle w:val="p-marginbottom"/>
      </w:pPr>
    </w:p>
    <w:tbl>
      <w:tblPr>
        <w:tblW w:w="5000" w:type="pct"/>
        <w:tblCellMar>
          <w:left w:w="10" w:type="dxa"/>
          <w:right w:w="10" w:type="dxa"/>
        </w:tblCellMar>
        <w:tblLook w:val="04A0" w:firstRow="1" w:lastRow="0" w:firstColumn="1" w:lastColumn="0" w:noHBand="0" w:noVBand="1"/>
      </w:tblPr>
      <w:tblGrid>
        <w:gridCol w:w="2145"/>
        <w:gridCol w:w="1259"/>
        <w:gridCol w:w="1258"/>
        <w:gridCol w:w="1258"/>
        <w:gridCol w:w="1258"/>
        <w:gridCol w:w="1258"/>
        <w:gridCol w:w="1258"/>
      </w:tblGrid>
      <w:tr w:rsidR="00785454" w14:paraId="62434588" w14:textId="77777777">
        <w:trPr>
          <w:tblHeader/>
        </w:trPr>
        <w:tc>
          <w:tcPr>
            <w:tcW w:w="5397" w:type="dxa"/>
            <w:gridSpan w:val="7"/>
            <w:shd w:val="clear" w:color="auto" w:fill="009EE0"/>
            <w:tcMar>
              <w:top w:w="22" w:type="dxa"/>
              <w:left w:w="113" w:type="dxa"/>
              <w:bottom w:w="22" w:type="dxa"/>
            </w:tcMar>
          </w:tcPr>
          <w:p w:rsidR="00785454" w:rsidRDefault="008C682E" w14:paraId="11F0E9BA" w14:textId="77777777">
            <w:pPr>
              <w:pStyle w:val="kio2-table-title"/>
            </w:pPr>
            <w:r>
              <w:t>Tabel 73 blo effect arbeid-kapitaal-consumptie (in miljard euro), beleid huidig kabinet (= in standen)</w:t>
            </w:r>
          </w:p>
        </w:tc>
      </w:tr>
      <w:tr w:rsidR="00785454" w14:paraId="0318B796" w14:textId="77777777">
        <w:trPr>
          <w:tblHeader/>
        </w:trPr>
        <w:tc>
          <w:tcPr>
            <w:tcW w:w="771" w:type="dxa"/>
            <w:tcBorders>
              <w:top w:val="single" w:color="000000" w:sz="2" w:space="0"/>
              <w:bottom w:val="single" w:color="009EE0" w:sz="2" w:space="0"/>
            </w:tcBorders>
            <w:tcMar>
              <w:top w:w="28" w:type="dxa"/>
              <w:bottom w:w="28" w:type="dxa"/>
              <w:right w:w="28" w:type="dxa"/>
            </w:tcMar>
            <w:vAlign w:val="bottom"/>
          </w:tcPr>
          <w:p w:rsidR="00785454" w:rsidRDefault="008C682E" w14:paraId="49CF5EC1" w14:textId="77777777">
            <w:pPr>
              <w:pStyle w:val="p-table"/>
              <w:rPr>
                <w:color w:val="000000"/>
                <w:sz w:val="17"/>
              </w:rPr>
            </w:pPr>
            <w:r>
              <w:rPr>
                <w:color w:val="000000"/>
                <w:sz w:val="17"/>
              </w:rPr>
              <w:t>blo effect beleid kabinet (min = lastenverlichting)</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372DE9E" w14:textId="77777777">
            <w:pPr>
              <w:pStyle w:val="p-table"/>
              <w:jc w:val="right"/>
              <w:rPr>
                <w:color w:val="000000"/>
                <w:sz w:val="17"/>
              </w:rPr>
            </w:pPr>
            <w:r>
              <w:rPr>
                <w:color w:val="000000"/>
                <w:sz w:val="17"/>
              </w:rPr>
              <w:t>2026</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8D31855" w14:textId="77777777">
            <w:pPr>
              <w:pStyle w:val="p-table"/>
              <w:jc w:val="right"/>
              <w:rPr>
                <w:color w:val="000000"/>
                <w:sz w:val="17"/>
              </w:rPr>
            </w:pPr>
            <w:r>
              <w:rPr>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55952EA" w14:textId="77777777">
            <w:pPr>
              <w:pStyle w:val="p-table"/>
              <w:jc w:val="right"/>
              <w:rPr>
                <w:color w:val="000000"/>
                <w:sz w:val="17"/>
              </w:rPr>
            </w:pPr>
            <w:r>
              <w:rPr>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ECEB346" w14:textId="77777777">
            <w:pPr>
              <w:pStyle w:val="p-table"/>
              <w:jc w:val="right"/>
              <w:rPr>
                <w:color w:val="000000"/>
                <w:sz w:val="17"/>
              </w:rPr>
            </w:pPr>
            <w:r>
              <w:rPr>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AC05D39" w14:textId="77777777">
            <w:pPr>
              <w:pStyle w:val="p-table"/>
              <w:jc w:val="right"/>
              <w:rPr>
                <w:color w:val="000000"/>
                <w:sz w:val="17"/>
              </w:rPr>
            </w:pPr>
            <w:r>
              <w:rPr>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0C5108C" w14:textId="77777777">
            <w:pPr>
              <w:pStyle w:val="p-table"/>
              <w:jc w:val="right"/>
              <w:rPr>
                <w:color w:val="000000"/>
                <w:sz w:val="17"/>
              </w:rPr>
            </w:pPr>
            <w:r>
              <w:rPr>
                <w:color w:val="000000"/>
                <w:sz w:val="17"/>
              </w:rPr>
              <w:t>2031</w:t>
            </w:r>
          </w:p>
        </w:tc>
      </w:tr>
      <w:tr w:rsidR="00785454" w14:paraId="68D0D254" w14:textId="77777777">
        <w:tc>
          <w:tcPr>
            <w:tcW w:w="771" w:type="dxa"/>
            <w:tcMar>
              <w:top w:w="22" w:type="dxa"/>
              <w:bottom w:w="22" w:type="dxa"/>
              <w:right w:w="28" w:type="dxa"/>
            </w:tcMar>
            <w:vAlign w:val="bottom"/>
          </w:tcPr>
          <w:p w:rsidR="00785454" w:rsidRDefault="008C682E" w14:paraId="6647981B" w14:textId="77777777">
            <w:pPr>
              <w:pStyle w:val="p-table"/>
              <w:rPr>
                <w:sz w:val="17"/>
              </w:rPr>
            </w:pPr>
            <w:r>
              <w:rPr>
                <w:sz w:val="17"/>
              </w:rPr>
              <w:t>arbeid</w:t>
            </w:r>
          </w:p>
        </w:tc>
        <w:tc>
          <w:tcPr>
            <w:tcW w:w="771" w:type="dxa"/>
            <w:tcMar>
              <w:top w:w="22" w:type="dxa"/>
              <w:left w:w="28" w:type="dxa"/>
              <w:bottom w:w="22" w:type="dxa"/>
              <w:right w:w="28" w:type="dxa"/>
            </w:tcMar>
            <w:vAlign w:val="bottom"/>
          </w:tcPr>
          <w:p w:rsidR="00785454" w:rsidRDefault="008C682E" w14:paraId="63A340DD" w14:textId="77777777">
            <w:pPr>
              <w:pStyle w:val="p-table"/>
              <w:jc w:val="right"/>
              <w:rPr>
                <w:sz w:val="17"/>
              </w:rPr>
            </w:pPr>
            <w:r>
              <w:rPr>
                <w:sz w:val="17"/>
              </w:rPr>
              <w:t>‒ 0,15</w:t>
            </w:r>
          </w:p>
        </w:tc>
        <w:tc>
          <w:tcPr>
            <w:tcW w:w="771" w:type="dxa"/>
            <w:tcMar>
              <w:top w:w="22" w:type="dxa"/>
              <w:left w:w="28" w:type="dxa"/>
              <w:bottom w:w="22" w:type="dxa"/>
              <w:right w:w="28" w:type="dxa"/>
            </w:tcMar>
            <w:vAlign w:val="bottom"/>
          </w:tcPr>
          <w:p w:rsidR="00785454" w:rsidRDefault="008C682E" w14:paraId="08FC5533" w14:textId="77777777">
            <w:pPr>
              <w:pStyle w:val="p-table"/>
              <w:jc w:val="right"/>
              <w:rPr>
                <w:sz w:val="17"/>
              </w:rPr>
            </w:pPr>
            <w:r>
              <w:rPr>
                <w:sz w:val="17"/>
              </w:rPr>
              <w:t>5,89</w:t>
            </w:r>
          </w:p>
        </w:tc>
        <w:tc>
          <w:tcPr>
            <w:tcW w:w="771" w:type="dxa"/>
            <w:tcMar>
              <w:top w:w="22" w:type="dxa"/>
              <w:left w:w="28" w:type="dxa"/>
              <w:bottom w:w="22" w:type="dxa"/>
              <w:right w:w="28" w:type="dxa"/>
            </w:tcMar>
            <w:vAlign w:val="bottom"/>
          </w:tcPr>
          <w:p w:rsidR="00785454" w:rsidRDefault="008C682E" w14:paraId="535D431E" w14:textId="77777777">
            <w:pPr>
              <w:pStyle w:val="p-table"/>
              <w:jc w:val="right"/>
              <w:rPr>
                <w:sz w:val="17"/>
              </w:rPr>
            </w:pPr>
            <w:r>
              <w:rPr>
                <w:sz w:val="17"/>
              </w:rPr>
              <w:t>8,36</w:t>
            </w:r>
          </w:p>
        </w:tc>
        <w:tc>
          <w:tcPr>
            <w:tcW w:w="771" w:type="dxa"/>
            <w:tcMar>
              <w:top w:w="22" w:type="dxa"/>
              <w:left w:w="28" w:type="dxa"/>
              <w:bottom w:w="22" w:type="dxa"/>
              <w:right w:w="28" w:type="dxa"/>
            </w:tcMar>
            <w:vAlign w:val="bottom"/>
          </w:tcPr>
          <w:p w:rsidR="00785454" w:rsidRDefault="008C682E" w14:paraId="3BE4BB94" w14:textId="77777777">
            <w:pPr>
              <w:pStyle w:val="p-table"/>
              <w:jc w:val="right"/>
              <w:rPr>
                <w:sz w:val="17"/>
              </w:rPr>
            </w:pPr>
            <w:r>
              <w:rPr>
                <w:sz w:val="17"/>
              </w:rPr>
              <w:t>9,28</w:t>
            </w:r>
          </w:p>
        </w:tc>
        <w:tc>
          <w:tcPr>
            <w:tcW w:w="771" w:type="dxa"/>
            <w:tcMar>
              <w:top w:w="22" w:type="dxa"/>
              <w:left w:w="28" w:type="dxa"/>
              <w:bottom w:w="22" w:type="dxa"/>
              <w:right w:w="28" w:type="dxa"/>
            </w:tcMar>
            <w:vAlign w:val="bottom"/>
          </w:tcPr>
          <w:p w:rsidR="00785454" w:rsidRDefault="008C682E" w14:paraId="50FCE2E6" w14:textId="77777777">
            <w:pPr>
              <w:pStyle w:val="p-table"/>
              <w:jc w:val="right"/>
              <w:rPr>
                <w:sz w:val="17"/>
              </w:rPr>
            </w:pPr>
            <w:r>
              <w:rPr>
                <w:sz w:val="17"/>
              </w:rPr>
              <w:t>9,17</w:t>
            </w:r>
          </w:p>
        </w:tc>
        <w:tc>
          <w:tcPr>
            <w:tcW w:w="771" w:type="dxa"/>
            <w:tcMar>
              <w:top w:w="22" w:type="dxa"/>
              <w:left w:w="28" w:type="dxa"/>
              <w:bottom w:w="22" w:type="dxa"/>
              <w:right w:w="28" w:type="dxa"/>
            </w:tcMar>
            <w:vAlign w:val="bottom"/>
          </w:tcPr>
          <w:p w:rsidR="00785454" w:rsidRDefault="008C682E" w14:paraId="10996BFF" w14:textId="77777777">
            <w:pPr>
              <w:pStyle w:val="p-table"/>
              <w:jc w:val="right"/>
              <w:rPr>
                <w:sz w:val="17"/>
              </w:rPr>
            </w:pPr>
            <w:r>
              <w:rPr>
                <w:sz w:val="17"/>
              </w:rPr>
              <w:t>9,26</w:t>
            </w:r>
          </w:p>
        </w:tc>
      </w:tr>
      <w:tr w:rsidR="00785454" w14:paraId="25C120CC" w14:textId="77777777">
        <w:tc>
          <w:tcPr>
            <w:tcW w:w="771" w:type="dxa"/>
            <w:tcBorders>
              <w:bottom w:val="single" w:color="009EE0" w:sz="2" w:space="0"/>
            </w:tcBorders>
            <w:tcMar>
              <w:top w:w="22" w:type="dxa"/>
              <w:bottom w:w="22" w:type="dxa"/>
              <w:right w:w="28" w:type="dxa"/>
            </w:tcMar>
            <w:vAlign w:val="bottom"/>
          </w:tcPr>
          <w:p w:rsidR="00785454" w:rsidRDefault="008C682E" w14:paraId="2E21BF4D" w14:textId="77777777">
            <w:pPr>
              <w:pStyle w:val="p-table"/>
              <w:rPr>
                <w:sz w:val="17"/>
              </w:rPr>
            </w:pPr>
            <w:r>
              <w:rPr>
                <w:sz w:val="17"/>
              </w:rPr>
              <w:t>kapitaal</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5FB4BE31" w14:textId="77777777">
            <w:pPr>
              <w:pStyle w:val="p-table"/>
              <w:jc w:val="right"/>
              <w:rPr>
                <w:sz w:val="17"/>
              </w:rPr>
            </w:pPr>
            <w:r>
              <w:rPr>
                <w:sz w:val="17"/>
              </w:rPr>
              <w:t>‒ 0,18</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33F15A1C" w14:textId="77777777">
            <w:pPr>
              <w:pStyle w:val="p-table"/>
              <w:jc w:val="right"/>
              <w:rPr>
                <w:sz w:val="17"/>
              </w:rPr>
            </w:pPr>
            <w:r>
              <w:rPr>
                <w:sz w:val="17"/>
              </w:rPr>
              <w:t>‒ 0,13</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4D1AA4C2" w14:textId="77777777">
            <w:pPr>
              <w:pStyle w:val="p-table"/>
              <w:jc w:val="right"/>
              <w:rPr>
                <w:sz w:val="17"/>
              </w:rPr>
            </w:pPr>
            <w:r>
              <w:rPr>
                <w:sz w:val="17"/>
              </w:rPr>
              <w:t>‒ 0,51</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122F9659" w14:textId="77777777">
            <w:pPr>
              <w:pStyle w:val="p-table"/>
              <w:jc w:val="right"/>
              <w:rPr>
                <w:sz w:val="17"/>
              </w:rPr>
            </w:pPr>
            <w:r>
              <w:rPr>
                <w:sz w:val="17"/>
              </w:rPr>
              <w:t>‒ 0,47</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46A78F13" w14:textId="77777777">
            <w:pPr>
              <w:pStyle w:val="p-table"/>
              <w:jc w:val="right"/>
              <w:rPr>
                <w:sz w:val="17"/>
              </w:rPr>
            </w:pPr>
            <w:r>
              <w:rPr>
                <w:sz w:val="17"/>
              </w:rPr>
              <w:t>‒ 0,52</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2528B554" w14:textId="77777777">
            <w:pPr>
              <w:pStyle w:val="p-table"/>
              <w:jc w:val="right"/>
              <w:rPr>
                <w:sz w:val="17"/>
              </w:rPr>
            </w:pPr>
            <w:r>
              <w:rPr>
                <w:sz w:val="17"/>
              </w:rPr>
              <w:t>‒ 0,52</w:t>
            </w:r>
          </w:p>
        </w:tc>
      </w:tr>
    </w:tbl>
    <w:p w:rsidR="00785454" w:rsidRDefault="00785454" w14:paraId="7D13FE4F" w14:textId="77777777">
      <w:pPr>
        <w:pStyle w:val="p-marginbottom"/>
      </w:pPr>
    </w:p>
    <w:p w:rsidR="00785454" w:rsidRDefault="008C682E" w14:paraId="0310127E" w14:textId="77777777">
      <w:pPr>
        <w:pStyle w:val="section-title-2"/>
      </w:pPr>
      <w:bookmarkStart w:name="1570020415700204" w:id="29"/>
      <w:r>
        <w:t>Vraag 29</w:t>
      </w:r>
      <w:bookmarkEnd w:id="29"/>
    </w:p>
    <w:p w:rsidR="00785454" w:rsidRDefault="008C682E" w14:paraId="1AA20D92" w14:textId="77777777">
      <w:pPr>
        <w:pStyle w:val="header-h1"/>
      </w:pPr>
      <w:r>
        <w:t>Vraag 29</w:t>
      </w:r>
    </w:p>
    <w:p w:rsidR="00785454" w:rsidRDefault="008C682E" w14:paraId="55EF4A72" w14:textId="77777777">
      <w:pPr>
        <w:pStyle w:val="p"/>
      </w:pPr>
      <w:r>
        <w:t>Als de Wet werkelijk rendement box 3 niet door zou gaan in 2028, hoe hoog moet je het forfait op beleggingen dan zetten om geen geld mis te lopen?</w:t>
      </w:r>
    </w:p>
    <w:p w:rsidR="00785454" w:rsidRDefault="008C682E" w14:paraId="5807CEEE" w14:textId="77777777">
      <w:pPr>
        <w:pStyle w:val="header-h1"/>
      </w:pPr>
      <w:r>
        <w:t>Antwoord op vraag 29</w:t>
      </w:r>
    </w:p>
    <w:p w:rsidR="00785454" w:rsidRDefault="008C682E" w14:paraId="3E9A604B" w14:textId="77777777">
      <w:pPr>
        <w:pStyle w:val="p"/>
      </w:pPr>
      <w:r>
        <w:t>Voor de juridische houdbaarheid van een forfaitair rendement is het van belang dat met het forfait de werkelijkheid zo goed mogelijk moet worden benaderd. Het forfait voor overige bezittingen in box 3 (waaronder effecten en onroerende zaken) is daarmee geen vrij instelbare knop die uitsluitend met het oog op een te behalen opbrengst kan worden verhoogd. Het forfaitaire rendement voor overige bezittingen in box 3 is gebaseerd op langjarige gemiddelde historische marktrendementen. Hiermee wordt geprobeerd een goede forfaitaire benadering te krijgen van het gemiddelde werkelijke rendement dat behaald wordt met overige bezittingen.</w:t>
      </w:r>
    </w:p>
    <w:p w:rsidR="00785454" w:rsidRDefault="008C682E" w14:paraId="436D034C" w14:textId="77777777">
      <w:pPr>
        <w:pStyle w:val="p"/>
      </w:pPr>
      <w:r>
        <w:t xml:space="preserve">Het is wel mogelijk om de berekeningswijze van het forfait aan te passen zodat beter wordt aangesloten bij het gemiddelde rendement van overige bezittingen. Daartoe is vorig jaar in het Belastingplan 2026 voorgesteld om bij de berekeningswijze van het forfait ook rekening te houden met huurinkomsten en voordelen als gevolg van eigen gebruik van onroerende zaken. Deze voorgestelde wetswijziging is tijdens de behandeling in de Tweede Kamer bij amendement geschrapt. </w:t>
      </w:r>
      <w:r>
        <w:rPr>
          <w:rStyle w:val="Voetnootmarkering"/>
        </w:rPr>
        <w:footnoteReference w:id="3"/>
      </w:r>
      <w:r>
        <w:t>Onderstaande tabel geeft de budgettaire reeks van het verhogen van het forfait op overige bezittingen met 1,78%-punt.</w:t>
      </w:r>
    </w:p>
    <w:tbl>
      <w:tblPr>
        <w:tblW w:w="5000" w:type="pct"/>
        <w:tblCellMar>
          <w:left w:w="10" w:type="dxa"/>
          <w:right w:w="10" w:type="dxa"/>
        </w:tblCellMar>
        <w:tblLook w:val="04A0" w:firstRow="1" w:lastRow="0" w:firstColumn="1" w:lastColumn="0" w:noHBand="0" w:noVBand="1"/>
      </w:tblPr>
      <w:tblGrid>
        <w:gridCol w:w="3232"/>
        <w:gridCol w:w="3231"/>
        <w:gridCol w:w="3231"/>
      </w:tblGrid>
      <w:tr w:rsidR="00785454" w14:paraId="370D3754" w14:textId="77777777">
        <w:trPr>
          <w:tblHeader/>
        </w:trPr>
        <w:tc>
          <w:tcPr>
            <w:tcW w:w="5454" w:type="dxa"/>
            <w:gridSpan w:val="3"/>
            <w:shd w:val="clear" w:color="auto" w:fill="009EE0"/>
            <w:tcMar>
              <w:top w:w="22" w:type="dxa"/>
              <w:left w:w="113" w:type="dxa"/>
              <w:bottom w:w="22" w:type="dxa"/>
            </w:tcMar>
          </w:tcPr>
          <w:p w:rsidR="00785454" w:rsidRDefault="008C682E" w14:paraId="48246395" w14:textId="77777777">
            <w:pPr>
              <w:pStyle w:val="kio2-table-title"/>
            </w:pPr>
            <w:r>
              <w:t>Tabel 74 Budgettaire effecten verhogen forfait overige bezittingen box 3 met 1,78%-punt</w:t>
            </w:r>
          </w:p>
        </w:tc>
      </w:tr>
      <w:tr w:rsidR="00785454" w14:paraId="0EDD6293" w14:textId="77777777">
        <w:trPr>
          <w:tblHeader/>
        </w:trPr>
        <w:tc>
          <w:tcPr>
            <w:tcW w:w="1818" w:type="dxa"/>
            <w:tcBorders>
              <w:top w:val="single" w:color="000000" w:sz="2" w:space="0"/>
              <w:bottom w:val="single" w:color="009EE0" w:sz="2" w:space="0"/>
            </w:tcBorders>
            <w:tcMar>
              <w:top w:w="28" w:type="dxa"/>
              <w:bottom w:w="28" w:type="dxa"/>
              <w:right w:w="28" w:type="dxa"/>
            </w:tcMar>
          </w:tcPr>
          <w:p w:rsidR="00785454" w:rsidRDefault="00785454" w14:paraId="11105015" w14:textId="77777777"/>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39DD02CE" w14:textId="77777777">
            <w:pPr>
              <w:pStyle w:val="p-table"/>
              <w:rPr>
                <w:color w:val="000000"/>
                <w:sz w:val="17"/>
              </w:rPr>
            </w:pPr>
            <w:r>
              <w:rPr>
                <w:b/>
                <w:color w:val="000000"/>
                <w:sz w:val="17"/>
              </w:rPr>
              <w:t>2027</w:t>
            </w:r>
          </w:p>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6EC1761E" w14:textId="77777777">
            <w:pPr>
              <w:pStyle w:val="p-table"/>
              <w:rPr>
                <w:color w:val="000000"/>
                <w:sz w:val="17"/>
              </w:rPr>
            </w:pPr>
            <w:r>
              <w:rPr>
                <w:b/>
                <w:color w:val="000000"/>
                <w:sz w:val="17"/>
              </w:rPr>
              <w:t>2028</w:t>
            </w:r>
          </w:p>
        </w:tc>
      </w:tr>
      <w:tr w:rsidR="00785454" w14:paraId="57A030DC" w14:textId="77777777">
        <w:tc>
          <w:tcPr>
            <w:tcW w:w="1818" w:type="dxa"/>
            <w:tcBorders>
              <w:bottom w:val="single" w:color="009EE0" w:sz="2" w:space="0"/>
            </w:tcBorders>
            <w:tcMar>
              <w:top w:w="22" w:type="dxa"/>
              <w:bottom w:w="22" w:type="dxa"/>
              <w:right w:w="28" w:type="dxa"/>
            </w:tcMar>
          </w:tcPr>
          <w:p w:rsidR="00785454" w:rsidRDefault="008C682E" w14:paraId="5E1B56AD" w14:textId="77777777">
            <w:pPr>
              <w:pStyle w:val="p-table"/>
              <w:rPr>
                <w:sz w:val="17"/>
              </w:rPr>
            </w:pPr>
            <w:r>
              <w:rPr>
                <w:sz w:val="17"/>
              </w:rPr>
              <w:t>Forfait verhogen met 1,78%-punt</w:t>
            </w:r>
          </w:p>
        </w:tc>
        <w:tc>
          <w:tcPr>
            <w:tcW w:w="1818" w:type="dxa"/>
            <w:tcBorders>
              <w:bottom w:val="single" w:color="009EE0" w:sz="2" w:space="0"/>
            </w:tcBorders>
            <w:tcMar>
              <w:top w:w="22" w:type="dxa"/>
              <w:left w:w="28" w:type="dxa"/>
              <w:bottom w:w="22" w:type="dxa"/>
              <w:right w:w="28" w:type="dxa"/>
            </w:tcMar>
          </w:tcPr>
          <w:p w:rsidR="00785454" w:rsidRDefault="008C682E" w14:paraId="59D90A4E" w14:textId="77777777">
            <w:pPr>
              <w:pStyle w:val="p-table"/>
              <w:rPr>
                <w:sz w:val="17"/>
              </w:rPr>
            </w:pPr>
            <w:r>
              <w:rPr>
                <w:sz w:val="17"/>
              </w:rPr>
              <w:t>800</w:t>
            </w:r>
          </w:p>
        </w:tc>
        <w:tc>
          <w:tcPr>
            <w:tcW w:w="1818" w:type="dxa"/>
            <w:tcBorders>
              <w:bottom w:val="single" w:color="009EE0" w:sz="2" w:space="0"/>
            </w:tcBorders>
            <w:tcMar>
              <w:top w:w="22" w:type="dxa"/>
              <w:left w:w="28" w:type="dxa"/>
              <w:bottom w:w="22" w:type="dxa"/>
              <w:right w:w="28" w:type="dxa"/>
            </w:tcMar>
          </w:tcPr>
          <w:p w:rsidR="00785454" w:rsidRDefault="008C682E" w14:paraId="766D3BE8" w14:textId="77777777">
            <w:pPr>
              <w:pStyle w:val="p-table"/>
              <w:rPr>
                <w:sz w:val="17"/>
              </w:rPr>
            </w:pPr>
            <w:r>
              <w:rPr>
                <w:sz w:val="17"/>
              </w:rPr>
              <w:t>768</w:t>
            </w:r>
          </w:p>
        </w:tc>
      </w:tr>
    </w:tbl>
    <w:p w:rsidR="00785454" w:rsidRDefault="00785454" w14:paraId="377F523F" w14:textId="77777777">
      <w:pPr>
        <w:pStyle w:val="p-marginbottom"/>
      </w:pPr>
    </w:p>
    <w:p w:rsidR="00785454" w:rsidRDefault="008C682E" w14:paraId="2A830B10" w14:textId="77777777">
      <w:pPr>
        <w:pStyle w:val="section-title-2"/>
      </w:pPr>
      <w:bookmarkStart w:name="1570018815700188" w:id="30"/>
      <w:r>
        <w:t>Vraag 30</w:t>
      </w:r>
      <w:bookmarkEnd w:id="30"/>
    </w:p>
    <w:p w:rsidR="00785454" w:rsidRDefault="008C682E" w14:paraId="004C25EE" w14:textId="77777777">
      <w:pPr>
        <w:pStyle w:val="header-h1"/>
      </w:pPr>
      <w:r>
        <w:t>Vraag 30</w:t>
      </w:r>
    </w:p>
    <w:p w:rsidR="00785454" w:rsidRDefault="008C682E" w14:paraId="0457C905" w14:textId="77777777">
      <w:pPr>
        <w:pStyle w:val="p"/>
      </w:pPr>
      <w:r>
        <w:t>Klopt het dat in de meest recente CPB-cijfers de hoogste inkomens (0,01%) zijn toegenomen met 70% en de laagste inkomens (99%) met zo'n 4% tot 8% in een periode van acht jaar? Heeft u nog actuelere cijfers?</w:t>
      </w:r>
    </w:p>
    <w:p w:rsidR="00785454" w:rsidRDefault="008C682E" w14:paraId="36C78914" w14:textId="77777777">
      <w:pPr>
        <w:pStyle w:val="header-h1"/>
      </w:pPr>
      <w:r>
        <w:t>Antwoord op vraag 30</w:t>
      </w:r>
    </w:p>
    <w:p w:rsidR="00785454" w:rsidRDefault="008C682E" w14:paraId="1FE29853" w14:textId="77777777">
      <w:pPr>
        <w:pStyle w:val="p"/>
      </w:pPr>
      <w:r>
        <w:t xml:space="preserve">Waarschijnlijk wordt gedoeld op onderstaande figuur uit het CPB-rapport ‘De hoogste bomen van minder wind; belastingdruk op inkomens en vermogen’. Deze figuur is eerder gepubliceerd in het CPB-rapport ‘Inkomens en belastingen aan de top’ dat in 2024 is gepubliceerd. Het CPB geeft de volgende toelichting bij deze figuur. Voor de 0,01% hoogste inkomens zijn de reële inkomens gemiddeld met ruim 70% toegenomen. De inkomens van de laagste 99% zijn gemiddeld tussen de 4 en 8% gestegen’. Het CPB-onderzoek uit 2024 betreft een uitgebreide en de meest actuele studie over topinkomens en hun </w:t>
      </w:r>
      <w:r>
        <w:lastRenderedPageBreak/>
        <w:t>belastingdruk over de periode 2011 ‒ 2019 op basis van verschillende microdata van het CBS. Daarbij heeft het CPB ook ingehouden winsten van aanmerkelijkbelanghouders toegerekend aan het inkomensconcept.</w:t>
      </w:r>
    </w:p>
    <w:p w:rsidR="00785454" w:rsidRDefault="008C682E" w14:paraId="52FA637F" w14:textId="77777777">
      <w:pPr>
        <w:pStyle w:val="image-title-60"/>
      </w:pPr>
      <w:r>
        <w:t xml:space="preserve">Figuur 10 Inkomensontwikkeling per inkomensgroep (index </w:t>
      </w:r>
      <w:proofErr w:type="spellStart"/>
      <w:r>
        <w:t>reele</w:t>
      </w:r>
      <w:proofErr w:type="spellEnd"/>
      <w:r>
        <w:t xml:space="preserve"> mediane inkomens, 2011 = 100)</w:t>
      </w:r>
    </w:p>
    <w:p w:rsidR="00785454" w:rsidRDefault="008C682E" w14:paraId="6AC7D394" w14:textId="77777777">
      <w:r>
        <w:rPr>
          <w:noProof/>
        </w:rPr>
        <w:drawing>
          <wp:inline distT="0" distB="0" distL="0" distR="0" wp14:anchorId="23095B83" wp14:editId="7C1B8151">
            <wp:extent cx="4050000" cy="2212048"/>
            <wp:effectExtent l="0" t="0" r="8255" b="0"/>
            <wp:docPr id="1613614650"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extLst>
                        <a:ext uri="{28A0092B-C50C-407E-A947-70E740481C1C}">
                          <a14:useLocalDpi xmlns:a14="http://schemas.microsoft.com/office/drawing/2010/main" val="0"/>
                        </a:ext>
                      </a:extLst>
                    </a:blip>
                    <a:srcRect/>
                    <a:stretch>
                      <a:fillRect/>
                    </a:stretch>
                  </pic:blipFill>
                  <pic:spPr>
                    <a:xfrm>
                      <a:off x="0" y="0"/>
                      <a:ext cx="4050000" cy="2212048"/>
                    </a:xfrm>
                    <a:prstGeom prst="rect">
                      <a:avLst/>
                    </a:prstGeom>
                  </pic:spPr>
                </pic:pic>
              </a:graphicData>
            </a:graphic>
          </wp:inline>
        </w:drawing>
      </w:r>
    </w:p>
    <w:p w:rsidR="00785454" w:rsidRDefault="00785454" w14:paraId="0F0CC9CF" w14:textId="77777777"/>
    <w:p w:rsidR="00785454" w:rsidRDefault="008C682E" w14:paraId="78A6B32F" w14:textId="77777777">
      <w:pPr>
        <w:pStyle w:val="section-title-2"/>
      </w:pPr>
      <w:bookmarkStart w:name="1570016415700164" w:id="31"/>
      <w:r>
        <w:t>Vraag 31</w:t>
      </w:r>
      <w:bookmarkEnd w:id="31"/>
    </w:p>
    <w:p w:rsidR="00785454" w:rsidRDefault="008C682E" w14:paraId="2E34F9A0" w14:textId="77777777">
      <w:pPr>
        <w:pStyle w:val="header-h1"/>
      </w:pPr>
      <w:r>
        <w:t>Vraag 31</w:t>
      </w:r>
    </w:p>
    <w:p w:rsidR="00785454" w:rsidRDefault="008C682E" w14:paraId="41594A2A" w14:textId="77777777">
      <w:pPr>
        <w:pStyle w:val="p"/>
      </w:pPr>
      <w:r>
        <w:t>Klopt het dat de afstand in euro's tussen het vermogen van de top 1% en het mediane vermogen fors is toegenomen? Dat het verschil tussen de top 1% en het mediane vermogen in 2006 nog 3,6 miljoen euro bedroeg en in 2024 al zo'n 7,8 miljoen euro? Zo nee, wat zijn dan de juiste cijfers?</w:t>
      </w:r>
    </w:p>
    <w:p w:rsidR="00785454" w:rsidRDefault="008C682E" w14:paraId="197EFB56" w14:textId="77777777">
      <w:pPr>
        <w:pStyle w:val="header-h1"/>
      </w:pPr>
      <w:r>
        <w:t>Antwoord op vraag 31</w:t>
      </w:r>
    </w:p>
    <w:p w:rsidR="00785454" w:rsidRDefault="008C682E" w14:paraId="377CD00F" w14:textId="77777777">
      <w:pPr>
        <w:pStyle w:val="p"/>
      </w:pPr>
      <w:r>
        <w:t>Er is aangenomen dat er wordt gedoeld op figuur 8 van de bijlage 8 van de Voorjaarsnota 2026. Deze figuren zijn gebaseerd op CBS gegevens en figuur 8 laat de ontwikkeling van het mediane vermogen van verschillende vermogensdecielen zien en die van de top 1% rijkste huishoudens. De figuur laat zien dat het mediane vermogen van de top 1% rijkste huishoudens toenam van € 3,8 miljoen in 2006 naar circa € 8,0 miljoen in 2024.</w:t>
      </w:r>
    </w:p>
    <w:p w:rsidR="00785454" w:rsidRDefault="008C682E" w14:paraId="4A46A3AB" w14:textId="77777777">
      <w:pPr>
        <w:pStyle w:val="section-title-2"/>
      </w:pPr>
      <w:bookmarkStart w:name="1570022015700220" w:id="32"/>
      <w:r>
        <w:t>Vraag 32</w:t>
      </w:r>
      <w:bookmarkEnd w:id="32"/>
    </w:p>
    <w:p w:rsidR="00785454" w:rsidRDefault="008C682E" w14:paraId="1301B742" w14:textId="77777777">
      <w:pPr>
        <w:pStyle w:val="header-h1"/>
      </w:pPr>
      <w:r>
        <w:t>Vraag 32</w:t>
      </w:r>
    </w:p>
    <w:p w:rsidR="00785454" w:rsidRDefault="008C682E" w14:paraId="43E0142D" w14:textId="77777777">
      <w:pPr>
        <w:pStyle w:val="p"/>
      </w:pPr>
      <w:r>
        <w:t xml:space="preserve">Wat waren de </w:t>
      </w:r>
      <w:proofErr w:type="spellStart"/>
      <w:r>
        <w:t>vpb</w:t>
      </w:r>
      <w:proofErr w:type="spellEnd"/>
      <w:r>
        <w:t>-tarieven in Nederland sinds de jaren '80?</w:t>
      </w:r>
    </w:p>
    <w:p w:rsidR="00785454" w:rsidRDefault="008C682E" w14:paraId="0672DAD8" w14:textId="77777777">
      <w:pPr>
        <w:pStyle w:val="header-h1"/>
      </w:pPr>
      <w:r>
        <w:t>Antwoord op vraag 32</w:t>
      </w:r>
    </w:p>
    <w:p w:rsidR="00785454" w:rsidRDefault="008C682E" w14:paraId="7F42316F" w14:textId="77777777">
      <w:pPr>
        <w:pStyle w:val="p"/>
      </w:pPr>
      <w:r>
        <w:t>Onderstaande tabel geeft een overzicht van de tarieven in de vennootschapsbelasting vanaf 1980. Het opstaptarief is het tarief dat geldt voor belastbare winsten tot aan de grens van het opstaptarief. Het algemene tarief is van toepassing op het deel van de belastbare winst hoger dan de grens van het opstaptarief.</w:t>
      </w:r>
    </w:p>
    <w:tbl>
      <w:tblPr>
        <w:tblW w:w="5000" w:type="pct"/>
        <w:tblCellMar>
          <w:left w:w="10" w:type="dxa"/>
          <w:right w:w="10" w:type="dxa"/>
        </w:tblCellMar>
        <w:tblLook w:val="04A0" w:firstRow="1" w:lastRow="0" w:firstColumn="1" w:lastColumn="0" w:noHBand="0" w:noVBand="1"/>
      </w:tblPr>
      <w:tblGrid>
        <w:gridCol w:w="2423"/>
        <w:gridCol w:w="2423"/>
        <w:gridCol w:w="2424"/>
        <w:gridCol w:w="2424"/>
      </w:tblGrid>
      <w:tr w:rsidR="00785454" w14:paraId="32A364F7" w14:textId="77777777">
        <w:trPr>
          <w:tblHeader/>
        </w:trPr>
        <w:tc>
          <w:tcPr>
            <w:tcW w:w="5508" w:type="dxa"/>
            <w:gridSpan w:val="4"/>
            <w:shd w:val="clear" w:color="auto" w:fill="009EE0"/>
            <w:tcMar>
              <w:top w:w="22" w:type="dxa"/>
              <w:left w:w="113" w:type="dxa"/>
              <w:bottom w:w="22" w:type="dxa"/>
            </w:tcMar>
          </w:tcPr>
          <w:p w:rsidR="00785454" w:rsidRDefault="008C682E" w14:paraId="296F6C88" w14:textId="77777777">
            <w:pPr>
              <w:pStyle w:val="kio2-table-title"/>
            </w:pPr>
            <w:r>
              <w:lastRenderedPageBreak/>
              <w:t>Tabel 75</w:t>
            </w:r>
          </w:p>
        </w:tc>
      </w:tr>
      <w:tr w:rsidR="00785454" w14:paraId="549DD928" w14:textId="77777777">
        <w:trPr>
          <w:tblHeader/>
        </w:trPr>
        <w:tc>
          <w:tcPr>
            <w:tcW w:w="1377" w:type="dxa"/>
            <w:tcBorders>
              <w:top w:val="single" w:color="000000" w:sz="2" w:space="0"/>
              <w:bottom w:val="single" w:color="009EE0" w:sz="2" w:space="0"/>
            </w:tcBorders>
            <w:tcMar>
              <w:top w:w="28" w:type="dxa"/>
              <w:bottom w:w="28" w:type="dxa"/>
              <w:right w:w="28" w:type="dxa"/>
            </w:tcMar>
          </w:tcPr>
          <w:p w:rsidR="00785454" w:rsidRDefault="008C682E" w14:paraId="41651D1D" w14:textId="77777777">
            <w:pPr>
              <w:pStyle w:val="p-table"/>
              <w:rPr>
                <w:color w:val="000000"/>
                <w:sz w:val="17"/>
              </w:rPr>
            </w:pPr>
            <w:r>
              <w:rPr>
                <w:b/>
                <w:color w:val="000000"/>
                <w:sz w:val="17"/>
              </w:rPr>
              <w:t>Jaar</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F1AC304" w14:textId="77777777">
            <w:pPr>
              <w:pStyle w:val="p-table"/>
              <w:rPr>
                <w:color w:val="000000"/>
                <w:sz w:val="17"/>
              </w:rPr>
            </w:pPr>
            <w:r>
              <w:rPr>
                <w:b/>
                <w:color w:val="000000"/>
                <w:sz w:val="17"/>
              </w:rPr>
              <w:t>Algemene tarief</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0B8565C" w14:textId="77777777">
            <w:pPr>
              <w:pStyle w:val="p-table"/>
              <w:rPr>
                <w:color w:val="000000"/>
                <w:sz w:val="17"/>
              </w:rPr>
            </w:pPr>
            <w:r>
              <w:rPr>
                <w:b/>
                <w:color w:val="000000"/>
                <w:sz w:val="17"/>
              </w:rPr>
              <w:t>Opstaptarief</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AD5BC18" w14:textId="77777777">
            <w:pPr>
              <w:pStyle w:val="p-table"/>
              <w:rPr>
                <w:color w:val="000000"/>
                <w:sz w:val="17"/>
              </w:rPr>
            </w:pPr>
            <w:r>
              <w:rPr>
                <w:b/>
                <w:color w:val="000000"/>
                <w:sz w:val="17"/>
              </w:rPr>
              <w:t>Grens opstaptarief</w:t>
            </w:r>
          </w:p>
        </w:tc>
      </w:tr>
      <w:tr w:rsidR="00785454" w14:paraId="45572B2E" w14:textId="77777777">
        <w:tc>
          <w:tcPr>
            <w:tcW w:w="1377" w:type="dxa"/>
            <w:tcMar>
              <w:top w:w="22" w:type="dxa"/>
              <w:bottom w:w="22" w:type="dxa"/>
              <w:right w:w="28" w:type="dxa"/>
            </w:tcMar>
          </w:tcPr>
          <w:p w:rsidR="00785454" w:rsidRDefault="008C682E" w14:paraId="46A0B7B6" w14:textId="77777777">
            <w:pPr>
              <w:pStyle w:val="p-table"/>
              <w:rPr>
                <w:sz w:val="17"/>
              </w:rPr>
            </w:pPr>
            <w:r>
              <w:rPr>
                <w:sz w:val="17"/>
              </w:rPr>
              <w:t>1980</w:t>
            </w:r>
          </w:p>
        </w:tc>
        <w:tc>
          <w:tcPr>
            <w:tcW w:w="1377" w:type="dxa"/>
            <w:tcMar>
              <w:top w:w="22" w:type="dxa"/>
              <w:left w:w="28" w:type="dxa"/>
              <w:bottom w:w="22" w:type="dxa"/>
              <w:right w:w="28" w:type="dxa"/>
            </w:tcMar>
            <w:vAlign w:val="bottom"/>
          </w:tcPr>
          <w:p w:rsidR="00785454" w:rsidRDefault="008C682E" w14:paraId="1EB49557" w14:textId="77777777">
            <w:pPr>
              <w:pStyle w:val="p-table"/>
              <w:rPr>
                <w:sz w:val="17"/>
              </w:rPr>
            </w:pPr>
            <w:r>
              <w:rPr>
                <w:sz w:val="17"/>
              </w:rPr>
              <w:t>48,0%</w:t>
            </w:r>
          </w:p>
        </w:tc>
        <w:tc>
          <w:tcPr>
            <w:tcW w:w="1377" w:type="dxa"/>
            <w:tcMar>
              <w:top w:w="22" w:type="dxa"/>
              <w:left w:w="28" w:type="dxa"/>
              <w:bottom w:w="22" w:type="dxa"/>
              <w:right w:w="28" w:type="dxa"/>
            </w:tcMar>
            <w:vAlign w:val="bottom"/>
          </w:tcPr>
          <w:p w:rsidR="00785454" w:rsidRDefault="008C682E" w14:paraId="10D1E461"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5F331270" w14:textId="77777777">
            <w:pPr>
              <w:pStyle w:val="p-table"/>
              <w:rPr>
                <w:sz w:val="17"/>
              </w:rPr>
            </w:pPr>
            <w:r>
              <w:rPr>
                <w:sz w:val="17"/>
              </w:rPr>
              <w:t>n.v.t.</w:t>
            </w:r>
          </w:p>
        </w:tc>
      </w:tr>
      <w:tr w:rsidR="00785454" w14:paraId="07549DAC" w14:textId="77777777">
        <w:tc>
          <w:tcPr>
            <w:tcW w:w="1377" w:type="dxa"/>
            <w:tcMar>
              <w:top w:w="22" w:type="dxa"/>
              <w:bottom w:w="22" w:type="dxa"/>
              <w:right w:w="28" w:type="dxa"/>
            </w:tcMar>
          </w:tcPr>
          <w:p w:rsidR="00785454" w:rsidRDefault="008C682E" w14:paraId="3C204B0B" w14:textId="77777777">
            <w:pPr>
              <w:pStyle w:val="p-table"/>
              <w:rPr>
                <w:sz w:val="17"/>
              </w:rPr>
            </w:pPr>
            <w:r>
              <w:rPr>
                <w:sz w:val="17"/>
              </w:rPr>
              <w:t>1981</w:t>
            </w:r>
          </w:p>
        </w:tc>
        <w:tc>
          <w:tcPr>
            <w:tcW w:w="1377" w:type="dxa"/>
            <w:tcMar>
              <w:top w:w="22" w:type="dxa"/>
              <w:left w:w="28" w:type="dxa"/>
              <w:bottom w:w="22" w:type="dxa"/>
              <w:right w:w="28" w:type="dxa"/>
            </w:tcMar>
            <w:vAlign w:val="bottom"/>
          </w:tcPr>
          <w:p w:rsidR="00785454" w:rsidRDefault="008C682E" w14:paraId="3DEBBBD7" w14:textId="77777777">
            <w:pPr>
              <w:pStyle w:val="p-table"/>
              <w:rPr>
                <w:sz w:val="17"/>
              </w:rPr>
            </w:pPr>
            <w:r>
              <w:rPr>
                <w:sz w:val="17"/>
              </w:rPr>
              <w:t>48,0%</w:t>
            </w:r>
          </w:p>
        </w:tc>
        <w:tc>
          <w:tcPr>
            <w:tcW w:w="1377" w:type="dxa"/>
            <w:tcMar>
              <w:top w:w="22" w:type="dxa"/>
              <w:left w:w="28" w:type="dxa"/>
              <w:bottom w:w="22" w:type="dxa"/>
              <w:right w:w="28" w:type="dxa"/>
            </w:tcMar>
            <w:vAlign w:val="bottom"/>
          </w:tcPr>
          <w:p w:rsidR="00785454" w:rsidRDefault="008C682E" w14:paraId="1791EE97"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547AD545" w14:textId="77777777">
            <w:pPr>
              <w:pStyle w:val="p-table"/>
              <w:rPr>
                <w:sz w:val="17"/>
              </w:rPr>
            </w:pPr>
            <w:r>
              <w:rPr>
                <w:sz w:val="17"/>
              </w:rPr>
              <w:t>n.v.t.</w:t>
            </w:r>
          </w:p>
        </w:tc>
      </w:tr>
      <w:tr w:rsidR="00785454" w14:paraId="3C347119" w14:textId="77777777">
        <w:tc>
          <w:tcPr>
            <w:tcW w:w="1377" w:type="dxa"/>
            <w:tcMar>
              <w:top w:w="22" w:type="dxa"/>
              <w:bottom w:w="22" w:type="dxa"/>
              <w:right w:w="28" w:type="dxa"/>
            </w:tcMar>
          </w:tcPr>
          <w:p w:rsidR="00785454" w:rsidRDefault="008C682E" w14:paraId="54318EA6" w14:textId="77777777">
            <w:pPr>
              <w:pStyle w:val="p-table"/>
              <w:rPr>
                <w:sz w:val="17"/>
              </w:rPr>
            </w:pPr>
            <w:r>
              <w:rPr>
                <w:sz w:val="17"/>
              </w:rPr>
              <w:t>1982</w:t>
            </w:r>
          </w:p>
        </w:tc>
        <w:tc>
          <w:tcPr>
            <w:tcW w:w="1377" w:type="dxa"/>
            <w:tcMar>
              <w:top w:w="22" w:type="dxa"/>
              <w:left w:w="28" w:type="dxa"/>
              <w:bottom w:w="22" w:type="dxa"/>
              <w:right w:w="28" w:type="dxa"/>
            </w:tcMar>
            <w:vAlign w:val="bottom"/>
          </w:tcPr>
          <w:p w:rsidR="00785454" w:rsidRDefault="008C682E" w14:paraId="0C3A54DE" w14:textId="77777777">
            <w:pPr>
              <w:pStyle w:val="p-table"/>
              <w:rPr>
                <w:sz w:val="17"/>
              </w:rPr>
            </w:pPr>
            <w:r>
              <w:rPr>
                <w:sz w:val="17"/>
              </w:rPr>
              <w:t>48,0%</w:t>
            </w:r>
          </w:p>
        </w:tc>
        <w:tc>
          <w:tcPr>
            <w:tcW w:w="1377" w:type="dxa"/>
            <w:tcMar>
              <w:top w:w="22" w:type="dxa"/>
              <w:left w:w="28" w:type="dxa"/>
              <w:bottom w:w="22" w:type="dxa"/>
              <w:right w:w="28" w:type="dxa"/>
            </w:tcMar>
            <w:vAlign w:val="bottom"/>
          </w:tcPr>
          <w:p w:rsidR="00785454" w:rsidRDefault="008C682E" w14:paraId="34D684F7"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24B7DA0A" w14:textId="77777777">
            <w:pPr>
              <w:pStyle w:val="p-table"/>
              <w:rPr>
                <w:sz w:val="17"/>
              </w:rPr>
            </w:pPr>
            <w:r>
              <w:rPr>
                <w:sz w:val="17"/>
              </w:rPr>
              <w:t>n.v.t.</w:t>
            </w:r>
          </w:p>
        </w:tc>
      </w:tr>
      <w:tr w:rsidR="00785454" w14:paraId="290FF0F5" w14:textId="77777777">
        <w:tc>
          <w:tcPr>
            <w:tcW w:w="1377" w:type="dxa"/>
            <w:tcMar>
              <w:top w:w="22" w:type="dxa"/>
              <w:bottom w:w="22" w:type="dxa"/>
              <w:right w:w="28" w:type="dxa"/>
            </w:tcMar>
          </w:tcPr>
          <w:p w:rsidR="00785454" w:rsidRDefault="008C682E" w14:paraId="42E3A027" w14:textId="77777777">
            <w:pPr>
              <w:pStyle w:val="p-table"/>
              <w:rPr>
                <w:sz w:val="17"/>
              </w:rPr>
            </w:pPr>
            <w:r>
              <w:rPr>
                <w:sz w:val="17"/>
              </w:rPr>
              <w:t>1983</w:t>
            </w:r>
          </w:p>
        </w:tc>
        <w:tc>
          <w:tcPr>
            <w:tcW w:w="1377" w:type="dxa"/>
            <w:tcMar>
              <w:top w:w="22" w:type="dxa"/>
              <w:left w:w="28" w:type="dxa"/>
              <w:bottom w:w="22" w:type="dxa"/>
              <w:right w:w="28" w:type="dxa"/>
            </w:tcMar>
            <w:vAlign w:val="bottom"/>
          </w:tcPr>
          <w:p w:rsidR="00785454" w:rsidRDefault="008C682E" w14:paraId="3183CA5E" w14:textId="77777777">
            <w:pPr>
              <w:pStyle w:val="p-table"/>
              <w:rPr>
                <w:sz w:val="17"/>
              </w:rPr>
            </w:pPr>
            <w:r>
              <w:rPr>
                <w:sz w:val="17"/>
              </w:rPr>
              <w:t>48,0%</w:t>
            </w:r>
          </w:p>
        </w:tc>
        <w:tc>
          <w:tcPr>
            <w:tcW w:w="1377" w:type="dxa"/>
            <w:tcMar>
              <w:top w:w="22" w:type="dxa"/>
              <w:left w:w="28" w:type="dxa"/>
              <w:bottom w:w="22" w:type="dxa"/>
              <w:right w:w="28" w:type="dxa"/>
            </w:tcMar>
            <w:vAlign w:val="bottom"/>
          </w:tcPr>
          <w:p w:rsidR="00785454" w:rsidRDefault="008C682E" w14:paraId="27F73597"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51CFB999" w14:textId="77777777">
            <w:pPr>
              <w:pStyle w:val="p-table"/>
              <w:rPr>
                <w:sz w:val="17"/>
              </w:rPr>
            </w:pPr>
            <w:r>
              <w:rPr>
                <w:sz w:val="17"/>
              </w:rPr>
              <w:t>n.v.t.</w:t>
            </w:r>
          </w:p>
        </w:tc>
      </w:tr>
      <w:tr w:rsidR="00785454" w14:paraId="56D1F84D" w14:textId="77777777">
        <w:tc>
          <w:tcPr>
            <w:tcW w:w="1377" w:type="dxa"/>
            <w:tcMar>
              <w:top w:w="22" w:type="dxa"/>
              <w:bottom w:w="22" w:type="dxa"/>
              <w:right w:w="28" w:type="dxa"/>
            </w:tcMar>
          </w:tcPr>
          <w:p w:rsidR="00785454" w:rsidRDefault="008C682E" w14:paraId="639BC0B1" w14:textId="77777777">
            <w:pPr>
              <w:pStyle w:val="p-table"/>
              <w:rPr>
                <w:sz w:val="17"/>
              </w:rPr>
            </w:pPr>
            <w:r>
              <w:rPr>
                <w:sz w:val="17"/>
              </w:rPr>
              <w:t>1984</w:t>
            </w:r>
          </w:p>
        </w:tc>
        <w:tc>
          <w:tcPr>
            <w:tcW w:w="1377" w:type="dxa"/>
            <w:tcMar>
              <w:top w:w="22" w:type="dxa"/>
              <w:left w:w="28" w:type="dxa"/>
              <w:bottom w:w="22" w:type="dxa"/>
              <w:right w:w="28" w:type="dxa"/>
            </w:tcMar>
            <w:vAlign w:val="bottom"/>
          </w:tcPr>
          <w:p w:rsidR="00785454" w:rsidRDefault="008C682E" w14:paraId="693C3066" w14:textId="77777777">
            <w:pPr>
              <w:pStyle w:val="p-table"/>
              <w:rPr>
                <w:sz w:val="17"/>
              </w:rPr>
            </w:pPr>
            <w:r>
              <w:rPr>
                <w:sz w:val="17"/>
              </w:rPr>
              <w:t>43,0%</w:t>
            </w:r>
          </w:p>
        </w:tc>
        <w:tc>
          <w:tcPr>
            <w:tcW w:w="1377" w:type="dxa"/>
            <w:tcMar>
              <w:top w:w="22" w:type="dxa"/>
              <w:left w:w="28" w:type="dxa"/>
              <w:bottom w:w="22" w:type="dxa"/>
              <w:right w:w="28" w:type="dxa"/>
            </w:tcMar>
            <w:vAlign w:val="bottom"/>
          </w:tcPr>
          <w:p w:rsidR="00785454" w:rsidRDefault="008C682E" w14:paraId="45199AB0"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02501F6B" w14:textId="77777777">
            <w:pPr>
              <w:pStyle w:val="p-table"/>
              <w:rPr>
                <w:sz w:val="17"/>
              </w:rPr>
            </w:pPr>
            <w:r>
              <w:rPr>
                <w:sz w:val="17"/>
              </w:rPr>
              <w:t>n.v.t.</w:t>
            </w:r>
          </w:p>
        </w:tc>
      </w:tr>
      <w:tr w:rsidR="00785454" w14:paraId="7BC05371" w14:textId="77777777">
        <w:tc>
          <w:tcPr>
            <w:tcW w:w="1377" w:type="dxa"/>
            <w:tcMar>
              <w:top w:w="22" w:type="dxa"/>
              <w:bottom w:w="22" w:type="dxa"/>
              <w:right w:w="28" w:type="dxa"/>
            </w:tcMar>
          </w:tcPr>
          <w:p w:rsidR="00785454" w:rsidRDefault="008C682E" w14:paraId="502F972A" w14:textId="77777777">
            <w:pPr>
              <w:pStyle w:val="p-table"/>
              <w:rPr>
                <w:sz w:val="17"/>
              </w:rPr>
            </w:pPr>
            <w:r>
              <w:rPr>
                <w:sz w:val="17"/>
              </w:rPr>
              <w:t>1985</w:t>
            </w:r>
          </w:p>
        </w:tc>
        <w:tc>
          <w:tcPr>
            <w:tcW w:w="1377" w:type="dxa"/>
            <w:tcMar>
              <w:top w:w="22" w:type="dxa"/>
              <w:left w:w="28" w:type="dxa"/>
              <w:bottom w:w="22" w:type="dxa"/>
              <w:right w:w="28" w:type="dxa"/>
            </w:tcMar>
            <w:vAlign w:val="bottom"/>
          </w:tcPr>
          <w:p w:rsidR="00785454" w:rsidRDefault="008C682E" w14:paraId="4CC6F408" w14:textId="77777777">
            <w:pPr>
              <w:pStyle w:val="p-table"/>
              <w:rPr>
                <w:sz w:val="17"/>
              </w:rPr>
            </w:pPr>
            <w:r>
              <w:rPr>
                <w:sz w:val="17"/>
              </w:rPr>
              <w:t>43,0%</w:t>
            </w:r>
          </w:p>
        </w:tc>
        <w:tc>
          <w:tcPr>
            <w:tcW w:w="1377" w:type="dxa"/>
            <w:tcMar>
              <w:top w:w="22" w:type="dxa"/>
              <w:left w:w="28" w:type="dxa"/>
              <w:bottom w:w="22" w:type="dxa"/>
              <w:right w:w="28" w:type="dxa"/>
            </w:tcMar>
            <w:vAlign w:val="bottom"/>
          </w:tcPr>
          <w:p w:rsidR="00785454" w:rsidRDefault="008C682E" w14:paraId="078CC594"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3E847D1B" w14:textId="77777777">
            <w:pPr>
              <w:pStyle w:val="p-table"/>
              <w:rPr>
                <w:sz w:val="17"/>
              </w:rPr>
            </w:pPr>
            <w:r>
              <w:rPr>
                <w:sz w:val="17"/>
              </w:rPr>
              <w:t>n.v.t.</w:t>
            </w:r>
          </w:p>
        </w:tc>
      </w:tr>
      <w:tr w:rsidR="00785454" w14:paraId="6329C6EB" w14:textId="77777777">
        <w:tc>
          <w:tcPr>
            <w:tcW w:w="1377" w:type="dxa"/>
            <w:tcMar>
              <w:top w:w="22" w:type="dxa"/>
              <w:bottom w:w="22" w:type="dxa"/>
              <w:right w:w="28" w:type="dxa"/>
            </w:tcMar>
          </w:tcPr>
          <w:p w:rsidR="00785454" w:rsidRDefault="008C682E" w14:paraId="1C4DFFB4" w14:textId="77777777">
            <w:pPr>
              <w:pStyle w:val="p-table"/>
              <w:rPr>
                <w:sz w:val="17"/>
              </w:rPr>
            </w:pPr>
            <w:r>
              <w:rPr>
                <w:sz w:val="17"/>
              </w:rPr>
              <w:t>1986</w:t>
            </w:r>
          </w:p>
        </w:tc>
        <w:tc>
          <w:tcPr>
            <w:tcW w:w="1377" w:type="dxa"/>
            <w:tcMar>
              <w:top w:w="22" w:type="dxa"/>
              <w:left w:w="28" w:type="dxa"/>
              <w:bottom w:w="22" w:type="dxa"/>
              <w:right w:w="28" w:type="dxa"/>
            </w:tcMar>
            <w:vAlign w:val="bottom"/>
          </w:tcPr>
          <w:p w:rsidR="00785454" w:rsidRDefault="008C682E" w14:paraId="7757545C" w14:textId="77777777">
            <w:pPr>
              <w:pStyle w:val="p-table"/>
              <w:rPr>
                <w:sz w:val="17"/>
              </w:rPr>
            </w:pPr>
            <w:r>
              <w:rPr>
                <w:sz w:val="17"/>
              </w:rPr>
              <w:t>42,0%</w:t>
            </w:r>
          </w:p>
        </w:tc>
        <w:tc>
          <w:tcPr>
            <w:tcW w:w="1377" w:type="dxa"/>
            <w:tcMar>
              <w:top w:w="22" w:type="dxa"/>
              <w:left w:w="28" w:type="dxa"/>
              <w:bottom w:w="22" w:type="dxa"/>
              <w:right w:w="28" w:type="dxa"/>
            </w:tcMar>
            <w:vAlign w:val="bottom"/>
          </w:tcPr>
          <w:p w:rsidR="00785454" w:rsidRDefault="008C682E" w14:paraId="6C4C418F"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447BF9C5" w14:textId="77777777">
            <w:pPr>
              <w:pStyle w:val="p-table"/>
              <w:rPr>
                <w:sz w:val="17"/>
              </w:rPr>
            </w:pPr>
            <w:r>
              <w:rPr>
                <w:sz w:val="17"/>
              </w:rPr>
              <w:t>n.v.t.</w:t>
            </w:r>
          </w:p>
        </w:tc>
      </w:tr>
      <w:tr w:rsidR="00785454" w14:paraId="41DAEE20" w14:textId="77777777">
        <w:tc>
          <w:tcPr>
            <w:tcW w:w="1377" w:type="dxa"/>
            <w:tcMar>
              <w:top w:w="22" w:type="dxa"/>
              <w:bottom w:w="22" w:type="dxa"/>
              <w:right w:w="28" w:type="dxa"/>
            </w:tcMar>
          </w:tcPr>
          <w:p w:rsidR="00785454" w:rsidRDefault="008C682E" w14:paraId="54C102BB" w14:textId="77777777">
            <w:pPr>
              <w:pStyle w:val="p-table"/>
              <w:rPr>
                <w:sz w:val="17"/>
              </w:rPr>
            </w:pPr>
            <w:r>
              <w:rPr>
                <w:sz w:val="17"/>
              </w:rPr>
              <w:t>1987</w:t>
            </w:r>
          </w:p>
        </w:tc>
        <w:tc>
          <w:tcPr>
            <w:tcW w:w="1377" w:type="dxa"/>
            <w:tcMar>
              <w:top w:w="22" w:type="dxa"/>
              <w:left w:w="28" w:type="dxa"/>
              <w:bottom w:w="22" w:type="dxa"/>
              <w:right w:w="28" w:type="dxa"/>
            </w:tcMar>
            <w:vAlign w:val="bottom"/>
          </w:tcPr>
          <w:p w:rsidR="00785454" w:rsidRDefault="008C682E" w14:paraId="0B92A637" w14:textId="77777777">
            <w:pPr>
              <w:pStyle w:val="p-table"/>
              <w:rPr>
                <w:sz w:val="17"/>
              </w:rPr>
            </w:pPr>
            <w:r>
              <w:rPr>
                <w:sz w:val="17"/>
              </w:rPr>
              <w:t>42,0%</w:t>
            </w:r>
          </w:p>
        </w:tc>
        <w:tc>
          <w:tcPr>
            <w:tcW w:w="1377" w:type="dxa"/>
            <w:tcMar>
              <w:top w:w="22" w:type="dxa"/>
              <w:left w:w="28" w:type="dxa"/>
              <w:bottom w:w="22" w:type="dxa"/>
              <w:right w:w="28" w:type="dxa"/>
            </w:tcMar>
            <w:vAlign w:val="bottom"/>
          </w:tcPr>
          <w:p w:rsidR="00785454" w:rsidRDefault="008C682E" w14:paraId="13FF3D23"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41D9212F" w14:textId="77777777">
            <w:pPr>
              <w:pStyle w:val="p-table"/>
              <w:rPr>
                <w:sz w:val="17"/>
              </w:rPr>
            </w:pPr>
            <w:r>
              <w:rPr>
                <w:sz w:val="17"/>
              </w:rPr>
              <w:t>n.v.t.</w:t>
            </w:r>
          </w:p>
        </w:tc>
      </w:tr>
      <w:tr w:rsidR="00785454" w14:paraId="23126C43" w14:textId="77777777">
        <w:tc>
          <w:tcPr>
            <w:tcW w:w="1377" w:type="dxa"/>
            <w:tcMar>
              <w:top w:w="22" w:type="dxa"/>
              <w:bottom w:w="22" w:type="dxa"/>
              <w:right w:w="28" w:type="dxa"/>
            </w:tcMar>
          </w:tcPr>
          <w:p w:rsidR="00785454" w:rsidRDefault="008C682E" w14:paraId="06EE2A9A" w14:textId="77777777">
            <w:pPr>
              <w:pStyle w:val="p-table"/>
              <w:rPr>
                <w:sz w:val="17"/>
              </w:rPr>
            </w:pPr>
            <w:r>
              <w:rPr>
                <w:sz w:val="17"/>
              </w:rPr>
              <w:t>1988</w:t>
            </w:r>
          </w:p>
        </w:tc>
        <w:tc>
          <w:tcPr>
            <w:tcW w:w="1377" w:type="dxa"/>
            <w:tcMar>
              <w:top w:w="22" w:type="dxa"/>
              <w:left w:w="28" w:type="dxa"/>
              <w:bottom w:w="22" w:type="dxa"/>
              <w:right w:w="28" w:type="dxa"/>
            </w:tcMar>
            <w:vAlign w:val="bottom"/>
          </w:tcPr>
          <w:p w:rsidR="00785454" w:rsidRDefault="008C682E" w14:paraId="79E51BC6" w14:textId="77777777">
            <w:pPr>
              <w:pStyle w:val="p-table"/>
              <w:rPr>
                <w:sz w:val="17"/>
              </w:rPr>
            </w:pPr>
            <w:r>
              <w:rPr>
                <w:sz w:val="17"/>
              </w:rPr>
              <w:t>42,0%</w:t>
            </w:r>
          </w:p>
        </w:tc>
        <w:tc>
          <w:tcPr>
            <w:tcW w:w="1377" w:type="dxa"/>
            <w:tcMar>
              <w:top w:w="22" w:type="dxa"/>
              <w:left w:w="28" w:type="dxa"/>
              <w:bottom w:w="22" w:type="dxa"/>
              <w:right w:w="28" w:type="dxa"/>
            </w:tcMar>
            <w:vAlign w:val="bottom"/>
          </w:tcPr>
          <w:p w:rsidR="00785454" w:rsidRDefault="008C682E" w14:paraId="65678638" w14:textId="77777777">
            <w:pPr>
              <w:pStyle w:val="p-table"/>
              <w:rPr>
                <w:sz w:val="17"/>
              </w:rPr>
            </w:pPr>
            <w:r>
              <w:rPr>
                <w:sz w:val="17"/>
              </w:rPr>
              <w:t>n.v.t.</w:t>
            </w:r>
          </w:p>
        </w:tc>
        <w:tc>
          <w:tcPr>
            <w:tcW w:w="1377" w:type="dxa"/>
            <w:tcMar>
              <w:top w:w="22" w:type="dxa"/>
              <w:left w:w="28" w:type="dxa"/>
              <w:bottom w:w="22" w:type="dxa"/>
              <w:right w:w="28" w:type="dxa"/>
            </w:tcMar>
            <w:vAlign w:val="bottom"/>
          </w:tcPr>
          <w:p w:rsidR="00785454" w:rsidRDefault="008C682E" w14:paraId="4F9505F5" w14:textId="77777777">
            <w:pPr>
              <w:pStyle w:val="p-table"/>
              <w:rPr>
                <w:sz w:val="17"/>
              </w:rPr>
            </w:pPr>
            <w:r>
              <w:rPr>
                <w:sz w:val="17"/>
              </w:rPr>
              <w:t>n.v.t.</w:t>
            </w:r>
          </w:p>
        </w:tc>
      </w:tr>
      <w:tr w:rsidR="00785454" w14:paraId="7D917E1D" w14:textId="77777777">
        <w:tc>
          <w:tcPr>
            <w:tcW w:w="1377" w:type="dxa"/>
            <w:tcMar>
              <w:top w:w="22" w:type="dxa"/>
              <w:bottom w:w="22" w:type="dxa"/>
              <w:right w:w="28" w:type="dxa"/>
            </w:tcMar>
          </w:tcPr>
          <w:p w:rsidR="00785454" w:rsidRDefault="008C682E" w14:paraId="14CFFB2B" w14:textId="77777777">
            <w:pPr>
              <w:pStyle w:val="p-table"/>
              <w:rPr>
                <w:sz w:val="17"/>
              </w:rPr>
            </w:pPr>
            <w:r>
              <w:rPr>
                <w:sz w:val="17"/>
              </w:rPr>
              <w:t>1988</w:t>
            </w:r>
          </w:p>
        </w:tc>
        <w:tc>
          <w:tcPr>
            <w:tcW w:w="1377" w:type="dxa"/>
            <w:tcMar>
              <w:top w:w="22" w:type="dxa"/>
              <w:left w:w="28" w:type="dxa"/>
              <w:bottom w:w="22" w:type="dxa"/>
              <w:right w:w="28" w:type="dxa"/>
            </w:tcMar>
            <w:vAlign w:val="bottom"/>
          </w:tcPr>
          <w:p w:rsidR="00785454" w:rsidRDefault="008C682E" w14:paraId="09E35646"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71717100"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28090855" w14:textId="77777777">
            <w:pPr>
              <w:pStyle w:val="p-table"/>
              <w:rPr>
                <w:sz w:val="17"/>
              </w:rPr>
            </w:pPr>
            <w:r>
              <w:rPr>
                <w:sz w:val="17"/>
              </w:rPr>
              <w:t>f 113.445</w:t>
            </w:r>
          </w:p>
        </w:tc>
      </w:tr>
      <w:tr w:rsidR="00785454" w14:paraId="1293EE95" w14:textId="77777777">
        <w:tc>
          <w:tcPr>
            <w:tcW w:w="1377" w:type="dxa"/>
            <w:tcMar>
              <w:top w:w="22" w:type="dxa"/>
              <w:bottom w:w="22" w:type="dxa"/>
              <w:right w:w="28" w:type="dxa"/>
            </w:tcMar>
          </w:tcPr>
          <w:p w:rsidR="00785454" w:rsidRDefault="008C682E" w14:paraId="51A02B8D" w14:textId="77777777">
            <w:pPr>
              <w:pStyle w:val="p-table"/>
              <w:rPr>
                <w:sz w:val="17"/>
              </w:rPr>
            </w:pPr>
            <w:r>
              <w:rPr>
                <w:sz w:val="17"/>
              </w:rPr>
              <w:t>1989</w:t>
            </w:r>
          </w:p>
        </w:tc>
        <w:tc>
          <w:tcPr>
            <w:tcW w:w="1377" w:type="dxa"/>
            <w:tcMar>
              <w:top w:w="22" w:type="dxa"/>
              <w:left w:w="28" w:type="dxa"/>
              <w:bottom w:w="22" w:type="dxa"/>
              <w:right w:w="28" w:type="dxa"/>
            </w:tcMar>
            <w:vAlign w:val="bottom"/>
          </w:tcPr>
          <w:p w:rsidR="00785454" w:rsidRDefault="008C682E" w14:paraId="08B3945F"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6C4FB350"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489EE3BF" w14:textId="77777777">
            <w:pPr>
              <w:pStyle w:val="p-table"/>
              <w:rPr>
                <w:sz w:val="17"/>
              </w:rPr>
            </w:pPr>
            <w:r>
              <w:rPr>
                <w:sz w:val="17"/>
              </w:rPr>
              <w:t>f 113.445</w:t>
            </w:r>
          </w:p>
        </w:tc>
      </w:tr>
      <w:tr w:rsidR="00785454" w14:paraId="7D5E32C1" w14:textId="77777777">
        <w:tc>
          <w:tcPr>
            <w:tcW w:w="1377" w:type="dxa"/>
            <w:tcMar>
              <w:top w:w="22" w:type="dxa"/>
              <w:bottom w:w="22" w:type="dxa"/>
              <w:right w:w="28" w:type="dxa"/>
            </w:tcMar>
          </w:tcPr>
          <w:p w:rsidR="00785454" w:rsidRDefault="008C682E" w14:paraId="50347596" w14:textId="77777777">
            <w:pPr>
              <w:pStyle w:val="p-table"/>
              <w:rPr>
                <w:sz w:val="17"/>
              </w:rPr>
            </w:pPr>
            <w:r>
              <w:rPr>
                <w:sz w:val="17"/>
              </w:rPr>
              <w:t>1990</w:t>
            </w:r>
          </w:p>
        </w:tc>
        <w:tc>
          <w:tcPr>
            <w:tcW w:w="1377" w:type="dxa"/>
            <w:tcMar>
              <w:top w:w="22" w:type="dxa"/>
              <w:left w:w="28" w:type="dxa"/>
              <w:bottom w:w="22" w:type="dxa"/>
              <w:right w:w="28" w:type="dxa"/>
            </w:tcMar>
            <w:vAlign w:val="bottom"/>
          </w:tcPr>
          <w:p w:rsidR="00785454" w:rsidRDefault="008C682E" w14:paraId="078FE2D2"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35FD5846"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533041EE" w14:textId="77777777">
            <w:pPr>
              <w:pStyle w:val="p-table"/>
              <w:rPr>
                <w:sz w:val="17"/>
              </w:rPr>
            </w:pPr>
            <w:r>
              <w:rPr>
                <w:sz w:val="17"/>
              </w:rPr>
              <w:t>f 113.445</w:t>
            </w:r>
          </w:p>
        </w:tc>
      </w:tr>
      <w:tr w:rsidR="00785454" w14:paraId="25B04A70" w14:textId="77777777">
        <w:tc>
          <w:tcPr>
            <w:tcW w:w="1377" w:type="dxa"/>
            <w:tcMar>
              <w:top w:w="22" w:type="dxa"/>
              <w:bottom w:w="22" w:type="dxa"/>
              <w:right w:w="28" w:type="dxa"/>
            </w:tcMar>
          </w:tcPr>
          <w:p w:rsidR="00785454" w:rsidRDefault="008C682E" w14:paraId="21CE1A84" w14:textId="77777777">
            <w:pPr>
              <w:pStyle w:val="p-table"/>
              <w:rPr>
                <w:sz w:val="17"/>
              </w:rPr>
            </w:pPr>
            <w:r>
              <w:rPr>
                <w:sz w:val="17"/>
              </w:rPr>
              <w:t>1991</w:t>
            </w:r>
          </w:p>
        </w:tc>
        <w:tc>
          <w:tcPr>
            <w:tcW w:w="1377" w:type="dxa"/>
            <w:tcMar>
              <w:top w:w="22" w:type="dxa"/>
              <w:left w:w="28" w:type="dxa"/>
              <w:bottom w:w="22" w:type="dxa"/>
              <w:right w:w="28" w:type="dxa"/>
            </w:tcMar>
            <w:vAlign w:val="bottom"/>
          </w:tcPr>
          <w:p w:rsidR="00785454" w:rsidRDefault="008C682E" w14:paraId="7ADBEBED"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61F6E938"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585DE894" w14:textId="77777777">
            <w:pPr>
              <w:pStyle w:val="p-table"/>
              <w:rPr>
                <w:sz w:val="17"/>
              </w:rPr>
            </w:pPr>
            <w:r>
              <w:rPr>
                <w:sz w:val="17"/>
              </w:rPr>
              <w:t>f 113.445</w:t>
            </w:r>
          </w:p>
        </w:tc>
      </w:tr>
      <w:tr w:rsidR="00785454" w14:paraId="2ED572F5" w14:textId="77777777">
        <w:tc>
          <w:tcPr>
            <w:tcW w:w="1377" w:type="dxa"/>
            <w:tcMar>
              <w:top w:w="22" w:type="dxa"/>
              <w:bottom w:w="22" w:type="dxa"/>
              <w:right w:w="28" w:type="dxa"/>
            </w:tcMar>
          </w:tcPr>
          <w:p w:rsidR="00785454" w:rsidRDefault="008C682E" w14:paraId="772467E7" w14:textId="77777777">
            <w:pPr>
              <w:pStyle w:val="p-table"/>
              <w:rPr>
                <w:sz w:val="17"/>
              </w:rPr>
            </w:pPr>
            <w:r>
              <w:rPr>
                <w:sz w:val="17"/>
              </w:rPr>
              <w:t>1992</w:t>
            </w:r>
          </w:p>
        </w:tc>
        <w:tc>
          <w:tcPr>
            <w:tcW w:w="1377" w:type="dxa"/>
            <w:tcMar>
              <w:top w:w="22" w:type="dxa"/>
              <w:left w:w="28" w:type="dxa"/>
              <w:bottom w:w="22" w:type="dxa"/>
              <w:right w:w="28" w:type="dxa"/>
            </w:tcMar>
            <w:vAlign w:val="bottom"/>
          </w:tcPr>
          <w:p w:rsidR="00785454" w:rsidRDefault="008C682E" w14:paraId="4AB2F21E"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4DFF43A3"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54D29CC7" w14:textId="77777777">
            <w:pPr>
              <w:pStyle w:val="p-table"/>
              <w:rPr>
                <w:sz w:val="17"/>
              </w:rPr>
            </w:pPr>
            <w:r>
              <w:rPr>
                <w:sz w:val="17"/>
              </w:rPr>
              <w:t>f 113.445</w:t>
            </w:r>
          </w:p>
        </w:tc>
      </w:tr>
      <w:tr w:rsidR="00785454" w14:paraId="2DB514FD" w14:textId="77777777">
        <w:tc>
          <w:tcPr>
            <w:tcW w:w="1377" w:type="dxa"/>
            <w:tcMar>
              <w:top w:w="22" w:type="dxa"/>
              <w:bottom w:w="22" w:type="dxa"/>
              <w:right w:w="28" w:type="dxa"/>
            </w:tcMar>
          </w:tcPr>
          <w:p w:rsidR="00785454" w:rsidRDefault="008C682E" w14:paraId="4DA7F3B9" w14:textId="77777777">
            <w:pPr>
              <w:pStyle w:val="p-table"/>
              <w:rPr>
                <w:sz w:val="17"/>
              </w:rPr>
            </w:pPr>
            <w:r>
              <w:rPr>
                <w:sz w:val="17"/>
              </w:rPr>
              <w:t>1993</w:t>
            </w:r>
          </w:p>
        </w:tc>
        <w:tc>
          <w:tcPr>
            <w:tcW w:w="1377" w:type="dxa"/>
            <w:tcMar>
              <w:top w:w="22" w:type="dxa"/>
              <w:left w:w="28" w:type="dxa"/>
              <w:bottom w:w="22" w:type="dxa"/>
              <w:right w:w="28" w:type="dxa"/>
            </w:tcMar>
            <w:vAlign w:val="bottom"/>
          </w:tcPr>
          <w:p w:rsidR="00785454" w:rsidRDefault="008C682E" w14:paraId="3F3DEE6D"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45F0ACDB"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3D241E8E" w14:textId="77777777">
            <w:pPr>
              <w:pStyle w:val="p-table"/>
              <w:rPr>
                <w:sz w:val="17"/>
              </w:rPr>
            </w:pPr>
            <w:r>
              <w:rPr>
                <w:sz w:val="17"/>
              </w:rPr>
              <w:t>f 113.445</w:t>
            </w:r>
          </w:p>
        </w:tc>
      </w:tr>
      <w:tr w:rsidR="00785454" w14:paraId="08CB45FD" w14:textId="77777777">
        <w:tc>
          <w:tcPr>
            <w:tcW w:w="1377" w:type="dxa"/>
            <w:tcMar>
              <w:top w:w="22" w:type="dxa"/>
              <w:bottom w:w="22" w:type="dxa"/>
              <w:right w:w="28" w:type="dxa"/>
            </w:tcMar>
          </w:tcPr>
          <w:p w:rsidR="00785454" w:rsidRDefault="008C682E" w14:paraId="16F2FADD" w14:textId="77777777">
            <w:pPr>
              <w:pStyle w:val="p-table"/>
              <w:rPr>
                <w:sz w:val="17"/>
              </w:rPr>
            </w:pPr>
            <w:r>
              <w:rPr>
                <w:sz w:val="17"/>
              </w:rPr>
              <w:t>1994</w:t>
            </w:r>
          </w:p>
        </w:tc>
        <w:tc>
          <w:tcPr>
            <w:tcW w:w="1377" w:type="dxa"/>
            <w:tcMar>
              <w:top w:w="22" w:type="dxa"/>
              <w:left w:w="28" w:type="dxa"/>
              <w:bottom w:w="22" w:type="dxa"/>
              <w:right w:w="28" w:type="dxa"/>
            </w:tcMar>
            <w:vAlign w:val="bottom"/>
          </w:tcPr>
          <w:p w:rsidR="00785454" w:rsidRDefault="008C682E" w14:paraId="028EB8AC"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384F3D6E"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52F47F7A" w14:textId="77777777">
            <w:pPr>
              <w:pStyle w:val="p-table"/>
              <w:rPr>
                <w:sz w:val="17"/>
              </w:rPr>
            </w:pPr>
            <w:r>
              <w:rPr>
                <w:sz w:val="17"/>
              </w:rPr>
              <w:t>f 113.445</w:t>
            </w:r>
          </w:p>
        </w:tc>
      </w:tr>
      <w:tr w:rsidR="00785454" w14:paraId="4F9AD7CD" w14:textId="77777777">
        <w:tc>
          <w:tcPr>
            <w:tcW w:w="1377" w:type="dxa"/>
            <w:tcMar>
              <w:top w:w="22" w:type="dxa"/>
              <w:bottom w:w="22" w:type="dxa"/>
              <w:right w:w="28" w:type="dxa"/>
            </w:tcMar>
          </w:tcPr>
          <w:p w:rsidR="00785454" w:rsidRDefault="008C682E" w14:paraId="7948A624" w14:textId="77777777">
            <w:pPr>
              <w:pStyle w:val="p-table"/>
              <w:rPr>
                <w:sz w:val="17"/>
              </w:rPr>
            </w:pPr>
            <w:r>
              <w:rPr>
                <w:sz w:val="17"/>
              </w:rPr>
              <w:t>1994</w:t>
            </w:r>
          </w:p>
        </w:tc>
        <w:tc>
          <w:tcPr>
            <w:tcW w:w="1377" w:type="dxa"/>
            <w:tcMar>
              <w:top w:w="22" w:type="dxa"/>
              <w:left w:w="28" w:type="dxa"/>
              <w:bottom w:w="22" w:type="dxa"/>
              <w:right w:w="28" w:type="dxa"/>
            </w:tcMar>
            <w:vAlign w:val="bottom"/>
          </w:tcPr>
          <w:p w:rsidR="00785454" w:rsidRDefault="008C682E" w14:paraId="731AABDC"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61400FA1"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71A4854D" w14:textId="77777777">
            <w:pPr>
              <w:pStyle w:val="p-table"/>
              <w:rPr>
                <w:sz w:val="17"/>
              </w:rPr>
            </w:pPr>
            <w:r>
              <w:rPr>
                <w:sz w:val="17"/>
              </w:rPr>
              <w:t>f 45.378</w:t>
            </w:r>
          </w:p>
        </w:tc>
      </w:tr>
      <w:tr w:rsidR="00785454" w14:paraId="04FE4DEA" w14:textId="77777777">
        <w:tc>
          <w:tcPr>
            <w:tcW w:w="1377" w:type="dxa"/>
            <w:tcMar>
              <w:top w:w="22" w:type="dxa"/>
              <w:bottom w:w="22" w:type="dxa"/>
              <w:right w:w="28" w:type="dxa"/>
            </w:tcMar>
          </w:tcPr>
          <w:p w:rsidR="00785454" w:rsidRDefault="008C682E" w14:paraId="0255C4FE" w14:textId="77777777">
            <w:pPr>
              <w:pStyle w:val="p-table"/>
              <w:rPr>
                <w:sz w:val="17"/>
              </w:rPr>
            </w:pPr>
            <w:r>
              <w:rPr>
                <w:sz w:val="17"/>
              </w:rPr>
              <w:t>1995</w:t>
            </w:r>
          </w:p>
        </w:tc>
        <w:tc>
          <w:tcPr>
            <w:tcW w:w="1377" w:type="dxa"/>
            <w:tcMar>
              <w:top w:w="22" w:type="dxa"/>
              <w:left w:w="28" w:type="dxa"/>
              <w:bottom w:w="22" w:type="dxa"/>
              <w:right w:w="28" w:type="dxa"/>
            </w:tcMar>
            <w:vAlign w:val="bottom"/>
          </w:tcPr>
          <w:p w:rsidR="00785454" w:rsidRDefault="008C682E" w14:paraId="2F72FEDE"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69A86623" w14:textId="77777777">
            <w:pPr>
              <w:pStyle w:val="p-table"/>
              <w:rPr>
                <w:sz w:val="17"/>
              </w:rPr>
            </w:pPr>
            <w:r>
              <w:rPr>
                <w:sz w:val="17"/>
              </w:rPr>
              <w:t>40,0%</w:t>
            </w:r>
          </w:p>
        </w:tc>
        <w:tc>
          <w:tcPr>
            <w:tcW w:w="1377" w:type="dxa"/>
            <w:tcMar>
              <w:top w:w="22" w:type="dxa"/>
              <w:left w:w="28" w:type="dxa"/>
              <w:bottom w:w="22" w:type="dxa"/>
              <w:right w:w="28" w:type="dxa"/>
            </w:tcMar>
            <w:vAlign w:val="bottom"/>
          </w:tcPr>
          <w:p w:rsidR="00785454" w:rsidRDefault="008C682E" w14:paraId="7C63353D" w14:textId="77777777">
            <w:pPr>
              <w:pStyle w:val="p-table"/>
              <w:rPr>
                <w:sz w:val="17"/>
              </w:rPr>
            </w:pPr>
            <w:r>
              <w:rPr>
                <w:sz w:val="17"/>
              </w:rPr>
              <w:t>f 45.378</w:t>
            </w:r>
          </w:p>
        </w:tc>
      </w:tr>
      <w:tr w:rsidR="00785454" w14:paraId="59BFF920" w14:textId="77777777">
        <w:tc>
          <w:tcPr>
            <w:tcW w:w="1377" w:type="dxa"/>
            <w:tcMar>
              <w:top w:w="22" w:type="dxa"/>
              <w:bottom w:w="22" w:type="dxa"/>
              <w:right w:w="28" w:type="dxa"/>
            </w:tcMar>
          </w:tcPr>
          <w:p w:rsidR="00785454" w:rsidRDefault="008C682E" w14:paraId="2AFFBB16" w14:textId="77777777">
            <w:pPr>
              <w:pStyle w:val="p-table"/>
              <w:rPr>
                <w:sz w:val="17"/>
              </w:rPr>
            </w:pPr>
            <w:r>
              <w:rPr>
                <w:sz w:val="17"/>
              </w:rPr>
              <w:t>1996</w:t>
            </w:r>
          </w:p>
        </w:tc>
        <w:tc>
          <w:tcPr>
            <w:tcW w:w="1377" w:type="dxa"/>
            <w:tcMar>
              <w:top w:w="22" w:type="dxa"/>
              <w:left w:w="28" w:type="dxa"/>
              <w:bottom w:w="22" w:type="dxa"/>
              <w:right w:w="28" w:type="dxa"/>
            </w:tcMar>
            <w:vAlign w:val="bottom"/>
          </w:tcPr>
          <w:p w:rsidR="00785454" w:rsidRDefault="008C682E" w14:paraId="2FB913DC"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6A3BA2BB" w14:textId="77777777">
            <w:pPr>
              <w:pStyle w:val="p-table"/>
              <w:rPr>
                <w:sz w:val="17"/>
              </w:rPr>
            </w:pPr>
            <w:r>
              <w:rPr>
                <w:sz w:val="17"/>
              </w:rPr>
              <w:t>37,0%</w:t>
            </w:r>
          </w:p>
        </w:tc>
        <w:tc>
          <w:tcPr>
            <w:tcW w:w="1377" w:type="dxa"/>
            <w:tcMar>
              <w:top w:w="22" w:type="dxa"/>
              <w:left w:w="28" w:type="dxa"/>
              <w:bottom w:w="22" w:type="dxa"/>
              <w:right w:w="28" w:type="dxa"/>
            </w:tcMar>
            <w:vAlign w:val="bottom"/>
          </w:tcPr>
          <w:p w:rsidR="00785454" w:rsidRDefault="008C682E" w14:paraId="0CDEC889" w14:textId="77777777">
            <w:pPr>
              <w:pStyle w:val="p-table"/>
              <w:rPr>
                <w:sz w:val="17"/>
              </w:rPr>
            </w:pPr>
            <w:r>
              <w:rPr>
                <w:sz w:val="17"/>
              </w:rPr>
              <w:t>f 45.378</w:t>
            </w:r>
          </w:p>
        </w:tc>
      </w:tr>
      <w:tr w:rsidR="00785454" w14:paraId="6759EB02" w14:textId="77777777">
        <w:tc>
          <w:tcPr>
            <w:tcW w:w="1377" w:type="dxa"/>
            <w:tcMar>
              <w:top w:w="22" w:type="dxa"/>
              <w:bottom w:w="22" w:type="dxa"/>
              <w:right w:w="28" w:type="dxa"/>
            </w:tcMar>
          </w:tcPr>
          <w:p w:rsidR="00785454" w:rsidRDefault="008C682E" w14:paraId="34C513CC" w14:textId="77777777">
            <w:pPr>
              <w:pStyle w:val="p-table"/>
              <w:rPr>
                <w:sz w:val="17"/>
              </w:rPr>
            </w:pPr>
            <w:r>
              <w:rPr>
                <w:sz w:val="17"/>
              </w:rPr>
              <w:t>1997</w:t>
            </w:r>
          </w:p>
        </w:tc>
        <w:tc>
          <w:tcPr>
            <w:tcW w:w="1377" w:type="dxa"/>
            <w:tcMar>
              <w:top w:w="22" w:type="dxa"/>
              <w:left w:w="28" w:type="dxa"/>
              <w:bottom w:w="22" w:type="dxa"/>
              <w:right w:w="28" w:type="dxa"/>
            </w:tcMar>
            <w:vAlign w:val="bottom"/>
          </w:tcPr>
          <w:p w:rsidR="00785454" w:rsidRDefault="008C682E" w14:paraId="0795446B"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046E5F0B" w14:textId="77777777">
            <w:pPr>
              <w:pStyle w:val="p-table"/>
              <w:rPr>
                <w:sz w:val="17"/>
              </w:rPr>
            </w:pPr>
            <w:r>
              <w:rPr>
                <w:sz w:val="17"/>
              </w:rPr>
              <w:t>36,0%</w:t>
            </w:r>
          </w:p>
        </w:tc>
        <w:tc>
          <w:tcPr>
            <w:tcW w:w="1377" w:type="dxa"/>
            <w:tcMar>
              <w:top w:w="22" w:type="dxa"/>
              <w:left w:w="28" w:type="dxa"/>
              <w:bottom w:w="22" w:type="dxa"/>
              <w:right w:w="28" w:type="dxa"/>
            </w:tcMar>
            <w:vAlign w:val="bottom"/>
          </w:tcPr>
          <w:p w:rsidR="00785454" w:rsidRDefault="008C682E" w14:paraId="1940D5E1" w14:textId="77777777">
            <w:pPr>
              <w:pStyle w:val="p-table"/>
              <w:rPr>
                <w:sz w:val="17"/>
              </w:rPr>
            </w:pPr>
            <w:r>
              <w:rPr>
                <w:sz w:val="17"/>
              </w:rPr>
              <w:t>f 45.378</w:t>
            </w:r>
          </w:p>
        </w:tc>
      </w:tr>
      <w:tr w:rsidR="00785454" w14:paraId="7E05D277" w14:textId="77777777">
        <w:tc>
          <w:tcPr>
            <w:tcW w:w="1377" w:type="dxa"/>
            <w:tcMar>
              <w:top w:w="22" w:type="dxa"/>
              <w:bottom w:w="22" w:type="dxa"/>
              <w:right w:w="28" w:type="dxa"/>
            </w:tcMar>
          </w:tcPr>
          <w:p w:rsidR="00785454" w:rsidRDefault="008C682E" w14:paraId="7F99967F" w14:textId="77777777">
            <w:pPr>
              <w:pStyle w:val="p-table"/>
              <w:rPr>
                <w:sz w:val="17"/>
              </w:rPr>
            </w:pPr>
            <w:r>
              <w:rPr>
                <w:sz w:val="17"/>
              </w:rPr>
              <w:t>1998</w:t>
            </w:r>
          </w:p>
        </w:tc>
        <w:tc>
          <w:tcPr>
            <w:tcW w:w="1377" w:type="dxa"/>
            <w:tcMar>
              <w:top w:w="22" w:type="dxa"/>
              <w:left w:w="28" w:type="dxa"/>
              <w:bottom w:w="22" w:type="dxa"/>
              <w:right w:w="28" w:type="dxa"/>
            </w:tcMar>
            <w:vAlign w:val="bottom"/>
          </w:tcPr>
          <w:p w:rsidR="00785454" w:rsidRDefault="008C682E" w14:paraId="422F801F"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3352F403"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1067ED43" w14:textId="77777777">
            <w:pPr>
              <w:pStyle w:val="p-table"/>
              <w:rPr>
                <w:sz w:val="17"/>
              </w:rPr>
            </w:pPr>
            <w:r>
              <w:rPr>
                <w:sz w:val="17"/>
              </w:rPr>
              <w:t>f 45.378</w:t>
            </w:r>
          </w:p>
        </w:tc>
      </w:tr>
      <w:tr w:rsidR="00785454" w14:paraId="7E6DE7BB" w14:textId="77777777">
        <w:tc>
          <w:tcPr>
            <w:tcW w:w="1377" w:type="dxa"/>
            <w:tcMar>
              <w:top w:w="22" w:type="dxa"/>
              <w:bottom w:w="22" w:type="dxa"/>
              <w:right w:w="28" w:type="dxa"/>
            </w:tcMar>
          </w:tcPr>
          <w:p w:rsidR="00785454" w:rsidRDefault="008C682E" w14:paraId="40682919" w14:textId="77777777">
            <w:pPr>
              <w:pStyle w:val="p-table"/>
              <w:rPr>
                <w:sz w:val="17"/>
              </w:rPr>
            </w:pPr>
            <w:r>
              <w:rPr>
                <w:sz w:val="17"/>
              </w:rPr>
              <w:t>1999</w:t>
            </w:r>
          </w:p>
        </w:tc>
        <w:tc>
          <w:tcPr>
            <w:tcW w:w="1377" w:type="dxa"/>
            <w:tcMar>
              <w:top w:w="22" w:type="dxa"/>
              <w:left w:w="28" w:type="dxa"/>
              <w:bottom w:w="22" w:type="dxa"/>
              <w:right w:w="28" w:type="dxa"/>
            </w:tcMar>
            <w:vAlign w:val="bottom"/>
          </w:tcPr>
          <w:p w:rsidR="00785454" w:rsidRDefault="008C682E" w14:paraId="76FD864F"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771689EB"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36B5FB13" w14:textId="77777777">
            <w:pPr>
              <w:pStyle w:val="p-table"/>
              <w:rPr>
                <w:sz w:val="17"/>
              </w:rPr>
            </w:pPr>
            <w:r>
              <w:rPr>
                <w:sz w:val="17"/>
              </w:rPr>
              <w:t>f 50.000</w:t>
            </w:r>
          </w:p>
        </w:tc>
      </w:tr>
      <w:tr w:rsidR="00785454" w14:paraId="6E8F02D2" w14:textId="77777777">
        <w:tc>
          <w:tcPr>
            <w:tcW w:w="1377" w:type="dxa"/>
            <w:tcMar>
              <w:top w:w="22" w:type="dxa"/>
              <w:bottom w:w="22" w:type="dxa"/>
              <w:right w:w="28" w:type="dxa"/>
            </w:tcMar>
          </w:tcPr>
          <w:p w:rsidR="00785454" w:rsidRDefault="008C682E" w14:paraId="595FFD59" w14:textId="77777777">
            <w:pPr>
              <w:pStyle w:val="p-table"/>
              <w:rPr>
                <w:sz w:val="17"/>
              </w:rPr>
            </w:pPr>
            <w:r>
              <w:rPr>
                <w:sz w:val="17"/>
              </w:rPr>
              <w:t>2000</w:t>
            </w:r>
          </w:p>
        </w:tc>
        <w:tc>
          <w:tcPr>
            <w:tcW w:w="1377" w:type="dxa"/>
            <w:tcMar>
              <w:top w:w="22" w:type="dxa"/>
              <w:left w:w="28" w:type="dxa"/>
              <w:bottom w:w="22" w:type="dxa"/>
              <w:right w:w="28" w:type="dxa"/>
            </w:tcMar>
            <w:vAlign w:val="bottom"/>
          </w:tcPr>
          <w:p w:rsidR="00785454" w:rsidRDefault="008C682E" w14:paraId="52872875"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2627E447" w14:textId="77777777">
            <w:pPr>
              <w:pStyle w:val="p-table"/>
              <w:rPr>
                <w:sz w:val="17"/>
              </w:rPr>
            </w:pPr>
            <w:r>
              <w:rPr>
                <w:sz w:val="17"/>
              </w:rPr>
              <w:t>30,0%</w:t>
            </w:r>
          </w:p>
        </w:tc>
        <w:tc>
          <w:tcPr>
            <w:tcW w:w="1377" w:type="dxa"/>
            <w:tcMar>
              <w:top w:w="22" w:type="dxa"/>
              <w:left w:w="28" w:type="dxa"/>
              <w:bottom w:w="22" w:type="dxa"/>
              <w:right w:w="28" w:type="dxa"/>
            </w:tcMar>
            <w:vAlign w:val="bottom"/>
          </w:tcPr>
          <w:p w:rsidR="00785454" w:rsidRDefault="008C682E" w14:paraId="636D2E1D" w14:textId="77777777">
            <w:pPr>
              <w:pStyle w:val="p-table"/>
              <w:rPr>
                <w:sz w:val="17"/>
              </w:rPr>
            </w:pPr>
            <w:r>
              <w:rPr>
                <w:sz w:val="17"/>
              </w:rPr>
              <w:t>f 50.000</w:t>
            </w:r>
          </w:p>
        </w:tc>
      </w:tr>
      <w:tr w:rsidR="00785454" w14:paraId="422771D1" w14:textId="77777777">
        <w:tc>
          <w:tcPr>
            <w:tcW w:w="1377" w:type="dxa"/>
            <w:tcMar>
              <w:top w:w="22" w:type="dxa"/>
              <w:bottom w:w="22" w:type="dxa"/>
              <w:right w:w="28" w:type="dxa"/>
            </w:tcMar>
          </w:tcPr>
          <w:p w:rsidR="00785454" w:rsidRDefault="008C682E" w14:paraId="7F6C2EE4" w14:textId="77777777">
            <w:pPr>
              <w:pStyle w:val="p-table"/>
              <w:rPr>
                <w:sz w:val="17"/>
              </w:rPr>
            </w:pPr>
            <w:r>
              <w:rPr>
                <w:sz w:val="17"/>
              </w:rPr>
              <w:t>2001</w:t>
            </w:r>
          </w:p>
        </w:tc>
        <w:tc>
          <w:tcPr>
            <w:tcW w:w="1377" w:type="dxa"/>
            <w:tcMar>
              <w:top w:w="22" w:type="dxa"/>
              <w:left w:w="28" w:type="dxa"/>
              <w:bottom w:w="22" w:type="dxa"/>
              <w:right w:w="28" w:type="dxa"/>
            </w:tcMar>
            <w:vAlign w:val="bottom"/>
          </w:tcPr>
          <w:p w:rsidR="00785454" w:rsidRDefault="008C682E" w14:paraId="744FE3BA" w14:textId="77777777">
            <w:pPr>
              <w:pStyle w:val="p-table"/>
              <w:rPr>
                <w:sz w:val="17"/>
              </w:rPr>
            </w:pPr>
            <w:r>
              <w:rPr>
                <w:sz w:val="17"/>
              </w:rPr>
              <w:t>35,0%</w:t>
            </w:r>
          </w:p>
        </w:tc>
        <w:tc>
          <w:tcPr>
            <w:tcW w:w="1377" w:type="dxa"/>
            <w:tcMar>
              <w:top w:w="22" w:type="dxa"/>
              <w:left w:w="28" w:type="dxa"/>
              <w:bottom w:w="22" w:type="dxa"/>
              <w:right w:w="28" w:type="dxa"/>
            </w:tcMar>
            <w:vAlign w:val="bottom"/>
          </w:tcPr>
          <w:p w:rsidR="00785454" w:rsidRDefault="008C682E" w14:paraId="37E03D00" w14:textId="77777777">
            <w:pPr>
              <w:pStyle w:val="p-table"/>
              <w:rPr>
                <w:sz w:val="17"/>
              </w:rPr>
            </w:pPr>
            <w:r>
              <w:rPr>
                <w:sz w:val="17"/>
              </w:rPr>
              <w:t>30,0%</w:t>
            </w:r>
          </w:p>
        </w:tc>
        <w:tc>
          <w:tcPr>
            <w:tcW w:w="1377" w:type="dxa"/>
            <w:tcMar>
              <w:top w:w="22" w:type="dxa"/>
              <w:left w:w="28" w:type="dxa"/>
              <w:bottom w:w="22" w:type="dxa"/>
              <w:right w:w="28" w:type="dxa"/>
            </w:tcMar>
            <w:vAlign w:val="bottom"/>
          </w:tcPr>
          <w:p w:rsidR="00785454" w:rsidRDefault="008C682E" w14:paraId="3090E82A" w14:textId="77777777">
            <w:pPr>
              <w:pStyle w:val="p-table"/>
              <w:rPr>
                <w:sz w:val="17"/>
              </w:rPr>
            </w:pPr>
            <w:r>
              <w:rPr>
                <w:sz w:val="17"/>
              </w:rPr>
              <w:t>€ 22.689</w:t>
            </w:r>
          </w:p>
        </w:tc>
      </w:tr>
      <w:tr w:rsidR="00785454" w14:paraId="6122C841" w14:textId="77777777">
        <w:tc>
          <w:tcPr>
            <w:tcW w:w="1377" w:type="dxa"/>
            <w:tcMar>
              <w:top w:w="22" w:type="dxa"/>
              <w:bottom w:w="22" w:type="dxa"/>
              <w:right w:w="28" w:type="dxa"/>
            </w:tcMar>
          </w:tcPr>
          <w:p w:rsidR="00785454" w:rsidRDefault="008C682E" w14:paraId="7E46419A" w14:textId="77777777">
            <w:pPr>
              <w:pStyle w:val="p-table"/>
              <w:rPr>
                <w:sz w:val="17"/>
              </w:rPr>
            </w:pPr>
            <w:r>
              <w:rPr>
                <w:sz w:val="17"/>
              </w:rPr>
              <w:t>2002</w:t>
            </w:r>
          </w:p>
        </w:tc>
        <w:tc>
          <w:tcPr>
            <w:tcW w:w="1377" w:type="dxa"/>
            <w:tcMar>
              <w:top w:w="22" w:type="dxa"/>
              <w:left w:w="28" w:type="dxa"/>
              <w:bottom w:w="22" w:type="dxa"/>
              <w:right w:w="28" w:type="dxa"/>
            </w:tcMar>
            <w:vAlign w:val="bottom"/>
          </w:tcPr>
          <w:p w:rsidR="00785454" w:rsidRDefault="008C682E" w14:paraId="684FB99D" w14:textId="77777777">
            <w:pPr>
              <w:pStyle w:val="p-table"/>
              <w:rPr>
                <w:sz w:val="17"/>
              </w:rPr>
            </w:pPr>
            <w:r>
              <w:rPr>
                <w:sz w:val="17"/>
              </w:rPr>
              <w:t>34,5%</w:t>
            </w:r>
          </w:p>
        </w:tc>
        <w:tc>
          <w:tcPr>
            <w:tcW w:w="1377" w:type="dxa"/>
            <w:tcMar>
              <w:top w:w="22" w:type="dxa"/>
              <w:left w:w="28" w:type="dxa"/>
              <w:bottom w:w="22" w:type="dxa"/>
              <w:right w:w="28" w:type="dxa"/>
            </w:tcMar>
            <w:vAlign w:val="bottom"/>
          </w:tcPr>
          <w:p w:rsidR="00785454" w:rsidRDefault="008C682E" w14:paraId="5590A1DD" w14:textId="77777777">
            <w:pPr>
              <w:pStyle w:val="p-table"/>
              <w:rPr>
                <w:sz w:val="17"/>
              </w:rPr>
            </w:pPr>
            <w:r>
              <w:rPr>
                <w:sz w:val="17"/>
              </w:rPr>
              <w:t>29,0%</w:t>
            </w:r>
          </w:p>
        </w:tc>
        <w:tc>
          <w:tcPr>
            <w:tcW w:w="1377" w:type="dxa"/>
            <w:tcMar>
              <w:top w:w="22" w:type="dxa"/>
              <w:left w:w="28" w:type="dxa"/>
              <w:bottom w:w="22" w:type="dxa"/>
              <w:right w:w="28" w:type="dxa"/>
            </w:tcMar>
            <w:vAlign w:val="bottom"/>
          </w:tcPr>
          <w:p w:rsidR="00785454" w:rsidRDefault="008C682E" w14:paraId="289E6F5B" w14:textId="77777777">
            <w:pPr>
              <w:pStyle w:val="p-table"/>
              <w:rPr>
                <w:sz w:val="17"/>
              </w:rPr>
            </w:pPr>
            <w:r>
              <w:rPr>
                <w:sz w:val="17"/>
              </w:rPr>
              <w:t>€ 22.689</w:t>
            </w:r>
          </w:p>
        </w:tc>
      </w:tr>
      <w:tr w:rsidR="00785454" w14:paraId="36DE6C38" w14:textId="77777777">
        <w:tc>
          <w:tcPr>
            <w:tcW w:w="1377" w:type="dxa"/>
            <w:tcMar>
              <w:top w:w="22" w:type="dxa"/>
              <w:bottom w:w="22" w:type="dxa"/>
              <w:right w:w="28" w:type="dxa"/>
            </w:tcMar>
          </w:tcPr>
          <w:p w:rsidR="00785454" w:rsidRDefault="008C682E" w14:paraId="0E69496C" w14:textId="77777777">
            <w:pPr>
              <w:pStyle w:val="p-table"/>
              <w:rPr>
                <w:sz w:val="17"/>
              </w:rPr>
            </w:pPr>
            <w:r>
              <w:rPr>
                <w:sz w:val="17"/>
              </w:rPr>
              <w:t>2003</w:t>
            </w:r>
          </w:p>
        </w:tc>
        <w:tc>
          <w:tcPr>
            <w:tcW w:w="1377" w:type="dxa"/>
            <w:tcMar>
              <w:top w:w="22" w:type="dxa"/>
              <w:left w:w="28" w:type="dxa"/>
              <w:bottom w:w="22" w:type="dxa"/>
              <w:right w:w="28" w:type="dxa"/>
            </w:tcMar>
            <w:vAlign w:val="bottom"/>
          </w:tcPr>
          <w:p w:rsidR="00785454" w:rsidRDefault="008C682E" w14:paraId="7832659C" w14:textId="77777777">
            <w:pPr>
              <w:pStyle w:val="p-table"/>
              <w:rPr>
                <w:sz w:val="17"/>
              </w:rPr>
            </w:pPr>
            <w:r>
              <w:rPr>
                <w:sz w:val="17"/>
              </w:rPr>
              <w:t>34,5%</w:t>
            </w:r>
          </w:p>
        </w:tc>
        <w:tc>
          <w:tcPr>
            <w:tcW w:w="1377" w:type="dxa"/>
            <w:tcMar>
              <w:top w:w="22" w:type="dxa"/>
              <w:left w:w="28" w:type="dxa"/>
              <w:bottom w:w="22" w:type="dxa"/>
              <w:right w:w="28" w:type="dxa"/>
            </w:tcMar>
            <w:vAlign w:val="bottom"/>
          </w:tcPr>
          <w:p w:rsidR="00785454" w:rsidRDefault="008C682E" w14:paraId="40710669" w14:textId="77777777">
            <w:pPr>
              <w:pStyle w:val="p-table"/>
              <w:rPr>
                <w:sz w:val="17"/>
              </w:rPr>
            </w:pPr>
            <w:r>
              <w:rPr>
                <w:sz w:val="17"/>
              </w:rPr>
              <w:t>29,0%</w:t>
            </w:r>
          </w:p>
        </w:tc>
        <w:tc>
          <w:tcPr>
            <w:tcW w:w="1377" w:type="dxa"/>
            <w:tcMar>
              <w:top w:w="22" w:type="dxa"/>
              <w:left w:w="28" w:type="dxa"/>
              <w:bottom w:w="22" w:type="dxa"/>
              <w:right w:w="28" w:type="dxa"/>
            </w:tcMar>
            <w:vAlign w:val="bottom"/>
          </w:tcPr>
          <w:p w:rsidR="00785454" w:rsidRDefault="008C682E" w14:paraId="4B0FC3FC" w14:textId="77777777">
            <w:pPr>
              <w:pStyle w:val="p-table"/>
              <w:rPr>
                <w:sz w:val="17"/>
              </w:rPr>
            </w:pPr>
            <w:r>
              <w:rPr>
                <w:sz w:val="17"/>
              </w:rPr>
              <w:t>€ 22.689</w:t>
            </w:r>
          </w:p>
        </w:tc>
      </w:tr>
      <w:tr w:rsidR="00785454" w14:paraId="7188CBB9" w14:textId="77777777">
        <w:tc>
          <w:tcPr>
            <w:tcW w:w="1377" w:type="dxa"/>
            <w:tcMar>
              <w:top w:w="22" w:type="dxa"/>
              <w:bottom w:w="22" w:type="dxa"/>
              <w:right w:w="28" w:type="dxa"/>
            </w:tcMar>
          </w:tcPr>
          <w:p w:rsidR="00785454" w:rsidRDefault="008C682E" w14:paraId="0DEA79BD" w14:textId="77777777">
            <w:pPr>
              <w:pStyle w:val="p-table"/>
              <w:rPr>
                <w:sz w:val="17"/>
              </w:rPr>
            </w:pPr>
            <w:r>
              <w:rPr>
                <w:sz w:val="17"/>
              </w:rPr>
              <w:t>2004</w:t>
            </w:r>
          </w:p>
        </w:tc>
        <w:tc>
          <w:tcPr>
            <w:tcW w:w="1377" w:type="dxa"/>
            <w:tcMar>
              <w:top w:w="22" w:type="dxa"/>
              <w:left w:w="28" w:type="dxa"/>
              <w:bottom w:w="22" w:type="dxa"/>
              <w:right w:w="28" w:type="dxa"/>
            </w:tcMar>
            <w:vAlign w:val="bottom"/>
          </w:tcPr>
          <w:p w:rsidR="00785454" w:rsidRDefault="008C682E" w14:paraId="774CEF85" w14:textId="77777777">
            <w:pPr>
              <w:pStyle w:val="p-table"/>
              <w:rPr>
                <w:sz w:val="17"/>
              </w:rPr>
            </w:pPr>
            <w:r>
              <w:rPr>
                <w:sz w:val="17"/>
              </w:rPr>
              <w:t>34,5%</w:t>
            </w:r>
          </w:p>
        </w:tc>
        <w:tc>
          <w:tcPr>
            <w:tcW w:w="1377" w:type="dxa"/>
            <w:tcMar>
              <w:top w:w="22" w:type="dxa"/>
              <w:left w:w="28" w:type="dxa"/>
              <w:bottom w:w="22" w:type="dxa"/>
              <w:right w:w="28" w:type="dxa"/>
            </w:tcMar>
            <w:vAlign w:val="bottom"/>
          </w:tcPr>
          <w:p w:rsidR="00785454" w:rsidRDefault="008C682E" w14:paraId="5D8DB36E" w14:textId="77777777">
            <w:pPr>
              <w:pStyle w:val="p-table"/>
              <w:rPr>
                <w:sz w:val="17"/>
              </w:rPr>
            </w:pPr>
            <w:r>
              <w:rPr>
                <w:sz w:val="17"/>
              </w:rPr>
              <w:t>29,0%</w:t>
            </w:r>
          </w:p>
        </w:tc>
        <w:tc>
          <w:tcPr>
            <w:tcW w:w="1377" w:type="dxa"/>
            <w:tcMar>
              <w:top w:w="22" w:type="dxa"/>
              <w:left w:w="28" w:type="dxa"/>
              <w:bottom w:w="22" w:type="dxa"/>
              <w:right w:w="28" w:type="dxa"/>
            </w:tcMar>
            <w:vAlign w:val="bottom"/>
          </w:tcPr>
          <w:p w:rsidR="00785454" w:rsidRDefault="008C682E" w14:paraId="20297561" w14:textId="77777777">
            <w:pPr>
              <w:pStyle w:val="p-table"/>
              <w:rPr>
                <w:sz w:val="17"/>
              </w:rPr>
            </w:pPr>
            <w:r>
              <w:rPr>
                <w:sz w:val="17"/>
              </w:rPr>
              <w:t>€ 22.689</w:t>
            </w:r>
          </w:p>
        </w:tc>
      </w:tr>
      <w:tr w:rsidR="00785454" w14:paraId="33A72B22" w14:textId="77777777">
        <w:tc>
          <w:tcPr>
            <w:tcW w:w="1377" w:type="dxa"/>
            <w:tcMar>
              <w:top w:w="22" w:type="dxa"/>
              <w:bottom w:w="22" w:type="dxa"/>
              <w:right w:w="28" w:type="dxa"/>
            </w:tcMar>
          </w:tcPr>
          <w:p w:rsidR="00785454" w:rsidRDefault="008C682E" w14:paraId="27FC6EF8" w14:textId="77777777">
            <w:pPr>
              <w:pStyle w:val="p-table"/>
              <w:rPr>
                <w:sz w:val="17"/>
              </w:rPr>
            </w:pPr>
            <w:r>
              <w:rPr>
                <w:sz w:val="17"/>
              </w:rPr>
              <w:t>2005</w:t>
            </w:r>
          </w:p>
        </w:tc>
        <w:tc>
          <w:tcPr>
            <w:tcW w:w="1377" w:type="dxa"/>
            <w:tcMar>
              <w:top w:w="22" w:type="dxa"/>
              <w:left w:w="28" w:type="dxa"/>
              <w:bottom w:w="22" w:type="dxa"/>
              <w:right w:w="28" w:type="dxa"/>
            </w:tcMar>
            <w:vAlign w:val="bottom"/>
          </w:tcPr>
          <w:p w:rsidR="00785454" w:rsidRDefault="008C682E" w14:paraId="1A39F630" w14:textId="77777777">
            <w:pPr>
              <w:pStyle w:val="p-table"/>
              <w:rPr>
                <w:sz w:val="17"/>
              </w:rPr>
            </w:pPr>
            <w:r>
              <w:rPr>
                <w:sz w:val="17"/>
              </w:rPr>
              <w:t>31,5%</w:t>
            </w:r>
          </w:p>
        </w:tc>
        <w:tc>
          <w:tcPr>
            <w:tcW w:w="1377" w:type="dxa"/>
            <w:tcMar>
              <w:top w:w="22" w:type="dxa"/>
              <w:left w:w="28" w:type="dxa"/>
              <w:bottom w:w="22" w:type="dxa"/>
              <w:right w:w="28" w:type="dxa"/>
            </w:tcMar>
            <w:vAlign w:val="bottom"/>
          </w:tcPr>
          <w:p w:rsidR="00785454" w:rsidRDefault="008C682E" w14:paraId="3CA65DF6" w14:textId="77777777">
            <w:pPr>
              <w:pStyle w:val="p-table"/>
              <w:rPr>
                <w:sz w:val="17"/>
              </w:rPr>
            </w:pPr>
            <w:r>
              <w:rPr>
                <w:sz w:val="17"/>
              </w:rPr>
              <w:t>27,0%</w:t>
            </w:r>
          </w:p>
        </w:tc>
        <w:tc>
          <w:tcPr>
            <w:tcW w:w="1377" w:type="dxa"/>
            <w:tcMar>
              <w:top w:w="22" w:type="dxa"/>
              <w:left w:w="28" w:type="dxa"/>
              <w:bottom w:w="22" w:type="dxa"/>
              <w:right w:w="28" w:type="dxa"/>
            </w:tcMar>
            <w:vAlign w:val="bottom"/>
          </w:tcPr>
          <w:p w:rsidR="00785454" w:rsidRDefault="008C682E" w14:paraId="556F8DFE" w14:textId="77777777">
            <w:pPr>
              <w:pStyle w:val="p-table"/>
              <w:rPr>
                <w:sz w:val="17"/>
              </w:rPr>
            </w:pPr>
            <w:r>
              <w:rPr>
                <w:sz w:val="17"/>
              </w:rPr>
              <w:t>€ 22.689</w:t>
            </w:r>
          </w:p>
        </w:tc>
      </w:tr>
      <w:tr w:rsidR="00785454" w14:paraId="6A54B9D7" w14:textId="77777777">
        <w:tc>
          <w:tcPr>
            <w:tcW w:w="1377" w:type="dxa"/>
            <w:tcMar>
              <w:top w:w="22" w:type="dxa"/>
              <w:bottom w:w="22" w:type="dxa"/>
              <w:right w:w="28" w:type="dxa"/>
            </w:tcMar>
          </w:tcPr>
          <w:p w:rsidR="00785454" w:rsidRDefault="008C682E" w14:paraId="2F2E735F" w14:textId="77777777">
            <w:pPr>
              <w:pStyle w:val="p-table"/>
              <w:rPr>
                <w:sz w:val="17"/>
              </w:rPr>
            </w:pPr>
            <w:r>
              <w:rPr>
                <w:sz w:val="17"/>
              </w:rPr>
              <w:t>2006</w:t>
            </w:r>
          </w:p>
        </w:tc>
        <w:tc>
          <w:tcPr>
            <w:tcW w:w="1377" w:type="dxa"/>
            <w:tcMar>
              <w:top w:w="22" w:type="dxa"/>
              <w:left w:w="28" w:type="dxa"/>
              <w:bottom w:w="22" w:type="dxa"/>
              <w:right w:w="28" w:type="dxa"/>
            </w:tcMar>
            <w:vAlign w:val="bottom"/>
          </w:tcPr>
          <w:p w:rsidR="00785454" w:rsidRDefault="008C682E" w14:paraId="240CC9F2" w14:textId="77777777">
            <w:pPr>
              <w:pStyle w:val="p-table"/>
              <w:rPr>
                <w:sz w:val="17"/>
              </w:rPr>
            </w:pPr>
            <w:r>
              <w:rPr>
                <w:sz w:val="17"/>
              </w:rPr>
              <w:t>29,6%</w:t>
            </w:r>
          </w:p>
        </w:tc>
        <w:tc>
          <w:tcPr>
            <w:tcW w:w="1377" w:type="dxa"/>
            <w:tcMar>
              <w:top w:w="22" w:type="dxa"/>
              <w:left w:w="28" w:type="dxa"/>
              <w:bottom w:w="22" w:type="dxa"/>
              <w:right w:w="28" w:type="dxa"/>
            </w:tcMar>
            <w:vAlign w:val="bottom"/>
          </w:tcPr>
          <w:p w:rsidR="00785454" w:rsidRDefault="008C682E" w14:paraId="19AC18DD" w14:textId="77777777">
            <w:pPr>
              <w:pStyle w:val="p-table"/>
              <w:rPr>
                <w:sz w:val="17"/>
              </w:rPr>
            </w:pPr>
            <w:r>
              <w:rPr>
                <w:sz w:val="17"/>
              </w:rPr>
              <w:t>25,5%</w:t>
            </w:r>
          </w:p>
        </w:tc>
        <w:tc>
          <w:tcPr>
            <w:tcW w:w="1377" w:type="dxa"/>
            <w:tcMar>
              <w:top w:w="22" w:type="dxa"/>
              <w:left w:w="28" w:type="dxa"/>
              <w:bottom w:w="22" w:type="dxa"/>
              <w:right w:w="28" w:type="dxa"/>
            </w:tcMar>
            <w:vAlign w:val="bottom"/>
          </w:tcPr>
          <w:p w:rsidR="00785454" w:rsidRDefault="008C682E" w14:paraId="7A42A8DA" w14:textId="77777777">
            <w:pPr>
              <w:pStyle w:val="p-table"/>
              <w:rPr>
                <w:sz w:val="17"/>
              </w:rPr>
            </w:pPr>
            <w:r>
              <w:rPr>
                <w:sz w:val="17"/>
              </w:rPr>
              <w:t>€ 22.689</w:t>
            </w:r>
          </w:p>
        </w:tc>
      </w:tr>
      <w:tr w:rsidR="00785454" w14:paraId="2FD443C2" w14:textId="77777777">
        <w:tc>
          <w:tcPr>
            <w:tcW w:w="1377" w:type="dxa"/>
            <w:tcMar>
              <w:top w:w="22" w:type="dxa"/>
              <w:bottom w:w="22" w:type="dxa"/>
              <w:right w:w="28" w:type="dxa"/>
            </w:tcMar>
          </w:tcPr>
          <w:p w:rsidR="00785454" w:rsidRDefault="008C682E" w14:paraId="4F6A56AE" w14:textId="77777777">
            <w:pPr>
              <w:pStyle w:val="p-table"/>
              <w:rPr>
                <w:sz w:val="17"/>
              </w:rPr>
            </w:pPr>
            <w:r>
              <w:rPr>
                <w:sz w:val="17"/>
              </w:rPr>
              <w:t>2007*</w:t>
            </w:r>
          </w:p>
        </w:tc>
        <w:tc>
          <w:tcPr>
            <w:tcW w:w="1377" w:type="dxa"/>
            <w:tcMar>
              <w:top w:w="22" w:type="dxa"/>
              <w:left w:w="28" w:type="dxa"/>
              <w:bottom w:w="22" w:type="dxa"/>
              <w:right w:w="28" w:type="dxa"/>
            </w:tcMar>
            <w:vAlign w:val="bottom"/>
          </w:tcPr>
          <w:p w:rsidR="00785454" w:rsidRDefault="008C682E" w14:paraId="3D8C286E" w14:textId="77777777">
            <w:pPr>
              <w:pStyle w:val="p-table"/>
              <w:rPr>
                <w:sz w:val="17"/>
              </w:rPr>
            </w:pPr>
            <w:r>
              <w:rPr>
                <w:sz w:val="17"/>
              </w:rPr>
              <w:t>25,5%</w:t>
            </w:r>
          </w:p>
        </w:tc>
        <w:tc>
          <w:tcPr>
            <w:tcW w:w="1377" w:type="dxa"/>
            <w:tcMar>
              <w:top w:w="22" w:type="dxa"/>
              <w:left w:w="28" w:type="dxa"/>
              <w:bottom w:w="22" w:type="dxa"/>
              <w:right w:w="28" w:type="dxa"/>
            </w:tcMar>
            <w:vAlign w:val="bottom"/>
          </w:tcPr>
          <w:p w:rsidR="00785454" w:rsidRDefault="008C682E" w14:paraId="44F7C7EC"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70BD78E8" w14:textId="77777777">
            <w:pPr>
              <w:pStyle w:val="p-table"/>
              <w:rPr>
                <w:sz w:val="17"/>
              </w:rPr>
            </w:pPr>
            <w:r>
              <w:rPr>
                <w:sz w:val="17"/>
              </w:rPr>
              <w:t>€ 25.000</w:t>
            </w:r>
          </w:p>
        </w:tc>
      </w:tr>
      <w:tr w:rsidR="00785454" w14:paraId="23FA1BEB" w14:textId="77777777">
        <w:tc>
          <w:tcPr>
            <w:tcW w:w="1377" w:type="dxa"/>
            <w:tcMar>
              <w:top w:w="22" w:type="dxa"/>
              <w:bottom w:w="22" w:type="dxa"/>
              <w:right w:w="28" w:type="dxa"/>
            </w:tcMar>
          </w:tcPr>
          <w:p w:rsidR="00785454" w:rsidRDefault="008C682E" w14:paraId="7D383D78" w14:textId="77777777">
            <w:pPr>
              <w:pStyle w:val="p-table"/>
              <w:rPr>
                <w:sz w:val="17"/>
              </w:rPr>
            </w:pPr>
            <w:r>
              <w:rPr>
                <w:sz w:val="17"/>
              </w:rPr>
              <w:t>2008</w:t>
            </w:r>
          </w:p>
        </w:tc>
        <w:tc>
          <w:tcPr>
            <w:tcW w:w="1377" w:type="dxa"/>
            <w:tcMar>
              <w:top w:w="22" w:type="dxa"/>
              <w:left w:w="28" w:type="dxa"/>
              <w:bottom w:w="22" w:type="dxa"/>
              <w:right w:w="28" w:type="dxa"/>
            </w:tcMar>
            <w:vAlign w:val="bottom"/>
          </w:tcPr>
          <w:p w:rsidR="00785454" w:rsidRDefault="008C682E" w14:paraId="719B162F" w14:textId="77777777">
            <w:pPr>
              <w:pStyle w:val="p-table"/>
              <w:rPr>
                <w:sz w:val="17"/>
              </w:rPr>
            </w:pPr>
            <w:r>
              <w:rPr>
                <w:sz w:val="17"/>
              </w:rPr>
              <w:t>25,5%</w:t>
            </w:r>
          </w:p>
        </w:tc>
        <w:tc>
          <w:tcPr>
            <w:tcW w:w="1377" w:type="dxa"/>
            <w:tcMar>
              <w:top w:w="22" w:type="dxa"/>
              <w:left w:w="28" w:type="dxa"/>
              <w:bottom w:w="22" w:type="dxa"/>
              <w:right w:w="28" w:type="dxa"/>
            </w:tcMar>
            <w:vAlign w:val="bottom"/>
          </w:tcPr>
          <w:p w:rsidR="00785454" w:rsidRDefault="008C682E" w14:paraId="65AEF0FF"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03606472" w14:textId="77777777">
            <w:pPr>
              <w:pStyle w:val="p-table"/>
              <w:rPr>
                <w:sz w:val="17"/>
              </w:rPr>
            </w:pPr>
            <w:r>
              <w:rPr>
                <w:sz w:val="17"/>
              </w:rPr>
              <w:t>€ 275.000</w:t>
            </w:r>
          </w:p>
        </w:tc>
      </w:tr>
      <w:tr w:rsidR="00785454" w14:paraId="32E6BE4D" w14:textId="77777777">
        <w:tc>
          <w:tcPr>
            <w:tcW w:w="1377" w:type="dxa"/>
            <w:tcMar>
              <w:top w:w="22" w:type="dxa"/>
              <w:bottom w:w="22" w:type="dxa"/>
              <w:right w:w="28" w:type="dxa"/>
            </w:tcMar>
          </w:tcPr>
          <w:p w:rsidR="00785454" w:rsidRDefault="008C682E" w14:paraId="4D0DCA2E" w14:textId="77777777">
            <w:pPr>
              <w:pStyle w:val="p-table"/>
              <w:rPr>
                <w:sz w:val="17"/>
              </w:rPr>
            </w:pPr>
            <w:r>
              <w:rPr>
                <w:sz w:val="17"/>
              </w:rPr>
              <w:t>2009</w:t>
            </w:r>
          </w:p>
        </w:tc>
        <w:tc>
          <w:tcPr>
            <w:tcW w:w="1377" w:type="dxa"/>
            <w:tcMar>
              <w:top w:w="22" w:type="dxa"/>
              <w:left w:w="28" w:type="dxa"/>
              <w:bottom w:w="22" w:type="dxa"/>
              <w:right w:w="28" w:type="dxa"/>
            </w:tcMar>
            <w:vAlign w:val="bottom"/>
          </w:tcPr>
          <w:p w:rsidR="00785454" w:rsidRDefault="008C682E" w14:paraId="25122F50" w14:textId="77777777">
            <w:pPr>
              <w:pStyle w:val="p-table"/>
              <w:rPr>
                <w:sz w:val="17"/>
              </w:rPr>
            </w:pPr>
            <w:r>
              <w:rPr>
                <w:sz w:val="17"/>
              </w:rPr>
              <w:t>25,5%</w:t>
            </w:r>
          </w:p>
        </w:tc>
        <w:tc>
          <w:tcPr>
            <w:tcW w:w="1377" w:type="dxa"/>
            <w:tcMar>
              <w:top w:w="22" w:type="dxa"/>
              <w:left w:w="28" w:type="dxa"/>
              <w:bottom w:w="22" w:type="dxa"/>
              <w:right w:w="28" w:type="dxa"/>
            </w:tcMar>
            <w:vAlign w:val="bottom"/>
          </w:tcPr>
          <w:p w:rsidR="00785454" w:rsidRDefault="008C682E" w14:paraId="45ADD96B"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397AB10B" w14:textId="77777777">
            <w:pPr>
              <w:pStyle w:val="p-table"/>
              <w:rPr>
                <w:sz w:val="17"/>
              </w:rPr>
            </w:pPr>
            <w:r>
              <w:rPr>
                <w:sz w:val="17"/>
              </w:rPr>
              <w:t>€ 200.000</w:t>
            </w:r>
          </w:p>
        </w:tc>
      </w:tr>
      <w:tr w:rsidR="00785454" w14:paraId="2D6A0B46" w14:textId="77777777">
        <w:tc>
          <w:tcPr>
            <w:tcW w:w="1377" w:type="dxa"/>
            <w:tcMar>
              <w:top w:w="22" w:type="dxa"/>
              <w:bottom w:w="22" w:type="dxa"/>
              <w:right w:w="28" w:type="dxa"/>
            </w:tcMar>
          </w:tcPr>
          <w:p w:rsidR="00785454" w:rsidRDefault="008C682E" w14:paraId="591F5881" w14:textId="77777777">
            <w:pPr>
              <w:pStyle w:val="p-table"/>
              <w:rPr>
                <w:sz w:val="17"/>
              </w:rPr>
            </w:pPr>
            <w:r>
              <w:rPr>
                <w:sz w:val="17"/>
              </w:rPr>
              <w:t>2010</w:t>
            </w:r>
          </w:p>
        </w:tc>
        <w:tc>
          <w:tcPr>
            <w:tcW w:w="1377" w:type="dxa"/>
            <w:tcMar>
              <w:top w:w="22" w:type="dxa"/>
              <w:left w:w="28" w:type="dxa"/>
              <w:bottom w:w="22" w:type="dxa"/>
              <w:right w:w="28" w:type="dxa"/>
            </w:tcMar>
            <w:vAlign w:val="bottom"/>
          </w:tcPr>
          <w:p w:rsidR="00785454" w:rsidRDefault="008C682E" w14:paraId="2293201C" w14:textId="77777777">
            <w:pPr>
              <w:pStyle w:val="p-table"/>
              <w:rPr>
                <w:sz w:val="17"/>
              </w:rPr>
            </w:pPr>
            <w:r>
              <w:rPr>
                <w:sz w:val="17"/>
              </w:rPr>
              <w:t>25,5%</w:t>
            </w:r>
          </w:p>
        </w:tc>
        <w:tc>
          <w:tcPr>
            <w:tcW w:w="1377" w:type="dxa"/>
            <w:tcMar>
              <w:top w:w="22" w:type="dxa"/>
              <w:left w:w="28" w:type="dxa"/>
              <w:bottom w:w="22" w:type="dxa"/>
              <w:right w:w="28" w:type="dxa"/>
            </w:tcMar>
            <w:vAlign w:val="bottom"/>
          </w:tcPr>
          <w:p w:rsidR="00785454" w:rsidRDefault="008C682E" w14:paraId="0143A473"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1B086DD4" w14:textId="77777777">
            <w:pPr>
              <w:pStyle w:val="p-table"/>
              <w:rPr>
                <w:sz w:val="17"/>
              </w:rPr>
            </w:pPr>
            <w:r>
              <w:rPr>
                <w:sz w:val="17"/>
              </w:rPr>
              <w:t>€ 200.000</w:t>
            </w:r>
          </w:p>
        </w:tc>
      </w:tr>
      <w:tr w:rsidR="00785454" w14:paraId="7830EBB0" w14:textId="77777777">
        <w:tc>
          <w:tcPr>
            <w:tcW w:w="1377" w:type="dxa"/>
            <w:tcMar>
              <w:top w:w="22" w:type="dxa"/>
              <w:bottom w:w="22" w:type="dxa"/>
              <w:right w:w="28" w:type="dxa"/>
            </w:tcMar>
          </w:tcPr>
          <w:p w:rsidR="00785454" w:rsidRDefault="008C682E" w14:paraId="583F56AE" w14:textId="77777777">
            <w:pPr>
              <w:pStyle w:val="p-table"/>
              <w:rPr>
                <w:sz w:val="17"/>
              </w:rPr>
            </w:pPr>
            <w:r>
              <w:rPr>
                <w:sz w:val="17"/>
              </w:rPr>
              <w:t>2011</w:t>
            </w:r>
          </w:p>
        </w:tc>
        <w:tc>
          <w:tcPr>
            <w:tcW w:w="1377" w:type="dxa"/>
            <w:tcMar>
              <w:top w:w="22" w:type="dxa"/>
              <w:left w:w="28" w:type="dxa"/>
              <w:bottom w:w="22" w:type="dxa"/>
              <w:right w:w="28" w:type="dxa"/>
            </w:tcMar>
            <w:vAlign w:val="bottom"/>
          </w:tcPr>
          <w:p w:rsidR="00785454" w:rsidRDefault="008C682E" w14:paraId="10ED3608"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773E8068"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33D11C21" w14:textId="77777777">
            <w:pPr>
              <w:pStyle w:val="p-table"/>
              <w:rPr>
                <w:sz w:val="17"/>
              </w:rPr>
            </w:pPr>
            <w:r>
              <w:rPr>
                <w:sz w:val="17"/>
              </w:rPr>
              <w:t>€ 200.000</w:t>
            </w:r>
          </w:p>
        </w:tc>
      </w:tr>
      <w:tr w:rsidR="00785454" w14:paraId="0E12BD6E" w14:textId="77777777">
        <w:tc>
          <w:tcPr>
            <w:tcW w:w="1377" w:type="dxa"/>
            <w:tcMar>
              <w:top w:w="22" w:type="dxa"/>
              <w:bottom w:w="22" w:type="dxa"/>
              <w:right w:w="28" w:type="dxa"/>
            </w:tcMar>
          </w:tcPr>
          <w:p w:rsidR="00785454" w:rsidRDefault="008C682E" w14:paraId="07CEA6A4" w14:textId="77777777">
            <w:pPr>
              <w:pStyle w:val="p-table"/>
              <w:rPr>
                <w:sz w:val="17"/>
              </w:rPr>
            </w:pPr>
            <w:r>
              <w:rPr>
                <w:sz w:val="17"/>
              </w:rPr>
              <w:t>2012</w:t>
            </w:r>
          </w:p>
        </w:tc>
        <w:tc>
          <w:tcPr>
            <w:tcW w:w="1377" w:type="dxa"/>
            <w:tcMar>
              <w:top w:w="22" w:type="dxa"/>
              <w:left w:w="28" w:type="dxa"/>
              <w:bottom w:w="22" w:type="dxa"/>
              <w:right w:w="28" w:type="dxa"/>
            </w:tcMar>
            <w:vAlign w:val="bottom"/>
          </w:tcPr>
          <w:p w:rsidR="00785454" w:rsidRDefault="008C682E" w14:paraId="1DDBA40B"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0E30F1E5"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06BCA501" w14:textId="77777777">
            <w:pPr>
              <w:pStyle w:val="p-table"/>
              <w:rPr>
                <w:sz w:val="17"/>
              </w:rPr>
            </w:pPr>
            <w:r>
              <w:rPr>
                <w:sz w:val="17"/>
              </w:rPr>
              <w:t>€ 200.000</w:t>
            </w:r>
          </w:p>
        </w:tc>
      </w:tr>
      <w:tr w:rsidR="00785454" w14:paraId="63E5AD93" w14:textId="77777777">
        <w:tc>
          <w:tcPr>
            <w:tcW w:w="1377" w:type="dxa"/>
            <w:tcMar>
              <w:top w:w="22" w:type="dxa"/>
              <w:bottom w:w="22" w:type="dxa"/>
              <w:right w:w="28" w:type="dxa"/>
            </w:tcMar>
          </w:tcPr>
          <w:p w:rsidR="00785454" w:rsidRDefault="008C682E" w14:paraId="7FF9E2EC" w14:textId="77777777">
            <w:pPr>
              <w:pStyle w:val="p-table"/>
              <w:rPr>
                <w:sz w:val="17"/>
              </w:rPr>
            </w:pPr>
            <w:r>
              <w:rPr>
                <w:sz w:val="17"/>
              </w:rPr>
              <w:t>2013</w:t>
            </w:r>
          </w:p>
        </w:tc>
        <w:tc>
          <w:tcPr>
            <w:tcW w:w="1377" w:type="dxa"/>
            <w:tcMar>
              <w:top w:w="22" w:type="dxa"/>
              <w:left w:w="28" w:type="dxa"/>
              <w:bottom w:w="22" w:type="dxa"/>
              <w:right w:w="28" w:type="dxa"/>
            </w:tcMar>
            <w:vAlign w:val="bottom"/>
          </w:tcPr>
          <w:p w:rsidR="00785454" w:rsidRDefault="008C682E" w14:paraId="30838041"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3FDC15A8"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793791EA" w14:textId="77777777">
            <w:pPr>
              <w:pStyle w:val="p-table"/>
              <w:rPr>
                <w:sz w:val="17"/>
              </w:rPr>
            </w:pPr>
            <w:r>
              <w:rPr>
                <w:sz w:val="17"/>
              </w:rPr>
              <w:t>€ 200.000</w:t>
            </w:r>
          </w:p>
        </w:tc>
      </w:tr>
      <w:tr w:rsidR="00785454" w14:paraId="4D638723" w14:textId="77777777">
        <w:tc>
          <w:tcPr>
            <w:tcW w:w="1377" w:type="dxa"/>
            <w:tcMar>
              <w:top w:w="22" w:type="dxa"/>
              <w:bottom w:w="22" w:type="dxa"/>
              <w:right w:w="28" w:type="dxa"/>
            </w:tcMar>
          </w:tcPr>
          <w:p w:rsidR="00785454" w:rsidRDefault="008C682E" w14:paraId="7D40CC12" w14:textId="77777777">
            <w:pPr>
              <w:pStyle w:val="p-table"/>
              <w:rPr>
                <w:sz w:val="17"/>
              </w:rPr>
            </w:pPr>
            <w:r>
              <w:rPr>
                <w:sz w:val="17"/>
              </w:rPr>
              <w:t>2014</w:t>
            </w:r>
          </w:p>
        </w:tc>
        <w:tc>
          <w:tcPr>
            <w:tcW w:w="1377" w:type="dxa"/>
            <w:tcMar>
              <w:top w:w="22" w:type="dxa"/>
              <w:left w:w="28" w:type="dxa"/>
              <w:bottom w:w="22" w:type="dxa"/>
              <w:right w:w="28" w:type="dxa"/>
            </w:tcMar>
            <w:vAlign w:val="bottom"/>
          </w:tcPr>
          <w:p w:rsidR="00785454" w:rsidRDefault="008C682E" w14:paraId="39E1CF6B"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26DEFF89"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53FDDF12" w14:textId="77777777">
            <w:pPr>
              <w:pStyle w:val="p-table"/>
              <w:rPr>
                <w:sz w:val="17"/>
              </w:rPr>
            </w:pPr>
            <w:r>
              <w:rPr>
                <w:sz w:val="17"/>
              </w:rPr>
              <w:t>€ 200.000</w:t>
            </w:r>
          </w:p>
        </w:tc>
      </w:tr>
      <w:tr w:rsidR="00785454" w14:paraId="07169824" w14:textId="77777777">
        <w:tc>
          <w:tcPr>
            <w:tcW w:w="1377" w:type="dxa"/>
            <w:tcMar>
              <w:top w:w="22" w:type="dxa"/>
              <w:bottom w:w="22" w:type="dxa"/>
              <w:right w:w="28" w:type="dxa"/>
            </w:tcMar>
          </w:tcPr>
          <w:p w:rsidR="00785454" w:rsidRDefault="008C682E" w14:paraId="7E441C22" w14:textId="77777777">
            <w:pPr>
              <w:pStyle w:val="p-table"/>
              <w:rPr>
                <w:sz w:val="17"/>
              </w:rPr>
            </w:pPr>
            <w:r>
              <w:rPr>
                <w:sz w:val="17"/>
              </w:rPr>
              <w:t>2015</w:t>
            </w:r>
          </w:p>
        </w:tc>
        <w:tc>
          <w:tcPr>
            <w:tcW w:w="1377" w:type="dxa"/>
            <w:tcMar>
              <w:top w:w="22" w:type="dxa"/>
              <w:left w:w="28" w:type="dxa"/>
              <w:bottom w:w="22" w:type="dxa"/>
              <w:right w:w="28" w:type="dxa"/>
            </w:tcMar>
            <w:vAlign w:val="bottom"/>
          </w:tcPr>
          <w:p w:rsidR="00785454" w:rsidRDefault="008C682E" w14:paraId="15F83D10"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6F4B5A43"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38D2B92C" w14:textId="77777777">
            <w:pPr>
              <w:pStyle w:val="p-table"/>
              <w:rPr>
                <w:sz w:val="17"/>
              </w:rPr>
            </w:pPr>
            <w:r>
              <w:rPr>
                <w:sz w:val="17"/>
              </w:rPr>
              <w:t>€ 200.000</w:t>
            </w:r>
          </w:p>
        </w:tc>
      </w:tr>
      <w:tr w:rsidR="00785454" w14:paraId="17F620AF" w14:textId="77777777">
        <w:tc>
          <w:tcPr>
            <w:tcW w:w="1377" w:type="dxa"/>
            <w:tcMar>
              <w:top w:w="22" w:type="dxa"/>
              <w:bottom w:w="22" w:type="dxa"/>
              <w:right w:w="28" w:type="dxa"/>
            </w:tcMar>
          </w:tcPr>
          <w:p w:rsidR="00785454" w:rsidRDefault="008C682E" w14:paraId="08D757AD" w14:textId="77777777">
            <w:pPr>
              <w:pStyle w:val="p-table"/>
              <w:rPr>
                <w:sz w:val="17"/>
              </w:rPr>
            </w:pPr>
            <w:r>
              <w:rPr>
                <w:sz w:val="17"/>
              </w:rPr>
              <w:t>2016</w:t>
            </w:r>
          </w:p>
        </w:tc>
        <w:tc>
          <w:tcPr>
            <w:tcW w:w="1377" w:type="dxa"/>
            <w:tcMar>
              <w:top w:w="22" w:type="dxa"/>
              <w:left w:w="28" w:type="dxa"/>
              <w:bottom w:w="22" w:type="dxa"/>
              <w:right w:w="28" w:type="dxa"/>
            </w:tcMar>
            <w:vAlign w:val="bottom"/>
          </w:tcPr>
          <w:p w:rsidR="00785454" w:rsidRDefault="008C682E" w14:paraId="484B3CF9"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096EEDFC"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7FAC81A2" w14:textId="77777777">
            <w:pPr>
              <w:pStyle w:val="p-table"/>
              <w:rPr>
                <w:sz w:val="17"/>
              </w:rPr>
            </w:pPr>
            <w:r>
              <w:rPr>
                <w:sz w:val="17"/>
              </w:rPr>
              <w:t>€ 200.000</w:t>
            </w:r>
          </w:p>
        </w:tc>
      </w:tr>
      <w:tr w:rsidR="00785454" w14:paraId="318189EA" w14:textId="77777777">
        <w:tc>
          <w:tcPr>
            <w:tcW w:w="1377" w:type="dxa"/>
            <w:tcMar>
              <w:top w:w="22" w:type="dxa"/>
              <w:bottom w:w="22" w:type="dxa"/>
              <w:right w:w="28" w:type="dxa"/>
            </w:tcMar>
          </w:tcPr>
          <w:p w:rsidR="00785454" w:rsidRDefault="008C682E" w14:paraId="5850A4BA" w14:textId="77777777">
            <w:pPr>
              <w:pStyle w:val="p-table"/>
              <w:rPr>
                <w:sz w:val="17"/>
              </w:rPr>
            </w:pPr>
            <w:r>
              <w:rPr>
                <w:sz w:val="17"/>
              </w:rPr>
              <w:t>2017</w:t>
            </w:r>
          </w:p>
        </w:tc>
        <w:tc>
          <w:tcPr>
            <w:tcW w:w="1377" w:type="dxa"/>
            <w:tcMar>
              <w:top w:w="22" w:type="dxa"/>
              <w:left w:w="28" w:type="dxa"/>
              <w:bottom w:w="22" w:type="dxa"/>
              <w:right w:w="28" w:type="dxa"/>
            </w:tcMar>
            <w:vAlign w:val="bottom"/>
          </w:tcPr>
          <w:p w:rsidR="00785454" w:rsidRDefault="008C682E" w14:paraId="28CC5487"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41D39A88"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6DDC24ED" w14:textId="77777777">
            <w:pPr>
              <w:pStyle w:val="p-table"/>
              <w:rPr>
                <w:sz w:val="17"/>
              </w:rPr>
            </w:pPr>
            <w:r>
              <w:rPr>
                <w:sz w:val="17"/>
              </w:rPr>
              <w:t>€ 200.000</w:t>
            </w:r>
          </w:p>
        </w:tc>
      </w:tr>
      <w:tr w:rsidR="00785454" w14:paraId="297329A0" w14:textId="77777777">
        <w:tc>
          <w:tcPr>
            <w:tcW w:w="1377" w:type="dxa"/>
            <w:tcMar>
              <w:top w:w="22" w:type="dxa"/>
              <w:bottom w:w="22" w:type="dxa"/>
              <w:right w:w="28" w:type="dxa"/>
            </w:tcMar>
          </w:tcPr>
          <w:p w:rsidR="00785454" w:rsidRDefault="008C682E" w14:paraId="5194AC8D" w14:textId="77777777">
            <w:pPr>
              <w:pStyle w:val="p-table"/>
              <w:rPr>
                <w:sz w:val="17"/>
              </w:rPr>
            </w:pPr>
            <w:r>
              <w:rPr>
                <w:sz w:val="17"/>
              </w:rPr>
              <w:t>2018</w:t>
            </w:r>
          </w:p>
        </w:tc>
        <w:tc>
          <w:tcPr>
            <w:tcW w:w="1377" w:type="dxa"/>
            <w:tcMar>
              <w:top w:w="22" w:type="dxa"/>
              <w:left w:w="28" w:type="dxa"/>
              <w:bottom w:w="22" w:type="dxa"/>
              <w:right w:w="28" w:type="dxa"/>
            </w:tcMar>
            <w:vAlign w:val="bottom"/>
          </w:tcPr>
          <w:p w:rsidR="00785454" w:rsidRDefault="008C682E" w14:paraId="4FAC6F32"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2532A011" w14:textId="77777777">
            <w:pPr>
              <w:pStyle w:val="p-table"/>
              <w:rPr>
                <w:sz w:val="17"/>
              </w:rPr>
            </w:pPr>
            <w:r>
              <w:rPr>
                <w:sz w:val="17"/>
              </w:rPr>
              <w:t>20,0%</w:t>
            </w:r>
          </w:p>
        </w:tc>
        <w:tc>
          <w:tcPr>
            <w:tcW w:w="1377" w:type="dxa"/>
            <w:tcMar>
              <w:top w:w="22" w:type="dxa"/>
              <w:left w:w="28" w:type="dxa"/>
              <w:bottom w:w="22" w:type="dxa"/>
              <w:right w:w="28" w:type="dxa"/>
            </w:tcMar>
            <w:vAlign w:val="bottom"/>
          </w:tcPr>
          <w:p w:rsidR="00785454" w:rsidRDefault="008C682E" w14:paraId="223369EB" w14:textId="77777777">
            <w:pPr>
              <w:pStyle w:val="p-table"/>
              <w:rPr>
                <w:sz w:val="17"/>
              </w:rPr>
            </w:pPr>
            <w:r>
              <w:rPr>
                <w:sz w:val="17"/>
              </w:rPr>
              <w:t>€ 200.000</w:t>
            </w:r>
          </w:p>
        </w:tc>
      </w:tr>
      <w:tr w:rsidR="00785454" w14:paraId="646CE4B6" w14:textId="77777777">
        <w:tc>
          <w:tcPr>
            <w:tcW w:w="1377" w:type="dxa"/>
            <w:tcMar>
              <w:top w:w="22" w:type="dxa"/>
              <w:bottom w:w="22" w:type="dxa"/>
              <w:right w:w="28" w:type="dxa"/>
            </w:tcMar>
          </w:tcPr>
          <w:p w:rsidR="00785454" w:rsidRDefault="008C682E" w14:paraId="42109D04" w14:textId="77777777">
            <w:pPr>
              <w:pStyle w:val="p-table"/>
              <w:rPr>
                <w:sz w:val="17"/>
              </w:rPr>
            </w:pPr>
            <w:r>
              <w:rPr>
                <w:sz w:val="17"/>
              </w:rPr>
              <w:t>2019</w:t>
            </w:r>
          </w:p>
        </w:tc>
        <w:tc>
          <w:tcPr>
            <w:tcW w:w="1377" w:type="dxa"/>
            <w:tcMar>
              <w:top w:w="22" w:type="dxa"/>
              <w:left w:w="28" w:type="dxa"/>
              <w:bottom w:w="22" w:type="dxa"/>
              <w:right w:w="28" w:type="dxa"/>
            </w:tcMar>
            <w:vAlign w:val="bottom"/>
          </w:tcPr>
          <w:p w:rsidR="00785454" w:rsidRDefault="008C682E" w14:paraId="12647DA5"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3434D897" w14:textId="77777777">
            <w:pPr>
              <w:pStyle w:val="p-table"/>
              <w:rPr>
                <w:sz w:val="17"/>
              </w:rPr>
            </w:pPr>
            <w:r>
              <w:rPr>
                <w:sz w:val="17"/>
              </w:rPr>
              <w:t>19,0%</w:t>
            </w:r>
          </w:p>
        </w:tc>
        <w:tc>
          <w:tcPr>
            <w:tcW w:w="1377" w:type="dxa"/>
            <w:tcMar>
              <w:top w:w="22" w:type="dxa"/>
              <w:left w:w="28" w:type="dxa"/>
              <w:bottom w:w="22" w:type="dxa"/>
              <w:right w:w="28" w:type="dxa"/>
            </w:tcMar>
            <w:vAlign w:val="bottom"/>
          </w:tcPr>
          <w:p w:rsidR="00785454" w:rsidRDefault="008C682E" w14:paraId="6A65F4CA" w14:textId="77777777">
            <w:pPr>
              <w:pStyle w:val="p-table"/>
              <w:rPr>
                <w:sz w:val="17"/>
              </w:rPr>
            </w:pPr>
            <w:r>
              <w:rPr>
                <w:sz w:val="17"/>
              </w:rPr>
              <w:t>€ 200.000</w:t>
            </w:r>
          </w:p>
        </w:tc>
      </w:tr>
      <w:tr w:rsidR="00785454" w14:paraId="49B75FF4" w14:textId="77777777">
        <w:tc>
          <w:tcPr>
            <w:tcW w:w="1377" w:type="dxa"/>
            <w:tcMar>
              <w:top w:w="22" w:type="dxa"/>
              <w:bottom w:w="22" w:type="dxa"/>
              <w:right w:w="28" w:type="dxa"/>
            </w:tcMar>
          </w:tcPr>
          <w:p w:rsidR="00785454" w:rsidRDefault="008C682E" w14:paraId="408F1992" w14:textId="77777777">
            <w:pPr>
              <w:pStyle w:val="p-table"/>
              <w:rPr>
                <w:sz w:val="17"/>
              </w:rPr>
            </w:pPr>
            <w:r>
              <w:rPr>
                <w:sz w:val="17"/>
              </w:rPr>
              <w:t>2020</w:t>
            </w:r>
          </w:p>
        </w:tc>
        <w:tc>
          <w:tcPr>
            <w:tcW w:w="1377" w:type="dxa"/>
            <w:tcMar>
              <w:top w:w="22" w:type="dxa"/>
              <w:left w:w="28" w:type="dxa"/>
              <w:bottom w:w="22" w:type="dxa"/>
              <w:right w:w="28" w:type="dxa"/>
            </w:tcMar>
            <w:vAlign w:val="bottom"/>
          </w:tcPr>
          <w:p w:rsidR="00785454" w:rsidRDefault="008C682E" w14:paraId="4CD4CEC1"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1B0C9E5A" w14:textId="77777777">
            <w:pPr>
              <w:pStyle w:val="p-table"/>
              <w:rPr>
                <w:sz w:val="17"/>
              </w:rPr>
            </w:pPr>
            <w:r>
              <w:rPr>
                <w:sz w:val="17"/>
              </w:rPr>
              <w:t>16,5%</w:t>
            </w:r>
          </w:p>
        </w:tc>
        <w:tc>
          <w:tcPr>
            <w:tcW w:w="1377" w:type="dxa"/>
            <w:tcMar>
              <w:top w:w="22" w:type="dxa"/>
              <w:left w:w="28" w:type="dxa"/>
              <w:bottom w:w="22" w:type="dxa"/>
              <w:right w:w="28" w:type="dxa"/>
            </w:tcMar>
            <w:vAlign w:val="bottom"/>
          </w:tcPr>
          <w:p w:rsidR="00785454" w:rsidRDefault="008C682E" w14:paraId="4E23AD2C" w14:textId="77777777">
            <w:pPr>
              <w:pStyle w:val="p-table"/>
              <w:rPr>
                <w:sz w:val="17"/>
              </w:rPr>
            </w:pPr>
            <w:r>
              <w:rPr>
                <w:sz w:val="17"/>
              </w:rPr>
              <w:t>€ 200.000</w:t>
            </w:r>
          </w:p>
        </w:tc>
      </w:tr>
      <w:tr w:rsidR="00785454" w14:paraId="6614A1B3" w14:textId="77777777">
        <w:tc>
          <w:tcPr>
            <w:tcW w:w="1377" w:type="dxa"/>
            <w:tcMar>
              <w:top w:w="22" w:type="dxa"/>
              <w:bottom w:w="22" w:type="dxa"/>
              <w:right w:w="28" w:type="dxa"/>
            </w:tcMar>
          </w:tcPr>
          <w:p w:rsidR="00785454" w:rsidRDefault="008C682E" w14:paraId="1AE8EDDB" w14:textId="77777777">
            <w:pPr>
              <w:pStyle w:val="p-table"/>
              <w:rPr>
                <w:sz w:val="17"/>
              </w:rPr>
            </w:pPr>
            <w:r>
              <w:rPr>
                <w:sz w:val="17"/>
              </w:rPr>
              <w:t>2021</w:t>
            </w:r>
          </w:p>
        </w:tc>
        <w:tc>
          <w:tcPr>
            <w:tcW w:w="1377" w:type="dxa"/>
            <w:tcMar>
              <w:top w:w="22" w:type="dxa"/>
              <w:left w:w="28" w:type="dxa"/>
              <w:bottom w:w="22" w:type="dxa"/>
              <w:right w:w="28" w:type="dxa"/>
            </w:tcMar>
            <w:vAlign w:val="bottom"/>
          </w:tcPr>
          <w:p w:rsidR="00785454" w:rsidRDefault="008C682E" w14:paraId="74F9B8B5" w14:textId="77777777">
            <w:pPr>
              <w:pStyle w:val="p-table"/>
              <w:rPr>
                <w:sz w:val="17"/>
              </w:rPr>
            </w:pPr>
            <w:r>
              <w:rPr>
                <w:sz w:val="17"/>
              </w:rPr>
              <w:t>25,0%</w:t>
            </w:r>
          </w:p>
        </w:tc>
        <w:tc>
          <w:tcPr>
            <w:tcW w:w="1377" w:type="dxa"/>
            <w:tcMar>
              <w:top w:w="22" w:type="dxa"/>
              <w:left w:w="28" w:type="dxa"/>
              <w:bottom w:w="22" w:type="dxa"/>
              <w:right w:w="28" w:type="dxa"/>
            </w:tcMar>
            <w:vAlign w:val="bottom"/>
          </w:tcPr>
          <w:p w:rsidR="00785454" w:rsidRDefault="008C682E" w14:paraId="2B2FE2E7" w14:textId="77777777">
            <w:pPr>
              <w:pStyle w:val="p-table"/>
              <w:rPr>
                <w:sz w:val="17"/>
              </w:rPr>
            </w:pPr>
            <w:r>
              <w:rPr>
                <w:sz w:val="17"/>
              </w:rPr>
              <w:t>15,0%</w:t>
            </w:r>
          </w:p>
        </w:tc>
        <w:tc>
          <w:tcPr>
            <w:tcW w:w="1377" w:type="dxa"/>
            <w:tcMar>
              <w:top w:w="22" w:type="dxa"/>
              <w:left w:w="28" w:type="dxa"/>
              <w:bottom w:w="22" w:type="dxa"/>
              <w:right w:w="28" w:type="dxa"/>
            </w:tcMar>
            <w:vAlign w:val="bottom"/>
          </w:tcPr>
          <w:p w:rsidR="00785454" w:rsidRDefault="008C682E" w14:paraId="6720882A" w14:textId="77777777">
            <w:pPr>
              <w:pStyle w:val="p-table"/>
              <w:rPr>
                <w:sz w:val="17"/>
              </w:rPr>
            </w:pPr>
            <w:r>
              <w:rPr>
                <w:sz w:val="17"/>
              </w:rPr>
              <w:t>€ 245.000</w:t>
            </w:r>
          </w:p>
        </w:tc>
      </w:tr>
      <w:tr w:rsidR="00785454" w14:paraId="7BD8D06B" w14:textId="77777777">
        <w:tc>
          <w:tcPr>
            <w:tcW w:w="1377" w:type="dxa"/>
            <w:tcMar>
              <w:top w:w="22" w:type="dxa"/>
              <w:bottom w:w="22" w:type="dxa"/>
              <w:right w:w="28" w:type="dxa"/>
            </w:tcMar>
          </w:tcPr>
          <w:p w:rsidR="00785454" w:rsidRDefault="008C682E" w14:paraId="408C4631" w14:textId="77777777">
            <w:pPr>
              <w:pStyle w:val="p-table"/>
              <w:rPr>
                <w:sz w:val="17"/>
              </w:rPr>
            </w:pPr>
            <w:r>
              <w:rPr>
                <w:sz w:val="17"/>
              </w:rPr>
              <w:t>2022</w:t>
            </w:r>
          </w:p>
        </w:tc>
        <w:tc>
          <w:tcPr>
            <w:tcW w:w="1377" w:type="dxa"/>
            <w:tcMar>
              <w:top w:w="22" w:type="dxa"/>
              <w:left w:w="28" w:type="dxa"/>
              <w:bottom w:w="22" w:type="dxa"/>
              <w:right w:w="28" w:type="dxa"/>
            </w:tcMar>
            <w:vAlign w:val="bottom"/>
          </w:tcPr>
          <w:p w:rsidR="00785454" w:rsidRDefault="008C682E" w14:paraId="606D8A6F" w14:textId="77777777">
            <w:pPr>
              <w:pStyle w:val="p-table"/>
              <w:rPr>
                <w:sz w:val="17"/>
              </w:rPr>
            </w:pPr>
            <w:r>
              <w:rPr>
                <w:sz w:val="17"/>
              </w:rPr>
              <w:t>25,8%</w:t>
            </w:r>
          </w:p>
        </w:tc>
        <w:tc>
          <w:tcPr>
            <w:tcW w:w="1377" w:type="dxa"/>
            <w:tcMar>
              <w:top w:w="22" w:type="dxa"/>
              <w:left w:w="28" w:type="dxa"/>
              <w:bottom w:w="22" w:type="dxa"/>
              <w:right w:w="28" w:type="dxa"/>
            </w:tcMar>
            <w:vAlign w:val="bottom"/>
          </w:tcPr>
          <w:p w:rsidR="00785454" w:rsidRDefault="008C682E" w14:paraId="6564ACD9" w14:textId="77777777">
            <w:pPr>
              <w:pStyle w:val="p-table"/>
              <w:rPr>
                <w:sz w:val="17"/>
              </w:rPr>
            </w:pPr>
            <w:r>
              <w:rPr>
                <w:sz w:val="17"/>
              </w:rPr>
              <w:t>15,0%</w:t>
            </w:r>
          </w:p>
        </w:tc>
        <w:tc>
          <w:tcPr>
            <w:tcW w:w="1377" w:type="dxa"/>
            <w:tcMar>
              <w:top w:w="22" w:type="dxa"/>
              <w:left w:w="28" w:type="dxa"/>
              <w:bottom w:w="22" w:type="dxa"/>
              <w:right w:w="28" w:type="dxa"/>
            </w:tcMar>
            <w:vAlign w:val="bottom"/>
          </w:tcPr>
          <w:p w:rsidR="00785454" w:rsidRDefault="008C682E" w14:paraId="6247E994" w14:textId="77777777">
            <w:pPr>
              <w:pStyle w:val="p-table"/>
              <w:rPr>
                <w:sz w:val="17"/>
              </w:rPr>
            </w:pPr>
            <w:r>
              <w:rPr>
                <w:sz w:val="17"/>
              </w:rPr>
              <w:t>€ 395.000</w:t>
            </w:r>
          </w:p>
        </w:tc>
      </w:tr>
      <w:tr w:rsidR="00785454" w14:paraId="7F0081C7" w14:textId="77777777">
        <w:tc>
          <w:tcPr>
            <w:tcW w:w="1377" w:type="dxa"/>
            <w:tcMar>
              <w:top w:w="22" w:type="dxa"/>
              <w:bottom w:w="22" w:type="dxa"/>
              <w:right w:w="28" w:type="dxa"/>
            </w:tcMar>
          </w:tcPr>
          <w:p w:rsidR="00785454" w:rsidRDefault="008C682E" w14:paraId="47C08A2A" w14:textId="77777777">
            <w:pPr>
              <w:pStyle w:val="p-table"/>
              <w:rPr>
                <w:sz w:val="17"/>
              </w:rPr>
            </w:pPr>
            <w:r>
              <w:rPr>
                <w:sz w:val="17"/>
              </w:rPr>
              <w:t>2023</w:t>
            </w:r>
          </w:p>
        </w:tc>
        <w:tc>
          <w:tcPr>
            <w:tcW w:w="1377" w:type="dxa"/>
            <w:tcMar>
              <w:top w:w="22" w:type="dxa"/>
              <w:left w:w="28" w:type="dxa"/>
              <w:bottom w:w="22" w:type="dxa"/>
              <w:right w:w="28" w:type="dxa"/>
            </w:tcMar>
            <w:vAlign w:val="bottom"/>
          </w:tcPr>
          <w:p w:rsidR="00785454" w:rsidRDefault="008C682E" w14:paraId="4081394F" w14:textId="77777777">
            <w:pPr>
              <w:pStyle w:val="p-table"/>
              <w:rPr>
                <w:sz w:val="17"/>
              </w:rPr>
            </w:pPr>
            <w:r>
              <w:rPr>
                <w:sz w:val="17"/>
              </w:rPr>
              <w:t>25,8%</w:t>
            </w:r>
          </w:p>
        </w:tc>
        <w:tc>
          <w:tcPr>
            <w:tcW w:w="1377" w:type="dxa"/>
            <w:tcMar>
              <w:top w:w="22" w:type="dxa"/>
              <w:left w:w="28" w:type="dxa"/>
              <w:bottom w:w="22" w:type="dxa"/>
              <w:right w:w="28" w:type="dxa"/>
            </w:tcMar>
            <w:vAlign w:val="bottom"/>
          </w:tcPr>
          <w:p w:rsidR="00785454" w:rsidRDefault="008C682E" w14:paraId="3880738D" w14:textId="77777777">
            <w:pPr>
              <w:pStyle w:val="p-table"/>
              <w:rPr>
                <w:sz w:val="17"/>
              </w:rPr>
            </w:pPr>
            <w:r>
              <w:rPr>
                <w:sz w:val="17"/>
              </w:rPr>
              <w:t>19,0%</w:t>
            </w:r>
          </w:p>
        </w:tc>
        <w:tc>
          <w:tcPr>
            <w:tcW w:w="1377" w:type="dxa"/>
            <w:tcMar>
              <w:top w:w="22" w:type="dxa"/>
              <w:left w:w="28" w:type="dxa"/>
              <w:bottom w:w="22" w:type="dxa"/>
              <w:right w:w="28" w:type="dxa"/>
            </w:tcMar>
            <w:vAlign w:val="bottom"/>
          </w:tcPr>
          <w:p w:rsidR="00785454" w:rsidRDefault="008C682E" w14:paraId="32DDB89F" w14:textId="77777777">
            <w:pPr>
              <w:pStyle w:val="p-table"/>
              <w:rPr>
                <w:sz w:val="17"/>
              </w:rPr>
            </w:pPr>
            <w:r>
              <w:rPr>
                <w:sz w:val="17"/>
              </w:rPr>
              <w:t>€ 200.000</w:t>
            </w:r>
          </w:p>
        </w:tc>
      </w:tr>
      <w:tr w:rsidR="00785454" w14:paraId="528DB88C" w14:textId="77777777">
        <w:tc>
          <w:tcPr>
            <w:tcW w:w="1377" w:type="dxa"/>
            <w:tcMar>
              <w:top w:w="22" w:type="dxa"/>
              <w:bottom w:w="22" w:type="dxa"/>
              <w:right w:w="28" w:type="dxa"/>
            </w:tcMar>
          </w:tcPr>
          <w:p w:rsidR="00785454" w:rsidRDefault="008C682E" w14:paraId="517F9D36" w14:textId="77777777">
            <w:pPr>
              <w:pStyle w:val="p-table"/>
              <w:rPr>
                <w:sz w:val="17"/>
              </w:rPr>
            </w:pPr>
            <w:r>
              <w:rPr>
                <w:sz w:val="17"/>
              </w:rPr>
              <w:t>2024</w:t>
            </w:r>
          </w:p>
        </w:tc>
        <w:tc>
          <w:tcPr>
            <w:tcW w:w="1377" w:type="dxa"/>
            <w:tcMar>
              <w:top w:w="22" w:type="dxa"/>
              <w:left w:w="28" w:type="dxa"/>
              <w:bottom w:w="22" w:type="dxa"/>
              <w:right w:w="28" w:type="dxa"/>
            </w:tcMar>
            <w:vAlign w:val="bottom"/>
          </w:tcPr>
          <w:p w:rsidR="00785454" w:rsidRDefault="008C682E" w14:paraId="27BF0C71" w14:textId="77777777">
            <w:pPr>
              <w:pStyle w:val="p-table"/>
              <w:rPr>
                <w:sz w:val="17"/>
              </w:rPr>
            </w:pPr>
            <w:r>
              <w:rPr>
                <w:sz w:val="17"/>
              </w:rPr>
              <w:t>25,8%</w:t>
            </w:r>
          </w:p>
        </w:tc>
        <w:tc>
          <w:tcPr>
            <w:tcW w:w="1377" w:type="dxa"/>
            <w:tcMar>
              <w:top w:w="22" w:type="dxa"/>
              <w:left w:w="28" w:type="dxa"/>
              <w:bottom w:w="22" w:type="dxa"/>
              <w:right w:w="28" w:type="dxa"/>
            </w:tcMar>
            <w:vAlign w:val="bottom"/>
          </w:tcPr>
          <w:p w:rsidR="00785454" w:rsidRDefault="008C682E" w14:paraId="674D0D23" w14:textId="77777777">
            <w:pPr>
              <w:pStyle w:val="p-table"/>
              <w:rPr>
                <w:sz w:val="17"/>
              </w:rPr>
            </w:pPr>
            <w:r>
              <w:rPr>
                <w:sz w:val="17"/>
              </w:rPr>
              <w:t>19,0%</w:t>
            </w:r>
          </w:p>
        </w:tc>
        <w:tc>
          <w:tcPr>
            <w:tcW w:w="1377" w:type="dxa"/>
            <w:tcMar>
              <w:top w:w="22" w:type="dxa"/>
              <w:left w:w="28" w:type="dxa"/>
              <w:bottom w:w="22" w:type="dxa"/>
              <w:right w:w="28" w:type="dxa"/>
            </w:tcMar>
            <w:vAlign w:val="bottom"/>
          </w:tcPr>
          <w:p w:rsidR="00785454" w:rsidRDefault="008C682E" w14:paraId="11FDD980" w14:textId="77777777">
            <w:pPr>
              <w:pStyle w:val="p-table"/>
              <w:rPr>
                <w:sz w:val="17"/>
              </w:rPr>
            </w:pPr>
            <w:r>
              <w:rPr>
                <w:sz w:val="17"/>
              </w:rPr>
              <w:t>€ 200.000</w:t>
            </w:r>
          </w:p>
        </w:tc>
      </w:tr>
      <w:tr w:rsidR="00785454" w14:paraId="253D6F7D" w14:textId="77777777">
        <w:tc>
          <w:tcPr>
            <w:tcW w:w="1377" w:type="dxa"/>
            <w:tcMar>
              <w:top w:w="22" w:type="dxa"/>
              <w:bottom w:w="22" w:type="dxa"/>
              <w:right w:w="28" w:type="dxa"/>
            </w:tcMar>
          </w:tcPr>
          <w:p w:rsidR="00785454" w:rsidRDefault="008C682E" w14:paraId="21EDC3C7" w14:textId="77777777">
            <w:pPr>
              <w:pStyle w:val="p-table"/>
              <w:rPr>
                <w:sz w:val="17"/>
              </w:rPr>
            </w:pPr>
            <w:r>
              <w:rPr>
                <w:sz w:val="17"/>
              </w:rPr>
              <w:t>2023</w:t>
            </w:r>
          </w:p>
        </w:tc>
        <w:tc>
          <w:tcPr>
            <w:tcW w:w="1377" w:type="dxa"/>
            <w:tcMar>
              <w:top w:w="22" w:type="dxa"/>
              <w:left w:w="28" w:type="dxa"/>
              <w:bottom w:w="22" w:type="dxa"/>
              <w:right w:w="28" w:type="dxa"/>
            </w:tcMar>
            <w:vAlign w:val="bottom"/>
          </w:tcPr>
          <w:p w:rsidR="00785454" w:rsidRDefault="008C682E" w14:paraId="397C78DE" w14:textId="77777777">
            <w:pPr>
              <w:pStyle w:val="p-table"/>
              <w:rPr>
                <w:sz w:val="17"/>
              </w:rPr>
            </w:pPr>
            <w:r>
              <w:rPr>
                <w:sz w:val="17"/>
              </w:rPr>
              <w:t>25,8%</w:t>
            </w:r>
          </w:p>
        </w:tc>
        <w:tc>
          <w:tcPr>
            <w:tcW w:w="1377" w:type="dxa"/>
            <w:tcMar>
              <w:top w:w="22" w:type="dxa"/>
              <w:left w:w="28" w:type="dxa"/>
              <w:bottom w:w="22" w:type="dxa"/>
              <w:right w:w="28" w:type="dxa"/>
            </w:tcMar>
            <w:vAlign w:val="bottom"/>
          </w:tcPr>
          <w:p w:rsidR="00785454" w:rsidRDefault="008C682E" w14:paraId="7735B2BD" w14:textId="77777777">
            <w:pPr>
              <w:pStyle w:val="p-table"/>
              <w:rPr>
                <w:sz w:val="17"/>
              </w:rPr>
            </w:pPr>
            <w:r>
              <w:rPr>
                <w:sz w:val="17"/>
              </w:rPr>
              <w:t>19,0%</w:t>
            </w:r>
          </w:p>
        </w:tc>
        <w:tc>
          <w:tcPr>
            <w:tcW w:w="1377" w:type="dxa"/>
            <w:tcMar>
              <w:top w:w="22" w:type="dxa"/>
              <w:left w:w="28" w:type="dxa"/>
              <w:bottom w:w="22" w:type="dxa"/>
              <w:right w:w="28" w:type="dxa"/>
            </w:tcMar>
            <w:vAlign w:val="bottom"/>
          </w:tcPr>
          <w:p w:rsidR="00785454" w:rsidRDefault="008C682E" w14:paraId="6216F18C" w14:textId="77777777">
            <w:pPr>
              <w:pStyle w:val="p-table"/>
              <w:rPr>
                <w:sz w:val="17"/>
              </w:rPr>
            </w:pPr>
            <w:r>
              <w:rPr>
                <w:sz w:val="17"/>
              </w:rPr>
              <w:t>€ 200.000</w:t>
            </w:r>
          </w:p>
        </w:tc>
      </w:tr>
      <w:tr w:rsidR="00785454" w14:paraId="4F18F281" w14:textId="77777777">
        <w:tc>
          <w:tcPr>
            <w:tcW w:w="1377" w:type="dxa"/>
            <w:tcMar>
              <w:top w:w="22" w:type="dxa"/>
              <w:bottom w:w="22" w:type="dxa"/>
              <w:right w:w="28" w:type="dxa"/>
            </w:tcMar>
          </w:tcPr>
          <w:p w:rsidR="00785454" w:rsidRDefault="008C682E" w14:paraId="40EAC9E7" w14:textId="77777777">
            <w:pPr>
              <w:pStyle w:val="p-table"/>
              <w:rPr>
                <w:sz w:val="17"/>
              </w:rPr>
            </w:pPr>
            <w:r>
              <w:rPr>
                <w:sz w:val="17"/>
              </w:rPr>
              <w:t>2024</w:t>
            </w:r>
          </w:p>
        </w:tc>
        <w:tc>
          <w:tcPr>
            <w:tcW w:w="1377" w:type="dxa"/>
            <w:tcMar>
              <w:top w:w="22" w:type="dxa"/>
              <w:left w:w="28" w:type="dxa"/>
              <w:bottom w:w="22" w:type="dxa"/>
              <w:right w:w="28" w:type="dxa"/>
            </w:tcMar>
            <w:vAlign w:val="bottom"/>
          </w:tcPr>
          <w:p w:rsidR="00785454" w:rsidRDefault="008C682E" w14:paraId="0A50854D" w14:textId="77777777">
            <w:pPr>
              <w:pStyle w:val="p-table"/>
              <w:rPr>
                <w:sz w:val="17"/>
              </w:rPr>
            </w:pPr>
            <w:r>
              <w:rPr>
                <w:sz w:val="17"/>
              </w:rPr>
              <w:t>25,8%</w:t>
            </w:r>
          </w:p>
        </w:tc>
        <w:tc>
          <w:tcPr>
            <w:tcW w:w="1377" w:type="dxa"/>
            <w:tcMar>
              <w:top w:w="22" w:type="dxa"/>
              <w:left w:w="28" w:type="dxa"/>
              <w:bottom w:w="22" w:type="dxa"/>
              <w:right w:w="28" w:type="dxa"/>
            </w:tcMar>
            <w:vAlign w:val="bottom"/>
          </w:tcPr>
          <w:p w:rsidR="00785454" w:rsidRDefault="008C682E" w14:paraId="4E16A168" w14:textId="77777777">
            <w:pPr>
              <w:pStyle w:val="p-table"/>
              <w:rPr>
                <w:sz w:val="17"/>
              </w:rPr>
            </w:pPr>
            <w:r>
              <w:rPr>
                <w:sz w:val="17"/>
              </w:rPr>
              <w:t>19,0%</w:t>
            </w:r>
          </w:p>
        </w:tc>
        <w:tc>
          <w:tcPr>
            <w:tcW w:w="1377" w:type="dxa"/>
            <w:tcMar>
              <w:top w:w="22" w:type="dxa"/>
              <w:left w:w="28" w:type="dxa"/>
              <w:bottom w:w="22" w:type="dxa"/>
              <w:right w:w="28" w:type="dxa"/>
            </w:tcMar>
            <w:vAlign w:val="bottom"/>
          </w:tcPr>
          <w:p w:rsidR="00785454" w:rsidRDefault="008C682E" w14:paraId="553AE2BB" w14:textId="77777777">
            <w:pPr>
              <w:pStyle w:val="p-table"/>
              <w:rPr>
                <w:sz w:val="17"/>
              </w:rPr>
            </w:pPr>
            <w:r>
              <w:rPr>
                <w:sz w:val="17"/>
              </w:rPr>
              <w:t>€ 200.000</w:t>
            </w:r>
          </w:p>
        </w:tc>
      </w:tr>
      <w:tr w:rsidR="00785454" w14:paraId="0ABD3F63" w14:textId="77777777">
        <w:tc>
          <w:tcPr>
            <w:tcW w:w="1377" w:type="dxa"/>
            <w:tcMar>
              <w:top w:w="22" w:type="dxa"/>
              <w:bottom w:w="22" w:type="dxa"/>
              <w:right w:w="28" w:type="dxa"/>
            </w:tcMar>
          </w:tcPr>
          <w:p w:rsidR="00785454" w:rsidRDefault="008C682E" w14:paraId="0B1C1F26" w14:textId="77777777">
            <w:pPr>
              <w:pStyle w:val="p-table"/>
              <w:rPr>
                <w:sz w:val="17"/>
              </w:rPr>
            </w:pPr>
            <w:r>
              <w:rPr>
                <w:sz w:val="17"/>
              </w:rPr>
              <w:t>2025</w:t>
            </w:r>
          </w:p>
        </w:tc>
        <w:tc>
          <w:tcPr>
            <w:tcW w:w="1377" w:type="dxa"/>
            <w:tcMar>
              <w:top w:w="22" w:type="dxa"/>
              <w:left w:w="28" w:type="dxa"/>
              <w:bottom w:w="22" w:type="dxa"/>
              <w:right w:w="28" w:type="dxa"/>
            </w:tcMar>
            <w:vAlign w:val="bottom"/>
          </w:tcPr>
          <w:p w:rsidR="00785454" w:rsidRDefault="008C682E" w14:paraId="50E3B7F1" w14:textId="77777777">
            <w:pPr>
              <w:pStyle w:val="p-table"/>
              <w:rPr>
                <w:sz w:val="17"/>
              </w:rPr>
            </w:pPr>
            <w:r>
              <w:rPr>
                <w:sz w:val="17"/>
              </w:rPr>
              <w:t>25,8%</w:t>
            </w:r>
          </w:p>
        </w:tc>
        <w:tc>
          <w:tcPr>
            <w:tcW w:w="1377" w:type="dxa"/>
            <w:tcMar>
              <w:top w:w="22" w:type="dxa"/>
              <w:left w:w="28" w:type="dxa"/>
              <w:bottom w:w="22" w:type="dxa"/>
              <w:right w:w="28" w:type="dxa"/>
            </w:tcMar>
            <w:vAlign w:val="bottom"/>
          </w:tcPr>
          <w:p w:rsidR="00785454" w:rsidRDefault="008C682E" w14:paraId="4B1468CC" w14:textId="77777777">
            <w:pPr>
              <w:pStyle w:val="p-table"/>
              <w:rPr>
                <w:sz w:val="17"/>
              </w:rPr>
            </w:pPr>
            <w:r>
              <w:rPr>
                <w:sz w:val="17"/>
              </w:rPr>
              <w:t>19,0%</w:t>
            </w:r>
          </w:p>
        </w:tc>
        <w:tc>
          <w:tcPr>
            <w:tcW w:w="1377" w:type="dxa"/>
            <w:tcMar>
              <w:top w:w="22" w:type="dxa"/>
              <w:left w:w="28" w:type="dxa"/>
              <w:bottom w:w="22" w:type="dxa"/>
              <w:right w:w="28" w:type="dxa"/>
            </w:tcMar>
            <w:vAlign w:val="bottom"/>
          </w:tcPr>
          <w:p w:rsidR="00785454" w:rsidRDefault="008C682E" w14:paraId="6905488D" w14:textId="77777777">
            <w:pPr>
              <w:pStyle w:val="p-table"/>
              <w:rPr>
                <w:sz w:val="17"/>
              </w:rPr>
            </w:pPr>
            <w:r>
              <w:rPr>
                <w:sz w:val="17"/>
              </w:rPr>
              <w:t>€ 200.000</w:t>
            </w:r>
          </w:p>
        </w:tc>
      </w:tr>
      <w:tr w:rsidR="00785454" w14:paraId="0013F575" w14:textId="77777777">
        <w:tc>
          <w:tcPr>
            <w:tcW w:w="1377" w:type="dxa"/>
            <w:tcBorders>
              <w:bottom w:val="single" w:color="009EE0" w:sz="2" w:space="0"/>
            </w:tcBorders>
            <w:tcMar>
              <w:top w:w="22" w:type="dxa"/>
              <w:bottom w:w="22" w:type="dxa"/>
              <w:right w:w="28" w:type="dxa"/>
            </w:tcMar>
          </w:tcPr>
          <w:p w:rsidR="00785454" w:rsidRDefault="008C682E" w14:paraId="19357D9A" w14:textId="77777777">
            <w:pPr>
              <w:pStyle w:val="p-table"/>
              <w:rPr>
                <w:sz w:val="17"/>
              </w:rPr>
            </w:pPr>
            <w:r>
              <w:rPr>
                <w:sz w:val="17"/>
              </w:rPr>
              <w:t>2026</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34203F1C" w14:textId="77777777">
            <w:pPr>
              <w:pStyle w:val="p-table"/>
              <w:rPr>
                <w:sz w:val="17"/>
              </w:rPr>
            </w:pPr>
            <w:r>
              <w:rPr>
                <w:sz w:val="17"/>
              </w:rPr>
              <w:t>25,8%</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5421D78F" w14:textId="77777777">
            <w:pPr>
              <w:pStyle w:val="p-table"/>
              <w:rPr>
                <w:sz w:val="17"/>
              </w:rPr>
            </w:pPr>
            <w:r>
              <w:rPr>
                <w:sz w:val="17"/>
              </w:rPr>
              <w:t>19,0%</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3157603E" w14:textId="77777777">
            <w:pPr>
              <w:pStyle w:val="p-table"/>
              <w:rPr>
                <w:sz w:val="17"/>
              </w:rPr>
            </w:pPr>
            <w:r>
              <w:rPr>
                <w:sz w:val="17"/>
              </w:rPr>
              <w:t>€ 200.000</w:t>
            </w:r>
          </w:p>
        </w:tc>
      </w:tr>
    </w:tbl>
    <w:p w:rsidR="00785454" w:rsidRDefault="00785454" w14:paraId="18BC2F32" w14:textId="77777777">
      <w:pPr>
        <w:pStyle w:val="p-marginbottom"/>
      </w:pPr>
    </w:p>
    <w:p w:rsidR="00785454" w:rsidRDefault="008C682E" w14:paraId="066B52A8" w14:textId="77777777">
      <w:pPr>
        <w:pStyle w:val="p"/>
      </w:pPr>
      <w:r>
        <w:rPr>
          <w:i/>
        </w:rPr>
        <w:t>*In 2007 was er een extra schijf van 23,5% voor belastbare winsten tussen de € 25.000 en € 60.000. Tot aan € 25.000 gold een tarief van 20%, vanaf € 60.000 was het tarief 25,5%.</w:t>
      </w:r>
    </w:p>
    <w:p w:rsidR="00785454" w:rsidRDefault="008C682E" w14:paraId="5E4EAEB8" w14:textId="77777777">
      <w:pPr>
        <w:pStyle w:val="section-title-2"/>
      </w:pPr>
      <w:bookmarkStart w:name="1570021215700212" w:id="33"/>
      <w:r>
        <w:lastRenderedPageBreak/>
        <w:t>Vraag 33</w:t>
      </w:r>
      <w:bookmarkEnd w:id="33"/>
    </w:p>
    <w:p w:rsidR="00785454" w:rsidRDefault="008C682E" w14:paraId="0B91BFA1" w14:textId="77777777">
      <w:pPr>
        <w:pStyle w:val="header-h1"/>
      </w:pPr>
      <w:r>
        <w:t>Vraag 33</w:t>
      </w:r>
    </w:p>
    <w:p w:rsidR="00785454" w:rsidRDefault="008C682E" w14:paraId="71712B46" w14:textId="77777777">
      <w:pPr>
        <w:pStyle w:val="p"/>
      </w:pPr>
      <w:r>
        <w:t>Kunt u een overzicht maken van de tarieven in de inkomstenbelasting tussen 1964 en 2001? Kunt u daarbij ook aangeven wat de grondslag van de inkomstenbelasting was?</w:t>
      </w:r>
    </w:p>
    <w:p w:rsidR="00785454" w:rsidRDefault="008C682E" w14:paraId="1D960794" w14:textId="77777777">
      <w:pPr>
        <w:pStyle w:val="header-h1"/>
      </w:pPr>
      <w:r>
        <w:t>Antwoord op vraag 33</w:t>
      </w:r>
    </w:p>
    <w:p w:rsidR="00785454" w:rsidRDefault="008C682E" w14:paraId="1FAD8904" w14:textId="77777777">
      <w:pPr>
        <w:pStyle w:val="p"/>
      </w:pPr>
      <w:r>
        <w:t>Het belastbare inkomen in de wet IB 1964 is het in kalenderjaar genoten inkomen verminderd met de te verrekenen verliezen. Het inkomen is het onzuivere inkomen verminderd met de in artikel 3 lid 3 van de Wet IB 1964 genoemde aftrekposten. Het onzuivere inkomen bestaat uit de winst uit onderneming, zuivere inkomsten uit arbeid, uit vermogen of in de vorm van bepaalde periodieke uitkeringen en verstrekkingen en van de winst uit aanmerkelijk belang. De belastbare som is, voor binnenlandse belastingplichtigen, het belastbare inkomen verminderd met de belastingvrije som. De belastingvrije som is afhankelijk van de tariefgroep waarin een belastingplichtige valt.</w:t>
      </w:r>
    </w:p>
    <w:p w:rsidR="00785454" w:rsidRDefault="008C682E" w14:paraId="5F6E2688" w14:textId="77777777">
      <w:pPr>
        <w:pStyle w:val="p"/>
      </w:pPr>
      <w:r>
        <w:t>De gehanteerde tarieven vanaf 1964 tot 2001 zijn niet voor al die betreffende jaren gedigitaliseerd. Het is dus niet mogelijk om hier op deze korte termijn een tabel voor op te stellen, omdat daar uitgebreid archiefonderzoek voor nodig is.</w:t>
      </w:r>
    </w:p>
    <w:p w:rsidR="00785454" w:rsidRDefault="008C682E" w14:paraId="1FC92592" w14:textId="77777777">
      <w:pPr>
        <w:pStyle w:val="section-title-2"/>
      </w:pPr>
      <w:bookmarkStart w:name="1570024415700244" w:id="34"/>
      <w:r>
        <w:t>Vraag 34</w:t>
      </w:r>
      <w:bookmarkEnd w:id="34"/>
    </w:p>
    <w:p w:rsidR="00785454" w:rsidRDefault="008C682E" w14:paraId="02B316AD" w14:textId="77777777">
      <w:pPr>
        <w:pStyle w:val="header-h1"/>
      </w:pPr>
      <w:r>
        <w:t>Vraag 34</w:t>
      </w:r>
    </w:p>
    <w:p w:rsidR="00785454" w:rsidRDefault="008C682E" w14:paraId="2B79AD03" w14:textId="77777777">
      <w:pPr>
        <w:pStyle w:val="p"/>
      </w:pPr>
      <w:r>
        <w:t>Wat waren de tarieven van het eigenwoningforfait in de laatste decennia?</w:t>
      </w:r>
    </w:p>
    <w:p w:rsidR="00785454" w:rsidRDefault="008C682E" w14:paraId="75EF0E7A" w14:textId="77777777">
      <w:pPr>
        <w:pStyle w:val="header-h1"/>
      </w:pPr>
      <w:r>
        <w:t>Antwoord op vraag 34</w:t>
      </w:r>
    </w:p>
    <w:p w:rsidR="00785454" w:rsidRDefault="008C682E" w14:paraId="6F0B4C9D" w14:textId="77777777">
      <w:pPr>
        <w:pStyle w:val="p"/>
      </w:pPr>
      <w:r>
        <w:t>Het standaardpercentage van het eigenwoningforfait (EWF) was de afgelopen jaren als volgt:</w:t>
      </w:r>
    </w:p>
    <w:tbl>
      <w:tblPr>
        <w:tblW w:w="5000" w:type="pct"/>
        <w:tblCellMar>
          <w:left w:w="10" w:type="dxa"/>
          <w:right w:w="10" w:type="dxa"/>
        </w:tblCellMar>
        <w:tblLook w:val="04A0" w:firstRow="1" w:lastRow="0" w:firstColumn="1" w:lastColumn="0" w:noHBand="0" w:noVBand="1"/>
      </w:tblPr>
      <w:tblGrid>
        <w:gridCol w:w="2215"/>
        <w:gridCol w:w="934"/>
        <w:gridCol w:w="935"/>
        <w:gridCol w:w="935"/>
        <w:gridCol w:w="935"/>
        <w:gridCol w:w="935"/>
        <w:gridCol w:w="935"/>
        <w:gridCol w:w="935"/>
        <w:gridCol w:w="935"/>
      </w:tblGrid>
      <w:tr w:rsidR="00785454" w14:paraId="1AC7D64B" w14:textId="77777777">
        <w:trPr>
          <w:tblHeader/>
        </w:trPr>
        <w:tc>
          <w:tcPr>
            <w:tcW w:w="5674" w:type="dxa"/>
            <w:gridSpan w:val="9"/>
            <w:shd w:val="clear" w:color="auto" w:fill="009EE0"/>
            <w:tcMar>
              <w:top w:w="22" w:type="dxa"/>
              <w:left w:w="113" w:type="dxa"/>
              <w:bottom w:w="22" w:type="dxa"/>
            </w:tcMar>
          </w:tcPr>
          <w:p w:rsidR="00785454" w:rsidRDefault="008C682E" w14:paraId="1F870B43" w14:textId="463D0D84">
            <w:pPr>
              <w:pStyle w:val="kio2-table-title"/>
            </w:pPr>
            <w:r>
              <w:t>Tabel 76 Standaard</w:t>
            </w:r>
            <w:r w:rsidR="006252F8">
              <w:t>p</w:t>
            </w:r>
            <w:r>
              <w:t>ercentage EWF periode 2011 t/m 2018</w:t>
            </w:r>
          </w:p>
        </w:tc>
      </w:tr>
      <w:tr w:rsidR="00785454" w14:paraId="4F240292" w14:textId="77777777">
        <w:trPr>
          <w:tblHeader/>
        </w:trPr>
        <w:tc>
          <w:tcPr>
            <w:tcW w:w="826" w:type="dxa"/>
            <w:tcBorders>
              <w:top w:val="single" w:color="000000" w:sz="2" w:space="0"/>
              <w:bottom w:val="single" w:color="009EE0" w:sz="2" w:space="0"/>
            </w:tcBorders>
            <w:tcMar>
              <w:top w:w="28" w:type="dxa"/>
              <w:bottom w:w="28" w:type="dxa"/>
              <w:right w:w="28" w:type="dxa"/>
            </w:tcMar>
            <w:vAlign w:val="bottom"/>
          </w:tcPr>
          <w:p w:rsidR="00785454" w:rsidRDefault="008C682E" w14:paraId="7F74C3A0" w14:textId="77777777">
            <w:pPr>
              <w:pStyle w:val="p-table"/>
              <w:rPr>
                <w:color w:val="000000"/>
                <w:sz w:val="17"/>
              </w:rPr>
            </w:pPr>
            <w:r>
              <w:rPr>
                <w:color w:val="000000"/>
                <w:sz w:val="17"/>
              </w:rPr>
              <w:t>Eigenwoningforfait</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D81BCCC" w14:textId="77777777">
            <w:pPr>
              <w:pStyle w:val="p-table"/>
              <w:jc w:val="right"/>
              <w:rPr>
                <w:color w:val="000000"/>
                <w:sz w:val="17"/>
              </w:rPr>
            </w:pPr>
            <w:r>
              <w:rPr>
                <w:color w:val="000000"/>
                <w:sz w:val="17"/>
              </w:rPr>
              <w:t>2011</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534B8B3" w14:textId="77777777">
            <w:pPr>
              <w:pStyle w:val="p-table"/>
              <w:jc w:val="right"/>
              <w:rPr>
                <w:color w:val="000000"/>
                <w:sz w:val="17"/>
              </w:rPr>
            </w:pPr>
            <w:r>
              <w:rPr>
                <w:color w:val="000000"/>
                <w:sz w:val="17"/>
              </w:rPr>
              <w:t>2012</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29E75A8" w14:textId="77777777">
            <w:pPr>
              <w:pStyle w:val="p-table"/>
              <w:jc w:val="right"/>
              <w:rPr>
                <w:color w:val="000000"/>
                <w:sz w:val="17"/>
              </w:rPr>
            </w:pPr>
            <w:r>
              <w:rPr>
                <w:color w:val="000000"/>
                <w:sz w:val="17"/>
              </w:rPr>
              <w:t>2013</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4148493" w14:textId="77777777">
            <w:pPr>
              <w:pStyle w:val="p-table"/>
              <w:jc w:val="right"/>
              <w:rPr>
                <w:color w:val="000000"/>
                <w:sz w:val="17"/>
              </w:rPr>
            </w:pPr>
            <w:r>
              <w:rPr>
                <w:color w:val="000000"/>
                <w:sz w:val="17"/>
              </w:rPr>
              <w:t>2014</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22ECD60" w14:textId="77777777">
            <w:pPr>
              <w:pStyle w:val="p-table"/>
              <w:jc w:val="right"/>
              <w:rPr>
                <w:color w:val="000000"/>
                <w:sz w:val="17"/>
              </w:rPr>
            </w:pPr>
            <w:r>
              <w:rPr>
                <w:color w:val="000000"/>
                <w:sz w:val="17"/>
              </w:rPr>
              <w:t>2015</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889AAC6" w14:textId="77777777">
            <w:pPr>
              <w:pStyle w:val="p-table"/>
              <w:jc w:val="right"/>
              <w:rPr>
                <w:color w:val="000000"/>
                <w:sz w:val="17"/>
              </w:rPr>
            </w:pPr>
            <w:r>
              <w:rPr>
                <w:color w:val="000000"/>
                <w:sz w:val="17"/>
              </w:rPr>
              <w:t>2016</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4695208" w14:textId="77777777">
            <w:pPr>
              <w:pStyle w:val="p-table"/>
              <w:jc w:val="right"/>
              <w:rPr>
                <w:color w:val="000000"/>
                <w:sz w:val="17"/>
              </w:rPr>
            </w:pPr>
            <w:r>
              <w:rPr>
                <w:color w:val="000000"/>
                <w:sz w:val="17"/>
              </w:rPr>
              <w:t>2017</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77CF085" w14:textId="77777777">
            <w:pPr>
              <w:pStyle w:val="p-table"/>
              <w:jc w:val="right"/>
              <w:rPr>
                <w:color w:val="000000"/>
                <w:sz w:val="17"/>
              </w:rPr>
            </w:pPr>
            <w:r>
              <w:rPr>
                <w:color w:val="000000"/>
                <w:sz w:val="17"/>
              </w:rPr>
              <w:t>2018</w:t>
            </w:r>
          </w:p>
        </w:tc>
      </w:tr>
      <w:tr w:rsidR="00785454" w14:paraId="2F935F19" w14:textId="77777777">
        <w:tc>
          <w:tcPr>
            <w:tcW w:w="826" w:type="dxa"/>
            <w:tcBorders>
              <w:bottom w:val="single" w:color="009EE0" w:sz="2" w:space="0"/>
            </w:tcBorders>
            <w:tcMar>
              <w:top w:w="22" w:type="dxa"/>
              <w:bottom w:w="22" w:type="dxa"/>
              <w:right w:w="28" w:type="dxa"/>
            </w:tcMar>
            <w:vAlign w:val="bottom"/>
          </w:tcPr>
          <w:p w:rsidR="00785454" w:rsidRDefault="008C682E" w14:paraId="3383763A" w14:textId="77777777">
            <w:pPr>
              <w:pStyle w:val="p-table"/>
              <w:rPr>
                <w:sz w:val="17"/>
              </w:rPr>
            </w:pPr>
            <w:r>
              <w:rPr>
                <w:sz w:val="17"/>
              </w:rPr>
              <w:t>Standaardtarief</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555B6B15" w14:textId="77777777">
            <w:pPr>
              <w:pStyle w:val="p-table"/>
              <w:jc w:val="right"/>
              <w:rPr>
                <w:sz w:val="17"/>
              </w:rPr>
            </w:pPr>
            <w:r>
              <w:rPr>
                <w:sz w:val="17"/>
              </w:rPr>
              <w:t>0,55%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2F27E091" w14:textId="77777777">
            <w:pPr>
              <w:pStyle w:val="p-table"/>
              <w:jc w:val="right"/>
              <w:rPr>
                <w:sz w:val="17"/>
              </w:rPr>
            </w:pPr>
            <w:r>
              <w:rPr>
                <w:sz w:val="17"/>
              </w:rPr>
              <w:t>0,60%</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27DEEFA5" w14:textId="77777777">
            <w:pPr>
              <w:pStyle w:val="p-table"/>
              <w:jc w:val="right"/>
              <w:rPr>
                <w:sz w:val="17"/>
              </w:rPr>
            </w:pPr>
            <w:r>
              <w:rPr>
                <w:sz w:val="17"/>
              </w:rPr>
              <w:t>0,60%</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2E9C6608" w14:textId="77777777">
            <w:pPr>
              <w:pStyle w:val="p-table"/>
              <w:jc w:val="right"/>
              <w:rPr>
                <w:sz w:val="17"/>
              </w:rPr>
            </w:pPr>
            <w:r>
              <w:rPr>
                <w:sz w:val="17"/>
              </w:rPr>
              <w:t>0,70%</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4103199F" w14:textId="77777777">
            <w:pPr>
              <w:pStyle w:val="p-table"/>
              <w:jc w:val="right"/>
              <w:rPr>
                <w:sz w:val="17"/>
              </w:rPr>
            </w:pPr>
            <w:r>
              <w:rPr>
                <w:sz w:val="17"/>
              </w:rPr>
              <w:t>0,75%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2EFAC500" w14:textId="77777777">
            <w:pPr>
              <w:pStyle w:val="p-table"/>
              <w:jc w:val="right"/>
              <w:rPr>
                <w:sz w:val="17"/>
              </w:rPr>
            </w:pPr>
            <w:r>
              <w:rPr>
                <w:sz w:val="17"/>
              </w:rPr>
              <w:t>0,75%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65645B7A" w14:textId="77777777">
            <w:pPr>
              <w:pStyle w:val="p-table"/>
              <w:jc w:val="right"/>
              <w:rPr>
                <w:sz w:val="17"/>
              </w:rPr>
            </w:pPr>
            <w:r>
              <w:rPr>
                <w:sz w:val="17"/>
              </w:rPr>
              <w:t>0,75%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5616464A" w14:textId="77777777">
            <w:pPr>
              <w:pStyle w:val="p-table"/>
              <w:jc w:val="right"/>
              <w:rPr>
                <w:sz w:val="17"/>
              </w:rPr>
            </w:pPr>
            <w:r>
              <w:rPr>
                <w:sz w:val="17"/>
              </w:rPr>
              <w:t>0,70%</w:t>
            </w:r>
          </w:p>
        </w:tc>
      </w:tr>
    </w:tbl>
    <w:p w:rsidR="00785454" w:rsidRDefault="00785454" w14:paraId="43B4103B" w14:textId="77777777">
      <w:pPr>
        <w:pStyle w:val="p-marginbottom"/>
      </w:pPr>
    </w:p>
    <w:tbl>
      <w:tblPr>
        <w:tblW w:w="5000" w:type="pct"/>
        <w:tblCellMar>
          <w:left w:w="10" w:type="dxa"/>
          <w:right w:w="10" w:type="dxa"/>
        </w:tblCellMar>
        <w:tblLook w:val="04A0" w:firstRow="1" w:lastRow="0" w:firstColumn="1" w:lastColumn="0" w:noHBand="0" w:noVBand="1"/>
      </w:tblPr>
      <w:tblGrid>
        <w:gridCol w:w="2215"/>
        <w:gridCol w:w="934"/>
        <w:gridCol w:w="935"/>
        <w:gridCol w:w="935"/>
        <w:gridCol w:w="935"/>
        <w:gridCol w:w="935"/>
        <w:gridCol w:w="935"/>
        <w:gridCol w:w="935"/>
        <w:gridCol w:w="935"/>
      </w:tblGrid>
      <w:tr w:rsidR="00785454" w14:paraId="35072E3A" w14:textId="77777777">
        <w:trPr>
          <w:tblHeader/>
        </w:trPr>
        <w:tc>
          <w:tcPr>
            <w:tcW w:w="5674" w:type="dxa"/>
            <w:gridSpan w:val="9"/>
            <w:shd w:val="clear" w:color="auto" w:fill="009EE0"/>
            <w:tcMar>
              <w:top w:w="22" w:type="dxa"/>
              <w:left w:w="113" w:type="dxa"/>
              <w:bottom w:w="22" w:type="dxa"/>
            </w:tcMar>
          </w:tcPr>
          <w:p w:rsidR="00785454" w:rsidRDefault="008C682E" w14:paraId="6DDF9294" w14:textId="2F3C5BFE">
            <w:pPr>
              <w:pStyle w:val="kio2-table-title"/>
            </w:pPr>
            <w:r>
              <w:t>Tabel 77 Standaard</w:t>
            </w:r>
            <w:r w:rsidR="006252F8">
              <w:t>p</w:t>
            </w:r>
            <w:r>
              <w:t>ercentage EWF periode 2019 t/m 2026</w:t>
            </w:r>
          </w:p>
        </w:tc>
      </w:tr>
      <w:tr w:rsidR="00785454" w14:paraId="35C800F9" w14:textId="77777777">
        <w:trPr>
          <w:tblHeader/>
        </w:trPr>
        <w:tc>
          <w:tcPr>
            <w:tcW w:w="826" w:type="dxa"/>
            <w:tcBorders>
              <w:top w:val="single" w:color="000000" w:sz="2" w:space="0"/>
              <w:bottom w:val="single" w:color="009EE0" w:sz="2" w:space="0"/>
            </w:tcBorders>
            <w:tcMar>
              <w:top w:w="28" w:type="dxa"/>
              <w:bottom w:w="28" w:type="dxa"/>
              <w:right w:w="28" w:type="dxa"/>
            </w:tcMar>
            <w:vAlign w:val="bottom"/>
          </w:tcPr>
          <w:p w:rsidR="00785454" w:rsidRDefault="008C682E" w14:paraId="6F8547A6" w14:textId="77777777">
            <w:pPr>
              <w:pStyle w:val="p-table"/>
              <w:rPr>
                <w:color w:val="000000"/>
                <w:sz w:val="17"/>
              </w:rPr>
            </w:pPr>
            <w:r>
              <w:rPr>
                <w:color w:val="000000"/>
                <w:sz w:val="17"/>
              </w:rPr>
              <w:t>Eigenwoningforfait</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71AB0AD" w14:textId="77777777">
            <w:pPr>
              <w:pStyle w:val="p-table"/>
              <w:jc w:val="right"/>
              <w:rPr>
                <w:color w:val="000000"/>
                <w:sz w:val="17"/>
              </w:rPr>
            </w:pPr>
            <w:r>
              <w:rPr>
                <w:color w:val="000000"/>
                <w:sz w:val="17"/>
              </w:rPr>
              <w:t>2019</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5F8C2FB" w14:textId="77777777">
            <w:pPr>
              <w:pStyle w:val="p-table"/>
              <w:jc w:val="right"/>
              <w:rPr>
                <w:color w:val="000000"/>
                <w:sz w:val="17"/>
              </w:rPr>
            </w:pPr>
            <w:r>
              <w:rPr>
                <w:color w:val="000000"/>
                <w:sz w:val="17"/>
              </w:rPr>
              <w:t>2020</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35CBA67" w14:textId="77777777">
            <w:pPr>
              <w:pStyle w:val="p-table"/>
              <w:jc w:val="right"/>
              <w:rPr>
                <w:color w:val="000000"/>
                <w:sz w:val="17"/>
              </w:rPr>
            </w:pPr>
            <w:r>
              <w:rPr>
                <w:color w:val="000000"/>
                <w:sz w:val="17"/>
              </w:rPr>
              <w:t>2021</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767C322" w14:textId="77777777">
            <w:pPr>
              <w:pStyle w:val="p-table"/>
              <w:jc w:val="right"/>
              <w:rPr>
                <w:color w:val="000000"/>
                <w:sz w:val="17"/>
              </w:rPr>
            </w:pPr>
            <w:r>
              <w:rPr>
                <w:color w:val="000000"/>
                <w:sz w:val="17"/>
              </w:rPr>
              <w:t>2022</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2B5AE4B" w14:textId="77777777">
            <w:pPr>
              <w:pStyle w:val="p-table"/>
              <w:jc w:val="right"/>
              <w:rPr>
                <w:color w:val="000000"/>
                <w:sz w:val="17"/>
              </w:rPr>
            </w:pPr>
            <w:r>
              <w:rPr>
                <w:color w:val="000000"/>
                <w:sz w:val="17"/>
              </w:rPr>
              <w:t>2023</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EEC3CE6" w14:textId="77777777">
            <w:pPr>
              <w:pStyle w:val="p-table"/>
              <w:jc w:val="right"/>
              <w:rPr>
                <w:color w:val="000000"/>
                <w:sz w:val="17"/>
              </w:rPr>
            </w:pPr>
            <w:r>
              <w:rPr>
                <w:color w:val="000000"/>
                <w:sz w:val="17"/>
              </w:rPr>
              <w:t>2024</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7E93299" w14:textId="77777777">
            <w:pPr>
              <w:pStyle w:val="p-table"/>
              <w:jc w:val="right"/>
              <w:rPr>
                <w:color w:val="000000"/>
                <w:sz w:val="17"/>
              </w:rPr>
            </w:pPr>
            <w:r>
              <w:rPr>
                <w:color w:val="000000"/>
                <w:sz w:val="17"/>
              </w:rPr>
              <w:t>2025</w:t>
            </w:r>
          </w:p>
        </w:tc>
        <w:tc>
          <w:tcPr>
            <w:tcW w:w="60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846F8EA" w14:textId="77777777">
            <w:pPr>
              <w:pStyle w:val="p-table"/>
              <w:jc w:val="right"/>
              <w:rPr>
                <w:color w:val="000000"/>
                <w:sz w:val="17"/>
              </w:rPr>
            </w:pPr>
            <w:r>
              <w:rPr>
                <w:color w:val="000000"/>
                <w:sz w:val="17"/>
              </w:rPr>
              <w:t>2026</w:t>
            </w:r>
          </w:p>
        </w:tc>
      </w:tr>
      <w:tr w:rsidR="00785454" w14:paraId="7DA5020F" w14:textId="77777777">
        <w:tc>
          <w:tcPr>
            <w:tcW w:w="826" w:type="dxa"/>
            <w:tcBorders>
              <w:bottom w:val="single" w:color="009EE0" w:sz="2" w:space="0"/>
            </w:tcBorders>
            <w:tcMar>
              <w:top w:w="22" w:type="dxa"/>
              <w:bottom w:w="22" w:type="dxa"/>
              <w:right w:w="28" w:type="dxa"/>
            </w:tcMar>
            <w:vAlign w:val="bottom"/>
          </w:tcPr>
          <w:p w:rsidR="00785454" w:rsidRDefault="008C682E" w14:paraId="54DA33BC" w14:textId="77777777">
            <w:pPr>
              <w:pStyle w:val="p-table"/>
              <w:rPr>
                <w:sz w:val="17"/>
              </w:rPr>
            </w:pPr>
            <w:r>
              <w:rPr>
                <w:sz w:val="17"/>
              </w:rPr>
              <w:t>Standaardtarief</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51FFA6FC" w14:textId="77777777">
            <w:pPr>
              <w:pStyle w:val="p-table"/>
              <w:jc w:val="right"/>
              <w:rPr>
                <w:sz w:val="17"/>
              </w:rPr>
            </w:pPr>
            <w:r>
              <w:rPr>
                <w:sz w:val="17"/>
              </w:rPr>
              <w:t>0,65%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57B5FCC5" w14:textId="77777777">
            <w:pPr>
              <w:pStyle w:val="p-table"/>
              <w:jc w:val="right"/>
              <w:rPr>
                <w:sz w:val="17"/>
              </w:rPr>
            </w:pPr>
            <w:r>
              <w:rPr>
                <w:sz w:val="17"/>
              </w:rPr>
              <w:t>0,60%</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7BAEE8A1" w14:textId="77777777">
            <w:pPr>
              <w:pStyle w:val="p-table"/>
              <w:jc w:val="right"/>
              <w:rPr>
                <w:sz w:val="17"/>
              </w:rPr>
            </w:pPr>
            <w:r>
              <w:rPr>
                <w:sz w:val="17"/>
              </w:rPr>
              <w:t>0,50%</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001F6B3E" w14:textId="77777777">
            <w:pPr>
              <w:pStyle w:val="p-table"/>
              <w:jc w:val="right"/>
              <w:rPr>
                <w:sz w:val="17"/>
              </w:rPr>
            </w:pPr>
            <w:r>
              <w:rPr>
                <w:sz w:val="17"/>
              </w:rPr>
              <w:t>0,45%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5061DBA6" w14:textId="77777777">
            <w:pPr>
              <w:pStyle w:val="p-table"/>
              <w:jc w:val="right"/>
              <w:rPr>
                <w:sz w:val="17"/>
              </w:rPr>
            </w:pPr>
            <w:r>
              <w:rPr>
                <w:sz w:val="17"/>
              </w:rPr>
              <w:t>0,35%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55345D00" w14:textId="77777777">
            <w:pPr>
              <w:pStyle w:val="p-table"/>
              <w:jc w:val="right"/>
              <w:rPr>
                <w:sz w:val="17"/>
              </w:rPr>
            </w:pPr>
            <w:r>
              <w:rPr>
                <w:sz w:val="17"/>
              </w:rPr>
              <w:t>0,35%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54E0AE3A" w14:textId="77777777">
            <w:pPr>
              <w:pStyle w:val="p-table"/>
              <w:jc w:val="right"/>
              <w:rPr>
                <w:sz w:val="17"/>
              </w:rPr>
            </w:pPr>
            <w:r>
              <w:rPr>
                <w:sz w:val="17"/>
              </w:rPr>
              <w:t>0,35%</w:t>
            </w:r>
          </w:p>
        </w:tc>
        <w:tc>
          <w:tcPr>
            <w:tcW w:w="606" w:type="dxa"/>
            <w:tcBorders>
              <w:bottom w:val="single" w:color="009EE0" w:sz="2" w:space="0"/>
            </w:tcBorders>
            <w:tcMar>
              <w:top w:w="22" w:type="dxa"/>
              <w:left w:w="28" w:type="dxa"/>
              <w:bottom w:w="22" w:type="dxa"/>
              <w:right w:w="28" w:type="dxa"/>
            </w:tcMar>
            <w:vAlign w:val="bottom"/>
          </w:tcPr>
          <w:p w:rsidR="00785454" w:rsidRDefault="008C682E" w14:paraId="4A88D01F" w14:textId="77777777">
            <w:pPr>
              <w:pStyle w:val="p-table"/>
              <w:jc w:val="right"/>
              <w:rPr>
                <w:sz w:val="17"/>
              </w:rPr>
            </w:pPr>
            <w:r>
              <w:rPr>
                <w:sz w:val="17"/>
              </w:rPr>
              <w:t>0,35%</w:t>
            </w:r>
          </w:p>
        </w:tc>
      </w:tr>
    </w:tbl>
    <w:p w:rsidR="00785454" w:rsidRDefault="00785454" w14:paraId="3E4D009F" w14:textId="77777777">
      <w:pPr>
        <w:pStyle w:val="p-marginbottom"/>
      </w:pPr>
    </w:p>
    <w:p w:rsidR="00785454" w:rsidRDefault="008C682E" w14:paraId="2B1DA150" w14:textId="77777777">
      <w:pPr>
        <w:pStyle w:val="p"/>
      </w:pPr>
      <w:r>
        <w:t>Veranderingen in het standaardpercentage volgen uit de wettelijke systematiek voor indexatie. Daarnaast is in de jaren 2020, 2021 en 2023 een aanvullende beleidsmatige verlaging van ‒ 0,05% doorgevoerd.</w:t>
      </w:r>
    </w:p>
    <w:p w:rsidR="00785454" w:rsidRDefault="008C682E" w14:paraId="2AC253D4" w14:textId="77777777">
      <w:pPr>
        <w:pStyle w:val="section-title-2"/>
      </w:pPr>
      <w:bookmarkStart w:name="1570025215700252" w:id="35"/>
      <w:r>
        <w:t>Vraag 35</w:t>
      </w:r>
      <w:bookmarkEnd w:id="35"/>
    </w:p>
    <w:p w:rsidR="00785454" w:rsidRDefault="008C682E" w14:paraId="7C16B6B7" w14:textId="77777777">
      <w:pPr>
        <w:pStyle w:val="header-h1"/>
      </w:pPr>
      <w:r>
        <w:t>Vraag 35</w:t>
      </w:r>
    </w:p>
    <w:p w:rsidR="00785454" w:rsidRDefault="008C682E" w14:paraId="0E6C8E5C" w14:textId="77777777">
      <w:pPr>
        <w:pStyle w:val="p"/>
      </w:pPr>
      <w:r>
        <w:t>Klopt het dat de grondprijs een toenemend deel is van de totale woningprijs? Klopt het dat dit 30 jaar geleden zo’n 20% was en inmiddels zo’n 60%? Kunt u de ontwikkeling weergeven in een grafiek?</w:t>
      </w:r>
    </w:p>
    <w:p w:rsidR="00785454" w:rsidRDefault="008C682E" w14:paraId="759E06E8" w14:textId="77777777">
      <w:pPr>
        <w:pStyle w:val="header-h1"/>
      </w:pPr>
      <w:r>
        <w:t>Antwoord op vraag 35</w:t>
      </w:r>
    </w:p>
    <w:p w:rsidR="00785454" w:rsidRDefault="008C682E" w14:paraId="4A7BE7EB" w14:textId="77777777">
      <w:pPr>
        <w:pStyle w:val="p"/>
      </w:pPr>
      <w:r>
        <w:t>De grondquote (het aandeel van de grondkosten binnen de totale verkoopwaarde) varieert in de praktijk sterk per segment, woningtype en regio. Het onderscheid tussen nieuwbouw en bestaande bouw is hierbij belangrijk.</w:t>
      </w:r>
    </w:p>
    <w:p w:rsidR="00785454" w:rsidRDefault="008C682E" w14:paraId="0E7D031B" w14:textId="77777777">
      <w:pPr>
        <w:pStyle w:val="p"/>
      </w:pPr>
      <w:r>
        <w:t xml:space="preserve">De gemiddelde grondquote van nieuwbouwwoningen in Nederland ligt landelijk gezien tussen de 15 en 30% totale vrij op naam prijs (zie: Tweede Kamer, 2024-2025, </w:t>
      </w:r>
      <w:hyperlink w:history="1" r:id="rId12">
        <w:r w:rsidR="00785454">
          <w:rPr>
            <w:color w:val="548DD4"/>
            <w:u w:val="single"/>
          </w:rPr>
          <w:t>32 847, nr. 1351</w:t>
        </w:r>
      </w:hyperlink>
      <w:r>
        <w:t>).</w:t>
      </w:r>
    </w:p>
    <w:p w:rsidR="00785454" w:rsidRDefault="008C682E" w14:paraId="6CECE963" w14:textId="77777777">
      <w:pPr>
        <w:pStyle w:val="p"/>
      </w:pPr>
      <w:r>
        <w:t>De grondquote voor bestaande woningen was in 1995 gemiddeld zo’n 20% en is inmiddels gestegen naar gemiddeld zo’n 60% (IBO Op grond kun je bouwen, 2024).</w:t>
      </w:r>
    </w:p>
    <w:p w:rsidR="00785454" w:rsidRDefault="008C682E" w14:paraId="57C27F36" w14:textId="77777777">
      <w:pPr>
        <w:pStyle w:val="section-title-2"/>
      </w:pPr>
      <w:bookmarkStart w:name="1570026015700260" w:id="36"/>
      <w:r>
        <w:t>Vraag 36</w:t>
      </w:r>
      <w:bookmarkEnd w:id="36"/>
    </w:p>
    <w:p w:rsidR="00785454" w:rsidRDefault="008C682E" w14:paraId="5B972B62" w14:textId="77777777">
      <w:pPr>
        <w:pStyle w:val="header-h1"/>
      </w:pPr>
      <w:r>
        <w:t>Vraag 36</w:t>
      </w:r>
    </w:p>
    <w:p w:rsidR="00785454" w:rsidRDefault="008C682E" w14:paraId="5168369A" w14:textId="77777777">
      <w:pPr>
        <w:pStyle w:val="p"/>
      </w:pPr>
      <w:r>
        <w:t>Klopt het dat inkomsten uit vermogen tot 2001 progressief werden belast, met een toptarief van 60% (en daarvoor zelfs 70%)?</w:t>
      </w:r>
    </w:p>
    <w:p w:rsidR="00785454" w:rsidRDefault="008C682E" w14:paraId="26039048" w14:textId="77777777">
      <w:pPr>
        <w:pStyle w:val="header-h1"/>
      </w:pPr>
      <w:r>
        <w:t>Antwoord op vraag 36</w:t>
      </w:r>
    </w:p>
    <w:p w:rsidR="00785454" w:rsidRDefault="008C682E" w14:paraId="71C2E7EE" w14:textId="77777777">
      <w:pPr>
        <w:pStyle w:val="p"/>
      </w:pPr>
      <w:r>
        <w:t xml:space="preserve">Volgens het systeem van de Wet IB 1964 werden inkomsten uit vermogen samen met het overige inkomen in de belastingheffing betrokken naar (in beginsel) het progressieve tarief (met in 2000 een toptarief van 60%). Vermogensinkomsten werden gedefinieerd als alle – niet als winst uit onderneming, winst uit aanmerkelijk belang of inkomsten uit arbeid aan te merken – </w:t>
      </w:r>
      <w:r>
        <w:lastRenderedPageBreak/>
        <w:t>voordelen die worden getrokken uit onroerende en roerende zaken en uit rechten die niet op zaken betrekking hebben. De vermogensbelasting vormde een aanvulling op de inkomstenbelasting, in die zin dat de vermogensbelasting een extra last oplegde ter zake van de additionele draagkracht die het bezit van vermogen geeft.</w:t>
      </w:r>
    </w:p>
    <w:p w:rsidR="00785454" w:rsidRDefault="008C682E" w14:paraId="5D488421" w14:textId="77777777">
      <w:pPr>
        <w:pStyle w:val="p"/>
      </w:pPr>
      <w:r>
        <w:t>Die vermogensbelasting werd geheven via de Wet op de vermogensbelasting 1964. In artikel 14 van die wet werd onder andere het tarief van de vermogensbelasting geregeld. Het tarief van de vermogensbelasting was destijds proportioneel (dat wil zeggen vlak), voor zover het de vrijgestelde bedragen overschreed (in 2000 was de belastingvrije som 200.000 gulden voor een ongehuwde en 250.000 gulden voor een gehuwde). De vermogensbelasting bedroeg op 1 januari 2000 7 promille voor elk bedrag van 1000 gulden dat in de belastbare som is begrepen. Dit is dus een proportioneel tarief van 0,7%. Aanvullend regelde artikel 14 van de Wet op de vermogensbelasting 1964 dat de inkomstenbelasting en de premie voor de volksverzekeringen tezamen met de vermogensbelasting niet meer dan 68% van het belastbare inkomen kunnen bedragen.</w:t>
      </w:r>
    </w:p>
    <w:p w:rsidR="00785454" w:rsidRDefault="008C682E" w14:paraId="4201CAC4" w14:textId="77777777">
      <w:pPr>
        <w:pStyle w:val="section-title-2"/>
      </w:pPr>
      <w:bookmarkStart w:name="1570022815700228" w:id="37"/>
      <w:r>
        <w:t>Vraag 37</w:t>
      </w:r>
      <w:bookmarkEnd w:id="37"/>
    </w:p>
    <w:p w:rsidR="00785454" w:rsidRDefault="008C682E" w14:paraId="59CCA6CE" w14:textId="77777777">
      <w:pPr>
        <w:pStyle w:val="header-h1"/>
      </w:pPr>
      <w:r>
        <w:t>Vraag 37</w:t>
      </w:r>
    </w:p>
    <w:p w:rsidR="00785454" w:rsidRDefault="008C682E" w14:paraId="1B28125E" w14:textId="77777777">
      <w:pPr>
        <w:pStyle w:val="p"/>
      </w:pPr>
      <w:r>
        <w:t>Kunt u de beleidsmatige lastenverzwaring van 5,8 miljard euro op arbeid in 2027 verder uitsplitsen op maatregelniveau?</w:t>
      </w:r>
    </w:p>
    <w:p w:rsidR="00785454" w:rsidRDefault="008C682E" w14:paraId="6B555858" w14:textId="77777777">
      <w:pPr>
        <w:pStyle w:val="header-h1"/>
      </w:pPr>
      <w:r>
        <w:t>Antwoord op vraag 37</w:t>
      </w:r>
    </w:p>
    <w:p w:rsidR="00785454" w:rsidRDefault="008C682E" w14:paraId="442B0AA6" w14:textId="77777777">
      <w:pPr>
        <w:pStyle w:val="p"/>
      </w:pPr>
      <w:r>
        <w:t>De beleidsmatige lastenontwikkeling (blo)op arbeid in 2027 komt voort uit een groot aantal maatregelen, van zowel huidige als voorgaande kabinetten. Onderstaande tabel splitst het totale effect uit van deze maatregelen naar de verschillende belastingsoorten.</w:t>
      </w:r>
    </w:p>
    <w:tbl>
      <w:tblPr>
        <w:tblW w:w="5000" w:type="pct"/>
        <w:tblCellMar>
          <w:left w:w="10" w:type="dxa"/>
          <w:right w:w="10" w:type="dxa"/>
        </w:tblCellMar>
        <w:tblLook w:val="04A0" w:firstRow="1" w:lastRow="0" w:firstColumn="1" w:lastColumn="0" w:noHBand="0" w:noVBand="1"/>
      </w:tblPr>
      <w:tblGrid>
        <w:gridCol w:w="4847"/>
        <w:gridCol w:w="4847"/>
      </w:tblGrid>
      <w:tr w:rsidR="00785454" w14:paraId="54D77A5F" w14:textId="77777777">
        <w:trPr>
          <w:tblHeader/>
        </w:trPr>
        <w:tc>
          <w:tcPr>
            <w:tcW w:w="5508" w:type="dxa"/>
            <w:gridSpan w:val="2"/>
            <w:shd w:val="clear" w:color="auto" w:fill="009EE0"/>
            <w:tcMar>
              <w:top w:w="22" w:type="dxa"/>
              <w:left w:w="113" w:type="dxa"/>
              <w:bottom w:w="22" w:type="dxa"/>
            </w:tcMar>
          </w:tcPr>
          <w:p w:rsidR="00785454" w:rsidRDefault="008C682E" w14:paraId="424464B0" w14:textId="77777777">
            <w:pPr>
              <w:pStyle w:val="kio2-table-title"/>
            </w:pPr>
            <w:r>
              <w:t xml:space="preserve">Tabel 78 Beleidsmatige lastenontwikkeling arbeid 2027 (in miljard euro), </w:t>
            </w:r>
            <w:proofErr w:type="spellStart"/>
            <w:r>
              <w:t>basispad</w:t>
            </w:r>
            <w:proofErr w:type="spellEnd"/>
            <w:r>
              <w:t xml:space="preserve"> + beleid huidig kabinet (= mutatie)</w:t>
            </w:r>
          </w:p>
        </w:tc>
      </w:tr>
      <w:tr w:rsidR="00785454" w14:paraId="3DF653F9" w14:textId="77777777">
        <w:trPr>
          <w:tblHeader/>
        </w:trPr>
        <w:tc>
          <w:tcPr>
            <w:tcW w:w="2754" w:type="dxa"/>
            <w:tcBorders>
              <w:top w:val="single" w:color="000000" w:sz="2" w:space="0"/>
              <w:bottom w:val="single" w:color="009EE0" w:sz="2" w:space="0"/>
            </w:tcBorders>
            <w:tcMar>
              <w:top w:w="28" w:type="dxa"/>
              <w:bottom w:w="28" w:type="dxa"/>
              <w:right w:w="28" w:type="dxa"/>
            </w:tcMar>
            <w:vAlign w:val="bottom"/>
          </w:tcPr>
          <w:p w:rsidR="00785454" w:rsidRDefault="008C682E" w14:paraId="697E5E75" w14:textId="77777777">
            <w:pPr>
              <w:pStyle w:val="p-table"/>
              <w:rPr>
                <w:color w:val="000000"/>
                <w:sz w:val="17"/>
              </w:rPr>
            </w:pPr>
            <w:r>
              <w:rPr>
                <w:color w:val="000000"/>
                <w:sz w:val="17"/>
              </w:rPr>
              <w:t>Belastingsoort</w:t>
            </w:r>
          </w:p>
        </w:tc>
        <w:tc>
          <w:tcPr>
            <w:tcW w:w="2754"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FFAA771" w14:textId="77777777">
            <w:pPr>
              <w:pStyle w:val="p-table"/>
              <w:rPr>
                <w:color w:val="000000"/>
                <w:sz w:val="17"/>
              </w:rPr>
            </w:pPr>
            <w:r>
              <w:rPr>
                <w:color w:val="000000"/>
                <w:sz w:val="17"/>
              </w:rPr>
              <w:t>Blo arbeid2027</w:t>
            </w:r>
          </w:p>
        </w:tc>
      </w:tr>
      <w:tr w:rsidR="00785454" w14:paraId="4E7628AD" w14:textId="77777777">
        <w:tc>
          <w:tcPr>
            <w:tcW w:w="2754" w:type="dxa"/>
            <w:tcMar>
              <w:top w:w="22" w:type="dxa"/>
              <w:bottom w:w="22" w:type="dxa"/>
              <w:right w:w="28" w:type="dxa"/>
            </w:tcMar>
          </w:tcPr>
          <w:p w:rsidR="00785454" w:rsidRDefault="008C682E" w14:paraId="2E003A98" w14:textId="77777777">
            <w:pPr>
              <w:pStyle w:val="p-table"/>
              <w:rPr>
                <w:sz w:val="17"/>
              </w:rPr>
            </w:pPr>
            <w:r>
              <w:rPr>
                <w:sz w:val="17"/>
              </w:rPr>
              <w:t>Loonheffing</w:t>
            </w:r>
          </w:p>
        </w:tc>
        <w:tc>
          <w:tcPr>
            <w:tcW w:w="2754" w:type="dxa"/>
            <w:tcMar>
              <w:top w:w="22" w:type="dxa"/>
              <w:left w:w="28" w:type="dxa"/>
              <w:bottom w:w="22" w:type="dxa"/>
              <w:right w:w="28" w:type="dxa"/>
            </w:tcMar>
          </w:tcPr>
          <w:p w:rsidR="00785454" w:rsidRDefault="008C682E" w14:paraId="59D4A977" w14:textId="77777777">
            <w:pPr>
              <w:pStyle w:val="p-table"/>
              <w:rPr>
                <w:sz w:val="17"/>
              </w:rPr>
            </w:pPr>
            <w:r>
              <w:rPr>
                <w:sz w:val="17"/>
              </w:rPr>
              <w:t>3,7</w:t>
            </w:r>
          </w:p>
        </w:tc>
      </w:tr>
      <w:tr w:rsidR="00785454" w14:paraId="0BF9D7B7" w14:textId="77777777">
        <w:tc>
          <w:tcPr>
            <w:tcW w:w="2754" w:type="dxa"/>
            <w:tcMar>
              <w:top w:w="22" w:type="dxa"/>
              <w:bottom w:w="22" w:type="dxa"/>
              <w:right w:w="28" w:type="dxa"/>
            </w:tcMar>
          </w:tcPr>
          <w:p w:rsidR="00785454" w:rsidRDefault="008C682E" w14:paraId="260344A6" w14:textId="77777777">
            <w:pPr>
              <w:pStyle w:val="p-table"/>
              <w:rPr>
                <w:sz w:val="17"/>
              </w:rPr>
            </w:pPr>
            <w:r>
              <w:rPr>
                <w:sz w:val="17"/>
              </w:rPr>
              <w:t>Premie AOF</w:t>
            </w:r>
          </w:p>
        </w:tc>
        <w:tc>
          <w:tcPr>
            <w:tcW w:w="2754" w:type="dxa"/>
            <w:tcMar>
              <w:top w:w="22" w:type="dxa"/>
              <w:left w:w="28" w:type="dxa"/>
              <w:bottom w:w="22" w:type="dxa"/>
              <w:right w:w="28" w:type="dxa"/>
            </w:tcMar>
          </w:tcPr>
          <w:p w:rsidR="00785454" w:rsidRDefault="008C682E" w14:paraId="666D58F0" w14:textId="77777777">
            <w:pPr>
              <w:pStyle w:val="p-table"/>
              <w:rPr>
                <w:sz w:val="17"/>
              </w:rPr>
            </w:pPr>
            <w:r>
              <w:rPr>
                <w:sz w:val="17"/>
              </w:rPr>
              <w:t>1,5</w:t>
            </w:r>
          </w:p>
        </w:tc>
      </w:tr>
      <w:tr w:rsidR="00785454" w14:paraId="424E087B" w14:textId="77777777">
        <w:tc>
          <w:tcPr>
            <w:tcW w:w="2754" w:type="dxa"/>
            <w:tcMar>
              <w:top w:w="22" w:type="dxa"/>
              <w:bottom w:w="22" w:type="dxa"/>
              <w:right w:w="28" w:type="dxa"/>
            </w:tcMar>
          </w:tcPr>
          <w:p w:rsidR="00785454" w:rsidRDefault="008C682E" w14:paraId="0AD549DF" w14:textId="77777777">
            <w:pPr>
              <w:pStyle w:val="p-table"/>
              <w:rPr>
                <w:sz w:val="17"/>
              </w:rPr>
            </w:pPr>
            <w:r>
              <w:rPr>
                <w:sz w:val="17"/>
              </w:rPr>
              <w:t xml:space="preserve">Premie </w:t>
            </w:r>
            <w:proofErr w:type="spellStart"/>
            <w:r>
              <w:rPr>
                <w:sz w:val="17"/>
              </w:rPr>
              <w:t>Whk</w:t>
            </w:r>
            <w:proofErr w:type="spellEnd"/>
          </w:p>
        </w:tc>
        <w:tc>
          <w:tcPr>
            <w:tcW w:w="2754" w:type="dxa"/>
            <w:tcMar>
              <w:top w:w="22" w:type="dxa"/>
              <w:left w:w="28" w:type="dxa"/>
              <w:bottom w:w="22" w:type="dxa"/>
              <w:right w:w="28" w:type="dxa"/>
            </w:tcMar>
          </w:tcPr>
          <w:p w:rsidR="00785454" w:rsidRDefault="008C682E" w14:paraId="337FA0F1" w14:textId="77777777">
            <w:pPr>
              <w:pStyle w:val="p-table"/>
              <w:rPr>
                <w:sz w:val="17"/>
              </w:rPr>
            </w:pPr>
            <w:r>
              <w:rPr>
                <w:sz w:val="17"/>
              </w:rPr>
              <w:t>0,4</w:t>
            </w:r>
          </w:p>
        </w:tc>
      </w:tr>
      <w:tr w:rsidR="00785454" w14:paraId="0B137835" w14:textId="77777777">
        <w:tc>
          <w:tcPr>
            <w:tcW w:w="2754" w:type="dxa"/>
            <w:tcBorders>
              <w:bottom w:val="single" w:color="009EE0" w:sz="2" w:space="0"/>
            </w:tcBorders>
            <w:tcMar>
              <w:top w:w="22" w:type="dxa"/>
              <w:bottom w:w="22" w:type="dxa"/>
              <w:right w:w="28" w:type="dxa"/>
            </w:tcMar>
          </w:tcPr>
          <w:p w:rsidR="00785454" w:rsidRDefault="008C682E" w14:paraId="46A822BC" w14:textId="77777777">
            <w:pPr>
              <w:pStyle w:val="p-table"/>
              <w:rPr>
                <w:sz w:val="17"/>
              </w:rPr>
            </w:pPr>
            <w:r>
              <w:rPr>
                <w:sz w:val="17"/>
              </w:rPr>
              <w:t>Overig</w:t>
            </w:r>
          </w:p>
        </w:tc>
        <w:tc>
          <w:tcPr>
            <w:tcW w:w="2754" w:type="dxa"/>
            <w:tcBorders>
              <w:bottom w:val="single" w:color="009EE0" w:sz="2" w:space="0"/>
            </w:tcBorders>
            <w:tcMar>
              <w:top w:w="22" w:type="dxa"/>
              <w:left w:w="28" w:type="dxa"/>
              <w:bottom w:w="22" w:type="dxa"/>
              <w:right w:w="28" w:type="dxa"/>
            </w:tcMar>
          </w:tcPr>
          <w:p w:rsidR="00785454" w:rsidRDefault="008C682E" w14:paraId="3B496E26" w14:textId="77777777">
            <w:pPr>
              <w:pStyle w:val="p-table"/>
              <w:rPr>
                <w:sz w:val="17"/>
              </w:rPr>
            </w:pPr>
            <w:r>
              <w:rPr>
                <w:sz w:val="17"/>
              </w:rPr>
              <w:t>0,3</w:t>
            </w:r>
          </w:p>
        </w:tc>
      </w:tr>
    </w:tbl>
    <w:p w:rsidR="00785454" w:rsidRDefault="00785454" w14:paraId="04F738EA" w14:textId="77777777">
      <w:pPr>
        <w:pStyle w:val="p-marginbottom"/>
      </w:pPr>
    </w:p>
    <w:p w:rsidR="00785454" w:rsidRDefault="008C682E" w14:paraId="1B4F0A34" w14:textId="77777777">
      <w:pPr>
        <w:pStyle w:val="p"/>
      </w:pPr>
      <w:r>
        <w:t xml:space="preserve">Bij de loonheffing zijn er meerdere maatregelen met zowel lastenverlichting als lastenverzwaring. De verhoging van de arbeidskorting zorgt voor een lastenverlichting, daartegenover staan o.a. de compenserende lastenverzwaring zorg en de vrijheidsbijdrage. De vrijheidsbijdrage en de compenserende lastenverzwaring zorgen ook voor een lastenverzwaring bij de premie AOF. De premie AOF stijgt in 2027 met 0,4 procentpunt. De premie </w:t>
      </w:r>
      <w:proofErr w:type="spellStart"/>
      <w:r>
        <w:t>Whk</w:t>
      </w:r>
      <w:proofErr w:type="spellEnd"/>
      <w:r>
        <w:t xml:space="preserve"> wordt vastgesteld door het UWV op basis van de verwachte uitgaven uit het fonds.</w:t>
      </w:r>
    </w:p>
    <w:p w:rsidR="00785454" w:rsidRDefault="008C682E" w14:paraId="42473246" w14:textId="77777777">
      <w:pPr>
        <w:pStyle w:val="section-title-2"/>
      </w:pPr>
      <w:bookmarkStart w:name="1570023615700236" w:id="38"/>
      <w:r>
        <w:t>Vraag 38</w:t>
      </w:r>
      <w:bookmarkEnd w:id="38"/>
    </w:p>
    <w:p w:rsidR="00785454" w:rsidRDefault="008C682E" w14:paraId="406088E9" w14:textId="77777777">
      <w:pPr>
        <w:pStyle w:val="header-h1"/>
      </w:pPr>
      <w:r>
        <w:t>Vraag 38</w:t>
      </w:r>
    </w:p>
    <w:p w:rsidR="00785454" w:rsidRDefault="008C682E" w14:paraId="5271388C" w14:textId="77777777">
      <w:pPr>
        <w:pStyle w:val="p"/>
      </w:pPr>
      <w:r>
        <w:t>Hoe verhoudt de 5,8 miljard euro beleidsmatige lastenverzwaring op arbeid zich tot de 3,9 miljard euro lastenverzwaring in de inkomstenbelasting (2027)?</w:t>
      </w:r>
    </w:p>
    <w:p w:rsidR="00785454" w:rsidRDefault="008C682E" w14:paraId="5C932DE5" w14:textId="77777777">
      <w:pPr>
        <w:pStyle w:val="header-h1"/>
      </w:pPr>
      <w:r>
        <w:t>Antwoord op vraag 38</w:t>
      </w:r>
    </w:p>
    <w:p w:rsidR="00785454" w:rsidRDefault="008C682E" w14:paraId="15549EA2" w14:textId="77777777">
      <w:r>
        <w:t>De maatregelen uit het Belastingplan voor 2027 hebben voor 3,8 miljard euro betrekking op inkomensbeleid. In het Belastingplan missen een aantal factoren die wel meetellen voor de getoonde beleidsmatige lastenontwikkeling:</w:t>
      </w:r>
    </w:p>
    <w:p w:rsidR="00785454" w:rsidRDefault="008C682E" w14:paraId="6A566AAA" w14:textId="77777777">
      <w:pPr>
        <w:pStyle w:val="ol-p-l1"/>
        <w:numPr>
          <w:ilvl w:val="0"/>
          <w:numId w:val="12"/>
        </w:numPr>
      </w:pPr>
      <w:r>
        <w:rPr>
          <w:rStyle w:val="ol-text"/>
        </w:rPr>
        <w:t>De beleidsmatige lastenontwikkeling kijkt niet alleen naar maatregelen zoals opgenomen in het Belastingplan 2027, maar ook naar eerder bepaalde maatregelen die nog beleidsmatig effect hebben in 2027.</w:t>
      </w:r>
    </w:p>
    <w:p w:rsidR="00785454" w:rsidRDefault="008C682E" w14:paraId="1046F658" w14:textId="77777777">
      <w:pPr>
        <w:pStyle w:val="ol-p-l1"/>
        <w:numPr>
          <w:ilvl w:val="0"/>
          <w:numId w:val="5"/>
        </w:numPr>
      </w:pPr>
      <w:r>
        <w:rPr>
          <w:rStyle w:val="ol-text"/>
        </w:rPr>
        <w:t xml:space="preserve">Daarnaast zitten in het belastingplan geen premies werknemersverzekeringen en inkomensafhankelijke bijdrage </w:t>
      </w:r>
      <w:proofErr w:type="spellStart"/>
      <w:r>
        <w:rPr>
          <w:rStyle w:val="ol-text"/>
        </w:rPr>
        <w:t>Zvw</w:t>
      </w:r>
      <w:proofErr w:type="spellEnd"/>
      <w:r>
        <w:rPr>
          <w:rStyle w:val="ol-text"/>
        </w:rPr>
        <w:t>, deze tellen wel mee voor de beleidsmatige lasten op arbeid.</w:t>
      </w:r>
    </w:p>
    <w:p w:rsidR="00785454" w:rsidRDefault="00785454" w14:paraId="0D6547BE" w14:textId="77777777"/>
    <w:p w:rsidR="00785454" w:rsidRDefault="008C682E" w14:paraId="017DF93A" w14:textId="77777777">
      <w:pPr>
        <w:pStyle w:val="section-title-2"/>
      </w:pPr>
      <w:bookmarkStart w:name="1570012415700124" w:id="39"/>
      <w:r>
        <w:t>Vraag 39</w:t>
      </w:r>
      <w:bookmarkEnd w:id="39"/>
    </w:p>
    <w:p w:rsidR="00785454" w:rsidRDefault="008C682E" w14:paraId="58CED832" w14:textId="77777777">
      <w:pPr>
        <w:pStyle w:val="header-h1"/>
      </w:pPr>
      <w:r>
        <w:t>Vraag 39</w:t>
      </w:r>
    </w:p>
    <w:p w:rsidR="00785454" w:rsidRDefault="008C682E" w14:paraId="1248E3DD" w14:textId="77777777">
      <w:pPr>
        <w:pStyle w:val="p"/>
      </w:pPr>
      <w:r>
        <w:t>Wat is de collectievelastendruk op arbeid als % van het bbp in 2026? Wat zijn de percentages in de komende vijf jaar?</w:t>
      </w:r>
    </w:p>
    <w:p w:rsidR="00785454" w:rsidRDefault="008C682E" w14:paraId="115A513B" w14:textId="77777777">
      <w:pPr>
        <w:pStyle w:val="header-h1"/>
      </w:pPr>
      <w:r>
        <w:t>Antwoord op vraag 39</w:t>
      </w:r>
    </w:p>
    <w:p w:rsidR="00785454" w:rsidRDefault="008C682E" w14:paraId="50EB03E6" w14:textId="77777777">
      <w:pPr>
        <w:pStyle w:val="p"/>
      </w:pPr>
      <w:r>
        <w:t>Onderstaande tabel laat de collectievelastendruk op de grondslag arbeid als percentage van het BBP zien tussen 2026 en 2031. Dit is een raming.</w:t>
      </w:r>
    </w:p>
    <w:tbl>
      <w:tblPr>
        <w:tblW w:w="5000" w:type="pct"/>
        <w:tblCellMar>
          <w:left w:w="10" w:type="dxa"/>
          <w:right w:w="10" w:type="dxa"/>
        </w:tblCellMar>
        <w:tblLook w:val="04A0" w:firstRow="1" w:lastRow="0" w:firstColumn="1" w:lastColumn="0" w:noHBand="0" w:noVBand="1"/>
      </w:tblPr>
      <w:tblGrid>
        <w:gridCol w:w="1384"/>
        <w:gridCol w:w="1385"/>
        <w:gridCol w:w="1385"/>
        <w:gridCol w:w="1385"/>
        <w:gridCol w:w="1385"/>
        <w:gridCol w:w="1385"/>
        <w:gridCol w:w="1385"/>
      </w:tblGrid>
      <w:tr w:rsidR="00785454" w14:paraId="47316652" w14:textId="77777777">
        <w:trPr>
          <w:tblHeader/>
        </w:trPr>
        <w:tc>
          <w:tcPr>
            <w:tcW w:w="5397" w:type="dxa"/>
            <w:gridSpan w:val="7"/>
            <w:shd w:val="clear" w:color="auto" w:fill="009EE0"/>
            <w:tcMar>
              <w:top w:w="22" w:type="dxa"/>
              <w:left w:w="113" w:type="dxa"/>
              <w:bottom w:w="22" w:type="dxa"/>
            </w:tcMar>
          </w:tcPr>
          <w:p w:rsidR="00785454" w:rsidRDefault="008C682E" w14:paraId="6301629F" w14:textId="77777777">
            <w:pPr>
              <w:pStyle w:val="kio2-table-title"/>
            </w:pPr>
            <w:r>
              <w:lastRenderedPageBreak/>
              <w:t>Tabel 79 Collectievelastendruk op grondslag arbeid als percentage van het BBP</w:t>
            </w:r>
          </w:p>
        </w:tc>
      </w:tr>
      <w:tr w:rsidR="00785454" w14:paraId="57C4C562" w14:textId="77777777">
        <w:trPr>
          <w:tblHeader/>
        </w:trPr>
        <w:tc>
          <w:tcPr>
            <w:tcW w:w="771" w:type="dxa"/>
            <w:tcBorders>
              <w:top w:val="single" w:color="000000" w:sz="2" w:space="0"/>
              <w:bottom w:val="single" w:color="009EE0" w:sz="2" w:space="0"/>
            </w:tcBorders>
            <w:tcMar>
              <w:top w:w="28" w:type="dxa"/>
              <w:bottom w:w="28" w:type="dxa"/>
              <w:right w:w="28" w:type="dxa"/>
            </w:tcMar>
            <w:vAlign w:val="bottom"/>
          </w:tcPr>
          <w:p w:rsidR="00785454" w:rsidRDefault="00785454" w14:paraId="4D2F3B98" w14:textId="77777777"/>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280E0DF6" w14:textId="77777777">
            <w:pPr>
              <w:pStyle w:val="p-table"/>
              <w:rPr>
                <w:color w:val="000000"/>
                <w:sz w:val="17"/>
              </w:rPr>
            </w:pPr>
            <w:r>
              <w:rPr>
                <w:b/>
                <w:color w:val="000000"/>
                <w:sz w:val="17"/>
              </w:rPr>
              <w:t>2026</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3E3A64BE" w14:textId="77777777">
            <w:pPr>
              <w:pStyle w:val="p-table"/>
              <w:rPr>
                <w:color w:val="000000"/>
                <w:sz w:val="17"/>
              </w:rPr>
            </w:pPr>
            <w:r>
              <w:rPr>
                <w:b/>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6137A6B6" w14:textId="77777777">
            <w:pPr>
              <w:pStyle w:val="p-table"/>
              <w:rPr>
                <w:color w:val="000000"/>
                <w:sz w:val="17"/>
              </w:rPr>
            </w:pPr>
            <w:r>
              <w:rPr>
                <w:b/>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2F037E38" w14:textId="77777777">
            <w:pPr>
              <w:pStyle w:val="p-table"/>
              <w:rPr>
                <w:color w:val="000000"/>
                <w:sz w:val="17"/>
              </w:rPr>
            </w:pPr>
            <w:r>
              <w:rPr>
                <w:b/>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340DE59D" w14:textId="77777777">
            <w:pPr>
              <w:pStyle w:val="p-table"/>
              <w:rPr>
                <w:color w:val="000000"/>
                <w:sz w:val="17"/>
              </w:rPr>
            </w:pPr>
            <w:r>
              <w:rPr>
                <w:b/>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142E8584" w14:textId="77777777">
            <w:pPr>
              <w:pStyle w:val="p-table"/>
              <w:rPr>
                <w:color w:val="000000"/>
                <w:sz w:val="17"/>
              </w:rPr>
            </w:pPr>
            <w:r>
              <w:rPr>
                <w:b/>
                <w:color w:val="000000"/>
                <w:sz w:val="17"/>
              </w:rPr>
              <w:t>2031</w:t>
            </w:r>
          </w:p>
        </w:tc>
      </w:tr>
      <w:tr w:rsidR="00785454" w14:paraId="1F70A47B" w14:textId="77777777">
        <w:tc>
          <w:tcPr>
            <w:tcW w:w="771" w:type="dxa"/>
            <w:tcBorders>
              <w:bottom w:val="single" w:color="009EE0" w:sz="2" w:space="0"/>
            </w:tcBorders>
            <w:tcMar>
              <w:top w:w="22" w:type="dxa"/>
              <w:bottom w:w="22" w:type="dxa"/>
              <w:right w:w="28" w:type="dxa"/>
            </w:tcMar>
          </w:tcPr>
          <w:p w:rsidR="00785454" w:rsidRDefault="008C682E" w14:paraId="32D535CA" w14:textId="77777777">
            <w:pPr>
              <w:pStyle w:val="p-table"/>
              <w:rPr>
                <w:sz w:val="17"/>
              </w:rPr>
            </w:pPr>
            <w:r>
              <w:rPr>
                <w:b/>
                <w:sz w:val="17"/>
              </w:rPr>
              <w:t>Arbeid</w:t>
            </w:r>
          </w:p>
        </w:tc>
        <w:tc>
          <w:tcPr>
            <w:tcW w:w="771" w:type="dxa"/>
            <w:tcBorders>
              <w:bottom w:val="single" w:color="009EE0" w:sz="2" w:space="0"/>
            </w:tcBorders>
            <w:tcMar>
              <w:top w:w="22" w:type="dxa"/>
              <w:left w:w="28" w:type="dxa"/>
              <w:bottom w:w="22" w:type="dxa"/>
              <w:right w:w="28" w:type="dxa"/>
            </w:tcMar>
          </w:tcPr>
          <w:p w:rsidR="00785454" w:rsidRDefault="008C682E" w14:paraId="387D6385" w14:textId="77777777">
            <w:pPr>
              <w:pStyle w:val="p-table"/>
              <w:rPr>
                <w:sz w:val="17"/>
              </w:rPr>
            </w:pPr>
            <w:r>
              <w:rPr>
                <w:sz w:val="17"/>
              </w:rPr>
              <w:t>18%</w:t>
            </w:r>
          </w:p>
        </w:tc>
        <w:tc>
          <w:tcPr>
            <w:tcW w:w="771" w:type="dxa"/>
            <w:tcBorders>
              <w:bottom w:val="single" w:color="009EE0" w:sz="2" w:space="0"/>
            </w:tcBorders>
            <w:tcMar>
              <w:top w:w="22" w:type="dxa"/>
              <w:left w:w="28" w:type="dxa"/>
              <w:bottom w:w="22" w:type="dxa"/>
              <w:right w:w="28" w:type="dxa"/>
            </w:tcMar>
          </w:tcPr>
          <w:p w:rsidR="00785454" w:rsidRDefault="008C682E" w14:paraId="3D5FB6B0" w14:textId="77777777">
            <w:pPr>
              <w:pStyle w:val="p-table"/>
              <w:rPr>
                <w:sz w:val="17"/>
              </w:rPr>
            </w:pPr>
            <w:r>
              <w:rPr>
                <w:sz w:val="17"/>
              </w:rPr>
              <w:t>19%</w:t>
            </w:r>
          </w:p>
        </w:tc>
        <w:tc>
          <w:tcPr>
            <w:tcW w:w="771" w:type="dxa"/>
            <w:tcBorders>
              <w:bottom w:val="single" w:color="009EE0" w:sz="2" w:space="0"/>
            </w:tcBorders>
            <w:tcMar>
              <w:top w:w="22" w:type="dxa"/>
              <w:left w:w="28" w:type="dxa"/>
              <w:bottom w:w="22" w:type="dxa"/>
              <w:right w:w="28" w:type="dxa"/>
            </w:tcMar>
          </w:tcPr>
          <w:p w:rsidR="00785454" w:rsidRDefault="008C682E" w14:paraId="1BF061D2" w14:textId="77777777">
            <w:pPr>
              <w:pStyle w:val="p-table"/>
              <w:rPr>
                <w:sz w:val="17"/>
              </w:rPr>
            </w:pPr>
            <w:r>
              <w:rPr>
                <w:sz w:val="17"/>
              </w:rPr>
              <w:t>20%</w:t>
            </w:r>
          </w:p>
        </w:tc>
        <w:tc>
          <w:tcPr>
            <w:tcW w:w="771" w:type="dxa"/>
            <w:tcBorders>
              <w:bottom w:val="single" w:color="009EE0" w:sz="2" w:space="0"/>
            </w:tcBorders>
            <w:tcMar>
              <w:top w:w="22" w:type="dxa"/>
              <w:left w:w="28" w:type="dxa"/>
              <w:bottom w:w="22" w:type="dxa"/>
              <w:right w:w="28" w:type="dxa"/>
            </w:tcMar>
          </w:tcPr>
          <w:p w:rsidR="00785454" w:rsidRDefault="008C682E" w14:paraId="6FE56DA2" w14:textId="77777777">
            <w:pPr>
              <w:pStyle w:val="p-table"/>
              <w:rPr>
                <w:sz w:val="17"/>
              </w:rPr>
            </w:pPr>
            <w:r>
              <w:rPr>
                <w:sz w:val="17"/>
              </w:rPr>
              <w:t>20%</w:t>
            </w:r>
          </w:p>
        </w:tc>
        <w:tc>
          <w:tcPr>
            <w:tcW w:w="771" w:type="dxa"/>
            <w:tcBorders>
              <w:bottom w:val="single" w:color="009EE0" w:sz="2" w:space="0"/>
            </w:tcBorders>
            <w:tcMar>
              <w:top w:w="22" w:type="dxa"/>
              <w:left w:w="28" w:type="dxa"/>
              <w:bottom w:w="22" w:type="dxa"/>
              <w:right w:w="28" w:type="dxa"/>
            </w:tcMar>
          </w:tcPr>
          <w:p w:rsidR="00785454" w:rsidRDefault="008C682E" w14:paraId="4FABD078" w14:textId="77777777">
            <w:pPr>
              <w:pStyle w:val="p-table"/>
              <w:rPr>
                <w:sz w:val="17"/>
              </w:rPr>
            </w:pPr>
            <w:r>
              <w:rPr>
                <w:sz w:val="17"/>
              </w:rPr>
              <w:t>20%</w:t>
            </w:r>
          </w:p>
        </w:tc>
        <w:tc>
          <w:tcPr>
            <w:tcW w:w="771" w:type="dxa"/>
            <w:tcBorders>
              <w:bottom w:val="single" w:color="009EE0" w:sz="2" w:space="0"/>
            </w:tcBorders>
            <w:tcMar>
              <w:top w:w="22" w:type="dxa"/>
              <w:left w:w="28" w:type="dxa"/>
              <w:bottom w:w="22" w:type="dxa"/>
              <w:right w:w="28" w:type="dxa"/>
            </w:tcMar>
          </w:tcPr>
          <w:p w:rsidR="00785454" w:rsidRDefault="008C682E" w14:paraId="0D6965BC" w14:textId="77777777">
            <w:pPr>
              <w:pStyle w:val="p-table"/>
              <w:rPr>
                <w:sz w:val="17"/>
              </w:rPr>
            </w:pPr>
            <w:r>
              <w:rPr>
                <w:sz w:val="17"/>
              </w:rPr>
              <w:t>20%</w:t>
            </w:r>
          </w:p>
        </w:tc>
      </w:tr>
    </w:tbl>
    <w:p w:rsidR="00785454" w:rsidRDefault="00785454" w14:paraId="3F62CB97" w14:textId="77777777">
      <w:pPr>
        <w:pStyle w:val="p-marginbottom"/>
      </w:pPr>
    </w:p>
    <w:p w:rsidR="00785454" w:rsidRDefault="008C682E" w14:paraId="4C292F94" w14:textId="77777777">
      <w:pPr>
        <w:pStyle w:val="section-title-2"/>
      </w:pPr>
      <w:bookmarkStart w:name="1570014015700140" w:id="40"/>
      <w:r>
        <w:t>Vraag 40</w:t>
      </w:r>
      <w:bookmarkEnd w:id="40"/>
    </w:p>
    <w:p w:rsidR="00785454" w:rsidRDefault="008C682E" w14:paraId="631324CB" w14:textId="77777777">
      <w:pPr>
        <w:pStyle w:val="header-h1"/>
      </w:pPr>
      <w:r>
        <w:t>Vraag 40</w:t>
      </w:r>
    </w:p>
    <w:p w:rsidR="00785454" w:rsidRDefault="008C682E" w14:paraId="70776C64" w14:textId="77777777">
      <w:pPr>
        <w:pStyle w:val="p"/>
      </w:pPr>
      <w:r>
        <w:t>Wat is de collectievelastendruk op kapitaal als % van het bbp in 2026? Wat zijn de percentages in de komende vijf jaar?</w:t>
      </w:r>
    </w:p>
    <w:p w:rsidR="00785454" w:rsidRDefault="008C682E" w14:paraId="308620B4" w14:textId="77777777">
      <w:pPr>
        <w:pStyle w:val="header-h1"/>
      </w:pPr>
      <w:r>
        <w:t>Antwoord op vraag 40</w:t>
      </w:r>
    </w:p>
    <w:p w:rsidR="00785454" w:rsidRDefault="008C682E" w14:paraId="24A17448" w14:textId="77777777">
      <w:pPr>
        <w:pStyle w:val="p"/>
      </w:pPr>
      <w:r>
        <w:t>Onderstaande tabel laat de collectievelastendruk op de grondslag kapitaal als percentage van het BBP zien tussen 2026 en 2031. Dit is een raming.</w:t>
      </w:r>
    </w:p>
    <w:tbl>
      <w:tblPr>
        <w:tblW w:w="5000" w:type="pct"/>
        <w:tblCellMar>
          <w:left w:w="10" w:type="dxa"/>
          <w:right w:w="10" w:type="dxa"/>
        </w:tblCellMar>
        <w:tblLook w:val="04A0" w:firstRow="1" w:lastRow="0" w:firstColumn="1" w:lastColumn="0" w:noHBand="0" w:noVBand="1"/>
      </w:tblPr>
      <w:tblGrid>
        <w:gridCol w:w="1384"/>
        <w:gridCol w:w="1385"/>
        <w:gridCol w:w="1385"/>
        <w:gridCol w:w="1385"/>
        <w:gridCol w:w="1385"/>
        <w:gridCol w:w="1385"/>
        <w:gridCol w:w="1385"/>
      </w:tblGrid>
      <w:tr w:rsidR="00785454" w14:paraId="72895FAA" w14:textId="77777777">
        <w:trPr>
          <w:tblHeader/>
        </w:trPr>
        <w:tc>
          <w:tcPr>
            <w:tcW w:w="5397" w:type="dxa"/>
            <w:gridSpan w:val="7"/>
            <w:shd w:val="clear" w:color="auto" w:fill="009EE0"/>
            <w:tcMar>
              <w:top w:w="22" w:type="dxa"/>
              <w:left w:w="113" w:type="dxa"/>
              <w:bottom w:w="22" w:type="dxa"/>
            </w:tcMar>
          </w:tcPr>
          <w:p w:rsidR="00785454" w:rsidRDefault="008C682E" w14:paraId="60F6AE4B" w14:textId="77777777">
            <w:pPr>
              <w:pStyle w:val="kio2-table-title"/>
            </w:pPr>
            <w:r>
              <w:t>Tabel 80 Collectievelastendruk op grondslag kapitaal als percentage van het BBP</w:t>
            </w:r>
          </w:p>
        </w:tc>
      </w:tr>
      <w:tr w:rsidR="00785454" w14:paraId="563CED6E" w14:textId="77777777">
        <w:trPr>
          <w:tblHeader/>
        </w:trPr>
        <w:tc>
          <w:tcPr>
            <w:tcW w:w="771" w:type="dxa"/>
            <w:tcBorders>
              <w:top w:val="single" w:color="000000" w:sz="2" w:space="0"/>
              <w:bottom w:val="single" w:color="009EE0" w:sz="2" w:space="0"/>
            </w:tcBorders>
            <w:tcMar>
              <w:top w:w="28" w:type="dxa"/>
              <w:bottom w:w="28" w:type="dxa"/>
              <w:right w:w="28" w:type="dxa"/>
            </w:tcMar>
          </w:tcPr>
          <w:p w:rsidR="00785454" w:rsidRDefault="00785454" w14:paraId="1B27F698" w14:textId="77777777"/>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672BE62E" w14:textId="77777777">
            <w:pPr>
              <w:pStyle w:val="p-table"/>
              <w:rPr>
                <w:color w:val="000000"/>
                <w:sz w:val="17"/>
              </w:rPr>
            </w:pPr>
            <w:r>
              <w:rPr>
                <w:b/>
                <w:color w:val="000000"/>
                <w:sz w:val="17"/>
              </w:rPr>
              <w:t>2026</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1A2A5F0F" w14:textId="77777777">
            <w:pPr>
              <w:pStyle w:val="p-table"/>
              <w:rPr>
                <w:color w:val="000000"/>
                <w:sz w:val="17"/>
              </w:rPr>
            </w:pPr>
            <w:r>
              <w:rPr>
                <w:b/>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668D8EF3" w14:textId="77777777">
            <w:pPr>
              <w:pStyle w:val="p-table"/>
              <w:rPr>
                <w:color w:val="000000"/>
                <w:sz w:val="17"/>
              </w:rPr>
            </w:pPr>
            <w:r>
              <w:rPr>
                <w:b/>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5FB1EB93" w14:textId="77777777">
            <w:pPr>
              <w:pStyle w:val="p-table"/>
              <w:rPr>
                <w:color w:val="000000"/>
                <w:sz w:val="17"/>
              </w:rPr>
            </w:pPr>
            <w:r>
              <w:rPr>
                <w:b/>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47A74470" w14:textId="77777777">
            <w:pPr>
              <w:pStyle w:val="p-table"/>
              <w:rPr>
                <w:color w:val="000000"/>
                <w:sz w:val="17"/>
              </w:rPr>
            </w:pPr>
            <w:r>
              <w:rPr>
                <w:b/>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76F954F3" w14:textId="77777777">
            <w:pPr>
              <w:pStyle w:val="p-table"/>
              <w:rPr>
                <w:color w:val="000000"/>
                <w:sz w:val="17"/>
              </w:rPr>
            </w:pPr>
            <w:r>
              <w:rPr>
                <w:b/>
                <w:color w:val="000000"/>
                <w:sz w:val="17"/>
              </w:rPr>
              <w:t>2031</w:t>
            </w:r>
          </w:p>
        </w:tc>
      </w:tr>
      <w:tr w:rsidR="00785454" w14:paraId="5752A388" w14:textId="77777777">
        <w:tc>
          <w:tcPr>
            <w:tcW w:w="771" w:type="dxa"/>
            <w:tcBorders>
              <w:bottom w:val="single" w:color="009EE0" w:sz="2" w:space="0"/>
            </w:tcBorders>
            <w:tcMar>
              <w:top w:w="22" w:type="dxa"/>
              <w:bottom w:w="22" w:type="dxa"/>
              <w:right w:w="28" w:type="dxa"/>
            </w:tcMar>
          </w:tcPr>
          <w:p w:rsidR="00785454" w:rsidRDefault="008C682E" w14:paraId="7A6D783D" w14:textId="77777777">
            <w:pPr>
              <w:pStyle w:val="p-table"/>
              <w:rPr>
                <w:sz w:val="17"/>
              </w:rPr>
            </w:pPr>
            <w:r>
              <w:rPr>
                <w:b/>
                <w:sz w:val="17"/>
              </w:rPr>
              <w:t>Kapitaal</w:t>
            </w:r>
          </w:p>
        </w:tc>
        <w:tc>
          <w:tcPr>
            <w:tcW w:w="771" w:type="dxa"/>
            <w:tcBorders>
              <w:bottom w:val="single" w:color="009EE0" w:sz="2" w:space="0"/>
            </w:tcBorders>
            <w:tcMar>
              <w:top w:w="22" w:type="dxa"/>
              <w:left w:w="28" w:type="dxa"/>
              <w:bottom w:w="22" w:type="dxa"/>
              <w:right w:w="28" w:type="dxa"/>
            </w:tcMar>
          </w:tcPr>
          <w:p w:rsidR="00785454" w:rsidRDefault="008C682E" w14:paraId="54AAAFD9" w14:textId="77777777">
            <w:pPr>
              <w:pStyle w:val="p-table"/>
              <w:rPr>
                <w:sz w:val="17"/>
              </w:rPr>
            </w:pPr>
            <w:r>
              <w:rPr>
                <w:sz w:val="17"/>
              </w:rPr>
              <w:t>7%</w:t>
            </w:r>
          </w:p>
        </w:tc>
        <w:tc>
          <w:tcPr>
            <w:tcW w:w="771" w:type="dxa"/>
            <w:tcBorders>
              <w:bottom w:val="single" w:color="009EE0" w:sz="2" w:space="0"/>
            </w:tcBorders>
            <w:tcMar>
              <w:top w:w="22" w:type="dxa"/>
              <w:left w:w="28" w:type="dxa"/>
              <w:bottom w:w="22" w:type="dxa"/>
              <w:right w:w="28" w:type="dxa"/>
            </w:tcMar>
          </w:tcPr>
          <w:p w:rsidR="00785454" w:rsidRDefault="008C682E" w14:paraId="3329030E" w14:textId="77777777">
            <w:pPr>
              <w:pStyle w:val="p-table"/>
              <w:rPr>
                <w:sz w:val="17"/>
              </w:rPr>
            </w:pPr>
            <w:r>
              <w:rPr>
                <w:sz w:val="17"/>
              </w:rPr>
              <w:t>6%</w:t>
            </w:r>
          </w:p>
        </w:tc>
        <w:tc>
          <w:tcPr>
            <w:tcW w:w="771" w:type="dxa"/>
            <w:tcBorders>
              <w:bottom w:val="single" w:color="009EE0" w:sz="2" w:space="0"/>
            </w:tcBorders>
            <w:tcMar>
              <w:top w:w="22" w:type="dxa"/>
              <w:left w:w="28" w:type="dxa"/>
              <w:bottom w:w="22" w:type="dxa"/>
              <w:right w:w="28" w:type="dxa"/>
            </w:tcMar>
          </w:tcPr>
          <w:p w:rsidR="00785454" w:rsidRDefault="008C682E" w14:paraId="47670727" w14:textId="77777777">
            <w:pPr>
              <w:pStyle w:val="p-table"/>
              <w:rPr>
                <w:sz w:val="17"/>
              </w:rPr>
            </w:pPr>
            <w:r>
              <w:rPr>
                <w:sz w:val="17"/>
              </w:rPr>
              <w:t>6%</w:t>
            </w:r>
          </w:p>
        </w:tc>
        <w:tc>
          <w:tcPr>
            <w:tcW w:w="771" w:type="dxa"/>
            <w:tcBorders>
              <w:bottom w:val="single" w:color="009EE0" w:sz="2" w:space="0"/>
            </w:tcBorders>
            <w:tcMar>
              <w:top w:w="22" w:type="dxa"/>
              <w:left w:w="28" w:type="dxa"/>
              <w:bottom w:w="22" w:type="dxa"/>
              <w:right w:w="28" w:type="dxa"/>
            </w:tcMar>
          </w:tcPr>
          <w:p w:rsidR="00785454" w:rsidRDefault="008C682E" w14:paraId="568A3F8E" w14:textId="77777777">
            <w:pPr>
              <w:pStyle w:val="p-table"/>
              <w:rPr>
                <w:sz w:val="17"/>
              </w:rPr>
            </w:pPr>
            <w:r>
              <w:rPr>
                <w:sz w:val="17"/>
              </w:rPr>
              <w:t>6%</w:t>
            </w:r>
          </w:p>
        </w:tc>
        <w:tc>
          <w:tcPr>
            <w:tcW w:w="771" w:type="dxa"/>
            <w:tcBorders>
              <w:bottom w:val="single" w:color="009EE0" w:sz="2" w:space="0"/>
            </w:tcBorders>
            <w:tcMar>
              <w:top w:w="22" w:type="dxa"/>
              <w:left w:w="28" w:type="dxa"/>
              <w:bottom w:w="22" w:type="dxa"/>
              <w:right w:w="28" w:type="dxa"/>
            </w:tcMar>
          </w:tcPr>
          <w:p w:rsidR="00785454" w:rsidRDefault="008C682E" w14:paraId="10B50301" w14:textId="77777777">
            <w:pPr>
              <w:pStyle w:val="p-table"/>
              <w:rPr>
                <w:sz w:val="17"/>
              </w:rPr>
            </w:pPr>
            <w:r>
              <w:rPr>
                <w:sz w:val="17"/>
              </w:rPr>
              <w:t>6%</w:t>
            </w:r>
          </w:p>
        </w:tc>
        <w:tc>
          <w:tcPr>
            <w:tcW w:w="771" w:type="dxa"/>
            <w:tcBorders>
              <w:bottom w:val="single" w:color="009EE0" w:sz="2" w:space="0"/>
            </w:tcBorders>
            <w:tcMar>
              <w:top w:w="22" w:type="dxa"/>
              <w:left w:w="28" w:type="dxa"/>
              <w:bottom w:w="22" w:type="dxa"/>
              <w:right w:w="28" w:type="dxa"/>
            </w:tcMar>
          </w:tcPr>
          <w:p w:rsidR="00785454" w:rsidRDefault="008C682E" w14:paraId="0B40FDBB" w14:textId="77777777">
            <w:pPr>
              <w:pStyle w:val="p-table"/>
              <w:rPr>
                <w:sz w:val="17"/>
              </w:rPr>
            </w:pPr>
            <w:r>
              <w:rPr>
                <w:sz w:val="17"/>
              </w:rPr>
              <w:t>6%</w:t>
            </w:r>
          </w:p>
        </w:tc>
      </w:tr>
    </w:tbl>
    <w:p w:rsidR="00785454" w:rsidRDefault="00785454" w14:paraId="185885E1" w14:textId="77777777">
      <w:pPr>
        <w:pStyle w:val="p-marginbottom"/>
      </w:pPr>
    </w:p>
    <w:p w:rsidR="00785454" w:rsidRDefault="008C682E" w14:paraId="1714CAAE" w14:textId="77777777">
      <w:pPr>
        <w:pStyle w:val="section-title-2"/>
      </w:pPr>
      <w:bookmarkStart w:name="1570013215700132" w:id="41"/>
      <w:r>
        <w:t>Vraag 41</w:t>
      </w:r>
      <w:bookmarkEnd w:id="41"/>
    </w:p>
    <w:p w:rsidR="00785454" w:rsidRDefault="008C682E" w14:paraId="13B022B2" w14:textId="77777777">
      <w:pPr>
        <w:pStyle w:val="header-h1"/>
      </w:pPr>
      <w:r>
        <w:t>Vraag 41</w:t>
      </w:r>
    </w:p>
    <w:p w:rsidR="00785454" w:rsidRDefault="008C682E" w14:paraId="672FC3F4" w14:textId="77777777">
      <w:pPr>
        <w:pStyle w:val="p"/>
      </w:pPr>
      <w:r>
        <w:t>Kunt u een grafiek delen met de actuele vermogensverdeling in Nederland voor verschillende vermogensonderdelen (box 2, box 3, etc.) per percentiel?</w:t>
      </w:r>
    </w:p>
    <w:p w:rsidR="00785454" w:rsidRDefault="008C682E" w14:paraId="2E7D57CF" w14:textId="77777777">
      <w:pPr>
        <w:pStyle w:val="header-h1"/>
      </w:pPr>
      <w:r>
        <w:t>Antwoord op vraag 41</w:t>
      </w:r>
    </w:p>
    <w:p w:rsidR="00785454" w:rsidRDefault="008C682E" w14:paraId="199E76D2" w14:textId="77777777">
      <w:pPr>
        <w:pStyle w:val="p"/>
      </w:pPr>
      <w:r>
        <w:t>Bijlage 8 ‘Vermogensverdeling in beeld’ van de Voorjaarsnota 2026 schetst verschillende perspectieven op de spreiding van vermogen in Nederland in actuele figuren en tabellen. Figuur 6 in de bijlage geeft de verdeling van bezittingen en schulden van huishoudens naar vermogensdeciel. </w:t>
      </w:r>
    </w:p>
    <w:p w:rsidR="00785454" w:rsidRDefault="008C682E" w14:paraId="6F4108DD" w14:textId="77777777">
      <w:pPr>
        <w:pStyle w:val="section-title-2"/>
      </w:pPr>
      <w:bookmarkStart w:name="1570026815700268" w:id="42"/>
      <w:r>
        <w:t>Vraag 42</w:t>
      </w:r>
      <w:bookmarkEnd w:id="42"/>
    </w:p>
    <w:p w:rsidR="00785454" w:rsidRDefault="008C682E" w14:paraId="2CFDF76E" w14:textId="77777777">
      <w:pPr>
        <w:pStyle w:val="header-h1"/>
      </w:pPr>
      <w:r>
        <w:t>Vraag 42</w:t>
      </w:r>
    </w:p>
    <w:p w:rsidR="00785454" w:rsidRDefault="008C682E" w14:paraId="2609F53A" w14:textId="77777777">
      <w:pPr>
        <w:pStyle w:val="p"/>
      </w:pPr>
      <w:r>
        <w:t>Erkent u dat kinderen met een koopwoning een geraamde erfenis zullen ontvangen van 463.000 euro indien zij ouders met een koopwoning hebben en slechts 38.000 euro indien zij ouders met een huurwoning hebben (</w:t>
      </w:r>
      <w:proofErr w:type="spellStart"/>
      <w:r>
        <w:t>Brounen</w:t>
      </w:r>
      <w:proofErr w:type="spellEnd"/>
      <w:r>
        <w:t xml:space="preserve">, D., Kok, N., &amp; </w:t>
      </w:r>
      <w:proofErr w:type="spellStart"/>
      <w:r>
        <w:t>Wogh</w:t>
      </w:r>
      <w:proofErr w:type="spellEnd"/>
      <w:r>
        <w:t>, J. (2026, 25 juni), Vermogensbezit zal steeds meer bepaald worden door erfenis, ESB)? Zo niet, wat zijn uw eigen cijfers?</w:t>
      </w:r>
    </w:p>
    <w:p w:rsidR="00785454" w:rsidRDefault="008C682E" w14:paraId="671189BC" w14:textId="77777777">
      <w:pPr>
        <w:pStyle w:val="header-h1"/>
      </w:pPr>
      <w:r>
        <w:t>Antwoord op vraag 42</w:t>
      </w:r>
    </w:p>
    <w:p w:rsidR="00785454" w:rsidRDefault="008C682E" w14:paraId="26DDDF12" w14:textId="77777777">
      <w:pPr>
        <w:pStyle w:val="p"/>
      </w:pPr>
      <w:r>
        <w:t>Het ESB artikel waar in de vragen naar wordt verwezen heeft een aantal gemiddelden berekend. Zo is berekend dat de gemiddelde waarde van een koopwoning van kinderen wiens ouders 75 jaar en ouder zijn en tevens eigenwoningbezitter, € 450.000 bedraagt. En dat de netto waarde van het vermogen van hun ouders als dat toegerekend wordt aan (uitsluitend) deze kinderen gemiddeld € 463.000 bedraagt. De spreiding rond deze gemiddelden is enorm, dat laat het ESB artikel niet zien.  Verder wil zo’n toerekening ook niet zeggen dat deze kinderen daadwerkelijk gemiddeld € 463.000 gaan erven. Hetzelfde geldt voor kinderen met een huurwoning.</w:t>
      </w:r>
    </w:p>
    <w:p w:rsidR="00785454" w:rsidRDefault="008C682E" w14:paraId="28C36CFD" w14:textId="77777777">
      <w:pPr>
        <w:pStyle w:val="p"/>
      </w:pPr>
      <w:r>
        <w:t>In het ESB artikel is berekend dat ouders van 75 jaar en ouder en eigenwoningbezitter zijn en kinderen hebben met een huurwoning, een gemiddeld netto vermogen hebben die overeenkomt met € 368.000 per kind. En dat ouders van 75 jaar en ouder met een huurwoning en die ook kinderen met een huurwoning hebben, een gemiddeld netto vermogen hebben dat overeenkomt met € 18.000 euro per kind. Ook hier is de spreiding enorm. Er kunnen geen algemene uitspraken worden gedaan over hoeveel kinderen - met hetzij een huurwoning of koopwoning en met ouders die hetzij een huurwoning hebben of een koopwoning - in de toekomst aan erfenissen van hun ouders zullen ontvangen.</w:t>
      </w:r>
    </w:p>
    <w:p w:rsidR="00785454" w:rsidRDefault="008C682E" w14:paraId="6C38E945" w14:textId="77777777">
      <w:pPr>
        <w:pStyle w:val="section-title-2"/>
      </w:pPr>
      <w:bookmarkStart w:name="1570028415700284" w:id="43"/>
      <w:r>
        <w:t>Vraag 43</w:t>
      </w:r>
      <w:bookmarkEnd w:id="43"/>
    </w:p>
    <w:p w:rsidR="00785454" w:rsidRDefault="008C682E" w14:paraId="5E59E138" w14:textId="77777777">
      <w:pPr>
        <w:pStyle w:val="header-h1"/>
      </w:pPr>
      <w:r>
        <w:t>Vraag 43</w:t>
      </w:r>
    </w:p>
    <w:p w:rsidR="00785454" w:rsidRDefault="008C682E" w14:paraId="39220393" w14:textId="77777777">
      <w:pPr>
        <w:pStyle w:val="p"/>
      </w:pPr>
      <w:r>
        <w:t>Erkent u dat kinderen met een huurwoning een geraamde erfenis zullen ontvangen van 368.000 euro indien zij ouders met een koopwoning hebben en slechts 18.000 euro indien zij ouders met een huurwoning hebben? Zo niet, wat zijn uw eigen cijfers (</w:t>
      </w:r>
      <w:proofErr w:type="spellStart"/>
      <w:r>
        <w:t>Brounen</w:t>
      </w:r>
      <w:proofErr w:type="spellEnd"/>
      <w:r>
        <w:t xml:space="preserve">, D., Kok, N., &amp; </w:t>
      </w:r>
      <w:proofErr w:type="spellStart"/>
      <w:r>
        <w:t>Wogh</w:t>
      </w:r>
      <w:proofErr w:type="spellEnd"/>
      <w:r>
        <w:t>, J. (2026, 25 juni), Vermogensbezit zal steeds meer bepaald worden door erfenis, ESB)?</w:t>
      </w:r>
    </w:p>
    <w:p w:rsidR="00785454" w:rsidRDefault="008C682E" w14:paraId="68EFFD42" w14:textId="77777777">
      <w:pPr>
        <w:pStyle w:val="header-h1"/>
      </w:pPr>
      <w:r>
        <w:t>Antwoord op vraag 43</w:t>
      </w:r>
    </w:p>
    <w:p w:rsidR="00785454" w:rsidRDefault="008C682E" w14:paraId="59D3CB87" w14:textId="77777777">
      <w:pPr>
        <w:pStyle w:val="p"/>
      </w:pPr>
      <w:r>
        <w:t>Zie antwoord op vraag 42.</w:t>
      </w:r>
    </w:p>
    <w:p w:rsidR="00785454" w:rsidRDefault="008C682E" w14:paraId="2D33F23B" w14:textId="77777777">
      <w:pPr>
        <w:pStyle w:val="section-title-2"/>
      </w:pPr>
      <w:bookmarkStart w:name="1570030015700300" w:id="44"/>
      <w:r>
        <w:lastRenderedPageBreak/>
        <w:t>Vraag 44</w:t>
      </w:r>
      <w:bookmarkEnd w:id="44"/>
    </w:p>
    <w:p w:rsidR="00785454" w:rsidRDefault="008C682E" w14:paraId="3CE08266" w14:textId="77777777">
      <w:pPr>
        <w:pStyle w:val="header-h1"/>
      </w:pPr>
      <w:r>
        <w:t>Vraag 44</w:t>
      </w:r>
    </w:p>
    <w:p w:rsidR="00785454" w:rsidRDefault="008C682E" w14:paraId="0BF7490B" w14:textId="77777777">
      <w:pPr>
        <w:pStyle w:val="p"/>
      </w:pPr>
      <w:r>
        <w:t>Wat is het effectieve belastingtarief van de rijkste 1%, 0,1% en 0,01% in Nederland? (Op basis van de meest actuele cijfers)</w:t>
      </w:r>
    </w:p>
    <w:p w:rsidR="00785454" w:rsidRDefault="008C682E" w14:paraId="28B9D123" w14:textId="77777777">
      <w:pPr>
        <w:pStyle w:val="header-h1"/>
      </w:pPr>
      <w:r>
        <w:t>Antwoord op vraag 44</w:t>
      </w:r>
    </w:p>
    <w:p w:rsidR="00785454" w:rsidRDefault="008C682E" w14:paraId="7B98F0A5" w14:textId="77777777">
      <w:pPr>
        <w:pStyle w:val="p"/>
      </w:pPr>
      <w:r>
        <w:t>Het CPB heeft in zijn studie ‘Inkomens en belastingen aan de top’ uit 2025 de belastingdruk op het inkomen geanalyseerd naar inkomensgroepen waaronder het hoogste 1%, 0,1% en 0,01% inkomen. Onderstaande tabel laat de gemiddelde belastingdruk op het inkomen in de periode 2011 t/m 2019 zien en de samenstelling daarvan. Bij het bepalen van de belastingdruk heeft CPB ingehouden winsten van aanmerkelijkbelanghouders ook meegeteld als inkomen. Over dat inkomen is vennootschapsbelasting betaald, maar nog geen inkomstenbelasting (box 2) omdat het niet tot het fiscale inkomen wordt gerekend. Box 2-heffing vindt plaats bij daadwerkelijke uitkering van winst of vervreemding van aandelen (vermogenswinstbelasting). Door ingehouden winsten wel in de grondslag mee te nemen, valt de belastingdruk van de top 1%, 0,1% en 0,01% inkomens lager uit dan die op alle andere inkomens.</w:t>
      </w:r>
    </w:p>
    <w:p w:rsidR="00785454" w:rsidRDefault="008C682E" w14:paraId="3554EE57" w14:textId="77777777">
      <w:pPr>
        <w:pStyle w:val="image-title-60"/>
      </w:pPr>
      <w:r>
        <w:t>Figuur 11 Samenstelling belastingdruk 2011 - 2019</w:t>
      </w:r>
    </w:p>
    <w:p w:rsidR="00785454" w:rsidRDefault="008C682E" w14:paraId="164857F3" w14:textId="77777777">
      <w:r>
        <w:rPr>
          <w:noProof/>
        </w:rPr>
        <w:drawing>
          <wp:anchor distT="0" distB="0" distL="114300" distR="114300" simplePos="0" relativeHeight="251652608" behindDoc="0" locked="0" layoutInCell="1" allowOverlap="1" wp14:editId="1D445AE0" wp14:anchorId="14A872AF">
            <wp:simplePos x="0" y="0"/>
            <wp:positionH relativeFrom="column">
              <wp:align>left</wp:align>
            </wp:positionH>
            <wp:positionV relativeFrom="paragraph">
              <wp:posOffset>0</wp:posOffset>
            </wp:positionV>
            <wp:extent cx="4050000" cy="1844764"/>
            <wp:effectExtent l="0" t="0" r="7650" b="3086"/>
            <wp:wrapSquare wrapText="bothSides"/>
            <wp:docPr id="419702356"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4050000" cy="1844764"/>
                    </a:xfrm>
                    <a:prstGeom prst="rect">
                      <a:avLst/>
                    </a:prstGeom>
                  </pic:spPr>
                </pic:pic>
              </a:graphicData>
            </a:graphic>
          </wp:anchor>
        </w:drawing>
      </w:r>
    </w:p>
    <w:p w:rsidR="00785454" w:rsidRDefault="00785454" w14:paraId="7062BEAB" w14:textId="77777777"/>
    <w:p w:rsidR="00785454" w:rsidRDefault="008C682E" w14:paraId="1739AB92" w14:textId="77777777">
      <w:pPr>
        <w:pStyle w:val="p"/>
      </w:pPr>
      <w:r>
        <w:t>Donkerblauw = box 1</w:t>
      </w:r>
    </w:p>
    <w:p w:rsidR="00785454" w:rsidRDefault="008C682E" w14:paraId="1A77C6D9" w14:textId="77777777">
      <w:pPr>
        <w:pStyle w:val="p"/>
      </w:pPr>
      <w:r>
        <w:t>Lichtblauw = box 2</w:t>
      </w:r>
    </w:p>
    <w:p w:rsidR="00785454" w:rsidRDefault="008C682E" w14:paraId="00143F43" w14:textId="77777777">
      <w:pPr>
        <w:pStyle w:val="p"/>
      </w:pPr>
      <w:r>
        <w:t>Donkerroze = box 3</w:t>
      </w:r>
    </w:p>
    <w:p w:rsidR="00785454" w:rsidRDefault="008C682E" w14:paraId="23CBAB4F" w14:textId="77777777">
      <w:pPr>
        <w:pStyle w:val="p"/>
      </w:pPr>
      <w:r>
        <w:t>Lichtroze = vennootschapsbelasting</w:t>
      </w:r>
    </w:p>
    <w:p w:rsidR="00785454" w:rsidRDefault="008C682E" w14:paraId="5777B17E" w14:textId="77777777">
      <w:pPr>
        <w:pStyle w:val="p"/>
      </w:pPr>
      <w:r>
        <w:t>Beige = sociale premies</w:t>
      </w:r>
    </w:p>
    <w:p w:rsidR="00785454" w:rsidRDefault="008C682E" w14:paraId="25E1144E" w14:textId="77777777">
      <w:pPr>
        <w:pStyle w:val="section-title-2"/>
      </w:pPr>
      <w:bookmarkStart w:name="1570030815700308" w:id="45"/>
      <w:r>
        <w:t>Vraag 45</w:t>
      </w:r>
      <w:bookmarkEnd w:id="45"/>
    </w:p>
    <w:p w:rsidR="00785454" w:rsidRDefault="008C682E" w14:paraId="46D4AC88" w14:textId="77777777">
      <w:pPr>
        <w:pStyle w:val="header-h1"/>
      </w:pPr>
      <w:r>
        <w:t>Vraag 45</w:t>
      </w:r>
    </w:p>
    <w:p w:rsidR="00785454" w:rsidRDefault="008C682E" w14:paraId="67EBC016" w14:textId="77777777">
      <w:pPr>
        <w:pStyle w:val="p"/>
      </w:pPr>
      <w:r>
        <w:t>Klopt het dat het totaal aantal mensen in armoede volgend jaar 460.000 blijft? Klopt het dat het aantal kinderen in armoede volgend jaar met 2.000 afneemt? Klopt het daarom ook dat het aantal volwassenen in armoede met 2.000 toeneemt?</w:t>
      </w:r>
    </w:p>
    <w:p w:rsidR="00785454" w:rsidRDefault="008C682E" w14:paraId="5A34EE4C" w14:textId="77777777">
      <w:pPr>
        <w:pStyle w:val="header-h1"/>
      </w:pPr>
      <w:r>
        <w:t>Antwoord op vraag 45</w:t>
      </w:r>
    </w:p>
    <w:p w:rsidR="00785454" w:rsidRDefault="008C682E" w14:paraId="3BA6BF70" w14:textId="77777777">
      <w:pPr>
        <w:pStyle w:val="p"/>
      </w:pPr>
      <w:r>
        <w:t>Het klopt dat in de MEV 2027 zoals gepubliceerd door het CPB het aantal personen in armoede in 2027 naar verwachting uitkomt op ongeveer 460.000, en dat dit in 2026 ook zo was. Het klopt ook dat het aantal kinderen in armoede naar verwachting daalt van afgerond 76.000 naar afgerond 74.000.</w:t>
      </w:r>
    </w:p>
    <w:p w:rsidR="00785454" w:rsidRDefault="008C682E" w14:paraId="070AFFC3" w14:textId="77777777">
      <w:pPr>
        <w:pStyle w:val="p"/>
      </w:pPr>
      <w:r>
        <w:t xml:space="preserve">Het aantal kinderen in armoede telt ook mee voor het aantal personen in armoede. Een daling van het aantal kinderen in armoede leidt </w:t>
      </w:r>
      <w:proofErr w:type="spellStart"/>
      <w:r>
        <w:t>ceteris</w:t>
      </w:r>
      <w:proofErr w:type="spellEnd"/>
      <w:r>
        <w:t xml:space="preserve"> </w:t>
      </w:r>
      <w:proofErr w:type="spellStart"/>
      <w:r>
        <w:t>paribus</w:t>
      </w:r>
      <w:proofErr w:type="spellEnd"/>
      <w:r>
        <w:t xml:space="preserve"> dus ook tot een daling van het aantal personen in armoede. Het is echter gebruikelijk om het aantal personen in armoede af te ronden op tienduizenden personen, en het aantal kinderen in armoede af te ronden op duizenden kinderen. Op basis van de MEV 2027 is er onafgerond sprake van een daling van het aantal kinderen in armoede, en een beperkte stijging van het aantal personen in armoede (enkele honderden personen). De beperkte stijging van het aantal personen in armoede wordt door de afronding echter niet zichtbaar. De reden hiervoor is dat dit onafgeronde cijfers de suggestie zouden wekken van een precisie die geen recht doet aan de werkelijkheid.</w:t>
      </w:r>
    </w:p>
    <w:p w:rsidR="00785454" w:rsidRDefault="008C682E" w14:paraId="4C0287AC" w14:textId="77777777">
      <w:pPr>
        <w:pStyle w:val="section-title-2"/>
      </w:pPr>
      <w:bookmarkStart w:name="1570032415700324" w:id="46"/>
      <w:r>
        <w:t>Vraag 46</w:t>
      </w:r>
      <w:bookmarkEnd w:id="46"/>
    </w:p>
    <w:p w:rsidR="00785454" w:rsidRDefault="008C682E" w14:paraId="181BB54B" w14:textId="77777777">
      <w:pPr>
        <w:pStyle w:val="header-h1"/>
      </w:pPr>
      <w:r>
        <w:t>Vraag 46</w:t>
      </w:r>
    </w:p>
    <w:p w:rsidR="00785454" w:rsidRDefault="008C682E" w14:paraId="7A06AF9F" w14:textId="77777777">
      <w:pPr>
        <w:pStyle w:val="p"/>
      </w:pPr>
      <w:r>
        <w:t>Welke "opmerkelijke belastingconstructies"  uit de Voorjaarsnota 2026 heeft u inmiddels aangepakt? Waarom heeft u ervoor gekozen om niks met de rest te doen?</w:t>
      </w:r>
    </w:p>
    <w:p w:rsidR="00785454" w:rsidRDefault="008C682E" w14:paraId="6D8C5B7F" w14:textId="77777777">
      <w:pPr>
        <w:pStyle w:val="header-h1"/>
      </w:pPr>
      <w:r>
        <w:t>Antwoord op vraag 46</w:t>
      </w:r>
    </w:p>
    <w:p w:rsidR="00785454" w:rsidRDefault="008C682E" w14:paraId="3C9F1757" w14:textId="77777777">
      <w:pPr>
        <w:pStyle w:val="p"/>
      </w:pPr>
      <w:r>
        <w:t xml:space="preserve">In de bijlage 7 van de Voorjaarsnota 2026 wordt een stand van zaken gegeven van de aanpak van belastingconstructies. Te zien is dat de aanpak van vijf beschreven constructies openstonden op moment van publicatie van de Voorjaarsnota en dat de overige drie constructies zijn aangepakt. Zeven constructies die ten tijde van de Voorjaarsnota 2025 al waren aangepakt (bij Belastingplan 2025, Belastingplan 2024, </w:t>
      </w:r>
      <w:proofErr w:type="spellStart"/>
      <w:r>
        <w:t>Eindejaarsregeling</w:t>
      </w:r>
      <w:proofErr w:type="spellEnd"/>
      <w:r>
        <w:t xml:space="preserve"> 2024, Fiscale Verzamelwet 2025 dan wel in de uitvoering opgelost) zijn in de Voorjaarsnota 2026 niet meer gepubliceerd.</w:t>
      </w:r>
    </w:p>
    <w:tbl>
      <w:tblPr>
        <w:tblW w:w="5000" w:type="pct"/>
        <w:tblCellMar>
          <w:left w:w="10" w:type="dxa"/>
          <w:right w:w="10" w:type="dxa"/>
        </w:tblCellMar>
        <w:tblLook w:val="04A0" w:firstRow="1" w:lastRow="0" w:firstColumn="1" w:lastColumn="0" w:noHBand="0" w:noVBand="1"/>
      </w:tblPr>
      <w:tblGrid>
        <w:gridCol w:w="4847"/>
        <w:gridCol w:w="4847"/>
      </w:tblGrid>
      <w:tr w:rsidR="00785454" w14:paraId="7FE4FB0D" w14:textId="77777777">
        <w:trPr>
          <w:tblHeader/>
        </w:trPr>
        <w:tc>
          <w:tcPr>
            <w:tcW w:w="5508" w:type="dxa"/>
            <w:gridSpan w:val="2"/>
            <w:shd w:val="clear" w:color="auto" w:fill="009EE0"/>
            <w:tcMar>
              <w:top w:w="22" w:type="dxa"/>
              <w:left w:w="113" w:type="dxa"/>
              <w:bottom w:w="22" w:type="dxa"/>
            </w:tcMar>
          </w:tcPr>
          <w:p w:rsidR="00785454" w:rsidRDefault="008C682E" w14:paraId="3E4F365A" w14:textId="77777777">
            <w:pPr>
              <w:pStyle w:val="kio2-table-title"/>
            </w:pPr>
            <w:r>
              <w:lastRenderedPageBreak/>
              <w:t>Tabel 81 Stand van zaken aanpak belastingconstructies Voorjaarsnota 2026</w:t>
            </w:r>
          </w:p>
        </w:tc>
      </w:tr>
      <w:tr w:rsidR="00785454" w14:paraId="4C8E2BC9" w14:textId="77777777">
        <w:trPr>
          <w:tblHeader/>
        </w:trPr>
        <w:tc>
          <w:tcPr>
            <w:tcW w:w="2754" w:type="dxa"/>
            <w:tcBorders>
              <w:top w:val="single" w:color="000000" w:sz="2" w:space="0"/>
              <w:bottom w:val="single" w:color="009EE0" w:sz="2" w:space="0"/>
            </w:tcBorders>
            <w:tcMar>
              <w:top w:w="28" w:type="dxa"/>
              <w:bottom w:w="28" w:type="dxa"/>
              <w:right w:w="28" w:type="dxa"/>
            </w:tcMar>
            <w:vAlign w:val="center"/>
          </w:tcPr>
          <w:p w:rsidR="00785454" w:rsidRDefault="008C682E" w14:paraId="0E801232" w14:textId="77777777">
            <w:pPr>
              <w:pStyle w:val="p-table"/>
              <w:rPr>
                <w:color w:val="000000"/>
                <w:sz w:val="17"/>
              </w:rPr>
            </w:pPr>
            <w:r>
              <w:rPr>
                <w:b/>
                <w:color w:val="000000"/>
                <w:sz w:val="17"/>
              </w:rPr>
              <w:t>«Nieuwe» belastingconstructies</w:t>
            </w:r>
          </w:p>
        </w:tc>
        <w:tc>
          <w:tcPr>
            <w:tcW w:w="275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246AE00" w14:textId="77777777">
            <w:pPr>
              <w:pStyle w:val="p-table"/>
              <w:rPr>
                <w:color w:val="000000"/>
                <w:sz w:val="17"/>
              </w:rPr>
            </w:pPr>
            <w:r>
              <w:rPr>
                <w:b/>
                <w:color w:val="000000"/>
                <w:sz w:val="17"/>
              </w:rPr>
              <w:t>Stand van zaken aanpak</w:t>
            </w:r>
          </w:p>
        </w:tc>
      </w:tr>
      <w:tr w:rsidR="00785454" w14:paraId="41B95E6E" w14:textId="77777777">
        <w:tc>
          <w:tcPr>
            <w:tcW w:w="2754" w:type="dxa"/>
            <w:tcMar>
              <w:top w:w="22" w:type="dxa"/>
              <w:bottom w:w="22" w:type="dxa"/>
              <w:right w:w="28" w:type="dxa"/>
            </w:tcMar>
            <w:vAlign w:val="center"/>
          </w:tcPr>
          <w:p w:rsidR="00785454" w:rsidRDefault="008C682E" w14:paraId="0532AC8B" w14:textId="77777777">
            <w:pPr>
              <w:pStyle w:val="p-table"/>
              <w:rPr>
                <w:sz w:val="17"/>
              </w:rPr>
            </w:pPr>
            <w:r>
              <w:rPr>
                <w:sz w:val="17"/>
              </w:rPr>
              <w:t>Papieren constructies</w:t>
            </w:r>
          </w:p>
        </w:tc>
        <w:tc>
          <w:tcPr>
            <w:tcW w:w="2754" w:type="dxa"/>
            <w:tcMar>
              <w:top w:w="22" w:type="dxa"/>
              <w:left w:w="28" w:type="dxa"/>
              <w:bottom w:w="22" w:type="dxa"/>
              <w:right w:w="28" w:type="dxa"/>
            </w:tcMar>
            <w:vAlign w:val="center"/>
          </w:tcPr>
          <w:p w:rsidR="00785454" w:rsidRDefault="008C682E" w14:paraId="041200E7" w14:textId="77777777">
            <w:pPr>
              <w:pStyle w:val="p-table"/>
              <w:rPr>
                <w:sz w:val="17"/>
              </w:rPr>
            </w:pPr>
            <w:r>
              <w:rPr>
                <w:sz w:val="17"/>
              </w:rPr>
              <w:t>Openstaand: mogelijke aanpak is beschreven</w:t>
            </w:r>
            <w:r>
              <w:rPr>
                <w:sz w:val="17"/>
                <w:vertAlign w:val="superscript"/>
              </w:rPr>
              <w:t>1</w:t>
            </w:r>
          </w:p>
        </w:tc>
      </w:tr>
      <w:tr w:rsidR="00785454" w14:paraId="76803DED" w14:textId="77777777">
        <w:tc>
          <w:tcPr>
            <w:tcW w:w="2754" w:type="dxa"/>
            <w:tcMar>
              <w:top w:w="22" w:type="dxa"/>
              <w:bottom w:w="22" w:type="dxa"/>
              <w:right w:w="28" w:type="dxa"/>
            </w:tcMar>
            <w:vAlign w:val="center"/>
          </w:tcPr>
          <w:p w:rsidR="00785454" w:rsidRDefault="008C682E" w14:paraId="7F688ADB" w14:textId="77777777">
            <w:pPr>
              <w:pStyle w:val="p-table"/>
              <w:rPr>
                <w:sz w:val="17"/>
              </w:rPr>
            </w:pPr>
            <w:r>
              <w:rPr>
                <w:sz w:val="17"/>
              </w:rPr>
              <w:t>Leningen met onzakelijke voorwaarden of een zogenoemde onzakelijke lening</w:t>
            </w:r>
          </w:p>
        </w:tc>
        <w:tc>
          <w:tcPr>
            <w:tcW w:w="2754" w:type="dxa"/>
            <w:tcMar>
              <w:top w:w="22" w:type="dxa"/>
              <w:left w:w="28" w:type="dxa"/>
              <w:bottom w:w="22" w:type="dxa"/>
              <w:right w:w="28" w:type="dxa"/>
            </w:tcMar>
            <w:vAlign w:val="center"/>
          </w:tcPr>
          <w:p w:rsidR="00785454" w:rsidRDefault="008C682E" w14:paraId="68A3FF26" w14:textId="77777777">
            <w:pPr>
              <w:pStyle w:val="p-table"/>
              <w:rPr>
                <w:sz w:val="17"/>
              </w:rPr>
            </w:pPr>
            <w:r>
              <w:rPr>
                <w:sz w:val="17"/>
              </w:rPr>
              <w:t>Openstaand: aanpak wordt onderzocht</w:t>
            </w:r>
          </w:p>
        </w:tc>
      </w:tr>
      <w:tr w:rsidR="00785454" w14:paraId="19F3B5EE" w14:textId="77777777">
        <w:tc>
          <w:tcPr>
            <w:tcW w:w="2754" w:type="dxa"/>
            <w:tcMar>
              <w:top w:w="22" w:type="dxa"/>
              <w:bottom w:w="22" w:type="dxa"/>
              <w:right w:w="28" w:type="dxa"/>
            </w:tcMar>
            <w:vAlign w:val="center"/>
          </w:tcPr>
          <w:p w:rsidR="00785454" w:rsidRDefault="008C682E" w14:paraId="30D4A73B" w14:textId="77777777">
            <w:pPr>
              <w:pStyle w:val="p-table"/>
              <w:rPr>
                <w:sz w:val="17"/>
              </w:rPr>
            </w:pPr>
            <w:r>
              <w:rPr>
                <w:b/>
                <w:sz w:val="17"/>
              </w:rPr>
              <w:t>Eerder in deze bijlage beschreven constructies</w:t>
            </w:r>
          </w:p>
        </w:tc>
        <w:tc>
          <w:tcPr>
            <w:tcW w:w="2754" w:type="dxa"/>
            <w:tcMar>
              <w:top w:w="22" w:type="dxa"/>
              <w:left w:w="28" w:type="dxa"/>
              <w:bottom w:w="22" w:type="dxa"/>
              <w:right w:w="28" w:type="dxa"/>
            </w:tcMar>
            <w:vAlign w:val="center"/>
          </w:tcPr>
          <w:p w:rsidR="00785454" w:rsidRDefault="008C682E" w14:paraId="69205F44" w14:textId="77777777">
            <w:pPr>
              <w:pStyle w:val="p-table"/>
              <w:rPr>
                <w:sz w:val="17"/>
              </w:rPr>
            </w:pPr>
            <w:r>
              <w:rPr>
                <w:b/>
                <w:sz w:val="17"/>
              </w:rPr>
              <w:t>Stand van zaken aanpak</w:t>
            </w:r>
          </w:p>
        </w:tc>
      </w:tr>
      <w:tr w:rsidR="00785454" w14:paraId="3DC1749B" w14:textId="77777777">
        <w:tc>
          <w:tcPr>
            <w:tcW w:w="2754" w:type="dxa"/>
            <w:tcMar>
              <w:top w:w="22" w:type="dxa"/>
              <w:bottom w:w="22" w:type="dxa"/>
              <w:right w:w="28" w:type="dxa"/>
            </w:tcMar>
            <w:vAlign w:val="center"/>
          </w:tcPr>
          <w:p w:rsidR="00785454" w:rsidRDefault="008C682E" w14:paraId="35973976" w14:textId="77777777">
            <w:pPr>
              <w:pStyle w:val="p-table"/>
              <w:rPr>
                <w:sz w:val="17"/>
              </w:rPr>
            </w:pPr>
            <w:r>
              <w:rPr>
                <w:sz w:val="17"/>
              </w:rPr>
              <w:t>Samenwerkingsverbanden IB-ondernemer met eigen bv</w:t>
            </w:r>
          </w:p>
        </w:tc>
        <w:tc>
          <w:tcPr>
            <w:tcW w:w="2754" w:type="dxa"/>
            <w:tcMar>
              <w:top w:w="22" w:type="dxa"/>
              <w:left w:w="28" w:type="dxa"/>
              <w:bottom w:w="22" w:type="dxa"/>
              <w:right w:w="28" w:type="dxa"/>
            </w:tcMar>
            <w:vAlign w:val="center"/>
          </w:tcPr>
          <w:p w:rsidR="00785454" w:rsidRDefault="008C682E" w14:paraId="05844115" w14:textId="77777777">
            <w:pPr>
              <w:pStyle w:val="p-table"/>
              <w:rPr>
                <w:sz w:val="17"/>
              </w:rPr>
            </w:pPr>
            <w:r>
              <w:rPr>
                <w:sz w:val="17"/>
              </w:rPr>
              <w:t>Openstaand: aanpak wordt onderzocht</w:t>
            </w:r>
          </w:p>
        </w:tc>
      </w:tr>
      <w:tr w:rsidR="00785454" w14:paraId="09845E13" w14:textId="77777777">
        <w:tc>
          <w:tcPr>
            <w:tcW w:w="2754" w:type="dxa"/>
            <w:tcMar>
              <w:top w:w="22" w:type="dxa"/>
              <w:bottom w:w="22" w:type="dxa"/>
              <w:right w:w="28" w:type="dxa"/>
            </w:tcMar>
            <w:vAlign w:val="center"/>
          </w:tcPr>
          <w:p w:rsidR="00785454" w:rsidRDefault="008C682E" w14:paraId="41A33E11" w14:textId="77777777">
            <w:pPr>
              <w:pStyle w:val="p-table"/>
              <w:rPr>
                <w:sz w:val="17"/>
              </w:rPr>
            </w:pPr>
            <w:r>
              <w:rPr>
                <w:sz w:val="17"/>
              </w:rPr>
              <w:t>Dividendstripping</w:t>
            </w:r>
          </w:p>
        </w:tc>
        <w:tc>
          <w:tcPr>
            <w:tcW w:w="2754" w:type="dxa"/>
            <w:tcMar>
              <w:top w:w="22" w:type="dxa"/>
              <w:left w:w="28" w:type="dxa"/>
              <w:bottom w:w="22" w:type="dxa"/>
              <w:right w:w="28" w:type="dxa"/>
            </w:tcMar>
            <w:vAlign w:val="center"/>
          </w:tcPr>
          <w:p w:rsidR="00785454" w:rsidRDefault="008C682E" w14:paraId="2E90F143" w14:textId="77777777">
            <w:pPr>
              <w:pStyle w:val="p-table"/>
              <w:rPr>
                <w:sz w:val="17"/>
              </w:rPr>
            </w:pPr>
            <w:r>
              <w:rPr>
                <w:sz w:val="17"/>
              </w:rPr>
              <w:t>Openstaand: Naar verwachting dit voorjaar internetconsultatie van vier mogelijke maatregelen. Daarna weging of en zo ja welke aanvullende maatregelen worden voorgesteld.</w:t>
            </w:r>
          </w:p>
        </w:tc>
      </w:tr>
      <w:tr w:rsidR="00785454" w14:paraId="26157DCC" w14:textId="77777777">
        <w:tc>
          <w:tcPr>
            <w:tcW w:w="2754" w:type="dxa"/>
            <w:tcMar>
              <w:top w:w="22" w:type="dxa"/>
              <w:bottom w:w="22" w:type="dxa"/>
              <w:right w:w="28" w:type="dxa"/>
            </w:tcMar>
            <w:vAlign w:val="center"/>
          </w:tcPr>
          <w:p w:rsidR="00785454" w:rsidRDefault="008C682E" w14:paraId="3619C45D" w14:textId="77777777">
            <w:pPr>
              <w:pStyle w:val="p-table"/>
              <w:rPr>
                <w:sz w:val="17"/>
              </w:rPr>
            </w:pPr>
            <w:r>
              <w:rPr>
                <w:sz w:val="17"/>
              </w:rPr>
              <w:t>Opknipgedrag bij vastgoed-bv’s om maximaal te profiteren van renteaftrek</w:t>
            </w:r>
          </w:p>
        </w:tc>
        <w:tc>
          <w:tcPr>
            <w:tcW w:w="2754" w:type="dxa"/>
            <w:tcMar>
              <w:top w:w="22" w:type="dxa"/>
              <w:left w:w="28" w:type="dxa"/>
              <w:bottom w:w="22" w:type="dxa"/>
              <w:right w:w="28" w:type="dxa"/>
            </w:tcMar>
            <w:vAlign w:val="center"/>
          </w:tcPr>
          <w:p w:rsidR="00785454" w:rsidRDefault="008C682E" w14:paraId="158EE5E0" w14:textId="77777777">
            <w:pPr>
              <w:pStyle w:val="p-table"/>
              <w:rPr>
                <w:sz w:val="17"/>
              </w:rPr>
            </w:pPr>
            <w:r>
              <w:rPr>
                <w:sz w:val="17"/>
              </w:rPr>
              <w:t xml:space="preserve">Openstaand: De </w:t>
            </w:r>
            <w:proofErr w:type="spellStart"/>
            <w:r>
              <w:rPr>
                <w:sz w:val="17"/>
              </w:rPr>
              <w:t>antifragmentatiemaatregel</w:t>
            </w:r>
            <w:proofErr w:type="spellEnd"/>
            <w:r>
              <w:rPr>
                <w:sz w:val="17"/>
              </w:rPr>
              <w:t xml:space="preserve"> in Belastingplan 2025 is bij amendement geschrapt. Naar aanleiding van de motie Van Eijk/Vermeer wordt op dit moment in kaart gebracht welke antimisbruikmaatregelen andere EU-landen hebben geïmplementeerd om belastingconstructies waarbij misbruik wordt gemaakt van de generieke renteaftrekbeperking te bestrijden. </w:t>
            </w:r>
            <w:r>
              <w:rPr>
                <w:sz w:val="17"/>
                <w:vertAlign w:val="superscript"/>
              </w:rPr>
              <w:t>2</w:t>
            </w:r>
            <w:r>
              <w:rPr>
                <w:sz w:val="17"/>
              </w:rPr>
              <w:t xml:space="preserve"> De Kamer wordt hier voor 1 juli over geïnformeerd.</w:t>
            </w:r>
          </w:p>
        </w:tc>
      </w:tr>
      <w:tr w:rsidR="00785454" w14:paraId="10F20E5B" w14:textId="77777777">
        <w:tc>
          <w:tcPr>
            <w:tcW w:w="2754" w:type="dxa"/>
            <w:tcMar>
              <w:top w:w="22" w:type="dxa"/>
              <w:bottom w:w="22" w:type="dxa"/>
              <w:right w:w="28" w:type="dxa"/>
            </w:tcMar>
            <w:vAlign w:val="center"/>
          </w:tcPr>
          <w:p w:rsidR="00785454" w:rsidRDefault="008C682E" w14:paraId="2187B029" w14:textId="77777777">
            <w:pPr>
              <w:pStyle w:val="p-table"/>
              <w:rPr>
                <w:sz w:val="17"/>
              </w:rPr>
            </w:pPr>
            <w:r>
              <w:rPr>
                <w:sz w:val="17"/>
              </w:rPr>
              <w:t>Lucratiefbelangregeling</w:t>
            </w:r>
            <w:r>
              <w:rPr>
                <w:sz w:val="17"/>
                <w:vertAlign w:val="superscript"/>
              </w:rPr>
              <w:t>3</w:t>
            </w:r>
          </w:p>
        </w:tc>
        <w:tc>
          <w:tcPr>
            <w:tcW w:w="2754" w:type="dxa"/>
            <w:tcMar>
              <w:top w:w="22" w:type="dxa"/>
              <w:left w:w="28" w:type="dxa"/>
              <w:bottom w:w="22" w:type="dxa"/>
              <w:right w:w="28" w:type="dxa"/>
            </w:tcMar>
            <w:vAlign w:val="center"/>
          </w:tcPr>
          <w:p w:rsidR="00785454" w:rsidRDefault="008C682E" w14:paraId="6D7DDF72" w14:textId="77777777">
            <w:pPr>
              <w:pStyle w:val="p-table"/>
              <w:rPr>
                <w:sz w:val="17"/>
              </w:rPr>
            </w:pPr>
            <w:r>
              <w:rPr>
                <w:sz w:val="17"/>
              </w:rPr>
              <w:t>Aangepakt met een wetsvoorstel in het Belastingplan 2026. Inwerking maatregel uitgesteld naar 2028.</w:t>
            </w:r>
          </w:p>
        </w:tc>
      </w:tr>
      <w:tr w:rsidR="00785454" w14:paraId="19130EB1" w14:textId="77777777">
        <w:tc>
          <w:tcPr>
            <w:tcW w:w="2754" w:type="dxa"/>
            <w:tcMar>
              <w:top w:w="22" w:type="dxa"/>
              <w:bottom w:w="22" w:type="dxa"/>
              <w:right w:w="28" w:type="dxa"/>
            </w:tcMar>
            <w:vAlign w:val="center"/>
          </w:tcPr>
          <w:p w:rsidR="00785454" w:rsidRDefault="008C682E" w14:paraId="311D68F0" w14:textId="77777777">
            <w:pPr>
              <w:pStyle w:val="p-table"/>
              <w:rPr>
                <w:sz w:val="17"/>
              </w:rPr>
            </w:pPr>
            <w:r>
              <w:rPr>
                <w:sz w:val="17"/>
              </w:rPr>
              <w:t>Vruchtensappen met «een vleugje zuivel»</w:t>
            </w:r>
          </w:p>
        </w:tc>
        <w:tc>
          <w:tcPr>
            <w:tcW w:w="2754" w:type="dxa"/>
            <w:tcMar>
              <w:top w:w="22" w:type="dxa"/>
              <w:left w:w="28" w:type="dxa"/>
              <w:bottom w:w="22" w:type="dxa"/>
              <w:right w:w="28" w:type="dxa"/>
            </w:tcMar>
            <w:vAlign w:val="center"/>
          </w:tcPr>
          <w:p w:rsidR="00785454" w:rsidRDefault="008C682E" w14:paraId="504F9BA6" w14:textId="77777777">
            <w:pPr>
              <w:pStyle w:val="p-table"/>
              <w:rPr>
                <w:sz w:val="17"/>
              </w:rPr>
            </w:pPr>
            <w:r>
              <w:rPr>
                <w:sz w:val="17"/>
              </w:rPr>
              <w:t>Is aangepakt met een wetsvoorstel in Belastingplan 2026</w:t>
            </w:r>
          </w:p>
        </w:tc>
      </w:tr>
      <w:tr w:rsidR="00785454" w14:paraId="6C3F8053" w14:textId="77777777">
        <w:tc>
          <w:tcPr>
            <w:tcW w:w="2754" w:type="dxa"/>
            <w:tcMar>
              <w:top w:w="22" w:type="dxa"/>
              <w:bottom w:w="22" w:type="dxa"/>
              <w:right w:w="28" w:type="dxa"/>
            </w:tcMar>
            <w:vAlign w:val="center"/>
          </w:tcPr>
          <w:p w:rsidR="00785454" w:rsidRDefault="008C682E" w14:paraId="0B27588C" w14:textId="77777777">
            <w:pPr>
              <w:pStyle w:val="p-table"/>
              <w:rPr>
                <w:sz w:val="17"/>
              </w:rPr>
            </w:pPr>
            <w:proofErr w:type="spellStart"/>
            <w:r>
              <w:rPr>
                <w:sz w:val="17"/>
              </w:rPr>
              <w:t>Estate</w:t>
            </w:r>
            <w:proofErr w:type="spellEnd"/>
            <w:r>
              <w:rPr>
                <w:sz w:val="17"/>
              </w:rPr>
              <w:t xml:space="preserve"> planning: in het zicht van het overlijden van een van de echtgenoten de gerechtigdheid tot het vermogen van de huwelijksgemeenschap wijzigen</w:t>
            </w:r>
          </w:p>
        </w:tc>
        <w:tc>
          <w:tcPr>
            <w:tcW w:w="2754" w:type="dxa"/>
            <w:tcMar>
              <w:top w:w="22" w:type="dxa"/>
              <w:left w:w="28" w:type="dxa"/>
              <w:bottom w:w="22" w:type="dxa"/>
              <w:right w:w="28" w:type="dxa"/>
            </w:tcMar>
            <w:vAlign w:val="center"/>
          </w:tcPr>
          <w:p w:rsidR="00785454" w:rsidRDefault="008C682E" w14:paraId="7F7CA7D5" w14:textId="77777777">
            <w:pPr>
              <w:pStyle w:val="p-table"/>
              <w:rPr>
                <w:sz w:val="17"/>
              </w:rPr>
            </w:pPr>
            <w:r>
              <w:rPr>
                <w:sz w:val="17"/>
              </w:rPr>
              <w:t>Is aangepakt met een wetsvoorstel maatregel in Belastingplan 2026</w:t>
            </w:r>
          </w:p>
        </w:tc>
      </w:tr>
      <w:tr w:rsidR="00785454" w14:paraId="42E53BF1" w14:textId="77777777">
        <w:tc>
          <w:tcPr>
            <w:tcW w:w="2754" w:type="dxa"/>
            <w:tcBorders>
              <w:bottom w:val="single" w:color="009EE0" w:sz="2" w:space="0"/>
            </w:tcBorders>
            <w:tcMar>
              <w:top w:w="22" w:type="dxa"/>
              <w:bottom w:w="22" w:type="dxa"/>
              <w:right w:w="28" w:type="dxa"/>
            </w:tcMar>
            <w:vAlign w:val="center"/>
          </w:tcPr>
          <w:p w:rsidR="00785454" w:rsidRDefault="008C682E" w14:paraId="5B2AEA5C" w14:textId="77777777">
            <w:pPr>
              <w:pStyle w:val="p-table"/>
              <w:rPr>
                <w:sz w:val="17"/>
              </w:rPr>
            </w:pPr>
            <w:r>
              <w:rPr>
                <w:sz w:val="17"/>
              </w:rPr>
              <w:t>Onbelaste toegang tot lijfrentekapitaal</w:t>
            </w:r>
          </w:p>
        </w:tc>
        <w:tc>
          <w:tcPr>
            <w:tcW w:w="2754" w:type="dxa"/>
            <w:tcBorders>
              <w:bottom w:val="single" w:color="009EE0" w:sz="2" w:space="0"/>
            </w:tcBorders>
            <w:tcMar>
              <w:top w:w="22" w:type="dxa"/>
              <w:left w:w="28" w:type="dxa"/>
              <w:bottom w:w="22" w:type="dxa"/>
              <w:right w:w="28" w:type="dxa"/>
            </w:tcMar>
            <w:vAlign w:val="center"/>
          </w:tcPr>
          <w:p w:rsidR="00785454" w:rsidRDefault="008C682E" w14:paraId="186DAF27" w14:textId="77777777">
            <w:pPr>
              <w:pStyle w:val="p-table"/>
              <w:rPr>
                <w:sz w:val="17"/>
              </w:rPr>
            </w:pPr>
            <w:r>
              <w:rPr>
                <w:sz w:val="17"/>
              </w:rPr>
              <w:t>Is aangepakt met een wetsvoorstel in Fiscale verzamelwet 2026</w:t>
            </w:r>
          </w:p>
        </w:tc>
      </w:tr>
    </w:tbl>
    <w:p w:rsidR="00785454" w:rsidRDefault="008C682E" w14:paraId="6F395F0B" w14:textId="77777777">
      <w:pPr>
        <w:pStyle w:val="p-footnote"/>
        <w:numPr>
          <w:ilvl w:val="0"/>
          <w:numId w:val="13"/>
        </w:numPr>
      </w:pPr>
      <w:r>
        <w:t xml:space="preserve">Met de beschrijving van deze maatregelen wordt tevens invulling gegeven aan de toezegging van voormalig staatssecretaris van Financiën Heijnen om opties in kaart te brengen om papieren schenkingen tegen te gaan (Kamerstukken II 2025/26, </w:t>
      </w:r>
      <w:hyperlink w:history="1" r:id="rId14">
        <w:r w:rsidR="00785454">
          <w:rPr>
            <w:color w:val="548DD4"/>
            <w:u w:val="single"/>
          </w:rPr>
          <w:t>33836, nr. 288</w:t>
        </w:r>
      </w:hyperlink>
      <w:r>
        <w:t>).</w:t>
      </w:r>
    </w:p>
    <w:p w:rsidR="00785454" w:rsidRDefault="008C682E" w14:paraId="070028AD" w14:textId="77777777">
      <w:pPr>
        <w:pStyle w:val="p-footnote"/>
        <w:numPr>
          <w:ilvl w:val="0"/>
          <w:numId w:val="3"/>
        </w:numPr>
      </w:pPr>
      <w:r>
        <w:t xml:space="preserve">Kamerstukken II 2024/25 </w:t>
      </w:r>
      <w:hyperlink w:history="1" r:id="rId15">
        <w:r w:rsidR="00785454">
          <w:rPr>
            <w:color w:val="548DD4"/>
            <w:u w:val="single"/>
          </w:rPr>
          <w:t>36 602, nr. 104</w:t>
        </w:r>
      </w:hyperlink>
    </w:p>
    <w:p w:rsidR="00785454" w:rsidRDefault="008C682E" w14:paraId="2C253C1B" w14:textId="77777777">
      <w:pPr>
        <w:pStyle w:val="p-footnote"/>
        <w:numPr>
          <w:ilvl w:val="0"/>
          <w:numId w:val="3"/>
        </w:numPr>
      </w:pPr>
      <w:r>
        <w:t xml:space="preserve">De </w:t>
      </w:r>
      <w:proofErr w:type="spellStart"/>
      <w:r>
        <w:t>lucratiefbelangregeling</w:t>
      </w:r>
      <w:proofErr w:type="spellEnd"/>
      <w:r>
        <w:t xml:space="preserve"> is op zichzelf geen belastingconstructie maar levert wel een ongelijke belastingdruk op inkomen uit arbeid voor werkenden.</w:t>
      </w:r>
    </w:p>
    <w:p w:rsidR="00785454" w:rsidRDefault="00785454" w14:paraId="2B7FA7AF" w14:textId="77777777">
      <w:pPr>
        <w:pStyle w:val="p-marginbottom"/>
      </w:pPr>
    </w:p>
    <w:p w:rsidR="00785454" w:rsidRDefault="008C682E" w14:paraId="5B50B02D" w14:textId="77777777">
      <w:pPr>
        <w:pStyle w:val="p"/>
      </w:pPr>
      <w:r>
        <w:t>De meest actuele stand van zaken is als volgt: in het voorjaar van 2026 zijn vier aanvullende maatregelen tegen dividendstripping (constructie 4) openbaar geconsulteerd door middel van een internetconsultatie. Naar aanleiding van enkele reacties op deze internetconsultatie, zullen er nadere consultatiegesprekken plaatsvinden met respondenten. Nadat een weging heeft plaatsgevonden van alle inbreng, zal de Tweede Kamer worden geïnformeerd of, en zo ja, welke maatregelen worden omgezet in wetgeving. Naar verwachting wordt deze brief eind dit jaar verstuurd. Over opknipgedrag bij vastgoed bv’s (constructie 5) heeft de Kamer op 8 juni jl. een brief van de staatssecretaris van Financiën ontvangen.</w:t>
      </w:r>
    </w:p>
    <w:p w:rsidR="00785454" w:rsidRDefault="008C682E" w14:paraId="418392C0" w14:textId="77777777">
      <w:pPr>
        <w:pStyle w:val="p"/>
      </w:pPr>
      <w:r>
        <w:t xml:space="preserve">In die brief is uitgebreid ingegaan op drie beleidsopties en is geconcludeerd dat elke onderzochte beleidsoptie voor- en nadelen kent. Omdat het Omnibusvoorstel wijzigingen inhoudt ten aanzien van de </w:t>
      </w:r>
      <w:proofErr w:type="spellStart"/>
      <w:r>
        <w:t>earningsstrippingmaatregel</w:t>
      </w:r>
      <w:proofErr w:type="spellEnd"/>
      <w:r>
        <w:t>, acht het kabinet het niet opportuun om op dit moment een beleidsrichting te kiezen. Van constructies 2 (onzakelijke leningen) en 3 (samenwerkingsverbanden) wordt op dit moment de aanpak nog onderzocht. Ten slotte is de aanpak van papieren constructies (constructie 1) uitgebreid beschreven in de Voorjaarsnota 2026. Hier heeft geen besluitvorming over plaatsgevonden.</w:t>
      </w:r>
    </w:p>
    <w:p w:rsidR="00785454" w:rsidRDefault="008C682E" w14:paraId="6FA1B8DF" w14:textId="77777777">
      <w:pPr>
        <w:pStyle w:val="p"/>
      </w:pPr>
      <w:r>
        <w:t>Het doel van het jaarlijks presenteren van de lijst met belastingconstructies is concreet en transparant te maken hoe het belastingstelsel in de praktijk kan uitpakken. Deze transparantie vindt het kabinet een groot goed. Daarbij wordt ook gekeken naar eventuele beleidsopties om constructies zo gericht en efficiënt mogelijk aan te pakken. Het daadwerkelijk aanpakken van een constructie vergt altijd een politieke weging, omdat het dichtzetten van een constructie ook neveneffecten met zich mee kunnen brengen. Het kabinet let in elk geval bij de aanpak op proportionaliteit, juridische houdbaarheid en de uitvoerbaarheid van een mogelijke aanpak. Oplossingsrichtingen zijn niet altijd eenvoudig en vereisen vaak nader onderzoek en vergen daarmee soms een lange adem.</w:t>
      </w:r>
    </w:p>
    <w:p w:rsidR="00785454" w:rsidRDefault="008C682E" w14:paraId="2A3E3D26" w14:textId="77777777">
      <w:pPr>
        <w:pStyle w:val="section-title-2"/>
      </w:pPr>
      <w:bookmarkStart w:name="1570027615700276" w:id="47"/>
      <w:r>
        <w:t>Vraag 47</w:t>
      </w:r>
      <w:bookmarkEnd w:id="47"/>
    </w:p>
    <w:p w:rsidR="00785454" w:rsidRDefault="008C682E" w14:paraId="30BC9147" w14:textId="77777777">
      <w:pPr>
        <w:pStyle w:val="header-h1"/>
      </w:pPr>
      <w:r>
        <w:t>Vraag 47</w:t>
      </w:r>
    </w:p>
    <w:p w:rsidR="00785454" w:rsidRDefault="008C682E" w14:paraId="4D1E2CA8" w14:textId="77777777">
      <w:pPr>
        <w:pStyle w:val="p"/>
      </w:pPr>
      <w:r>
        <w:t>Klopt het dat de hoogste 10% inkomens wel 4x tot 5x zoveel budgettair voordeel hebben van accijnsverlaging dan de 10% laagste inkomens? Zo nee, wat is dan de juiste factor?</w:t>
      </w:r>
    </w:p>
    <w:p w:rsidR="00785454" w:rsidRDefault="008C682E" w14:paraId="19A3F709" w14:textId="77777777">
      <w:pPr>
        <w:pStyle w:val="header-h1"/>
      </w:pPr>
      <w:r>
        <w:t>Antwoord op vraag 47</w:t>
      </w:r>
    </w:p>
    <w:p w:rsidR="00785454" w:rsidRDefault="008C682E" w14:paraId="4248CB1E" w14:textId="77777777">
      <w:pPr>
        <w:pStyle w:val="p"/>
      </w:pPr>
      <w:r>
        <w:t>Het budgettaire voordeel van de accijnsverlaging is afhankelijk van het aantal gereden kilometers per brandstofauto van een huishouden. Huishoudens zonder brandstofauto profiteren dus per definitie niet van deze maatregel. Het gaat in het vervolg van dit antwoord dan ook om gemiddelden per inkomensdeciel.</w:t>
      </w:r>
    </w:p>
    <w:p w:rsidR="00785454" w:rsidRDefault="008C682E" w14:paraId="7DA5163C" w14:textId="77777777">
      <w:pPr>
        <w:pStyle w:val="p"/>
      </w:pPr>
      <w:r>
        <w:t xml:space="preserve">Het autobezit en aantal gereden kilometers hangt volgens het onderzoek van het CPB uit 2025 samen met een hoger inkomen: </w:t>
      </w:r>
      <w:r>
        <w:lastRenderedPageBreak/>
        <w:t xml:space="preserve">van gemiddeld 0,4 auto’s en 5.000 kilometers onder lage inkomens tot 2,1 auto’s en 20.000 kilometers onder hoge inkomens. </w:t>
      </w:r>
      <w:r>
        <w:rPr>
          <w:rStyle w:val="Voetnootmarkering"/>
        </w:rPr>
        <w:footnoteReference w:id="4"/>
      </w:r>
    </w:p>
    <w:p w:rsidR="00785454" w:rsidRDefault="008C682E" w14:paraId="415301EB" w14:textId="77777777">
      <w:pPr>
        <w:pStyle w:val="p"/>
      </w:pPr>
      <w:r>
        <w:t>Hoge inkomens rijden gemiddeld genomen dus 4 keer zoveel kilometers als lagere inkomens. Uit gegevens van het CBS uit 2019 is dit uit te splitsen naar type brandstof: de hoogste 10% inkomens rijden 4,2 keer zo veel kilometers met benzine als de 10% laagste inkomens, 5,5 keer zoveel met diesel en 0,8 keer zoveel met LPG. Doordat de hoogste 10% inkomens rond de 4 à 5 keer zoveel kilometers rijden met benzine- en dieselauto’s komt het budgettaire voordeel van de accijnsverlaging gemiddeld genomen ook 4 à 5x keer meer terecht bij de hoogste 10% inkomens t.o.v. de laagste 10% inkomens.</w:t>
      </w:r>
    </w:p>
    <w:p w:rsidR="00785454" w:rsidRDefault="008C682E" w14:paraId="287D739B" w14:textId="77777777">
      <w:pPr>
        <w:pStyle w:val="p"/>
      </w:pPr>
      <w:r>
        <w:t>Een belangrijke kanttekening is dat hierbij is gekeken naar het gemiddelde per inkomensdeciel, waarbij dus ook de huishoudens zijn meegenomen die geen auto hebben en ook niet worden geraakt door de hogere brandstofprijzen en de voorgestelde accijnsverlaging. Wanneer alleen wordt gekeken naar huishoudens met auto zijn de verschillen minder groot. Volgens onderzoek van het CPB ligt het aantal gereden kilometers bij huishoudens met auto in het laagste inkomensdeciel bijvoorbeeld tussen de 10.000 ‒ 15.000 kilometers per jaar. Hierbij merkt het CPB op dat de spreiding in kilometrage groter binnen inkomensgroepen is dan tussen de verschillende inkomensgroepen.</w:t>
      </w:r>
    </w:p>
    <w:p w:rsidR="00785454" w:rsidRDefault="008C682E" w14:paraId="6FC8D5FA" w14:textId="77777777">
      <w:pPr>
        <w:pStyle w:val="p"/>
      </w:pPr>
      <w:r>
        <w:t xml:space="preserve">De inkomenseffecten van de accijnsverlaging in 2022 zijn door het CPB nader onderzocht en weergegeven in onderstaande figuur. De </w:t>
      </w:r>
      <w:proofErr w:type="spellStart"/>
      <w:r>
        <w:t>boxplot</w:t>
      </w:r>
      <w:proofErr w:type="spellEnd"/>
      <w:r>
        <w:t xml:space="preserve"> geeft een overzicht van de spreiding van inkomenseffecten binnen elke inkomensdeciel. De box (het donkerblauwe vlak) zelf toont de middelste 50% van de inkomenseffecten binnen een inkomensdeciel, de roze lijn binnen de box als mediaan (de ene 50% heeft een lager inkomenseffect, de andere 50% heeft een hoger inkomenseffect). De horizontale lijnen strekken zich uit tot 90% van alle huishoudens binnen een inkomensdeciel. De 10% daarbuiten wordt niet weergegeven.</w:t>
      </w:r>
    </w:p>
    <w:p w:rsidR="00785454" w:rsidRDefault="008C682E" w14:paraId="06C5BB67" w14:textId="77777777">
      <w:pPr>
        <w:pStyle w:val="p"/>
      </w:pPr>
      <w:r>
        <w:t>De figuur laat zien dat binnen ieder inkomensdeciel veel spreiding bestaat, omdat het inkomenseffect van de accijnsverlaging sterk afhankelijk is van of een huishouden een auto heeft en hoeveel kilometer per jaar wordt gereden. Huishoudens die veel kilometers afleggen profiteren het meest van een accijnsverlaging en die komen in iedere inkomensgroep voor. Het gemiddelde inkomenseffect relatief ten opzichte van het besteedbare inkomen schommelt in iedere inkomensdeciel daardoor ook rond de 0,25%.</w:t>
      </w:r>
    </w:p>
    <w:p w:rsidR="00785454" w:rsidRDefault="008C682E" w14:paraId="6AB32154" w14:textId="77777777">
      <w:pPr>
        <w:pStyle w:val="image-title-60"/>
      </w:pPr>
      <w:r>
        <w:t>Figuur 12 Inkomenseffecten accijnsverlaging 2022</w:t>
      </w:r>
    </w:p>
    <w:p w:rsidR="00785454" w:rsidRDefault="008C682E" w14:paraId="75127538" w14:textId="77777777">
      <w:r>
        <w:rPr>
          <w:noProof/>
        </w:rPr>
        <w:drawing>
          <wp:inline distT="0" distB="0" distL="0" distR="0" wp14:anchorId="625EF8CC" wp14:editId="2A0F9155">
            <wp:extent cx="4050000" cy="4038655"/>
            <wp:effectExtent l="0" t="0" r="8255" b="0"/>
            <wp:docPr id="306589305"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extLst>
                        <a:ext uri="{28A0092B-C50C-407E-A947-70E740481C1C}">
                          <a14:useLocalDpi xmlns:a14="http://schemas.microsoft.com/office/drawing/2010/main" val="0"/>
                        </a:ext>
                      </a:extLst>
                    </a:blip>
                    <a:srcRect/>
                    <a:stretch>
                      <a:fillRect/>
                    </a:stretch>
                  </pic:blipFill>
                  <pic:spPr>
                    <a:xfrm>
                      <a:off x="0" y="0"/>
                      <a:ext cx="4050000" cy="4038655"/>
                    </a:xfrm>
                    <a:prstGeom prst="rect">
                      <a:avLst/>
                    </a:prstGeom>
                  </pic:spPr>
                </pic:pic>
              </a:graphicData>
            </a:graphic>
          </wp:inline>
        </w:drawing>
      </w:r>
    </w:p>
    <w:p w:rsidR="00785454" w:rsidRDefault="00785454" w14:paraId="6027E026" w14:textId="77777777"/>
    <w:p w:rsidR="00785454" w:rsidRDefault="008C682E" w14:paraId="74CF06EA" w14:textId="77777777">
      <w:pPr>
        <w:pStyle w:val="section-title-2"/>
      </w:pPr>
      <w:bookmarkStart w:name="1570034015700340" w:id="48"/>
      <w:r>
        <w:lastRenderedPageBreak/>
        <w:t>Vraag 48</w:t>
      </w:r>
      <w:bookmarkEnd w:id="48"/>
    </w:p>
    <w:p w:rsidR="00785454" w:rsidRDefault="008C682E" w14:paraId="45493B8A" w14:textId="77777777">
      <w:pPr>
        <w:pStyle w:val="header-h1"/>
      </w:pPr>
      <w:r>
        <w:t>Vraag 48</w:t>
      </w:r>
    </w:p>
    <w:p w:rsidR="00785454" w:rsidRDefault="008C682E" w14:paraId="257DF2C7" w14:textId="77777777">
      <w:pPr>
        <w:pStyle w:val="p"/>
      </w:pPr>
      <w:r>
        <w:t>Klopt het nog steeds dat de beleidsmatige lasten op arbeid de komende kabinetsperiode stijgen met 13,7 miljard euro en op vermogen/winst met 2,7 miljard euro? Zo nee, wat zijn de actuele bedragen?</w:t>
      </w:r>
    </w:p>
    <w:p w:rsidR="00785454" w:rsidRDefault="008C682E" w14:paraId="6BD7875E" w14:textId="77777777">
      <w:pPr>
        <w:pStyle w:val="header-h1"/>
      </w:pPr>
      <w:r>
        <w:t>Antwoord op vraag 48</w:t>
      </w:r>
    </w:p>
    <w:p w:rsidR="00785454" w:rsidRDefault="008C682E" w14:paraId="46712180" w14:textId="77777777">
      <w:pPr>
        <w:pStyle w:val="p"/>
      </w:pPr>
      <w:r>
        <w:t>Nee dit klopt niet, de lasten op arbeid stijgen gedurende deze kabinetsperiode met 10,1 miljard euro. De lasten op kapitaal stijgen met 1,7 miljard euro. In totaal is de beleidsmatige lastenstijging 17,1 miljard euro tot en met 2031. Dit zijn beleidsmatige keuzes gemaakt door zowel het huidige kabinet als voorgaande kabinetten die nog effect hebben in 2027.</w:t>
      </w:r>
    </w:p>
    <w:p w:rsidR="00785454" w:rsidRDefault="008C682E" w14:paraId="7D1F0B2E" w14:textId="77777777">
      <w:pPr>
        <w:pStyle w:val="section-title-2"/>
      </w:pPr>
      <w:bookmarkStart w:name="1570035615700356" w:id="49"/>
      <w:r>
        <w:t>Vraag 49</w:t>
      </w:r>
      <w:bookmarkEnd w:id="49"/>
    </w:p>
    <w:p w:rsidR="00785454" w:rsidRDefault="008C682E" w14:paraId="2AFCE231" w14:textId="77777777">
      <w:pPr>
        <w:pStyle w:val="header-h1"/>
      </w:pPr>
      <w:r>
        <w:t>Vraag 49</w:t>
      </w:r>
    </w:p>
    <w:p w:rsidR="00785454" w:rsidRDefault="008C682E" w14:paraId="427E3CA8" w14:textId="77777777">
      <w:pPr>
        <w:pStyle w:val="p"/>
      </w:pPr>
      <w:r>
        <w:t>Klopt het dat u de hypotheekrenteaftrek verhoogt met 0,6% ten opzichte van 2026? Klopt het dat het budgettair beslag hiervan 183 miljoen euro is? Zo nee, wat is dan het juiste bedrag?</w:t>
      </w:r>
    </w:p>
    <w:p w:rsidR="00785454" w:rsidRDefault="008C682E" w14:paraId="7FE9BE1D" w14:textId="77777777">
      <w:pPr>
        <w:pStyle w:val="header-h1"/>
      </w:pPr>
      <w:r>
        <w:t>Antwoord op vraag 49</w:t>
      </w:r>
    </w:p>
    <w:p w:rsidR="00785454" w:rsidRDefault="008C682E" w14:paraId="452F4A82" w14:textId="77777777">
      <w:pPr>
        <w:pStyle w:val="p"/>
      </w:pPr>
      <w:r>
        <w:t>Het belastingplan 2027 zorgt voor een verhoging van het aftrektarief van 0,57 procentpunt, namelijk van 37,59% naar 38,16%. Dit betekent dat het budgettaire belang van de hypotheekrenteaftrek toeneemt met 173 miljoen euro. Afgezet tegen het aftrektarief van 2026 (37,56%) neemt het budgettair belang van de hypotheekrenteaftrek toe met 182 miljoen euro.</w:t>
      </w:r>
    </w:p>
    <w:p w:rsidR="00785454" w:rsidRDefault="008C682E" w14:paraId="424A2D53" w14:textId="77777777">
      <w:pPr>
        <w:pStyle w:val="section-title-2"/>
      </w:pPr>
      <w:bookmarkStart w:name="1570037215700372" w:id="50"/>
      <w:r>
        <w:t>Vraag 50</w:t>
      </w:r>
      <w:bookmarkEnd w:id="50"/>
    </w:p>
    <w:p w:rsidR="00785454" w:rsidRDefault="008C682E" w14:paraId="32B9A9A9" w14:textId="77777777">
      <w:pPr>
        <w:pStyle w:val="header-h1"/>
      </w:pPr>
      <w:r>
        <w:t>Vraag 50</w:t>
      </w:r>
    </w:p>
    <w:p w:rsidR="00785454" w:rsidRDefault="008C682E" w14:paraId="17AE9070" w14:textId="77777777">
      <w:pPr>
        <w:pStyle w:val="p"/>
      </w:pPr>
      <w:r>
        <w:t xml:space="preserve">Wat is het aandeel van de </w:t>
      </w:r>
      <w:proofErr w:type="spellStart"/>
      <w:r>
        <w:t>vpb</w:t>
      </w:r>
      <w:proofErr w:type="spellEnd"/>
      <w:r>
        <w:t xml:space="preserve"> als percentage van de totale belastingontvangsten in 2000? Wat is het aandeel nu? Wat is het aandeel de komende vijf jaar?</w:t>
      </w:r>
    </w:p>
    <w:p w:rsidR="00785454" w:rsidRDefault="008C682E" w14:paraId="1EE7DC93" w14:textId="77777777">
      <w:pPr>
        <w:pStyle w:val="header-h1"/>
      </w:pPr>
      <w:r>
        <w:t>Antwoord op vraag 50</w:t>
      </w:r>
    </w:p>
    <w:p w:rsidR="00785454" w:rsidRDefault="008C682E" w14:paraId="4005BC9C" w14:textId="77777777">
      <w:pPr>
        <w:pStyle w:val="p"/>
      </w:pPr>
      <w:r>
        <w:t>Onderstaande tabel geeft dit aandeel weer vanaf 2003.</w:t>
      </w:r>
    </w:p>
    <w:tbl>
      <w:tblPr>
        <w:tblW w:w="5000" w:type="pct"/>
        <w:tblCellMar>
          <w:left w:w="10" w:type="dxa"/>
          <w:right w:w="10" w:type="dxa"/>
        </w:tblCellMar>
        <w:tblLook w:val="04A0" w:firstRow="1" w:lastRow="0" w:firstColumn="1" w:lastColumn="0" w:noHBand="0" w:noVBand="1"/>
      </w:tblPr>
      <w:tblGrid>
        <w:gridCol w:w="1679"/>
        <w:gridCol w:w="1145"/>
        <w:gridCol w:w="1145"/>
        <w:gridCol w:w="1145"/>
        <w:gridCol w:w="1145"/>
        <w:gridCol w:w="1145"/>
        <w:gridCol w:w="1145"/>
        <w:gridCol w:w="1145"/>
      </w:tblGrid>
      <w:tr w:rsidR="00785454" w14:paraId="191BA4D4" w14:textId="77777777">
        <w:trPr>
          <w:tblHeader/>
        </w:trPr>
        <w:tc>
          <w:tcPr>
            <w:tcW w:w="5728" w:type="dxa"/>
            <w:gridSpan w:val="8"/>
            <w:shd w:val="clear" w:color="auto" w:fill="009EE0"/>
            <w:tcMar>
              <w:top w:w="22" w:type="dxa"/>
              <w:left w:w="113" w:type="dxa"/>
              <w:bottom w:w="22" w:type="dxa"/>
            </w:tcMar>
          </w:tcPr>
          <w:p w:rsidR="00785454" w:rsidRDefault="008C682E" w14:paraId="372171E8" w14:textId="77777777">
            <w:pPr>
              <w:pStyle w:val="kio2-table-title"/>
            </w:pPr>
            <w:r>
              <w:t xml:space="preserve">Tabel 82 </w:t>
            </w:r>
            <w:proofErr w:type="spellStart"/>
            <w:r>
              <w:t>Vpb</w:t>
            </w:r>
            <w:proofErr w:type="spellEnd"/>
            <w:r>
              <w:t xml:space="preserve"> als aandeel van de totale belasting- en </w:t>
            </w:r>
            <w:proofErr w:type="spellStart"/>
            <w:r>
              <w:t>premieinkomsten</w:t>
            </w:r>
            <w:proofErr w:type="spellEnd"/>
            <w:r>
              <w:t xml:space="preserve"> in 2003, 2026 en de komende vijf jaar</w:t>
            </w:r>
          </w:p>
        </w:tc>
      </w:tr>
      <w:tr w:rsidR="00785454" w14:paraId="3949D349" w14:textId="77777777">
        <w:trPr>
          <w:tblHeader/>
        </w:trPr>
        <w:tc>
          <w:tcPr>
            <w:tcW w:w="716" w:type="dxa"/>
            <w:tcBorders>
              <w:top w:val="single" w:color="000000" w:sz="2" w:space="0"/>
              <w:bottom w:val="single" w:color="009EE0" w:sz="2" w:space="0"/>
            </w:tcBorders>
            <w:tcMar>
              <w:top w:w="28" w:type="dxa"/>
              <w:bottom w:w="28" w:type="dxa"/>
              <w:right w:w="28" w:type="dxa"/>
            </w:tcMar>
          </w:tcPr>
          <w:p w:rsidR="00785454" w:rsidRDefault="00785454" w14:paraId="548F20CC" w14:textId="77777777"/>
        </w:tc>
        <w:tc>
          <w:tcPr>
            <w:tcW w:w="716" w:type="dxa"/>
            <w:tcBorders>
              <w:top w:val="single" w:color="000000" w:sz="2" w:space="0"/>
              <w:bottom w:val="single" w:color="009EE0" w:sz="2" w:space="0"/>
            </w:tcBorders>
            <w:tcMar>
              <w:top w:w="28" w:type="dxa"/>
              <w:left w:w="28" w:type="dxa"/>
              <w:bottom w:w="28" w:type="dxa"/>
              <w:right w:w="28" w:type="dxa"/>
            </w:tcMar>
          </w:tcPr>
          <w:p w:rsidR="00785454" w:rsidRDefault="008C682E" w14:paraId="11EA0C67" w14:textId="77777777">
            <w:pPr>
              <w:pStyle w:val="p-table"/>
              <w:rPr>
                <w:color w:val="000000"/>
                <w:sz w:val="17"/>
              </w:rPr>
            </w:pPr>
            <w:r>
              <w:rPr>
                <w:b/>
                <w:color w:val="000000"/>
                <w:sz w:val="17"/>
              </w:rPr>
              <w:t>2003</w:t>
            </w:r>
          </w:p>
        </w:tc>
        <w:tc>
          <w:tcPr>
            <w:tcW w:w="716" w:type="dxa"/>
            <w:tcBorders>
              <w:top w:val="single" w:color="000000" w:sz="2" w:space="0"/>
              <w:bottom w:val="single" w:color="009EE0" w:sz="2" w:space="0"/>
            </w:tcBorders>
            <w:tcMar>
              <w:top w:w="28" w:type="dxa"/>
              <w:left w:w="28" w:type="dxa"/>
              <w:bottom w:w="28" w:type="dxa"/>
              <w:right w:w="28" w:type="dxa"/>
            </w:tcMar>
          </w:tcPr>
          <w:p w:rsidR="00785454" w:rsidRDefault="008C682E" w14:paraId="5AEA7A2C" w14:textId="77777777">
            <w:pPr>
              <w:pStyle w:val="p-table"/>
              <w:rPr>
                <w:color w:val="000000"/>
                <w:sz w:val="17"/>
              </w:rPr>
            </w:pPr>
            <w:r>
              <w:rPr>
                <w:b/>
                <w:color w:val="000000"/>
                <w:sz w:val="17"/>
              </w:rPr>
              <w:t>2026</w:t>
            </w:r>
          </w:p>
        </w:tc>
        <w:tc>
          <w:tcPr>
            <w:tcW w:w="716" w:type="dxa"/>
            <w:tcBorders>
              <w:top w:val="single" w:color="000000" w:sz="2" w:space="0"/>
              <w:bottom w:val="single" w:color="009EE0" w:sz="2" w:space="0"/>
            </w:tcBorders>
            <w:tcMar>
              <w:top w:w="28" w:type="dxa"/>
              <w:left w:w="28" w:type="dxa"/>
              <w:bottom w:w="28" w:type="dxa"/>
              <w:right w:w="28" w:type="dxa"/>
            </w:tcMar>
          </w:tcPr>
          <w:p w:rsidR="00785454" w:rsidRDefault="008C682E" w14:paraId="705DD102" w14:textId="77777777">
            <w:pPr>
              <w:pStyle w:val="p-table"/>
              <w:rPr>
                <w:color w:val="000000"/>
                <w:sz w:val="17"/>
              </w:rPr>
            </w:pPr>
            <w:r>
              <w:rPr>
                <w:b/>
                <w:color w:val="000000"/>
                <w:sz w:val="17"/>
              </w:rPr>
              <w:t>2027</w:t>
            </w:r>
          </w:p>
        </w:tc>
        <w:tc>
          <w:tcPr>
            <w:tcW w:w="716" w:type="dxa"/>
            <w:tcBorders>
              <w:top w:val="single" w:color="000000" w:sz="2" w:space="0"/>
              <w:bottom w:val="single" w:color="009EE0" w:sz="2" w:space="0"/>
            </w:tcBorders>
            <w:tcMar>
              <w:top w:w="28" w:type="dxa"/>
              <w:left w:w="28" w:type="dxa"/>
              <w:bottom w:w="28" w:type="dxa"/>
              <w:right w:w="28" w:type="dxa"/>
            </w:tcMar>
          </w:tcPr>
          <w:p w:rsidR="00785454" w:rsidRDefault="008C682E" w14:paraId="5A283090" w14:textId="77777777">
            <w:pPr>
              <w:pStyle w:val="p-table"/>
              <w:rPr>
                <w:color w:val="000000"/>
                <w:sz w:val="17"/>
              </w:rPr>
            </w:pPr>
            <w:r>
              <w:rPr>
                <w:b/>
                <w:color w:val="000000"/>
                <w:sz w:val="17"/>
              </w:rPr>
              <w:t>2028</w:t>
            </w:r>
          </w:p>
        </w:tc>
        <w:tc>
          <w:tcPr>
            <w:tcW w:w="716" w:type="dxa"/>
            <w:tcBorders>
              <w:top w:val="single" w:color="000000" w:sz="2" w:space="0"/>
              <w:bottom w:val="single" w:color="009EE0" w:sz="2" w:space="0"/>
            </w:tcBorders>
            <w:tcMar>
              <w:top w:w="28" w:type="dxa"/>
              <w:left w:w="28" w:type="dxa"/>
              <w:bottom w:w="28" w:type="dxa"/>
              <w:right w:w="28" w:type="dxa"/>
            </w:tcMar>
          </w:tcPr>
          <w:p w:rsidR="00785454" w:rsidRDefault="008C682E" w14:paraId="52DBE173" w14:textId="77777777">
            <w:pPr>
              <w:pStyle w:val="p-table"/>
              <w:rPr>
                <w:color w:val="000000"/>
                <w:sz w:val="17"/>
              </w:rPr>
            </w:pPr>
            <w:r>
              <w:rPr>
                <w:b/>
                <w:color w:val="000000"/>
                <w:sz w:val="17"/>
              </w:rPr>
              <w:t>2029</w:t>
            </w:r>
          </w:p>
        </w:tc>
        <w:tc>
          <w:tcPr>
            <w:tcW w:w="716" w:type="dxa"/>
            <w:tcBorders>
              <w:top w:val="single" w:color="000000" w:sz="2" w:space="0"/>
              <w:bottom w:val="single" w:color="009EE0" w:sz="2" w:space="0"/>
            </w:tcBorders>
            <w:tcMar>
              <w:top w:w="28" w:type="dxa"/>
              <w:left w:w="28" w:type="dxa"/>
              <w:bottom w:w="28" w:type="dxa"/>
              <w:right w:w="28" w:type="dxa"/>
            </w:tcMar>
          </w:tcPr>
          <w:p w:rsidR="00785454" w:rsidRDefault="008C682E" w14:paraId="5864CA26" w14:textId="77777777">
            <w:pPr>
              <w:pStyle w:val="p-table"/>
              <w:rPr>
                <w:color w:val="000000"/>
                <w:sz w:val="17"/>
              </w:rPr>
            </w:pPr>
            <w:r>
              <w:rPr>
                <w:b/>
                <w:color w:val="000000"/>
                <w:sz w:val="17"/>
              </w:rPr>
              <w:t>2030</w:t>
            </w:r>
          </w:p>
        </w:tc>
        <w:tc>
          <w:tcPr>
            <w:tcW w:w="716" w:type="dxa"/>
            <w:tcBorders>
              <w:top w:val="single" w:color="000000" w:sz="2" w:space="0"/>
              <w:bottom w:val="single" w:color="009EE0" w:sz="2" w:space="0"/>
            </w:tcBorders>
            <w:tcMar>
              <w:top w:w="28" w:type="dxa"/>
              <w:left w:w="28" w:type="dxa"/>
              <w:bottom w:w="28" w:type="dxa"/>
              <w:right w:w="28" w:type="dxa"/>
            </w:tcMar>
          </w:tcPr>
          <w:p w:rsidR="00785454" w:rsidRDefault="008C682E" w14:paraId="2DABF7AF" w14:textId="77777777">
            <w:pPr>
              <w:pStyle w:val="p-table"/>
              <w:rPr>
                <w:color w:val="000000"/>
                <w:sz w:val="17"/>
              </w:rPr>
            </w:pPr>
            <w:r>
              <w:rPr>
                <w:b/>
                <w:color w:val="000000"/>
                <w:sz w:val="17"/>
              </w:rPr>
              <w:t>2031</w:t>
            </w:r>
          </w:p>
        </w:tc>
      </w:tr>
      <w:tr w:rsidR="00785454" w14:paraId="5C93F955" w14:textId="77777777">
        <w:tc>
          <w:tcPr>
            <w:tcW w:w="716" w:type="dxa"/>
            <w:tcBorders>
              <w:bottom w:val="single" w:color="009EE0" w:sz="2" w:space="0"/>
            </w:tcBorders>
            <w:tcMar>
              <w:top w:w="22" w:type="dxa"/>
              <w:bottom w:w="22" w:type="dxa"/>
              <w:right w:w="28" w:type="dxa"/>
            </w:tcMar>
          </w:tcPr>
          <w:p w:rsidR="00785454" w:rsidRDefault="008C682E" w14:paraId="603B61C6" w14:textId="77777777">
            <w:pPr>
              <w:pStyle w:val="p-table"/>
              <w:rPr>
                <w:sz w:val="17"/>
              </w:rPr>
            </w:pPr>
            <w:proofErr w:type="spellStart"/>
            <w:r>
              <w:rPr>
                <w:b/>
                <w:sz w:val="17"/>
              </w:rPr>
              <w:t>vpb</w:t>
            </w:r>
            <w:proofErr w:type="spellEnd"/>
            <w:r>
              <w:rPr>
                <w:b/>
                <w:sz w:val="17"/>
              </w:rPr>
              <w:t xml:space="preserve"> als % van totale ontvangsten</w:t>
            </w:r>
          </w:p>
        </w:tc>
        <w:tc>
          <w:tcPr>
            <w:tcW w:w="716" w:type="dxa"/>
            <w:tcBorders>
              <w:bottom w:val="single" w:color="009EE0" w:sz="2" w:space="0"/>
            </w:tcBorders>
            <w:tcMar>
              <w:top w:w="22" w:type="dxa"/>
              <w:left w:w="28" w:type="dxa"/>
              <w:bottom w:w="22" w:type="dxa"/>
              <w:right w:w="28" w:type="dxa"/>
            </w:tcMar>
          </w:tcPr>
          <w:p w:rsidR="00785454" w:rsidRDefault="008C682E" w14:paraId="6122C2FE" w14:textId="77777777">
            <w:pPr>
              <w:pStyle w:val="p-table"/>
              <w:rPr>
                <w:sz w:val="17"/>
              </w:rPr>
            </w:pPr>
            <w:r>
              <w:rPr>
                <w:sz w:val="17"/>
              </w:rPr>
              <w:t>8,0%</w:t>
            </w:r>
          </w:p>
        </w:tc>
        <w:tc>
          <w:tcPr>
            <w:tcW w:w="716" w:type="dxa"/>
            <w:tcBorders>
              <w:bottom w:val="single" w:color="009EE0" w:sz="2" w:space="0"/>
            </w:tcBorders>
            <w:tcMar>
              <w:top w:w="22" w:type="dxa"/>
              <w:left w:w="28" w:type="dxa"/>
              <w:bottom w:w="22" w:type="dxa"/>
              <w:right w:w="28" w:type="dxa"/>
            </w:tcMar>
          </w:tcPr>
          <w:p w:rsidR="00785454" w:rsidRDefault="008C682E" w14:paraId="0D9F70DB" w14:textId="77777777">
            <w:pPr>
              <w:pStyle w:val="p-table"/>
              <w:rPr>
                <w:sz w:val="17"/>
              </w:rPr>
            </w:pPr>
            <w:r>
              <w:rPr>
                <w:sz w:val="17"/>
              </w:rPr>
              <w:t>11,0%</w:t>
            </w:r>
          </w:p>
        </w:tc>
        <w:tc>
          <w:tcPr>
            <w:tcW w:w="716" w:type="dxa"/>
            <w:tcBorders>
              <w:bottom w:val="single" w:color="009EE0" w:sz="2" w:space="0"/>
            </w:tcBorders>
            <w:tcMar>
              <w:top w:w="22" w:type="dxa"/>
              <w:left w:w="28" w:type="dxa"/>
              <w:bottom w:w="22" w:type="dxa"/>
              <w:right w:w="28" w:type="dxa"/>
            </w:tcMar>
          </w:tcPr>
          <w:p w:rsidR="00785454" w:rsidRDefault="008C682E" w14:paraId="38B92839" w14:textId="77777777">
            <w:pPr>
              <w:pStyle w:val="p-table"/>
              <w:rPr>
                <w:sz w:val="17"/>
              </w:rPr>
            </w:pPr>
            <w:r>
              <w:rPr>
                <w:sz w:val="17"/>
              </w:rPr>
              <w:t>10,7%</w:t>
            </w:r>
          </w:p>
        </w:tc>
        <w:tc>
          <w:tcPr>
            <w:tcW w:w="716" w:type="dxa"/>
            <w:tcBorders>
              <w:bottom w:val="single" w:color="009EE0" w:sz="2" w:space="0"/>
            </w:tcBorders>
            <w:tcMar>
              <w:top w:w="22" w:type="dxa"/>
              <w:left w:w="28" w:type="dxa"/>
              <w:bottom w:w="22" w:type="dxa"/>
              <w:right w:w="28" w:type="dxa"/>
            </w:tcMar>
          </w:tcPr>
          <w:p w:rsidR="00785454" w:rsidRDefault="008C682E" w14:paraId="3248E20F" w14:textId="77777777">
            <w:pPr>
              <w:pStyle w:val="p-table"/>
              <w:rPr>
                <w:sz w:val="17"/>
              </w:rPr>
            </w:pPr>
            <w:r>
              <w:rPr>
                <w:sz w:val="17"/>
              </w:rPr>
              <w:t>10,4%</w:t>
            </w:r>
          </w:p>
        </w:tc>
        <w:tc>
          <w:tcPr>
            <w:tcW w:w="716" w:type="dxa"/>
            <w:tcBorders>
              <w:bottom w:val="single" w:color="009EE0" w:sz="2" w:space="0"/>
            </w:tcBorders>
            <w:tcMar>
              <w:top w:w="22" w:type="dxa"/>
              <w:left w:w="28" w:type="dxa"/>
              <w:bottom w:w="22" w:type="dxa"/>
              <w:right w:w="28" w:type="dxa"/>
            </w:tcMar>
          </w:tcPr>
          <w:p w:rsidR="00785454" w:rsidRDefault="008C682E" w14:paraId="31151AA3" w14:textId="77777777">
            <w:pPr>
              <w:pStyle w:val="p-table"/>
              <w:rPr>
                <w:sz w:val="17"/>
              </w:rPr>
            </w:pPr>
            <w:r>
              <w:rPr>
                <w:sz w:val="17"/>
              </w:rPr>
              <w:t>10,2%</w:t>
            </w:r>
          </w:p>
        </w:tc>
        <w:tc>
          <w:tcPr>
            <w:tcW w:w="716" w:type="dxa"/>
            <w:tcBorders>
              <w:bottom w:val="single" w:color="009EE0" w:sz="2" w:space="0"/>
            </w:tcBorders>
            <w:tcMar>
              <w:top w:w="22" w:type="dxa"/>
              <w:left w:w="28" w:type="dxa"/>
              <w:bottom w:w="22" w:type="dxa"/>
              <w:right w:w="28" w:type="dxa"/>
            </w:tcMar>
          </w:tcPr>
          <w:p w:rsidR="00785454" w:rsidRDefault="008C682E" w14:paraId="11ABBA1B" w14:textId="77777777">
            <w:pPr>
              <w:pStyle w:val="p-table"/>
              <w:rPr>
                <w:sz w:val="17"/>
              </w:rPr>
            </w:pPr>
            <w:r>
              <w:rPr>
                <w:sz w:val="17"/>
              </w:rPr>
              <w:t>10,1%</w:t>
            </w:r>
          </w:p>
        </w:tc>
        <w:tc>
          <w:tcPr>
            <w:tcW w:w="716" w:type="dxa"/>
            <w:tcBorders>
              <w:bottom w:val="single" w:color="009EE0" w:sz="2" w:space="0"/>
            </w:tcBorders>
            <w:tcMar>
              <w:top w:w="22" w:type="dxa"/>
              <w:left w:w="28" w:type="dxa"/>
              <w:bottom w:w="22" w:type="dxa"/>
              <w:right w:w="28" w:type="dxa"/>
            </w:tcMar>
          </w:tcPr>
          <w:p w:rsidR="00785454" w:rsidRDefault="008C682E" w14:paraId="040F5DF4" w14:textId="77777777">
            <w:pPr>
              <w:pStyle w:val="p-table"/>
              <w:rPr>
                <w:sz w:val="17"/>
              </w:rPr>
            </w:pPr>
            <w:r>
              <w:rPr>
                <w:sz w:val="17"/>
              </w:rPr>
              <w:t>9,9%</w:t>
            </w:r>
          </w:p>
        </w:tc>
      </w:tr>
    </w:tbl>
    <w:p w:rsidR="00785454" w:rsidRDefault="00785454" w14:paraId="33D12BB7" w14:textId="77777777">
      <w:pPr>
        <w:pStyle w:val="p-marginbottom"/>
      </w:pPr>
    </w:p>
    <w:p w:rsidR="00785454" w:rsidRDefault="008C682E" w14:paraId="7A86CC4A" w14:textId="77777777">
      <w:pPr>
        <w:pStyle w:val="section-title-2"/>
      </w:pPr>
      <w:bookmarkStart w:name="1570040415700404" w:id="51"/>
      <w:r>
        <w:t>Vraag 51</w:t>
      </w:r>
      <w:bookmarkEnd w:id="51"/>
    </w:p>
    <w:p w:rsidR="00785454" w:rsidRDefault="008C682E" w14:paraId="205837A8" w14:textId="77777777">
      <w:pPr>
        <w:pStyle w:val="header-h1"/>
      </w:pPr>
      <w:r>
        <w:t>Vraag 51</w:t>
      </w:r>
    </w:p>
    <w:p w:rsidR="00785454" w:rsidRDefault="008C682E" w14:paraId="735BFCC6" w14:textId="77777777">
      <w:pPr>
        <w:pStyle w:val="p"/>
      </w:pPr>
      <w:r>
        <w:t>Wat is de omvang van de collectieve sector in % van het bbp in Nederland. Kunt u dit vergelijken met landen als Frankrijk, Italië, België, Zweden, Finland en Duitsland?</w:t>
      </w:r>
    </w:p>
    <w:p w:rsidR="00785454" w:rsidRDefault="008C682E" w14:paraId="2AFD227B" w14:textId="77777777">
      <w:pPr>
        <w:pStyle w:val="header-h1"/>
      </w:pPr>
      <w:r>
        <w:t>Antwoord op vraag 51</w:t>
      </w:r>
    </w:p>
    <w:p w:rsidR="00785454" w:rsidRDefault="008C682E" w14:paraId="4C20878C" w14:textId="77777777">
      <w:pPr>
        <w:pStyle w:val="p"/>
      </w:pPr>
      <w:r>
        <w:t>Onderstaande tabel toont de omvang van de collectieve sector, gedefinieerd als de totale overheidsuitgaven als percentage van het bbp.</w:t>
      </w:r>
      <w:r>
        <w:rPr>
          <w:rStyle w:val="Voetnootmarkering"/>
        </w:rPr>
        <w:footnoteReference w:id="5"/>
      </w:r>
    </w:p>
    <w:tbl>
      <w:tblPr>
        <w:tblW w:w="5000" w:type="pct"/>
        <w:tblCellMar>
          <w:left w:w="10" w:type="dxa"/>
          <w:right w:w="10" w:type="dxa"/>
        </w:tblCellMar>
        <w:tblLook w:val="04A0" w:firstRow="1" w:lastRow="0" w:firstColumn="1" w:lastColumn="0" w:noHBand="0" w:noVBand="1"/>
      </w:tblPr>
      <w:tblGrid>
        <w:gridCol w:w="8434"/>
        <w:gridCol w:w="1260"/>
      </w:tblGrid>
      <w:tr w:rsidR="00785454" w14:paraId="00662D73" w14:textId="77777777">
        <w:trPr>
          <w:tblHeader/>
        </w:trPr>
        <w:tc>
          <w:tcPr>
            <w:tcW w:w="5508" w:type="dxa"/>
            <w:gridSpan w:val="2"/>
            <w:shd w:val="clear" w:color="auto" w:fill="009EE0"/>
            <w:tcMar>
              <w:top w:w="22" w:type="dxa"/>
              <w:left w:w="113" w:type="dxa"/>
              <w:bottom w:w="22" w:type="dxa"/>
            </w:tcMar>
          </w:tcPr>
          <w:p w:rsidR="00785454" w:rsidRDefault="008C682E" w14:paraId="16FCEEE9" w14:textId="77777777">
            <w:pPr>
              <w:pStyle w:val="kio2-table-title"/>
            </w:pPr>
            <w:r>
              <w:t>Tabel 83 Totale overheidsuitgaven (% bbp)</w:t>
            </w:r>
          </w:p>
        </w:tc>
      </w:tr>
      <w:tr w:rsidR="00785454" w14:paraId="7C32CB33" w14:textId="77777777">
        <w:trPr>
          <w:tblHeader/>
        </w:trPr>
        <w:tc>
          <w:tcPr>
            <w:tcW w:w="4792" w:type="dxa"/>
            <w:tcBorders>
              <w:top w:val="single" w:color="000000" w:sz="2" w:space="0"/>
              <w:bottom w:val="single" w:color="009EE0" w:sz="2" w:space="0"/>
            </w:tcBorders>
            <w:tcMar>
              <w:top w:w="28" w:type="dxa"/>
              <w:bottom w:w="28" w:type="dxa"/>
              <w:right w:w="28" w:type="dxa"/>
            </w:tcMar>
            <w:vAlign w:val="center"/>
          </w:tcPr>
          <w:p w:rsidR="00785454" w:rsidRDefault="008C682E" w14:paraId="6AEA4F38" w14:textId="77777777">
            <w:pPr>
              <w:pStyle w:val="p-table"/>
              <w:rPr>
                <w:color w:val="000000"/>
                <w:sz w:val="17"/>
              </w:rPr>
            </w:pPr>
            <w:r>
              <w:rPr>
                <w:color w:val="000000"/>
                <w:sz w:val="17"/>
              </w:rPr>
              <w:t>Land</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9EE0B43" w14:textId="77777777">
            <w:pPr>
              <w:pStyle w:val="p-table"/>
              <w:jc w:val="right"/>
              <w:rPr>
                <w:color w:val="000000"/>
                <w:sz w:val="17"/>
              </w:rPr>
            </w:pPr>
            <w:r>
              <w:rPr>
                <w:color w:val="000000"/>
                <w:sz w:val="17"/>
              </w:rPr>
              <w:t>2025</w:t>
            </w:r>
          </w:p>
        </w:tc>
      </w:tr>
      <w:tr w:rsidR="00785454" w14:paraId="4C331A5B" w14:textId="77777777">
        <w:tc>
          <w:tcPr>
            <w:tcW w:w="4792" w:type="dxa"/>
            <w:tcMar>
              <w:top w:w="22" w:type="dxa"/>
              <w:bottom w:w="22" w:type="dxa"/>
              <w:right w:w="28" w:type="dxa"/>
            </w:tcMar>
            <w:vAlign w:val="center"/>
          </w:tcPr>
          <w:p w:rsidR="00785454" w:rsidRDefault="008C682E" w14:paraId="43AA56C4" w14:textId="77777777">
            <w:pPr>
              <w:pStyle w:val="p-table"/>
              <w:rPr>
                <w:sz w:val="17"/>
              </w:rPr>
            </w:pPr>
            <w:r>
              <w:rPr>
                <w:sz w:val="17"/>
              </w:rPr>
              <w:t>België</w:t>
            </w:r>
          </w:p>
        </w:tc>
        <w:tc>
          <w:tcPr>
            <w:tcW w:w="716" w:type="dxa"/>
            <w:tcMar>
              <w:top w:w="22" w:type="dxa"/>
              <w:left w:w="28" w:type="dxa"/>
              <w:bottom w:w="22" w:type="dxa"/>
              <w:right w:w="28" w:type="dxa"/>
            </w:tcMar>
            <w:vAlign w:val="center"/>
          </w:tcPr>
          <w:p w:rsidR="00785454" w:rsidRDefault="008C682E" w14:paraId="78CF8520" w14:textId="77777777">
            <w:pPr>
              <w:pStyle w:val="p-table"/>
              <w:jc w:val="right"/>
              <w:rPr>
                <w:sz w:val="17"/>
              </w:rPr>
            </w:pPr>
            <w:r>
              <w:rPr>
                <w:sz w:val="17"/>
              </w:rPr>
              <w:t>54,20%</w:t>
            </w:r>
          </w:p>
        </w:tc>
      </w:tr>
      <w:tr w:rsidR="00785454" w14:paraId="6424E8D4" w14:textId="77777777">
        <w:tc>
          <w:tcPr>
            <w:tcW w:w="4792" w:type="dxa"/>
            <w:tcMar>
              <w:top w:w="22" w:type="dxa"/>
              <w:bottom w:w="22" w:type="dxa"/>
              <w:right w:w="28" w:type="dxa"/>
            </w:tcMar>
            <w:vAlign w:val="center"/>
          </w:tcPr>
          <w:p w:rsidR="00785454" w:rsidRDefault="008C682E" w14:paraId="5F86E71A" w14:textId="77777777">
            <w:pPr>
              <w:pStyle w:val="p-table"/>
              <w:rPr>
                <w:sz w:val="17"/>
              </w:rPr>
            </w:pPr>
            <w:r>
              <w:rPr>
                <w:sz w:val="17"/>
              </w:rPr>
              <w:t>Duitsland</w:t>
            </w:r>
          </w:p>
        </w:tc>
        <w:tc>
          <w:tcPr>
            <w:tcW w:w="716" w:type="dxa"/>
            <w:tcMar>
              <w:top w:w="22" w:type="dxa"/>
              <w:left w:w="28" w:type="dxa"/>
              <w:bottom w:w="22" w:type="dxa"/>
              <w:right w:w="28" w:type="dxa"/>
            </w:tcMar>
            <w:vAlign w:val="center"/>
          </w:tcPr>
          <w:p w:rsidR="00785454" w:rsidRDefault="008C682E" w14:paraId="555CCCAD" w14:textId="77777777">
            <w:pPr>
              <w:pStyle w:val="p-table"/>
              <w:jc w:val="right"/>
              <w:rPr>
                <w:sz w:val="17"/>
              </w:rPr>
            </w:pPr>
            <w:r>
              <w:rPr>
                <w:sz w:val="17"/>
              </w:rPr>
              <w:t>50,50%</w:t>
            </w:r>
          </w:p>
        </w:tc>
      </w:tr>
      <w:tr w:rsidR="00785454" w14:paraId="4180D9BD" w14:textId="77777777">
        <w:tc>
          <w:tcPr>
            <w:tcW w:w="4792" w:type="dxa"/>
            <w:tcMar>
              <w:top w:w="22" w:type="dxa"/>
              <w:bottom w:w="22" w:type="dxa"/>
              <w:right w:w="28" w:type="dxa"/>
            </w:tcMar>
            <w:vAlign w:val="center"/>
          </w:tcPr>
          <w:p w:rsidR="00785454" w:rsidRDefault="008C682E" w14:paraId="77050100" w14:textId="77777777">
            <w:pPr>
              <w:pStyle w:val="p-table"/>
              <w:rPr>
                <w:sz w:val="17"/>
              </w:rPr>
            </w:pPr>
            <w:r>
              <w:rPr>
                <w:sz w:val="17"/>
              </w:rPr>
              <w:t>Frankrijk</w:t>
            </w:r>
          </w:p>
        </w:tc>
        <w:tc>
          <w:tcPr>
            <w:tcW w:w="716" w:type="dxa"/>
            <w:tcMar>
              <w:top w:w="22" w:type="dxa"/>
              <w:left w:w="28" w:type="dxa"/>
              <w:bottom w:w="22" w:type="dxa"/>
              <w:right w:w="28" w:type="dxa"/>
            </w:tcMar>
            <w:vAlign w:val="center"/>
          </w:tcPr>
          <w:p w:rsidR="00785454" w:rsidRDefault="008C682E" w14:paraId="16046419" w14:textId="77777777">
            <w:pPr>
              <w:pStyle w:val="p-table"/>
              <w:jc w:val="right"/>
              <w:rPr>
                <w:sz w:val="17"/>
              </w:rPr>
            </w:pPr>
            <w:r>
              <w:rPr>
                <w:sz w:val="17"/>
              </w:rPr>
              <w:t>57,20%</w:t>
            </w:r>
          </w:p>
        </w:tc>
      </w:tr>
      <w:tr w:rsidR="00785454" w14:paraId="60FE084D" w14:textId="77777777">
        <w:tc>
          <w:tcPr>
            <w:tcW w:w="4792" w:type="dxa"/>
            <w:tcMar>
              <w:top w:w="22" w:type="dxa"/>
              <w:bottom w:w="22" w:type="dxa"/>
              <w:right w:w="28" w:type="dxa"/>
            </w:tcMar>
            <w:vAlign w:val="center"/>
          </w:tcPr>
          <w:p w:rsidR="00785454" w:rsidRDefault="008C682E" w14:paraId="072E0C84" w14:textId="77777777">
            <w:pPr>
              <w:pStyle w:val="p-table"/>
              <w:rPr>
                <w:sz w:val="17"/>
              </w:rPr>
            </w:pPr>
            <w:r>
              <w:rPr>
                <w:sz w:val="17"/>
              </w:rPr>
              <w:t>Italië</w:t>
            </w:r>
          </w:p>
        </w:tc>
        <w:tc>
          <w:tcPr>
            <w:tcW w:w="716" w:type="dxa"/>
            <w:tcMar>
              <w:top w:w="22" w:type="dxa"/>
              <w:left w:w="28" w:type="dxa"/>
              <w:bottom w:w="22" w:type="dxa"/>
              <w:right w:w="28" w:type="dxa"/>
            </w:tcMar>
            <w:vAlign w:val="center"/>
          </w:tcPr>
          <w:p w:rsidR="00785454" w:rsidRDefault="008C682E" w14:paraId="0CA2EA2A" w14:textId="77777777">
            <w:pPr>
              <w:pStyle w:val="p-table"/>
              <w:jc w:val="right"/>
              <w:rPr>
                <w:sz w:val="17"/>
              </w:rPr>
            </w:pPr>
            <w:r>
              <w:rPr>
                <w:sz w:val="17"/>
              </w:rPr>
              <w:t>51,20%</w:t>
            </w:r>
          </w:p>
        </w:tc>
      </w:tr>
      <w:tr w:rsidR="00785454" w14:paraId="63C5C3C0" w14:textId="77777777">
        <w:tc>
          <w:tcPr>
            <w:tcW w:w="4792" w:type="dxa"/>
            <w:tcMar>
              <w:top w:w="22" w:type="dxa"/>
              <w:bottom w:w="22" w:type="dxa"/>
              <w:right w:w="28" w:type="dxa"/>
            </w:tcMar>
            <w:vAlign w:val="center"/>
          </w:tcPr>
          <w:p w:rsidR="00785454" w:rsidRDefault="008C682E" w14:paraId="0C9150E9" w14:textId="77777777">
            <w:pPr>
              <w:pStyle w:val="p-table"/>
              <w:rPr>
                <w:sz w:val="17"/>
              </w:rPr>
            </w:pPr>
            <w:r>
              <w:rPr>
                <w:sz w:val="17"/>
              </w:rPr>
              <w:t>Nederland</w:t>
            </w:r>
          </w:p>
        </w:tc>
        <w:tc>
          <w:tcPr>
            <w:tcW w:w="716" w:type="dxa"/>
            <w:tcMar>
              <w:top w:w="22" w:type="dxa"/>
              <w:left w:w="28" w:type="dxa"/>
              <w:bottom w:w="22" w:type="dxa"/>
              <w:right w:w="28" w:type="dxa"/>
            </w:tcMar>
            <w:vAlign w:val="center"/>
          </w:tcPr>
          <w:p w:rsidR="00785454" w:rsidRDefault="008C682E" w14:paraId="3DD9B371" w14:textId="77777777">
            <w:pPr>
              <w:pStyle w:val="p-table"/>
              <w:jc w:val="right"/>
              <w:rPr>
                <w:sz w:val="17"/>
              </w:rPr>
            </w:pPr>
            <w:r>
              <w:rPr>
                <w:sz w:val="17"/>
              </w:rPr>
              <w:t>44,90%</w:t>
            </w:r>
          </w:p>
        </w:tc>
      </w:tr>
      <w:tr w:rsidR="00785454" w14:paraId="4615AA34" w14:textId="77777777">
        <w:tc>
          <w:tcPr>
            <w:tcW w:w="4792" w:type="dxa"/>
            <w:tcMar>
              <w:top w:w="22" w:type="dxa"/>
              <w:bottom w:w="22" w:type="dxa"/>
              <w:right w:w="28" w:type="dxa"/>
            </w:tcMar>
            <w:vAlign w:val="center"/>
          </w:tcPr>
          <w:p w:rsidR="00785454" w:rsidRDefault="008C682E" w14:paraId="34F38474" w14:textId="77777777">
            <w:pPr>
              <w:pStyle w:val="p-table"/>
              <w:rPr>
                <w:sz w:val="17"/>
              </w:rPr>
            </w:pPr>
            <w:r>
              <w:rPr>
                <w:sz w:val="17"/>
              </w:rPr>
              <w:t>Finland</w:t>
            </w:r>
          </w:p>
        </w:tc>
        <w:tc>
          <w:tcPr>
            <w:tcW w:w="716" w:type="dxa"/>
            <w:tcMar>
              <w:top w:w="22" w:type="dxa"/>
              <w:left w:w="28" w:type="dxa"/>
              <w:bottom w:w="22" w:type="dxa"/>
              <w:right w:w="28" w:type="dxa"/>
            </w:tcMar>
            <w:vAlign w:val="center"/>
          </w:tcPr>
          <w:p w:rsidR="00785454" w:rsidRDefault="008C682E" w14:paraId="7D2D1899" w14:textId="77777777">
            <w:pPr>
              <w:pStyle w:val="p-table"/>
              <w:jc w:val="right"/>
              <w:rPr>
                <w:sz w:val="17"/>
              </w:rPr>
            </w:pPr>
            <w:r>
              <w:rPr>
                <w:sz w:val="17"/>
              </w:rPr>
              <w:t>57,70%</w:t>
            </w:r>
          </w:p>
        </w:tc>
      </w:tr>
      <w:tr w:rsidR="00785454" w14:paraId="4DECD045" w14:textId="77777777">
        <w:tc>
          <w:tcPr>
            <w:tcW w:w="4792" w:type="dxa"/>
            <w:tcBorders>
              <w:bottom w:val="single" w:color="009EE0" w:sz="2" w:space="0"/>
            </w:tcBorders>
            <w:tcMar>
              <w:top w:w="22" w:type="dxa"/>
              <w:bottom w:w="22" w:type="dxa"/>
              <w:right w:w="28" w:type="dxa"/>
            </w:tcMar>
            <w:vAlign w:val="center"/>
          </w:tcPr>
          <w:p w:rsidR="00785454" w:rsidRDefault="008C682E" w14:paraId="482F7A36" w14:textId="77777777">
            <w:pPr>
              <w:pStyle w:val="p-table"/>
              <w:rPr>
                <w:sz w:val="17"/>
              </w:rPr>
            </w:pPr>
            <w:r>
              <w:rPr>
                <w:sz w:val="17"/>
              </w:rPr>
              <w:t>Zweden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07043FB" w14:textId="77777777">
            <w:pPr>
              <w:pStyle w:val="p-table"/>
              <w:jc w:val="right"/>
              <w:rPr>
                <w:sz w:val="17"/>
              </w:rPr>
            </w:pPr>
            <w:r>
              <w:rPr>
                <w:sz w:val="17"/>
              </w:rPr>
              <w:t>49,90%</w:t>
            </w:r>
          </w:p>
        </w:tc>
      </w:tr>
    </w:tbl>
    <w:p w:rsidR="00785454" w:rsidRDefault="00785454" w14:paraId="10FEC9FA" w14:textId="77777777">
      <w:pPr>
        <w:pStyle w:val="p-marginbottom"/>
      </w:pPr>
    </w:p>
    <w:p w:rsidR="00785454" w:rsidRDefault="008C682E" w14:paraId="1997264F" w14:textId="77777777">
      <w:pPr>
        <w:pStyle w:val="section-title-2"/>
      </w:pPr>
      <w:bookmarkStart w:name="1570033215700332" w:id="52"/>
      <w:r>
        <w:lastRenderedPageBreak/>
        <w:t>Vraag 52</w:t>
      </w:r>
      <w:bookmarkEnd w:id="52"/>
    </w:p>
    <w:p w:rsidR="00785454" w:rsidRDefault="008C682E" w14:paraId="56A557CD" w14:textId="77777777">
      <w:pPr>
        <w:pStyle w:val="header-h1"/>
      </w:pPr>
      <w:r>
        <w:t>Vraag 52</w:t>
      </w:r>
    </w:p>
    <w:p w:rsidR="00785454" w:rsidRDefault="008C682E" w14:paraId="202628AB" w14:textId="77777777">
      <w:pPr>
        <w:pStyle w:val="p"/>
      </w:pPr>
      <w:r>
        <w:t>Hoe heeft de omvang van de Nederlandse collectieve sector (in % van het bbp) zich ontwikkeld in de laatste 100 jaar?</w:t>
      </w:r>
    </w:p>
    <w:p w:rsidR="00785454" w:rsidRDefault="008C682E" w14:paraId="72F2EFC0" w14:textId="77777777">
      <w:pPr>
        <w:pStyle w:val="header-h1"/>
      </w:pPr>
      <w:r>
        <w:t>Antwoord op vraag 52</w:t>
      </w:r>
    </w:p>
    <w:p w:rsidR="00785454" w:rsidRDefault="008C682E" w14:paraId="6CE48B76" w14:textId="77777777">
      <w:pPr>
        <w:pStyle w:val="p"/>
      </w:pPr>
      <w:r>
        <w:t>De onderstaande figuur toont hoe de omvang van de Nederlandse collectieve sector zich in de laatste 100 jaar heeft ontwikkeld.</w:t>
      </w:r>
      <w:r>
        <w:rPr>
          <w:rStyle w:val="Voetnootmarkering"/>
        </w:rPr>
        <w:footnoteReference w:id="6"/>
      </w:r>
      <w:r>
        <w:t xml:space="preserve"> De omvang van de Nederlandse collectieve sector wordt uitgedrukt als de bruto collectie uitgaven in percentage van het bbp.</w:t>
      </w:r>
    </w:p>
    <w:p w:rsidR="00785454" w:rsidRDefault="008C682E" w14:paraId="16C731AB" w14:textId="77777777">
      <w:pPr>
        <w:pStyle w:val="image-title-60"/>
      </w:pPr>
      <w:r>
        <w:t>Figuur 13 Ontwikkeling bruto collectieve uitgaven (1925-2025, % bbp)</w:t>
      </w:r>
    </w:p>
    <w:p w:rsidR="00785454" w:rsidRDefault="008C682E" w14:paraId="72C93413" w14:textId="77777777">
      <w:r>
        <w:rPr>
          <w:noProof/>
        </w:rPr>
        <w:drawing>
          <wp:inline distT="0" distB="0" distL="0" distR="0" wp14:anchorId="50701132" wp14:editId="3E48D323">
            <wp:extent cx="4050000" cy="2485895"/>
            <wp:effectExtent l="0" t="0" r="8255" b="0"/>
            <wp:docPr id="1135762922"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extLst>
                        <a:ext uri="{28A0092B-C50C-407E-A947-70E740481C1C}">
                          <a14:useLocalDpi xmlns:a14="http://schemas.microsoft.com/office/drawing/2010/main" val="0"/>
                        </a:ext>
                      </a:extLst>
                    </a:blip>
                    <a:srcRect/>
                    <a:stretch>
                      <a:fillRect/>
                    </a:stretch>
                  </pic:blipFill>
                  <pic:spPr>
                    <a:xfrm>
                      <a:off x="0" y="0"/>
                      <a:ext cx="4050000" cy="2485895"/>
                    </a:xfrm>
                    <a:prstGeom prst="rect">
                      <a:avLst/>
                    </a:prstGeom>
                  </pic:spPr>
                </pic:pic>
              </a:graphicData>
            </a:graphic>
          </wp:inline>
        </w:drawing>
      </w:r>
    </w:p>
    <w:p w:rsidR="00785454" w:rsidRDefault="008C682E" w14:paraId="2BDFBDA1" w14:textId="77777777">
      <w:pPr>
        <w:pStyle w:val="image-source-60"/>
      </w:pPr>
      <w:r>
        <w:t>Bron: CPB</w:t>
      </w:r>
    </w:p>
    <w:p w:rsidR="00785454" w:rsidRDefault="00785454" w14:paraId="417AA5BA" w14:textId="77777777"/>
    <w:p w:rsidR="00785454" w:rsidRDefault="008C682E" w14:paraId="19349B0D" w14:textId="77777777">
      <w:pPr>
        <w:pStyle w:val="section-title-2"/>
      </w:pPr>
      <w:bookmarkStart w:name="1570038815700388" w:id="53"/>
      <w:r>
        <w:t>Vraag 53</w:t>
      </w:r>
      <w:bookmarkEnd w:id="53"/>
    </w:p>
    <w:p w:rsidR="00785454" w:rsidRDefault="008C682E" w14:paraId="122D0A55" w14:textId="77777777">
      <w:pPr>
        <w:pStyle w:val="header-h1"/>
      </w:pPr>
      <w:r>
        <w:t>Vraag 53</w:t>
      </w:r>
    </w:p>
    <w:p w:rsidR="00785454" w:rsidRDefault="008C682E" w14:paraId="64F212BA" w14:textId="77777777">
      <w:pPr>
        <w:pStyle w:val="p"/>
      </w:pPr>
      <w:r>
        <w:t>Per wanneer is het mogelijk om een extra schijf in box 3 toe te voegen? Hoeveel levert een toptarief van 40% op bij verschillende inkomensgrenzen (zeg: 30.000 euro, 50.000 euro &amp; 70.000 euro)?</w:t>
      </w:r>
    </w:p>
    <w:p w:rsidR="00785454" w:rsidRDefault="008C682E" w14:paraId="35C55E16" w14:textId="77777777">
      <w:pPr>
        <w:pStyle w:val="header-h1"/>
      </w:pPr>
      <w:r>
        <w:t>Antwoord op vraag 53</w:t>
      </w:r>
    </w:p>
    <w:p w:rsidR="00785454" w:rsidRDefault="008C682E" w14:paraId="6FB736C6" w14:textId="77777777">
      <w:pPr>
        <w:pStyle w:val="p"/>
      </w:pPr>
      <w:r>
        <w:t>Naar verwachting is invoering van een progressief tarief in het huidige forfaitaire box 3 stelsel mogelijk per 2029, mits deze maatregel uiterlijk op 31 december 2027 is aangenomen door de Eerste Kamer. Op deze korte termijn is het niet mogelijk om een raming te leveren.</w:t>
      </w:r>
    </w:p>
    <w:p w:rsidR="00785454" w:rsidRDefault="008C682E" w14:paraId="62BD4064" w14:textId="77777777">
      <w:pPr>
        <w:pStyle w:val="section-title-2"/>
      </w:pPr>
      <w:bookmarkStart w:name="1570039615700396" w:id="54"/>
      <w:r>
        <w:t>Vraag 54</w:t>
      </w:r>
      <w:bookmarkEnd w:id="54"/>
    </w:p>
    <w:p w:rsidR="00785454" w:rsidRDefault="008C682E" w14:paraId="115C1CEA" w14:textId="77777777">
      <w:pPr>
        <w:pStyle w:val="header-h1"/>
      </w:pPr>
      <w:r>
        <w:t>Vraag 54</w:t>
      </w:r>
    </w:p>
    <w:p w:rsidR="00785454" w:rsidRDefault="008C682E" w14:paraId="15CDF5A8" w14:textId="77777777">
      <w:pPr>
        <w:pStyle w:val="p"/>
      </w:pPr>
      <w:r>
        <w:t xml:space="preserve">Klopt het dat de motie-Stultiens over de verruiming van de hypotheekrenteaftrek ongedaan maken (Kamerstuk </w:t>
      </w:r>
      <w:hyperlink w:history="1" r:id="rId18">
        <w:r w:rsidR="00785454">
          <w:rPr>
            <w:color w:val="548DD4"/>
            <w:u w:val="single"/>
          </w:rPr>
          <w:t>36 915, nr. 4</w:t>
        </w:r>
      </w:hyperlink>
      <w:r>
        <w:t>) niet wordt uitgevoerd maar wel technisch mogelijk is (door te draaien aan het eigenwoningforfait)? Waarom weigert u de motie uit te voeren?</w:t>
      </w:r>
    </w:p>
    <w:p w:rsidR="00785454" w:rsidRDefault="008C682E" w14:paraId="1955EDCC" w14:textId="77777777">
      <w:pPr>
        <w:pStyle w:val="header-h1"/>
      </w:pPr>
      <w:r>
        <w:t>Antwoord op vraag 54</w:t>
      </w:r>
    </w:p>
    <w:p w:rsidR="00785454" w:rsidRDefault="008C682E" w14:paraId="109074B1" w14:textId="77777777">
      <w:pPr>
        <w:pStyle w:val="p"/>
      </w:pPr>
      <w:r>
        <w:t>De motie Stultiens uit dit voorjaar verzoekt het kabinet de verruiming van de hypotheekrenteaftrek ongedaan te maken, bijvoorbeeld door het maximale aftrekpercentage te verlagen. Wettelijk is het aftrektarief voor de hypotheekrenteaftrek gekoppeld aan het tarief tweede schijf. Aanpassing van dit tarief heeft forse budgettaire gevolgen, omdat het geldt voor een grondslag die veel groter is dan alleen de hypotheekrenteaftrek. Een aanpassing van het maximale aftrektarief werkt namelijk door naar alle aftrekposten, waaronder de MKB-winstvrijstelling en de giftenaftrek.</w:t>
      </w:r>
    </w:p>
    <w:p w:rsidR="00785454" w:rsidRDefault="008C682E" w14:paraId="10D96C04" w14:textId="77777777">
      <w:pPr>
        <w:pStyle w:val="p"/>
      </w:pPr>
      <w:r>
        <w:t>In augustus heeft het kabinet breed de koopkrachtinstrumenten gewogen om te komen tot een evenwichtig koopkrachtbeeld. Het kabinet heeft gekozen voor een technische invulling van het koopkrachtpakket, met daarin een verhoging van de arbeidskorting en een verlaging van de tarieven in de IB. Het kabinet streeft naar een breed draagvlak en gaat graag het gesprek aan met de Kamer over de definitieve invulling.</w:t>
      </w:r>
    </w:p>
    <w:p w:rsidR="00785454" w:rsidRDefault="008C682E" w14:paraId="00119466" w14:textId="77777777">
      <w:pPr>
        <w:pStyle w:val="section-title-2"/>
      </w:pPr>
      <w:bookmarkStart w:name="1570038015700380" w:id="55"/>
      <w:r>
        <w:lastRenderedPageBreak/>
        <w:t>Vraag 55</w:t>
      </w:r>
      <w:bookmarkEnd w:id="55"/>
    </w:p>
    <w:p w:rsidR="00785454" w:rsidRDefault="008C682E" w14:paraId="3D76B059" w14:textId="77777777">
      <w:pPr>
        <w:pStyle w:val="header-h1"/>
      </w:pPr>
      <w:r>
        <w:t>Vraag 55</w:t>
      </w:r>
    </w:p>
    <w:p w:rsidR="00785454" w:rsidRDefault="008C682E" w14:paraId="0D580F04" w14:textId="77777777">
      <w:pPr>
        <w:pStyle w:val="p"/>
      </w:pPr>
      <w:r>
        <w:t xml:space="preserve">Hoe heeft u opvolging gegeven aan de motie-Stultiens die vraagt om aanvullend beleid om de kabinetsdoelen wél te halen? (Kamerstuk </w:t>
      </w:r>
      <w:hyperlink w:history="1" r:id="rId19">
        <w:r w:rsidR="00785454">
          <w:rPr>
            <w:color w:val="548DD4"/>
            <w:u w:val="single"/>
          </w:rPr>
          <w:t>36 945, nr. 8</w:t>
        </w:r>
      </w:hyperlink>
      <w:r>
        <w:t>)?</w:t>
      </w:r>
    </w:p>
    <w:p w:rsidR="00785454" w:rsidRDefault="008C682E" w14:paraId="0644D4EA" w14:textId="77777777">
      <w:pPr>
        <w:pStyle w:val="header-h1"/>
      </w:pPr>
      <w:r>
        <w:t>Antwoord op vraag 55</w:t>
      </w:r>
    </w:p>
    <w:p w:rsidR="00785454" w:rsidRDefault="008C682E" w14:paraId="19A8BAED" w14:textId="77777777">
      <w:pPr>
        <w:pStyle w:val="p"/>
      </w:pPr>
      <w:r>
        <w:t>De Miljoenennota 2027 bevat de plannen van het kabinet voor het aankomende jaar. Bijvoorbeeld op woningbouw, infrastructuur en klimaat. Al voor het zomerreces heeft de minister van Landbouw, Visserij, Voedselzekerheid en Natuur de kabinetsplannen op het gebied van stikstof gepresenteerd in de Kamerbrief «Weer ruimte voor boer, natuur en bouw: maatregelpakket voor landbouw, natuur en stikstof» (Kamerstuk 36 800-XIV, nr. 87). In de individuele ontwerpbegrotingen gaan vakministers in op de doelen op hun specifieke beleidsterrein en het beleid dat voor het behalen van de doelen wordt ingezet.</w:t>
      </w:r>
    </w:p>
    <w:p w:rsidR="00785454" w:rsidRDefault="008C682E" w14:paraId="7917C620" w14:textId="77777777">
      <w:pPr>
        <w:pStyle w:val="section-title-2"/>
      </w:pPr>
      <w:bookmarkStart w:name="1570041215700412" w:id="56"/>
      <w:r>
        <w:t>Vraag 56</w:t>
      </w:r>
      <w:bookmarkEnd w:id="56"/>
    </w:p>
    <w:p w:rsidR="00785454" w:rsidRDefault="008C682E" w14:paraId="2018A407" w14:textId="77777777">
      <w:pPr>
        <w:pStyle w:val="header-h1"/>
      </w:pPr>
      <w:r>
        <w:t>Vraag 56</w:t>
      </w:r>
    </w:p>
    <w:p w:rsidR="00785454" w:rsidRDefault="008C682E" w14:paraId="6C595152" w14:textId="77777777">
      <w:pPr>
        <w:pStyle w:val="p"/>
      </w:pPr>
      <w:r>
        <w:t>Hoeveel wordt verwacht dat de zorgpremies de komende jaren gaan dalen? In hoeverre wordt de lastenverzwaring in de inkomstenbelasting gecompenseerd door dalende zorgpremies?</w:t>
      </w:r>
    </w:p>
    <w:p w:rsidR="00785454" w:rsidRDefault="008C682E" w14:paraId="39919A25" w14:textId="77777777">
      <w:pPr>
        <w:pStyle w:val="header-h1"/>
      </w:pPr>
      <w:r>
        <w:t>Antwoord op vraag 56</w:t>
      </w:r>
    </w:p>
    <w:p w:rsidR="00785454" w:rsidRDefault="008C682E" w14:paraId="21D351E3" w14:textId="77777777">
      <w:pPr>
        <w:pStyle w:val="p"/>
      </w:pPr>
      <w:r>
        <w:t xml:space="preserve">De netto </w:t>
      </w:r>
      <w:proofErr w:type="spellStart"/>
      <w:r>
        <w:t>Zvw</w:t>
      </w:r>
      <w:proofErr w:type="spellEnd"/>
      <w:r>
        <w:t>-uitgaven groeien de komende jaren van 69,6 miljard in 2027 naar 75,3 miljard in 2030. De netto zorguitgaven worden grotendeels betaald via de zorgpremie en de inkomensafhankelijke bijdragen, die zullen daardoor meestijgen met de ontwikkeling van de uitgaven. Door de maatregelen van het kabinet is deze groei afgeremd.</w:t>
      </w:r>
    </w:p>
    <w:p w:rsidR="00785454" w:rsidRDefault="008C682E" w14:paraId="42F94024" w14:textId="77777777">
      <w:pPr>
        <w:pStyle w:val="section-title-2"/>
      </w:pPr>
      <w:bookmarkStart w:name="1570042015700420" w:id="57"/>
      <w:r>
        <w:t>Vraag 57</w:t>
      </w:r>
      <w:bookmarkEnd w:id="57"/>
    </w:p>
    <w:p w:rsidR="00785454" w:rsidRDefault="008C682E" w14:paraId="6F1E7446" w14:textId="77777777">
      <w:pPr>
        <w:pStyle w:val="header-h1"/>
      </w:pPr>
      <w:r>
        <w:t>Vraag 57</w:t>
      </w:r>
    </w:p>
    <w:p w:rsidR="00785454" w:rsidRDefault="008C682E" w14:paraId="7E5FA167" w14:textId="77777777">
      <w:pPr>
        <w:pStyle w:val="p"/>
      </w:pPr>
      <w:r>
        <w:t>Wat zijn de parameters van de huurtoeslag in 2027?</w:t>
      </w:r>
    </w:p>
    <w:p w:rsidR="00785454" w:rsidRDefault="008C682E" w14:paraId="35BFF5EA" w14:textId="77777777">
      <w:pPr>
        <w:pStyle w:val="header-h1"/>
      </w:pPr>
      <w:r>
        <w:t>Antwoord op vraag 57</w:t>
      </w:r>
    </w:p>
    <w:p w:rsidR="00785454" w:rsidRDefault="008C682E" w14:paraId="2049D179" w14:textId="77777777">
      <w:pPr>
        <w:pStyle w:val="p"/>
      </w:pPr>
      <w:r>
        <w:t>De huurtoeslagparameters voor het toeslagjaar 2027 zijn op dit moment nog niet bekend. Deze worden dit najaar vastgesteld en gepubliceerd in de Staatscourant.</w:t>
      </w:r>
    </w:p>
    <w:p w:rsidR="00785454" w:rsidRDefault="008C682E" w14:paraId="4AF5E307" w14:textId="77777777">
      <w:pPr>
        <w:pStyle w:val="section-title-2"/>
      </w:pPr>
      <w:bookmarkStart w:name="1570044415700444" w:id="58"/>
      <w:r>
        <w:t>vraag 58</w:t>
      </w:r>
      <w:bookmarkEnd w:id="58"/>
    </w:p>
    <w:p w:rsidR="00785454" w:rsidRDefault="008C682E" w14:paraId="561355BD" w14:textId="77777777">
      <w:pPr>
        <w:pStyle w:val="header-h1"/>
      </w:pPr>
      <w:r>
        <w:t>Vraag 58</w:t>
      </w:r>
    </w:p>
    <w:p w:rsidR="00785454" w:rsidRDefault="008C682E" w14:paraId="3ECD1777" w14:textId="77777777">
      <w:pPr>
        <w:pStyle w:val="p"/>
      </w:pPr>
      <w:r>
        <w:t>Wat zijn de parameters van de zorgtoeslag in 2027?</w:t>
      </w:r>
    </w:p>
    <w:p w:rsidR="00785454" w:rsidRDefault="008C682E" w14:paraId="5D0A07F8" w14:textId="77777777">
      <w:pPr>
        <w:pStyle w:val="header-h1"/>
      </w:pPr>
      <w:r>
        <w:t>Antwoord op vraag 58</w:t>
      </w:r>
    </w:p>
    <w:p w:rsidR="00785454" w:rsidRDefault="008C682E" w14:paraId="64E0A9D5" w14:textId="77777777">
      <w:pPr>
        <w:pStyle w:val="p"/>
      </w:pPr>
      <w:r>
        <w:t>In de onderstaande tabel zijn de parameters van de zorgtoeslag weergegeven voor 2027.</w:t>
      </w:r>
    </w:p>
    <w:tbl>
      <w:tblPr>
        <w:tblW w:w="5000" w:type="pct"/>
        <w:tblCellMar>
          <w:left w:w="10" w:type="dxa"/>
          <w:right w:w="10" w:type="dxa"/>
        </w:tblCellMar>
        <w:tblLook w:val="04A0" w:firstRow="1" w:lastRow="0" w:firstColumn="1" w:lastColumn="0" w:noHBand="0" w:noVBand="1"/>
      </w:tblPr>
      <w:tblGrid>
        <w:gridCol w:w="7379"/>
        <w:gridCol w:w="2315"/>
      </w:tblGrid>
      <w:tr w:rsidR="00785454" w14:paraId="47BAB846" w14:textId="77777777">
        <w:trPr>
          <w:tblHeader/>
        </w:trPr>
        <w:tc>
          <w:tcPr>
            <w:tcW w:w="5508" w:type="dxa"/>
            <w:gridSpan w:val="2"/>
            <w:shd w:val="clear" w:color="auto" w:fill="009EE0"/>
            <w:tcMar>
              <w:top w:w="22" w:type="dxa"/>
              <w:left w:w="113" w:type="dxa"/>
              <w:bottom w:w="22" w:type="dxa"/>
            </w:tcMar>
          </w:tcPr>
          <w:p w:rsidR="00785454" w:rsidRDefault="008C682E" w14:paraId="19E02A12" w14:textId="77777777">
            <w:pPr>
              <w:pStyle w:val="kio2-table-title"/>
            </w:pPr>
            <w:r>
              <w:t>Tabel 84 Parameters zorgtoeslag 2027</w:t>
            </w:r>
          </w:p>
        </w:tc>
      </w:tr>
      <w:tr w:rsidR="00785454" w14:paraId="07119FAF" w14:textId="77777777">
        <w:trPr>
          <w:tblHeader/>
        </w:trPr>
        <w:tc>
          <w:tcPr>
            <w:tcW w:w="4792" w:type="dxa"/>
            <w:tcBorders>
              <w:top w:val="single" w:color="000000" w:sz="2" w:space="0"/>
              <w:bottom w:val="single" w:color="009EE0" w:sz="2" w:space="0"/>
            </w:tcBorders>
            <w:tcMar>
              <w:top w:w="28" w:type="dxa"/>
              <w:bottom w:w="28" w:type="dxa"/>
              <w:right w:w="28" w:type="dxa"/>
            </w:tcMar>
            <w:vAlign w:val="bottom"/>
          </w:tcPr>
          <w:p w:rsidR="00785454" w:rsidRDefault="008C682E" w14:paraId="613C370F" w14:textId="77777777">
            <w:pPr>
              <w:pStyle w:val="p-table"/>
              <w:rPr>
                <w:color w:val="000000"/>
                <w:sz w:val="17"/>
              </w:rPr>
            </w:pPr>
            <w:r>
              <w:rPr>
                <w:color w:val="000000"/>
                <w:sz w:val="17"/>
              </w:rPr>
              <w:t>Parameter</w:t>
            </w:r>
          </w:p>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E192E49" w14:textId="77777777">
            <w:pPr>
              <w:pStyle w:val="p-table"/>
              <w:rPr>
                <w:color w:val="000000"/>
                <w:sz w:val="17"/>
              </w:rPr>
            </w:pPr>
            <w:r>
              <w:rPr>
                <w:color w:val="000000"/>
                <w:sz w:val="17"/>
              </w:rPr>
              <w:t>Bedrag/percentage</w:t>
            </w:r>
          </w:p>
        </w:tc>
      </w:tr>
      <w:tr w:rsidR="00785454" w14:paraId="243B9228" w14:textId="77777777">
        <w:tc>
          <w:tcPr>
            <w:tcW w:w="4792" w:type="dxa"/>
            <w:tcMar>
              <w:top w:w="22" w:type="dxa"/>
              <w:bottom w:w="22" w:type="dxa"/>
              <w:right w:w="28" w:type="dxa"/>
            </w:tcMar>
            <w:vAlign w:val="bottom"/>
          </w:tcPr>
          <w:p w:rsidR="00785454" w:rsidRDefault="008C682E" w14:paraId="4A27A509" w14:textId="77777777">
            <w:pPr>
              <w:pStyle w:val="p-table"/>
              <w:rPr>
                <w:sz w:val="17"/>
              </w:rPr>
            </w:pPr>
            <w:r>
              <w:rPr>
                <w:sz w:val="17"/>
              </w:rPr>
              <w:t>Standaardpremie</w:t>
            </w:r>
          </w:p>
        </w:tc>
        <w:tc>
          <w:tcPr>
            <w:tcW w:w="716" w:type="dxa"/>
            <w:tcMar>
              <w:top w:w="22" w:type="dxa"/>
              <w:left w:w="28" w:type="dxa"/>
              <w:bottom w:w="22" w:type="dxa"/>
              <w:right w:w="28" w:type="dxa"/>
            </w:tcMar>
            <w:vAlign w:val="bottom"/>
          </w:tcPr>
          <w:p w:rsidR="00785454" w:rsidRDefault="008C682E" w14:paraId="6DF32767" w14:textId="77777777">
            <w:pPr>
              <w:pStyle w:val="p-table"/>
              <w:rPr>
                <w:sz w:val="17"/>
              </w:rPr>
            </w:pPr>
            <w:r>
              <w:rPr>
                <w:sz w:val="17"/>
              </w:rPr>
              <w:t>2.277 euro</w:t>
            </w:r>
          </w:p>
        </w:tc>
      </w:tr>
      <w:tr w:rsidR="00785454" w14:paraId="690DE592" w14:textId="77777777">
        <w:tc>
          <w:tcPr>
            <w:tcW w:w="4792" w:type="dxa"/>
            <w:tcMar>
              <w:top w:w="22" w:type="dxa"/>
              <w:bottom w:w="22" w:type="dxa"/>
              <w:right w:w="28" w:type="dxa"/>
            </w:tcMar>
            <w:vAlign w:val="bottom"/>
          </w:tcPr>
          <w:p w:rsidR="00785454" w:rsidRDefault="008C682E" w14:paraId="1C62C633" w14:textId="77777777">
            <w:pPr>
              <w:pStyle w:val="p-table"/>
              <w:rPr>
                <w:sz w:val="17"/>
              </w:rPr>
            </w:pPr>
            <w:r>
              <w:rPr>
                <w:sz w:val="17"/>
              </w:rPr>
              <w:t>Drempelinkomen</w:t>
            </w:r>
          </w:p>
        </w:tc>
        <w:tc>
          <w:tcPr>
            <w:tcW w:w="716" w:type="dxa"/>
            <w:tcMar>
              <w:top w:w="22" w:type="dxa"/>
              <w:left w:w="28" w:type="dxa"/>
              <w:bottom w:w="22" w:type="dxa"/>
              <w:right w:w="28" w:type="dxa"/>
            </w:tcMar>
            <w:vAlign w:val="bottom"/>
          </w:tcPr>
          <w:p w:rsidR="00785454" w:rsidRDefault="008C682E" w14:paraId="145A58D0" w14:textId="77777777">
            <w:pPr>
              <w:pStyle w:val="p-table"/>
              <w:rPr>
                <w:sz w:val="17"/>
              </w:rPr>
            </w:pPr>
            <w:r>
              <w:rPr>
                <w:sz w:val="17"/>
              </w:rPr>
              <w:t>30.910 euro</w:t>
            </w:r>
          </w:p>
        </w:tc>
      </w:tr>
      <w:tr w:rsidR="00785454" w14:paraId="68850621" w14:textId="77777777">
        <w:tc>
          <w:tcPr>
            <w:tcW w:w="4792" w:type="dxa"/>
            <w:tcMar>
              <w:top w:w="22" w:type="dxa"/>
              <w:bottom w:w="22" w:type="dxa"/>
              <w:right w:w="28" w:type="dxa"/>
            </w:tcMar>
            <w:vAlign w:val="bottom"/>
          </w:tcPr>
          <w:p w:rsidR="00785454" w:rsidRDefault="008C682E" w14:paraId="552D1337" w14:textId="77777777">
            <w:pPr>
              <w:pStyle w:val="p-table"/>
              <w:rPr>
                <w:sz w:val="17"/>
              </w:rPr>
            </w:pPr>
            <w:r>
              <w:rPr>
                <w:sz w:val="17"/>
              </w:rPr>
              <w:t>Normpercentage (alleenstaande)</w:t>
            </w:r>
          </w:p>
        </w:tc>
        <w:tc>
          <w:tcPr>
            <w:tcW w:w="716" w:type="dxa"/>
            <w:tcMar>
              <w:top w:w="22" w:type="dxa"/>
              <w:left w:w="28" w:type="dxa"/>
              <w:bottom w:w="22" w:type="dxa"/>
              <w:right w:w="28" w:type="dxa"/>
            </w:tcMar>
            <w:vAlign w:val="bottom"/>
          </w:tcPr>
          <w:p w:rsidR="00785454" w:rsidRDefault="008C682E" w14:paraId="3D470484" w14:textId="77777777">
            <w:pPr>
              <w:pStyle w:val="p-table"/>
              <w:rPr>
                <w:sz w:val="17"/>
              </w:rPr>
            </w:pPr>
            <w:r>
              <w:rPr>
                <w:sz w:val="17"/>
              </w:rPr>
              <w:t>1,930%</w:t>
            </w:r>
          </w:p>
        </w:tc>
      </w:tr>
      <w:tr w:rsidR="00785454" w14:paraId="22D0C630" w14:textId="77777777">
        <w:tc>
          <w:tcPr>
            <w:tcW w:w="4792" w:type="dxa"/>
            <w:tcMar>
              <w:top w:w="22" w:type="dxa"/>
              <w:bottom w:w="22" w:type="dxa"/>
              <w:right w:w="28" w:type="dxa"/>
            </w:tcMar>
            <w:vAlign w:val="bottom"/>
          </w:tcPr>
          <w:p w:rsidR="00785454" w:rsidRDefault="008C682E" w14:paraId="52491972" w14:textId="77777777">
            <w:pPr>
              <w:pStyle w:val="p-table"/>
              <w:rPr>
                <w:sz w:val="17"/>
              </w:rPr>
            </w:pPr>
            <w:r>
              <w:rPr>
                <w:sz w:val="17"/>
              </w:rPr>
              <w:t>Normpercentage (met partner)</w:t>
            </w:r>
          </w:p>
        </w:tc>
        <w:tc>
          <w:tcPr>
            <w:tcW w:w="716" w:type="dxa"/>
            <w:tcMar>
              <w:top w:w="22" w:type="dxa"/>
              <w:left w:w="28" w:type="dxa"/>
              <w:bottom w:w="22" w:type="dxa"/>
              <w:right w:w="28" w:type="dxa"/>
            </w:tcMar>
            <w:vAlign w:val="bottom"/>
          </w:tcPr>
          <w:p w:rsidR="00785454" w:rsidRDefault="008C682E" w14:paraId="5962151C" w14:textId="77777777">
            <w:pPr>
              <w:pStyle w:val="p-table"/>
              <w:rPr>
                <w:sz w:val="17"/>
              </w:rPr>
            </w:pPr>
            <w:r>
              <w:rPr>
                <w:sz w:val="17"/>
              </w:rPr>
              <w:t>4,307%</w:t>
            </w:r>
          </w:p>
        </w:tc>
      </w:tr>
      <w:tr w:rsidR="00785454" w14:paraId="1D0D38CA" w14:textId="77777777">
        <w:tc>
          <w:tcPr>
            <w:tcW w:w="4792" w:type="dxa"/>
            <w:tcMar>
              <w:top w:w="22" w:type="dxa"/>
              <w:bottom w:w="22" w:type="dxa"/>
              <w:right w:w="28" w:type="dxa"/>
            </w:tcMar>
            <w:vAlign w:val="bottom"/>
          </w:tcPr>
          <w:p w:rsidR="00785454" w:rsidRDefault="008C682E" w14:paraId="3E4FF24F" w14:textId="77777777">
            <w:pPr>
              <w:pStyle w:val="p-table"/>
              <w:rPr>
                <w:sz w:val="17"/>
              </w:rPr>
            </w:pPr>
            <w:r>
              <w:rPr>
                <w:sz w:val="17"/>
              </w:rPr>
              <w:t>Afbouwpercentage</w:t>
            </w:r>
          </w:p>
        </w:tc>
        <w:tc>
          <w:tcPr>
            <w:tcW w:w="716" w:type="dxa"/>
            <w:tcMar>
              <w:top w:w="22" w:type="dxa"/>
              <w:left w:w="28" w:type="dxa"/>
              <w:bottom w:w="22" w:type="dxa"/>
              <w:right w:w="28" w:type="dxa"/>
            </w:tcMar>
            <w:vAlign w:val="bottom"/>
          </w:tcPr>
          <w:p w:rsidR="00785454" w:rsidRDefault="008C682E" w14:paraId="1C0F967F" w14:textId="77777777">
            <w:pPr>
              <w:pStyle w:val="p-table"/>
              <w:rPr>
                <w:sz w:val="17"/>
              </w:rPr>
            </w:pPr>
            <w:r>
              <w:rPr>
                <w:sz w:val="17"/>
              </w:rPr>
              <w:t>13,76%</w:t>
            </w:r>
          </w:p>
        </w:tc>
      </w:tr>
      <w:tr w:rsidR="00785454" w14:paraId="7091916F" w14:textId="77777777">
        <w:tc>
          <w:tcPr>
            <w:tcW w:w="4792" w:type="dxa"/>
            <w:tcMar>
              <w:top w:w="22" w:type="dxa"/>
              <w:bottom w:w="22" w:type="dxa"/>
              <w:right w:w="28" w:type="dxa"/>
            </w:tcMar>
            <w:vAlign w:val="bottom"/>
          </w:tcPr>
          <w:p w:rsidR="00785454" w:rsidRDefault="008C682E" w14:paraId="1F486F22" w14:textId="77777777">
            <w:pPr>
              <w:pStyle w:val="p-table"/>
              <w:rPr>
                <w:sz w:val="17"/>
              </w:rPr>
            </w:pPr>
            <w:r>
              <w:rPr>
                <w:sz w:val="17"/>
              </w:rPr>
              <w:t>Vermogensgrens (alleenstaande)</w:t>
            </w:r>
          </w:p>
        </w:tc>
        <w:tc>
          <w:tcPr>
            <w:tcW w:w="716" w:type="dxa"/>
            <w:tcMar>
              <w:top w:w="22" w:type="dxa"/>
              <w:left w:w="28" w:type="dxa"/>
              <w:bottom w:w="22" w:type="dxa"/>
              <w:right w:w="28" w:type="dxa"/>
            </w:tcMar>
            <w:vAlign w:val="bottom"/>
          </w:tcPr>
          <w:p w:rsidR="00785454" w:rsidRDefault="008C682E" w14:paraId="38DC2559" w14:textId="77777777">
            <w:pPr>
              <w:pStyle w:val="p-table"/>
              <w:rPr>
                <w:sz w:val="17"/>
              </w:rPr>
            </w:pPr>
            <w:r>
              <w:rPr>
                <w:sz w:val="17"/>
              </w:rPr>
              <w:t>119.122 euro</w:t>
            </w:r>
          </w:p>
        </w:tc>
      </w:tr>
      <w:tr w:rsidR="00785454" w14:paraId="0199F6E2" w14:textId="77777777">
        <w:tc>
          <w:tcPr>
            <w:tcW w:w="4792" w:type="dxa"/>
            <w:tcMar>
              <w:top w:w="22" w:type="dxa"/>
              <w:bottom w:w="22" w:type="dxa"/>
              <w:right w:w="28" w:type="dxa"/>
            </w:tcMar>
            <w:vAlign w:val="bottom"/>
          </w:tcPr>
          <w:p w:rsidR="00785454" w:rsidRDefault="008C682E" w14:paraId="1B8541D1" w14:textId="77777777">
            <w:pPr>
              <w:pStyle w:val="p-table"/>
              <w:rPr>
                <w:sz w:val="17"/>
              </w:rPr>
            </w:pPr>
            <w:r>
              <w:rPr>
                <w:sz w:val="17"/>
              </w:rPr>
              <w:t>Vermogensgrens (met partner)</w:t>
            </w:r>
          </w:p>
        </w:tc>
        <w:tc>
          <w:tcPr>
            <w:tcW w:w="716" w:type="dxa"/>
            <w:tcMar>
              <w:top w:w="22" w:type="dxa"/>
              <w:left w:w="28" w:type="dxa"/>
              <w:bottom w:w="22" w:type="dxa"/>
              <w:right w:w="28" w:type="dxa"/>
            </w:tcMar>
            <w:vAlign w:val="bottom"/>
          </w:tcPr>
          <w:p w:rsidR="00785454" w:rsidRDefault="008C682E" w14:paraId="623AB761" w14:textId="77777777">
            <w:pPr>
              <w:pStyle w:val="p-table"/>
              <w:rPr>
                <w:sz w:val="17"/>
              </w:rPr>
            </w:pPr>
            <w:r>
              <w:rPr>
                <w:sz w:val="17"/>
              </w:rPr>
              <w:t>158.748 euro</w:t>
            </w:r>
          </w:p>
        </w:tc>
      </w:tr>
      <w:tr w:rsidR="00785454" w14:paraId="51D5F09B" w14:textId="77777777">
        <w:tc>
          <w:tcPr>
            <w:tcW w:w="4792" w:type="dxa"/>
            <w:tcMar>
              <w:top w:w="22" w:type="dxa"/>
              <w:bottom w:w="22" w:type="dxa"/>
              <w:right w:w="28" w:type="dxa"/>
            </w:tcMar>
            <w:vAlign w:val="bottom"/>
          </w:tcPr>
          <w:p w:rsidR="00785454" w:rsidRDefault="008C682E" w14:paraId="0AA0EC22" w14:textId="77777777">
            <w:pPr>
              <w:pStyle w:val="p-table"/>
              <w:rPr>
                <w:sz w:val="17"/>
              </w:rPr>
            </w:pPr>
            <w:r>
              <w:rPr>
                <w:sz w:val="17"/>
              </w:rPr>
              <w:t>Maximale zorgtoeslag (alleenstaande)</w:t>
            </w:r>
          </w:p>
        </w:tc>
        <w:tc>
          <w:tcPr>
            <w:tcW w:w="716" w:type="dxa"/>
            <w:tcMar>
              <w:top w:w="22" w:type="dxa"/>
              <w:left w:w="28" w:type="dxa"/>
              <w:bottom w:w="22" w:type="dxa"/>
              <w:right w:w="28" w:type="dxa"/>
            </w:tcMar>
            <w:vAlign w:val="bottom"/>
          </w:tcPr>
          <w:p w:rsidR="00785454" w:rsidRDefault="008C682E" w14:paraId="5A8F9863" w14:textId="77777777">
            <w:pPr>
              <w:pStyle w:val="p-table"/>
              <w:rPr>
                <w:sz w:val="17"/>
              </w:rPr>
            </w:pPr>
            <w:r>
              <w:rPr>
                <w:sz w:val="17"/>
              </w:rPr>
              <w:t>1.680 euro</w:t>
            </w:r>
          </w:p>
        </w:tc>
      </w:tr>
      <w:tr w:rsidR="00785454" w14:paraId="3DE7B765" w14:textId="77777777">
        <w:tc>
          <w:tcPr>
            <w:tcW w:w="4792" w:type="dxa"/>
            <w:tcMar>
              <w:top w:w="22" w:type="dxa"/>
              <w:bottom w:w="22" w:type="dxa"/>
              <w:right w:w="28" w:type="dxa"/>
            </w:tcMar>
            <w:vAlign w:val="bottom"/>
          </w:tcPr>
          <w:p w:rsidR="00785454" w:rsidRDefault="008C682E" w14:paraId="177C5C5A" w14:textId="77777777">
            <w:pPr>
              <w:pStyle w:val="p-table"/>
              <w:rPr>
                <w:sz w:val="17"/>
              </w:rPr>
            </w:pPr>
            <w:r>
              <w:rPr>
                <w:sz w:val="17"/>
              </w:rPr>
              <w:t>Maximale zorgtoeslag (met partner)</w:t>
            </w:r>
          </w:p>
        </w:tc>
        <w:tc>
          <w:tcPr>
            <w:tcW w:w="716" w:type="dxa"/>
            <w:tcMar>
              <w:top w:w="22" w:type="dxa"/>
              <w:left w:w="28" w:type="dxa"/>
              <w:bottom w:w="22" w:type="dxa"/>
              <w:right w:w="28" w:type="dxa"/>
            </w:tcMar>
            <w:vAlign w:val="bottom"/>
          </w:tcPr>
          <w:p w:rsidR="00785454" w:rsidRDefault="008C682E" w14:paraId="18EFADB5" w14:textId="77777777">
            <w:pPr>
              <w:pStyle w:val="p-table"/>
              <w:rPr>
                <w:sz w:val="17"/>
              </w:rPr>
            </w:pPr>
            <w:r>
              <w:rPr>
                <w:sz w:val="17"/>
              </w:rPr>
              <w:t>3.223 euro</w:t>
            </w:r>
          </w:p>
        </w:tc>
      </w:tr>
      <w:tr w:rsidR="00785454" w14:paraId="2E4D5F1E" w14:textId="77777777">
        <w:tc>
          <w:tcPr>
            <w:tcW w:w="4792" w:type="dxa"/>
            <w:tcMar>
              <w:top w:w="22" w:type="dxa"/>
              <w:bottom w:w="22" w:type="dxa"/>
              <w:right w:w="28" w:type="dxa"/>
            </w:tcMar>
            <w:vAlign w:val="bottom"/>
          </w:tcPr>
          <w:p w:rsidR="00785454" w:rsidRDefault="008C682E" w14:paraId="7D7371D5" w14:textId="77777777">
            <w:pPr>
              <w:pStyle w:val="p-table"/>
              <w:rPr>
                <w:sz w:val="17"/>
              </w:rPr>
            </w:pPr>
            <w:r>
              <w:rPr>
                <w:sz w:val="17"/>
              </w:rPr>
              <w:t>Maximum inkomen (alleenstaande)</w:t>
            </w:r>
          </w:p>
        </w:tc>
        <w:tc>
          <w:tcPr>
            <w:tcW w:w="716" w:type="dxa"/>
            <w:tcMar>
              <w:top w:w="22" w:type="dxa"/>
              <w:left w:w="28" w:type="dxa"/>
              <w:bottom w:w="22" w:type="dxa"/>
              <w:right w:w="28" w:type="dxa"/>
            </w:tcMar>
            <w:vAlign w:val="bottom"/>
          </w:tcPr>
          <w:p w:rsidR="00785454" w:rsidRDefault="008C682E" w14:paraId="50E2F7E8" w14:textId="77777777">
            <w:pPr>
              <w:pStyle w:val="p-table"/>
              <w:rPr>
                <w:sz w:val="17"/>
              </w:rPr>
            </w:pPr>
            <w:r>
              <w:rPr>
                <w:sz w:val="17"/>
              </w:rPr>
              <w:t>42.951 euro</w:t>
            </w:r>
          </w:p>
        </w:tc>
      </w:tr>
      <w:tr w:rsidR="00785454" w14:paraId="1BB6416E" w14:textId="77777777">
        <w:tc>
          <w:tcPr>
            <w:tcW w:w="4792" w:type="dxa"/>
            <w:tcBorders>
              <w:bottom w:val="single" w:color="009EE0" w:sz="2" w:space="0"/>
            </w:tcBorders>
            <w:tcMar>
              <w:top w:w="22" w:type="dxa"/>
              <w:bottom w:w="22" w:type="dxa"/>
              <w:right w:w="28" w:type="dxa"/>
            </w:tcMar>
            <w:vAlign w:val="bottom"/>
          </w:tcPr>
          <w:p w:rsidR="00785454" w:rsidRDefault="008C682E" w14:paraId="6946C196" w14:textId="77777777">
            <w:pPr>
              <w:pStyle w:val="p-table"/>
              <w:rPr>
                <w:sz w:val="17"/>
              </w:rPr>
            </w:pPr>
            <w:r>
              <w:rPr>
                <w:sz w:val="17"/>
              </w:rPr>
              <w:t>Maximum inkomen (met partner)</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5A7D8077" w14:textId="77777777">
            <w:pPr>
              <w:pStyle w:val="p-table"/>
              <w:rPr>
                <w:sz w:val="17"/>
              </w:rPr>
            </w:pPr>
            <w:r>
              <w:rPr>
                <w:sz w:val="17"/>
              </w:rPr>
              <w:t>54.160 euro</w:t>
            </w:r>
          </w:p>
        </w:tc>
      </w:tr>
    </w:tbl>
    <w:p w:rsidR="00785454" w:rsidRDefault="00785454" w14:paraId="39F8D787" w14:textId="77777777">
      <w:pPr>
        <w:pStyle w:val="p-marginbottom"/>
      </w:pPr>
    </w:p>
    <w:p w:rsidR="006252F8" w:rsidRDefault="006252F8" w14:paraId="35FD75FF" w14:textId="77777777">
      <w:pPr>
        <w:rPr>
          <w:b/>
          <w:color w:val="009EE0"/>
          <w:szCs w:val="18"/>
        </w:rPr>
      </w:pPr>
      <w:bookmarkStart w:name="1570036415700364" w:id="59"/>
      <w:r>
        <w:br w:type="page"/>
      </w:r>
    </w:p>
    <w:p w:rsidR="00785454" w:rsidRDefault="008C682E" w14:paraId="1A712339" w14:textId="0AD8B0A6">
      <w:pPr>
        <w:pStyle w:val="section-title-2"/>
      </w:pPr>
      <w:r>
        <w:lastRenderedPageBreak/>
        <w:t>Vraag 59</w:t>
      </w:r>
      <w:bookmarkEnd w:id="59"/>
    </w:p>
    <w:p w:rsidR="00785454" w:rsidRDefault="008C682E" w14:paraId="0160F8A2" w14:textId="77777777">
      <w:pPr>
        <w:pStyle w:val="header-h1"/>
      </w:pPr>
      <w:r>
        <w:t>Vraag 59</w:t>
      </w:r>
    </w:p>
    <w:p w:rsidR="00785454" w:rsidRDefault="008C682E" w14:paraId="002F17CD" w14:textId="77777777">
      <w:pPr>
        <w:pStyle w:val="p"/>
      </w:pPr>
      <w:r>
        <w:t>Wat zijn de inkomenseffecten per deciel als de AOW volledig gefiscaliseerd wordt?</w:t>
      </w:r>
    </w:p>
    <w:p w:rsidR="00785454" w:rsidRDefault="008C682E" w14:paraId="29B0C8C0" w14:textId="77777777">
      <w:pPr>
        <w:pStyle w:val="header-h1"/>
      </w:pPr>
      <w:r>
        <w:t>Antwoord op vraag 59</w:t>
      </w:r>
    </w:p>
    <w:p w:rsidR="00785454" w:rsidRDefault="008C682E" w14:paraId="7E123257" w14:textId="77777777">
      <w:pPr>
        <w:pStyle w:val="p"/>
      </w:pPr>
      <w:r>
        <w:t>Deze vraag is niet makkelijk te beantwoorden. In het interdepartementaal beleidsonderzoek oudedagsvoorziening ouderen worden verschillende varianten uitgewerkt van de beleidsoptie fiscaliseren van de AOW. Dit onderzoek wordt voor het eind van het jaar naar uw Kamer gestuurd.</w:t>
      </w:r>
    </w:p>
    <w:p w:rsidR="00785454" w:rsidRDefault="008C682E" w14:paraId="1B223E13" w14:textId="77777777">
      <w:pPr>
        <w:pStyle w:val="section-title-2"/>
      </w:pPr>
      <w:bookmarkStart w:name="1570045215700452" w:id="60"/>
      <w:r>
        <w:t>Vraag 60</w:t>
      </w:r>
      <w:bookmarkEnd w:id="60"/>
    </w:p>
    <w:p w:rsidR="00785454" w:rsidRDefault="008C682E" w14:paraId="0BB42C28" w14:textId="77777777">
      <w:pPr>
        <w:pStyle w:val="header-h1"/>
      </w:pPr>
      <w:r>
        <w:t>Vraag 60</w:t>
      </w:r>
    </w:p>
    <w:p w:rsidR="00785454" w:rsidRDefault="008C682E" w14:paraId="1A0EB86D" w14:textId="77777777">
      <w:pPr>
        <w:pStyle w:val="p"/>
      </w:pPr>
      <w:r>
        <w:t>Kunt u in tabel «3.1.2 Ontwikkeling inkomsten 2025-2031»bij het onderdeel «</w:t>
      </w:r>
      <w:proofErr w:type="spellStart"/>
      <w:r>
        <w:t>wv</w:t>
      </w:r>
      <w:proofErr w:type="spellEnd"/>
      <w:r>
        <w:t xml:space="preserve"> belastingen» onderscheid maken tussen gezinnen en bedrijven, incl. het budgettair belang?</w:t>
      </w:r>
    </w:p>
    <w:p w:rsidR="00785454" w:rsidRDefault="008C682E" w14:paraId="41C5E26C" w14:textId="77777777">
      <w:pPr>
        <w:pStyle w:val="header-h1"/>
      </w:pPr>
      <w:r>
        <w:t>Antwoord op vraag 60</w:t>
      </w:r>
    </w:p>
    <w:p w:rsidR="00785454" w:rsidRDefault="008C682E" w14:paraId="5F8C253F" w14:textId="77777777">
      <w:pPr>
        <w:pStyle w:val="p"/>
      </w:pPr>
      <w:r>
        <w:t>Het is niet mogelijk om de belastingmix te onderscheiden tussen huishoudens en bedrijven. Op macro-</w:t>
      </w:r>
      <w:proofErr w:type="spellStart"/>
      <w:r>
        <w:t>economsich</w:t>
      </w:r>
      <w:proofErr w:type="spellEnd"/>
      <w:r>
        <w:t xml:space="preserve"> niveau is het niet eenduidig vast te stellen welk deel van de lasten neerslaat bij burgers en welk deel bij bedrijven. De uitsplitsing zou hierdoor geen accuraat beeld geven. Een degelijke splitsing is wel gemaakt voor de beleidsmatige ontwikkelingen. Omdat daar uitsluitend gekeken wordt naar het ex-ante beleid, kan vooraf specifiek per belastingmaatregel vastgesteld worden of de lasten primair betaald worden door huishoudens of bedrijven. Omdat de genoemde tabel echter de totale macro-economische belastingontvangsten weerspiegelt en niet de individuele maatregelen, is het niet mogelijk een degelijke splitsing met voldoende kwaliteit en betrouwbaarheid te maken.</w:t>
      </w:r>
    </w:p>
    <w:p w:rsidR="00785454" w:rsidRDefault="008C682E" w14:paraId="1E7DBDD3" w14:textId="77777777">
      <w:pPr>
        <w:pStyle w:val="section-title-2"/>
      </w:pPr>
      <w:bookmarkStart w:name="1570043615700436" w:id="61"/>
      <w:r>
        <w:t>vraag 61</w:t>
      </w:r>
      <w:bookmarkEnd w:id="61"/>
    </w:p>
    <w:p w:rsidR="00785454" w:rsidRDefault="008C682E" w14:paraId="58E81C9F" w14:textId="77777777">
      <w:pPr>
        <w:pStyle w:val="header-h1"/>
      </w:pPr>
      <w:r>
        <w:t>Vraag 61</w:t>
      </w:r>
    </w:p>
    <w:p w:rsidR="00785454" w:rsidRDefault="008C682E" w14:paraId="5B9ED8DA" w14:textId="77777777">
      <w:pPr>
        <w:pStyle w:val="p"/>
      </w:pPr>
      <w:r>
        <w:t xml:space="preserve">Waarom is er niet voor gekozen om de hogere </w:t>
      </w:r>
      <w:proofErr w:type="spellStart"/>
      <w:r>
        <w:t>Whk</w:t>
      </w:r>
      <w:proofErr w:type="spellEnd"/>
      <w:r>
        <w:t xml:space="preserve"> te compenseren met een lagere </w:t>
      </w:r>
      <w:proofErr w:type="spellStart"/>
      <w:r>
        <w:t>Aof</w:t>
      </w:r>
      <w:proofErr w:type="spellEnd"/>
      <w:r>
        <w:t>?</w:t>
      </w:r>
    </w:p>
    <w:p w:rsidR="00785454" w:rsidRDefault="008C682E" w14:paraId="77F1FBE8" w14:textId="77777777">
      <w:pPr>
        <w:pStyle w:val="header-h1"/>
      </w:pPr>
      <w:r>
        <w:t>Antwoord op vraag 61</w:t>
      </w:r>
    </w:p>
    <w:p w:rsidR="00785454" w:rsidRDefault="008C682E" w14:paraId="1959F5E2" w14:textId="77777777">
      <w:pPr>
        <w:pStyle w:val="p"/>
      </w:pPr>
      <w:r>
        <w:t>De meevaller die is ontstaan door de hoger vastgestelde premie Werkhervattingskas is ingezet voor het koopkrachtpakket. Met het koopkrachtpakket wordt de arbeidskorting verhoogd en de tarieven in de eerste en tweede schijf verlaagd.</w:t>
      </w:r>
    </w:p>
    <w:p w:rsidR="00785454" w:rsidRDefault="008C682E" w14:paraId="2B3AA9A8" w14:textId="77777777">
      <w:pPr>
        <w:pStyle w:val="section-title-2"/>
      </w:pPr>
      <w:bookmarkStart w:name="1569562315695623" w:id="62"/>
      <w:r>
        <w:t>Vraag 62</w:t>
      </w:r>
      <w:bookmarkEnd w:id="62"/>
    </w:p>
    <w:p w:rsidR="00785454" w:rsidRDefault="008C682E" w14:paraId="048B619C" w14:textId="77777777">
      <w:pPr>
        <w:pStyle w:val="header-h1"/>
      </w:pPr>
      <w:r>
        <w:t>Vraag 62</w:t>
      </w:r>
    </w:p>
    <w:p w:rsidR="00785454" w:rsidRDefault="008C682E" w14:paraId="722C4D66" w14:textId="77777777">
      <w:pPr>
        <w:pStyle w:val="p"/>
      </w:pPr>
      <w:r>
        <w:t xml:space="preserve">Welke kostenstijging ligt ten grondslag aan de hogere </w:t>
      </w:r>
      <w:proofErr w:type="spellStart"/>
      <w:r>
        <w:t>Whk</w:t>
      </w:r>
      <w:proofErr w:type="spellEnd"/>
      <w:r>
        <w:t>-premie van 0,15%-punt? Welk deel zit in de WGA en welk deel in de ZW? Welke ontwikkeling ligt hieraan ten grondslag?</w:t>
      </w:r>
    </w:p>
    <w:p w:rsidR="00785454" w:rsidRDefault="008C682E" w14:paraId="28A236F2" w14:textId="77777777">
      <w:pPr>
        <w:pStyle w:val="header-h1"/>
      </w:pPr>
      <w:r>
        <w:t>Antwoord op vraag 62</w:t>
      </w:r>
    </w:p>
    <w:p w:rsidR="00785454" w:rsidRDefault="008C682E" w14:paraId="7222A32D" w14:textId="77777777">
      <w:pPr>
        <w:pStyle w:val="p"/>
      </w:pPr>
      <w:r>
        <w:t xml:space="preserve">In onderstaande tabel staat de uitsplitsing van de </w:t>
      </w:r>
      <w:proofErr w:type="spellStart"/>
      <w:r>
        <w:t>Whk</w:t>
      </w:r>
      <w:proofErr w:type="spellEnd"/>
      <w:r>
        <w:t>-premiestijging naar het deel dat wordt veroorzaakt door de WGA-component en het deel dat wordt veroorzaakt door de ZW-component.</w:t>
      </w:r>
    </w:p>
    <w:p w:rsidR="00785454" w:rsidRDefault="008C682E" w14:paraId="35DAD734" w14:textId="77777777">
      <w:pPr>
        <w:pStyle w:val="p"/>
      </w:pPr>
      <w:r>
        <w:t xml:space="preserve">De </w:t>
      </w:r>
      <w:proofErr w:type="spellStart"/>
      <w:r>
        <w:t>Whk</w:t>
      </w:r>
      <w:proofErr w:type="spellEnd"/>
      <w:r>
        <w:t>-premie wordt door UWV zelfstandig vastgesteld. UWV ligt de premieontwikkeling toe in de publicatie Gedifferentieerde premies WGA en Ziektewet 2027. In die publicatie legt UWV uit dat het WGA-deel van de premie met 0,05 procentpunt omlaag gaat doordat de premieplichtige loonsom in 2027 toeneemt. Daar staat tegenover dat de premie 0,16 procentpunt stijgt vanwege hogere WGA-uitkeringslasten. Een hoger uitkeringsvolume zorgt voor 0,15 procentpunt van die stijging, terwijl de premie 0,01 omhoog moet omdat de gemiddelde uitkeringshoogte toeneemt.</w:t>
      </w:r>
    </w:p>
    <w:p w:rsidR="00785454" w:rsidRDefault="008C682E" w14:paraId="277EC86C" w14:textId="77777777">
      <w:pPr>
        <w:pStyle w:val="p"/>
      </w:pPr>
      <w:r>
        <w:t xml:space="preserve">Voor het ZW-deel van de </w:t>
      </w:r>
      <w:proofErr w:type="spellStart"/>
      <w:r>
        <w:t>Whk</w:t>
      </w:r>
      <w:proofErr w:type="spellEnd"/>
      <w:r>
        <w:t>-premie geldt dat het tarief met 0,02 procentpunt omlaag gaat doordat de loonsom volgend jaar toeneemt. Tegelijkertijd stijgt het tarief met 0,06 procentpunt doordat de ZW-uitkeringslasten volgend jaar stijgen.</w:t>
      </w:r>
    </w:p>
    <w:p w:rsidR="00785454" w:rsidRDefault="008C682E" w14:paraId="45DBAB9B" w14:textId="77777777">
      <w:pPr>
        <w:pStyle w:val="image-title-60"/>
      </w:pPr>
      <w:r>
        <w:t>Figuur 14</w:t>
      </w:r>
    </w:p>
    <w:p w:rsidR="00785454" w:rsidRDefault="008C682E" w14:paraId="17532105" w14:textId="77777777">
      <w:r>
        <w:rPr>
          <w:noProof/>
        </w:rPr>
        <w:drawing>
          <wp:inline distT="0" distB="0" distL="0" distR="0" wp14:anchorId="09C64C25" wp14:editId="0DB79116">
            <wp:extent cx="4050000" cy="654866"/>
            <wp:effectExtent l="0" t="0" r="8255" b="0"/>
            <wp:docPr id="1761572952"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extLst>
                        <a:ext uri="{28A0092B-C50C-407E-A947-70E740481C1C}">
                          <a14:useLocalDpi xmlns:a14="http://schemas.microsoft.com/office/drawing/2010/main" val="0"/>
                        </a:ext>
                      </a:extLst>
                    </a:blip>
                    <a:srcRect/>
                    <a:stretch>
                      <a:fillRect/>
                    </a:stretch>
                  </pic:blipFill>
                  <pic:spPr>
                    <a:xfrm>
                      <a:off x="0" y="0"/>
                      <a:ext cx="4050000" cy="654866"/>
                    </a:xfrm>
                    <a:prstGeom prst="rect">
                      <a:avLst/>
                    </a:prstGeom>
                  </pic:spPr>
                </pic:pic>
              </a:graphicData>
            </a:graphic>
          </wp:inline>
        </w:drawing>
      </w:r>
    </w:p>
    <w:p w:rsidR="00785454" w:rsidRDefault="00785454" w14:paraId="6B2669C5" w14:textId="77777777"/>
    <w:p w:rsidR="00785454" w:rsidRDefault="008C682E" w14:paraId="3BB4AA2B" w14:textId="77777777">
      <w:pPr>
        <w:pStyle w:val="section-title-2"/>
      </w:pPr>
      <w:bookmarkStart w:name="1569563115695631" w:id="63"/>
      <w:r>
        <w:lastRenderedPageBreak/>
        <w:t>Vraag 63</w:t>
      </w:r>
      <w:bookmarkEnd w:id="63"/>
    </w:p>
    <w:p w:rsidR="00785454" w:rsidRDefault="008C682E" w14:paraId="1CF11A5A" w14:textId="77777777">
      <w:pPr>
        <w:pStyle w:val="header-h1"/>
      </w:pPr>
      <w:r>
        <w:t>Vraag 63</w:t>
      </w:r>
    </w:p>
    <w:p w:rsidR="00785454" w:rsidRDefault="008C682E" w14:paraId="688CA34B" w14:textId="77777777">
      <w:pPr>
        <w:pStyle w:val="p"/>
      </w:pPr>
      <w:r>
        <w:t xml:space="preserve">Waarom is de Staatsbalans zo beperkt uitgewerkt in bijlage 6 bij de Miljoenennota in weerwil van de aangenomen motie </w:t>
      </w:r>
      <w:proofErr w:type="spellStart"/>
      <w:r>
        <w:t>Grinwis</w:t>
      </w:r>
      <w:proofErr w:type="spellEnd"/>
      <w:r>
        <w:t xml:space="preserve"> c.s. (Kamerstuk </w:t>
      </w:r>
      <w:hyperlink w:history="1" r:id="rId21">
        <w:r w:rsidR="00785454">
          <w:rPr>
            <w:color w:val="548DD4"/>
            <w:u w:val="single"/>
          </w:rPr>
          <w:t>36 945, nr. 22</w:t>
        </w:r>
      </w:hyperlink>
      <w:r>
        <w:t>) en in weerwil van de reactie van de Algemene Rekenkamer op de destijds uitgebreidere pilot Staatsbalans in de Miljoenennota 2020, namelijk dat deze niet voldoende inzicht bood? Hoe kan de Kamer op basis van deze Staatsbalans bijvoorbeeld bepalen welke risico’s de Staat loopt op de ontwikkeling van het vermogen de komende jaren, bijvoorbeeld gelet op de staat van veel sluizen en bruggen?</w:t>
      </w:r>
    </w:p>
    <w:p w:rsidR="00785454" w:rsidRDefault="008C682E" w14:paraId="766161B7" w14:textId="77777777">
      <w:pPr>
        <w:pStyle w:val="header-h1"/>
      </w:pPr>
      <w:r>
        <w:t>Antwoord op vraag 63</w:t>
      </w:r>
    </w:p>
    <w:p w:rsidR="00785454" w:rsidRDefault="008C682E" w14:paraId="10EE91C9" w14:textId="77777777">
      <w:pPr>
        <w:pStyle w:val="p"/>
      </w:pPr>
      <w:r>
        <w:t>De overheids- en de staatsbalans worden momenteel opgesteld door het CBS. Door beperkte beschikbaarheid van data kon bij de Miljoenennota 2027 enkel de financiële staatsbalans gepubliceerd worden. De niet-financiële activa ontbreken hierin, omdat momenteel deze informatie alleen beschikbaar is voor de overheid als geheel, maar niet is uitgesplitst voor de sector rijksoverheid. Het kabinet is met het CBS in gesprek op welke manier deze informatie in de toekomst wel beschikbaar kan komen.</w:t>
      </w:r>
    </w:p>
    <w:p w:rsidR="00785454" w:rsidRDefault="008C682E" w14:paraId="2B5B7981" w14:textId="77777777">
      <w:pPr>
        <w:pStyle w:val="p"/>
      </w:pPr>
      <w:r>
        <w:t>De huidige vorm van de overheidsbalans is een momentopname die geen inzicht geeft in de ontwikkeling voor de komende jaren. Informatie over de risico’s voor de Staat worden via andere manieren gecommuniceerd, bijvoorbeeld via de rapportage «Staat van de Infrastructuur Rijkswaterstaat» wanneer het infrastructuur betreft.</w:t>
      </w:r>
      <w:r>
        <w:rPr>
          <w:rStyle w:val="Voetnootmarkering"/>
        </w:rPr>
        <w:footnoteReference w:id="7"/>
      </w:r>
    </w:p>
    <w:p w:rsidR="00785454" w:rsidRDefault="008C682E" w14:paraId="6F510727" w14:textId="77777777">
      <w:pPr>
        <w:pStyle w:val="section-title-2"/>
      </w:pPr>
      <w:bookmarkStart w:name="1570042815700428" w:id="64"/>
      <w:r>
        <w:t>Vraag 64</w:t>
      </w:r>
      <w:bookmarkEnd w:id="64"/>
    </w:p>
    <w:p w:rsidR="00785454" w:rsidRDefault="008C682E" w14:paraId="128C5357" w14:textId="77777777">
      <w:pPr>
        <w:pStyle w:val="header-h1"/>
      </w:pPr>
      <w:r>
        <w:t>Vraag 64</w:t>
      </w:r>
    </w:p>
    <w:p w:rsidR="00785454" w:rsidRDefault="008C682E" w14:paraId="2C65E0F0" w14:textId="77777777">
      <w:pPr>
        <w:pStyle w:val="p"/>
      </w:pPr>
      <w:r>
        <w:t>Hoeveel van de voor woningbouw bestemde middelen is in 2024, 2025 en naar huidige verwachting in 2026 niet tot besteding gekomen? Welk deel daarvan en hoeveel is doorgeschoven, welk deel is vrijgevallen en welk deel is ingezet ter dekking van andere uitgaven?</w:t>
      </w:r>
    </w:p>
    <w:p w:rsidR="00785454" w:rsidRDefault="008C682E" w14:paraId="5B7310BB" w14:textId="77777777">
      <w:pPr>
        <w:pStyle w:val="header-h1"/>
      </w:pPr>
      <w:r>
        <w:t>Antwoord op vraag 64</w:t>
      </w:r>
    </w:p>
    <w:p w:rsidR="00785454" w:rsidRDefault="008C682E" w14:paraId="6855C2F4" w14:textId="77777777">
      <w:pPr>
        <w:pStyle w:val="p"/>
      </w:pPr>
      <w:r>
        <w:t xml:space="preserve">In 2024 is sprake geweest van 104 miljoen euro </w:t>
      </w:r>
      <w:proofErr w:type="spellStart"/>
      <w:r>
        <w:t>onderuitputting</w:t>
      </w:r>
      <w:proofErr w:type="spellEnd"/>
      <w:r>
        <w:t xml:space="preserve"> op artikel 3 (woningmarkt) van de BZK- begroting, exclusief de huurtoeslag. In 2025 is er sprake geweest van 272 miljoen euro </w:t>
      </w:r>
      <w:proofErr w:type="spellStart"/>
      <w:r>
        <w:t>onderuitputting</w:t>
      </w:r>
      <w:proofErr w:type="spellEnd"/>
      <w:r>
        <w:t xml:space="preserve"> op artikel 1. (volkshuisvesting) van de VRO-begroting, exclusief de huurtoeslag. Er wordt niet specifiek bijgehouden welke middelen zijn doorgeschoven of zijn ingezet als dekking voor andere uitgaven.</w:t>
      </w:r>
    </w:p>
    <w:p w:rsidR="00785454" w:rsidRDefault="008C682E" w14:paraId="3D24EF7F" w14:textId="77777777">
      <w:pPr>
        <w:pStyle w:val="section-title-2"/>
      </w:pPr>
      <w:bookmarkStart w:name="1569564715695647" w:id="65"/>
      <w:r>
        <w:t>Vraag 65</w:t>
      </w:r>
      <w:bookmarkEnd w:id="65"/>
    </w:p>
    <w:p w:rsidR="00785454" w:rsidRDefault="008C682E" w14:paraId="4D04A158" w14:textId="77777777">
      <w:pPr>
        <w:pStyle w:val="header-h1"/>
      </w:pPr>
      <w:r>
        <w:t>Vraag 65</w:t>
      </w:r>
    </w:p>
    <w:p w:rsidR="00785454" w:rsidRDefault="008C682E" w14:paraId="45AE8E60" w14:textId="77777777">
      <w:pPr>
        <w:pStyle w:val="p"/>
      </w:pPr>
      <w:r>
        <w:t xml:space="preserve">Kan een actueel, geconsolideerd overzicht worden gegeven van alle middelen op de VRO-begroting, de </w:t>
      </w:r>
      <w:proofErr w:type="spellStart"/>
      <w:r>
        <w:t>IenW</w:t>
      </w:r>
      <w:proofErr w:type="spellEnd"/>
      <w:r>
        <w:t>-begroting, de begroting Mobiliteitsfonds en de aanvullende post die in 2027 tot en met 2031 zijn bestemd voor de ontsluiting van woningbouwlocaties?</w:t>
      </w:r>
    </w:p>
    <w:p w:rsidR="00785454" w:rsidRDefault="008C682E" w14:paraId="5498D7CF" w14:textId="77777777">
      <w:pPr>
        <w:pStyle w:val="header-h1"/>
      </w:pPr>
      <w:r>
        <w:t>Antwoord op vraag 65</w:t>
      </w:r>
    </w:p>
    <w:p w:rsidR="00785454" w:rsidRDefault="008C682E" w14:paraId="069BFF5D" w14:textId="77777777">
      <w:pPr>
        <w:pStyle w:val="p"/>
      </w:pPr>
      <w:r>
        <w:t>Het kabinet Rutte IV heeft 7,5 miljard euro beschikbaar gesteld voor de ontsluiting van woningbouwlocaties. Het kabinet Schoof heeft daar nog 2,5 miljard euro aan toegevoegd. Deze middelen worden ingezet onder het programma Woningbouw en Mobiliteit. Deze middelen zijn volledig verdeeld over een groot aantal projecten en budgetplaatsen. Voor een deel zijn deze middelen inmiddels ook al uitgekeerd aan de uitvoerders van de projecten.  </w:t>
      </w:r>
    </w:p>
    <w:p w:rsidR="00785454" w:rsidRDefault="008C682E" w14:paraId="29A03A20" w14:textId="77777777">
      <w:pPr>
        <w:pStyle w:val="p"/>
      </w:pPr>
      <w:r>
        <w:t>Over de voortgang inclusief de financiën van het programma Woningbouw en Mobiliteit wordt jaarlijks een uitgebreide voortgangsrapportage opgesteld. Deze rapportage wordt jaarlijks met de brief over de uitkomsten van de bestuurlijke overleggen MIRT naar de Tweede Kamer gestuurd. De eerstkomende versie wordt in de eerste helft van november voorzien.</w:t>
      </w:r>
    </w:p>
    <w:p w:rsidR="00785454" w:rsidRDefault="008C682E" w14:paraId="02E29EF7" w14:textId="77777777">
      <w:pPr>
        <w:pStyle w:val="p"/>
      </w:pPr>
      <w:r>
        <w:t xml:space="preserve">Bij miljoenennota 2027 is er 1,1 miljard euro toegevoegd aan het Mobiliteitsfonds voor beheer en onderhoud van infrastructuur en ontsluiting woningbouw. Deze middelen zijn onderdeel van de </w:t>
      </w:r>
      <w:proofErr w:type="spellStart"/>
      <w:r>
        <w:t>herprioriteringsopgave</w:t>
      </w:r>
      <w:proofErr w:type="spellEnd"/>
      <w:r>
        <w:t xml:space="preserve"> van </w:t>
      </w:r>
      <w:proofErr w:type="spellStart"/>
      <w:r>
        <w:t>IenW</w:t>
      </w:r>
      <w:proofErr w:type="spellEnd"/>
      <w:r>
        <w:t>, hierover wordt uw Kamer dit najaar geïnformeerd.</w:t>
      </w:r>
    </w:p>
    <w:p w:rsidR="00785454" w:rsidRDefault="008C682E" w14:paraId="4AF92C31" w14:textId="77777777">
      <w:pPr>
        <w:pStyle w:val="section-title-2"/>
      </w:pPr>
      <w:bookmarkStart w:name="1570047615700476" w:id="66"/>
      <w:r>
        <w:t>Vraag 66</w:t>
      </w:r>
      <w:bookmarkEnd w:id="66"/>
    </w:p>
    <w:p w:rsidR="00785454" w:rsidRDefault="008C682E" w14:paraId="54213210" w14:textId="77777777">
      <w:pPr>
        <w:pStyle w:val="header-h1"/>
      </w:pPr>
      <w:r>
        <w:t>Vraag 66</w:t>
      </w:r>
    </w:p>
    <w:p w:rsidR="00785454" w:rsidRDefault="008C682E" w14:paraId="188A6DA0" w14:textId="77777777">
      <w:pPr>
        <w:pStyle w:val="p"/>
      </w:pPr>
      <w:r>
        <w:t xml:space="preserve">Kan per woningbouwregeling worden aangegeven hoeveel woningen met de beschikbare middelen moeten worden gerealiseerd, hoeveel projecten inmiddels een beschikking hebben ontvangen, hoeveel woningen feitelijk in aanbouw zijn en </w:t>
      </w:r>
      <w:r>
        <w:lastRenderedPageBreak/>
        <w:t>welk deel van de middelen nog op de aanvullende post staat?</w:t>
      </w:r>
    </w:p>
    <w:p w:rsidR="00785454" w:rsidRDefault="008C682E" w14:paraId="119C567D" w14:textId="77777777">
      <w:pPr>
        <w:pStyle w:val="header-h1"/>
      </w:pPr>
      <w:r>
        <w:t>Antwoord op vraag 66</w:t>
      </w:r>
    </w:p>
    <w:p w:rsidR="00785454" w:rsidRDefault="008C682E" w14:paraId="35AEB833" w14:textId="4CA54A5B">
      <w:pPr>
        <w:pStyle w:val="p"/>
      </w:pPr>
      <w:r>
        <w:t>Vanuit het CA Schoof is nog circa 4,3 miljard euro</w:t>
      </w:r>
      <w:r w:rsidR="006252F8">
        <w:t xml:space="preserve"> </w:t>
      </w:r>
      <w:r>
        <w:t>aan woningbouwmiddelen beschikbaar op de begroting van VRO voor de periode 2026 tot en met 2032. De Realisatiestimulans is hiervan de belangrijkste post. Op basis van het resterende budget van 1,5 miljard euro</w:t>
      </w:r>
      <w:r w:rsidR="006252F8">
        <w:t xml:space="preserve"> </w:t>
      </w:r>
      <w:r>
        <w:t>tot en met 2030 zullen gemeenten voor circa 202.000 woningen een bijdrage van 7.000 per woning ontvangen. Vanuit CA Jetten is een budget van 2,28 miljard euro beschikbaar voor de periode 2031 tot en met 2036. Gemeenten zullen voor circa 310.000 woningen een bijdrage van 7.000 per woning ontvangen. Momenteel wordt voor de andere regelingen nog uitgewerkt hoeveel woningen gebouwd kunnen worden. Gezamenlijk dragen deze regelingen bij aan het doel van 100.000 woningen per jaar tot en met 2035.</w:t>
      </w:r>
    </w:p>
    <w:p w:rsidR="00785454" w:rsidRDefault="008C682E" w14:paraId="0ADD5E9D" w14:textId="77777777">
      <w:pPr>
        <w:pStyle w:val="p"/>
      </w:pPr>
      <w:r>
        <w:t xml:space="preserve">Tot en met Q2 2026 hebben in totaal circa 1.400 projecten een beschikking ontvangen. Het gaat om projecten met een bijdrage uit de Woningbouwimpuls, Startbouwimpuls, Stimuleringsregeling </w:t>
      </w:r>
      <w:proofErr w:type="spellStart"/>
      <w:r>
        <w:t>flex</w:t>
      </w:r>
      <w:proofErr w:type="spellEnd"/>
      <w:r>
        <w:t xml:space="preserve">- en transformatiewoningen, Regeling huisvesting </w:t>
      </w:r>
      <w:proofErr w:type="spellStart"/>
      <w:r>
        <w:t>aandachtsgroepen</w:t>
      </w:r>
      <w:proofErr w:type="spellEnd"/>
      <w:r>
        <w:t>, het Volkshuisvestingsfonds en het Gebiedsbudget.</w:t>
      </w:r>
    </w:p>
    <w:p w:rsidR="00785454" w:rsidRDefault="008C682E" w14:paraId="69835798" w14:textId="77777777">
      <w:pPr>
        <w:pStyle w:val="p"/>
      </w:pPr>
      <w:r>
        <w:t xml:space="preserve">In de Kamerbrief voortgang financiële regelingen december 2025 staat dat van in totaal ruim 46.800 woningen de bouw is gestart. Deze cijfers zijn gebaseerd op de </w:t>
      </w:r>
      <w:proofErr w:type="spellStart"/>
      <w:r>
        <w:t>SiSa</w:t>
      </w:r>
      <w:proofErr w:type="spellEnd"/>
      <w:r>
        <w:t xml:space="preserve">-verantwoording tot en met 2024. Eind 2026 volgt weer een nieuwe kamerbrief over de voortgang van de financiële regelingen waarin de cijfers worden geüpdatet met de </w:t>
      </w:r>
      <w:proofErr w:type="spellStart"/>
      <w:r>
        <w:t>SiSa</w:t>
      </w:r>
      <w:proofErr w:type="spellEnd"/>
      <w:r>
        <w:t>-verantwoording over 2025.</w:t>
      </w:r>
    </w:p>
    <w:p w:rsidR="00785454" w:rsidRDefault="008C682E" w14:paraId="6EC442A6" w14:textId="77777777">
      <w:pPr>
        <w:pStyle w:val="p"/>
      </w:pPr>
      <w:r>
        <w:t>Alle resterende woningbouwmiddelen zijn inmiddels vanaf de Aanvullende Post overgeboekt naar de VRO-begroting.</w:t>
      </w:r>
    </w:p>
    <w:p w:rsidR="00785454" w:rsidRDefault="008C682E" w14:paraId="7A3DD1BD" w14:textId="77777777">
      <w:pPr>
        <w:pStyle w:val="section-title-2"/>
      </w:pPr>
      <w:bookmarkStart w:name="1569563915695639" w:id="67"/>
      <w:r>
        <w:t>Vraag 67</w:t>
      </w:r>
      <w:bookmarkEnd w:id="67"/>
    </w:p>
    <w:p w:rsidR="00785454" w:rsidRDefault="008C682E" w14:paraId="30A42E2E" w14:textId="77777777">
      <w:pPr>
        <w:pStyle w:val="header-h1"/>
      </w:pPr>
      <w:r>
        <w:t>Vraag 67</w:t>
      </w:r>
    </w:p>
    <w:p w:rsidR="00785454" w:rsidRDefault="008C682E" w14:paraId="258C718E" w14:textId="77777777">
      <w:pPr>
        <w:pStyle w:val="p"/>
      </w:pPr>
      <w:r>
        <w:t>Welk deel en hoeveel van de beschikbare en nieuw toegevoegde infrastructuurmiddelen is expliciet gekoppeld aan woningbouwlocaties? Hoeveel woningen kunnen volgens de onderliggende projectramingen zonder deze infrastructuur niet of pas later worden gerealiseerd?</w:t>
      </w:r>
    </w:p>
    <w:p w:rsidR="00785454" w:rsidRDefault="008C682E" w14:paraId="17ED1C12" w14:textId="77777777">
      <w:pPr>
        <w:pStyle w:val="header-h1"/>
      </w:pPr>
      <w:r>
        <w:t>Antwoord op vraag 67</w:t>
      </w:r>
    </w:p>
    <w:p w:rsidR="00785454" w:rsidRDefault="008C682E" w14:paraId="7E5A9CF3" w14:textId="77777777">
      <w:pPr>
        <w:pStyle w:val="p"/>
      </w:pPr>
      <w:r>
        <w:t xml:space="preserve">Momenteel is </w:t>
      </w:r>
      <w:proofErr w:type="spellStart"/>
      <w:r>
        <w:t>IenW</w:t>
      </w:r>
      <w:proofErr w:type="spellEnd"/>
      <w:r>
        <w:t xml:space="preserve"> bezig met de </w:t>
      </w:r>
      <w:proofErr w:type="spellStart"/>
      <w:r>
        <w:t>herprioriteringsopgave</w:t>
      </w:r>
      <w:proofErr w:type="spellEnd"/>
      <w:r>
        <w:t xml:space="preserve"> op de fondsen. De nieuw toegevoegde middelen worden hierin meegenomen. Uw Kamer wordt in het najaar hierover geïnformeerd.</w:t>
      </w:r>
    </w:p>
    <w:p w:rsidR="00785454" w:rsidRDefault="008C682E" w14:paraId="7544223E" w14:textId="77777777">
      <w:pPr>
        <w:pStyle w:val="section-title-2"/>
      </w:pPr>
      <w:bookmarkStart w:name="1570046815700468" w:id="68"/>
      <w:r>
        <w:t>Vraag 68</w:t>
      </w:r>
      <w:bookmarkEnd w:id="68"/>
    </w:p>
    <w:p w:rsidR="00785454" w:rsidRDefault="008C682E" w14:paraId="51E28A0D" w14:textId="77777777">
      <w:pPr>
        <w:pStyle w:val="header-h1"/>
      </w:pPr>
      <w:r>
        <w:t>Vraag 68</w:t>
      </w:r>
    </w:p>
    <w:p w:rsidR="00785454" w:rsidRDefault="008C682E" w14:paraId="7AD6F35B" w14:textId="77777777">
      <w:pPr>
        <w:pStyle w:val="p"/>
      </w:pPr>
      <w:r>
        <w:t>Kunt u een overzicht geven van de beginstand van de bezuinigingen op AOW (maatregel 60 CA), WIA (maatregel 54 CA), WW (maatregel 57 CA) en het maximumdagloon (maatregel 56 CA) zoals aangekondigd bij het coalitieakkoord en op dit moment? Kunt u daarbij ook de mutaties weergeven? Graag bij al deze vragen zowel de bedragen per jaar tot en met 2031 en structureel (en wanneer het structurele bedrag ingaat) weergeven.</w:t>
      </w:r>
    </w:p>
    <w:p w:rsidR="00785454" w:rsidRDefault="008C682E" w14:paraId="2342D3B6" w14:textId="77777777">
      <w:pPr>
        <w:pStyle w:val="header-h1"/>
      </w:pPr>
      <w:r>
        <w:t>Antwoord op vraag 68</w:t>
      </w:r>
    </w:p>
    <w:tbl>
      <w:tblPr>
        <w:tblW w:w="9694" w:type="dxa"/>
        <w:tblCellMar>
          <w:left w:w="10" w:type="dxa"/>
          <w:right w:w="10" w:type="dxa"/>
        </w:tblCellMar>
        <w:tblLook w:val="04A0" w:firstRow="1" w:lastRow="0" w:firstColumn="1" w:lastColumn="0" w:noHBand="0" w:noVBand="1"/>
      </w:tblPr>
      <w:tblGrid>
        <w:gridCol w:w="1940"/>
        <w:gridCol w:w="970"/>
        <w:gridCol w:w="970"/>
        <w:gridCol w:w="969"/>
        <w:gridCol w:w="969"/>
        <w:gridCol w:w="969"/>
        <w:gridCol w:w="969"/>
        <w:gridCol w:w="969"/>
        <w:gridCol w:w="969"/>
      </w:tblGrid>
      <w:tr w:rsidR="00785454" w14:paraId="5A8A3121" w14:textId="77777777">
        <w:trPr>
          <w:tblHeader/>
        </w:trPr>
        <w:tc>
          <w:tcPr>
            <w:tcW w:w="9180" w:type="dxa"/>
            <w:gridSpan w:val="9"/>
            <w:shd w:val="clear" w:color="auto" w:fill="009EE0"/>
            <w:tcMar>
              <w:top w:w="22" w:type="dxa"/>
              <w:left w:w="113" w:type="dxa"/>
              <w:bottom w:w="22" w:type="dxa"/>
            </w:tcMar>
          </w:tcPr>
          <w:p w:rsidR="00785454" w:rsidRDefault="008C682E" w14:paraId="55C0A516" w14:textId="77777777">
            <w:pPr>
              <w:pStyle w:val="kio2-table-title"/>
            </w:pPr>
            <w:r>
              <w:t>Tabel 85 Bezuinigingen Coalitieakkoord</w:t>
            </w:r>
          </w:p>
        </w:tc>
      </w:tr>
      <w:tr w:rsidR="00785454" w14:paraId="4100A00D" w14:textId="77777777">
        <w:trPr>
          <w:tblHeader/>
        </w:trPr>
        <w:tc>
          <w:tcPr>
            <w:tcW w:w="1836" w:type="dxa"/>
            <w:tcBorders>
              <w:top w:val="single" w:color="000000" w:sz="2" w:space="0"/>
              <w:bottom w:val="single" w:color="009EE0" w:sz="2" w:space="0"/>
            </w:tcBorders>
            <w:tcMar>
              <w:top w:w="28" w:type="dxa"/>
              <w:bottom w:w="28" w:type="dxa"/>
              <w:right w:w="28" w:type="dxa"/>
            </w:tcMar>
            <w:vAlign w:val="center"/>
          </w:tcPr>
          <w:p w:rsidR="00785454" w:rsidRDefault="008C682E" w14:paraId="028BADA9" w14:textId="77777777">
            <w:pPr>
              <w:pStyle w:val="p-table"/>
              <w:rPr>
                <w:color w:val="000000"/>
                <w:sz w:val="17"/>
              </w:rPr>
            </w:pPr>
            <w:r>
              <w:rPr>
                <w:b/>
                <w:color w:val="000000"/>
                <w:sz w:val="17"/>
              </w:rPr>
              <w:t xml:space="preserve">In miljoenen euro (+ is </w:t>
            </w:r>
            <w:proofErr w:type="spellStart"/>
            <w:r>
              <w:rPr>
                <w:b/>
                <w:color w:val="000000"/>
                <w:sz w:val="17"/>
              </w:rPr>
              <w:t>saldoverslechterend</w:t>
            </w:r>
            <w:proofErr w:type="spellEnd"/>
            <w:r>
              <w:rPr>
                <w:b/>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391EABC" w14:textId="77777777">
            <w:pPr>
              <w:pStyle w:val="p-table"/>
              <w:jc w:val="right"/>
              <w:rPr>
                <w:color w:val="000000"/>
                <w:sz w:val="17"/>
              </w:rPr>
            </w:pPr>
            <w:r>
              <w:rPr>
                <w:b/>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FE70CEF" w14:textId="77777777">
            <w:pPr>
              <w:pStyle w:val="p-table"/>
              <w:jc w:val="right"/>
              <w:rPr>
                <w:color w:val="000000"/>
                <w:sz w:val="17"/>
              </w:rPr>
            </w:pPr>
            <w:r>
              <w:rPr>
                <w:b/>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DE8071C" w14:textId="77777777">
            <w:pPr>
              <w:pStyle w:val="p-table"/>
              <w:jc w:val="right"/>
              <w:rPr>
                <w:color w:val="000000"/>
                <w:sz w:val="17"/>
              </w:rPr>
            </w:pPr>
            <w:r>
              <w:rPr>
                <w:b/>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965B8A7" w14:textId="77777777">
            <w:pPr>
              <w:pStyle w:val="p-table"/>
              <w:jc w:val="right"/>
              <w:rPr>
                <w:color w:val="000000"/>
                <w:sz w:val="17"/>
              </w:rPr>
            </w:pPr>
            <w:r>
              <w:rPr>
                <w:b/>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E69C5B2" w14:textId="77777777">
            <w:pPr>
              <w:pStyle w:val="p-table"/>
              <w:jc w:val="right"/>
              <w:rPr>
                <w:color w:val="000000"/>
                <w:sz w:val="17"/>
              </w:rPr>
            </w:pPr>
            <w:r>
              <w:rPr>
                <w:b/>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AD20E36" w14:textId="77777777">
            <w:pPr>
              <w:pStyle w:val="p-table"/>
              <w:jc w:val="right"/>
              <w:rPr>
                <w:color w:val="000000"/>
                <w:sz w:val="17"/>
              </w:rPr>
            </w:pPr>
            <w:r>
              <w:rPr>
                <w:b/>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7781192" w14:textId="77777777">
            <w:pPr>
              <w:pStyle w:val="p-table"/>
              <w:jc w:val="right"/>
              <w:rPr>
                <w:color w:val="000000"/>
                <w:sz w:val="17"/>
              </w:rPr>
            </w:pPr>
            <w:proofErr w:type="spellStart"/>
            <w:r>
              <w:rPr>
                <w:b/>
                <w:color w:val="000000"/>
                <w:sz w:val="17"/>
              </w:rPr>
              <w:t>Struc</w:t>
            </w:r>
            <w:proofErr w:type="spellEnd"/>
            <w:r>
              <w:rPr>
                <w:b/>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446F3B7" w14:textId="77777777">
            <w:pPr>
              <w:pStyle w:val="p-table"/>
              <w:jc w:val="right"/>
              <w:rPr>
                <w:color w:val="000000"/>
                <w:sz w:val="17"/>
              </w:rPr>
            </w:pPr>
            <w:proofErr w:type="spellStart"/>
            <w:r>
              <w:rPr>
                <w:b/>
                <w:color w:val="000000"/>
                <w:sz w:val="17"/>
              </w:rPr>
              <w:t>Struc</w:t>
            </w:r>
            <w:proofErr w:type="spellEnd"/>
            <w:r>
              <w:rPr>
                <w:b/>
                <w:color w:val="000000"/>
                <w:sz w:val="17"/>
              </w:rPr>
              <w:t>. in.</w:t>
            </w:r>
          </w:p>
        </w:tc>
      </w:tr>
      <w:tr w:rsidR="00785454" w14:paraId="1BBFA92D" w14:textId="77777777">
        <w:tc>
          <w:tcPr>
            <w:tcW w:w="1836" w:type="dxa"/>
            <w:tcBorders>
              <w:bottom w:val="single" w:color="009EE0" w:sz="2" w:space="0"/>
            </w:tcBorders>
            <w:tcMar>
              <w:top w:w="22" w:type="dxa"/>
              <w:bottom w:w="22" w:type="dxa"/>
              <w:right w:w="28" w:type="dxa"/>
            </w:tcMar>
            <w:vAlign w:val="center"/>
          </w:tcPr>
          <w:p w:rsidR="00785454" w:rsidRDefault="008C682E" w14:paraId="5008F421" w14:textId="77777777">
            <w:pPr>
              <w:pStyle w:val="p-table"/>
              <w:rPr>
                <w:sz w:val="17"/>
              </w:rPr>
            </w:pPr>
            <w:r>
              <w:rPr>
                <w:sz w:val="17"/>
              </w:rPr>
              <w:t>CA 54: WIA: IVA afschaffen (incl. taakherschikking UWV)</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28A74ED" w14:textId="77777777">
            <w:pPr>
              <w:pStyle w:val="p-table"/>
              <w:jc w:val="right"/>
              <w:rPr>
                <w:sz w:val="17"/>
              </w:rPr>
            </w:pPr>
            <w:r>
              <w:rPr>
                <w:sz w:val="17"/>
              </w:rPr>
              <w:t>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4B460E5" w14:textId="77777777">
            <w:pPr>
              <w:pStyle w:val="p-table"/>
              <w:jc w:val="right"/>
              <w:rPr>
                <w:sz w:val="17"/>
              </w:rPr>
            </w:pPr>
            <w:r>
              <w:rPr>
                <w:sz w:val="17"/>
              </w:rPr>
              <w:t>14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66F5FEE4" w14:textId="77777777">
            <w:pPr>
              <w:pStyle w:val="p-table"/>
              <w:jc w:val="right"/>
              <w:rPr>
                <w:sz w:val="17"/>
              </w:rPr>
            </w:pPr>
            <w:r>
              <w:rPr>
                <w:sz w:val="17"/>
              </w:rPr>
              <w:t>13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6406F89" w14:textId="77777777">
            <w:pPr>
              <w:pStyle w:val="p-table"/>
              <w:jc w:val="right"/>
              <w:rPr>
                <w:sz w:val="17"/>
              </w:rPr>
            </w:pPr>
            <w:r>
              <w:rPr>
                <w:sz w:val="17"/>
              </w:rPr>
              <w:t>17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1039429" w14:textId="77777777">
            <w:pPr>
              <w:pStyle w:val="p-table"/>
              <w:jc w:val="right"/>
              <w:rPr>
                <w:sz w:val="17"/>
              </w:rPr>
            </w:pPr>
            <w:r>
              <w:rPr>
                <w:sz w:val="17"/>
              </w:rPr>
              <w:t>‒ 56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157EE58" w14:textId="77777777">
            <w:pPr>
              <w:pStyle w:val="p-table"/>
              <w:jc w:val="right"/>
              <w:rPr>
                <w:sz w:val="17"/>
              </w:rPr>
            </w:pPr>
            <w:r>
              <w:rPr>
                <w:sz w:val="17"/>
              </w:rPr>
              <w:t>‒ 210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55F6CC7" w14:textId="77777777">
            <w:pPr>
              <w:pStyle w:val="p-table"/>
              <w:jc w:val="right"/>
              <w:rPr>
                <w:sz w:val="17"/>
              </w:rPr>
            </w:pPr>
            <w:r>
              <w:rPr>
                <w:sz w:val="17"/>
              </w:rPr>
              <w:t>‒ 1.229</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8DCDAB9" w14:textId="77777777">
            <w:pPr>
              <w:pStyle w:val="p-table"/>
              <w:jc w:val="right"/>
              <w:rPr>
                <w:sz w:val="17"/>
              </w:rPr>
            </w:pPr>
            <w:r>
              <w:rPr>
                <w:sz w:val="17"/>
              </w:rPr>
              <w:t>2082</w:t>
            </w:r>
          </w:p>
        </w:tc>
      </w:tr>
      <w:tr w:rsidR="00785454" w14:paraId="62D82A79" w14:textId="77777777">
        <w:tc>
          <w:tcPr>
            <w:tcW w:w="1836" w:type="dxa"/>
            <w:tcBorders>
              <w:bottom w:val="single" w:color="009EE0" w:sz="2" w:space="0"/>
            </w:tcBorders>
            <w:tcMar>
              <w:top w:w="22" w:type="dxa"/>
              <w:bottom w:w="22" w:type="dxa"/>
              <w:right w:w="28" w:type="dxa"/>
            </w:tcMar>
            <w:vAlign w:val="center"/>
          </w:tcPr>
          <w:p w:rsidR="00785454" w:rsidRDefault="008C682E" w14:paraId="22C9DF24" w14:textId="77777777">
            <w:pPr>
              <w:pStyle w:val="p-table"/>
              <w:rPr>
                <w:sz w:val="17"/>
              </w:rPr>
            </w:pPr>
            <w:r>
              <w:rPr>
                <w:sz w:val="17"/>
              </w:rPr>
              <w:t>CA 56. Verlagen maximumdagloon met 20% per 2029</w:t>
            </w:r>
          </w:p>
        </w:tc>
        <w:tc>
          <w:tcPr>
            <w:tcW w:w="918" w:type="dxa"/>
            <w:tcBorders>
              <w:bottom w:val="single" w:color="009EE0" w:sz="2" w:space="0"/>
            </w:tcBorders>
            <w:tcMar>
              <w:top w:w="22" w:type="dxa"/>
              <w:left w:w="28" w:type="dxa"/>
              <w:bottom w:w="22" w:type="dxa"/>
              <w:right w:w="28" w:type="dxa"/>
            </w:tcMar>
          </w:tcPr>
          <w:p w:rsidR="00785454" w:rsidRDefault="00785454" w14:paraId="35823FF8" w14:textId="77777777"/>
        </w:tc>
        <w:tc>
          <w:tcPr>
            <w:tcW w:w="918" w:type="dxa"/>
            <w:tcBorders>
              <w:bottom w:val="single" w:color="009EE0" w:sz="2" w:space="0"/>
            </w:tcBorders>
            <w:tcMar>
              <w:top w:w="22" w:type="dxa"/>
              <w:left w:w="28" w:type="dxa"/>
              <w:bottom w:w="22" w:type="dxa"/>
              <w:right w:w="28" w:type="dxa"/>
            </w:tcMar>
          </w:tcPr>
          <w:p w:rsidR="00785454" w:rsidRDefault="00785454" w14:paraId="60DCE967"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15F30C3B" w14:textId="77777777">
            <w:pPr>
              <w:pStyle w:val="p-table"/>
              <w:jc w:val="right"/>
              <w:rPr>
                <w:sz w:val="17"/>
              </w:rPr>
            </w:pPr>
            <w:r>
              <w:rPr>
                <w:sz w:val="17"/>
              </w:rPr>
              <w:t>10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828F7EB" w14:textId="77777777">
            <w:pPr>
              <w:pStyle w:val="p-table"/>
              <w:jc w:val="right"/>
              <w:rPr>
                <w:sz w:val="17"/>
              </w:rPr>
            </w:pPr>
            <w:r>
              <w:rPr>
                <w:sz w:val="17"/>
              </w:rPr>
              <w:t>‒ 673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6BBCCF6" w14:textId="77777777">
            <w:pPr>
              <w:pStyle w:val="p-table"/>
              <w:jc w:val="right"/>
              <w:rPr>
                <w:sz w:val="17"/>
              </w:rPr>
            </w:pPr>
            <w:r>
              <w:rPr>
                <w:sz w:val="17"/>
              </w:rPr>
              <w:t>‒ 687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DB2C3FF" w14:textId="77777777">
            <w:pPr>
              <w:pStyle w:val="p-table"/>
              <w:jc w:val="right"/>
              <w:rPr>
                <w:sz w:val="17"/>
              </w:rPr>
            </w:pPr>
            <w:r>
              <w:rPr>
                <w:sz w:val="17"/>
              </w:rPr>
              <w:t>‒ 706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E15E42E" w14:textId="77777777">
            <w:pPr>
              <w:pStyle w:val="p-table"/>
              <w:jc w:val="right"/>
              <w:rPr>
                <w:sz w:val="17"/>
              </w:rPr>
            </w:pPr>
            <w:r>
              <w:rPr>
                <w:sz w:val="17"/>
              </w:rPr>
              <w:t>‒ 824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68DF8AAE" w14:textId="77777777">
            <w:pPr>
              <w:pStyle w:val="p-table"/>
              <w:jc w:val="right"/>
              <w:rPr>
                <w:sz w:val="17"/>
              </w:rPr>
            </w:pPr>
            <w:r>
              <w:rPr>
                <w:sz w:val="17"/>
              </w:rPr>
              <w:t>2082</w:t>
            </w:r>
          </w:p>
        </w:tc>
      </w:tr>
      <w:tr w:rsidR="00785454" w14:paraId="43AC0E6B" w14:textId="77777777">
        <w:tc>
          <w:tcPr>
            <w:tcW w:w="1836" w:type="dxa"/>
            <w:tcBorders>
              <w:bottom w:val="single" w:color="009EE0" w:sz="2" w:space="0"/>
            </w:tcBorders>
            <w:tcMar>
              <w:top w:w="22" w:type="dxa"/>
              <w:bottom w:w="22" w:type="dxa"/>
              <w:right w:w="28" w:type="dxa"/>
            </w:tcMar>
            <w:vAlign w:val="center"/>
          </w:tcPr>
          <w:p w:rsidR="00785454" w:rsidRDefault="008C682E" w14:paraId="19E24810" w14:textId="77777777">
            <w:pPr>
              <w:pStyle w:val="p-table"/>
              <w:rPr>
                <w:sz w:val="17"/>
              </w:rPr>
            </w:pPr>
            <w:r>
              <w:rPr>
                <w:sz w:val="17"/>
              </w:rPr>
              <w:t>CA 57. Hervorming WW</w:t>
            </w:r>
          </w:p>
        </w:tc>
        <w:tc>
          <w:tcPr>
            <w:tcW w:w="918" w:type="dxa"/>
            <w:tcBorders>
              <w:bottom w:val="single" w:color="009EE0" w:sz="2" w:space="0"/>
            </w:tcBorders>
            <w:tcMar>
              <w:top w:w="22" w:type="dxa"/>
              <w:left w:w="28" w:type="dxa"/>
              <w:bottom w:w="22" w:type="dxa"/>
              <w:right w:w="28" w:type="dxa"/>
            </w:tcMar>
          </w:tcPr>
          <w:p w:rsidR="00785454" w:rsidRDefault="00785454" w14:paraId="18F35B11" w14:textId="77777777"/>
        </w:tc>
        <w:tc>
          <w:tcPr>
            <w:tcW w:w="918" w:type="dxa"/>
            <w:tcBorders>
              <w:bottom w:val="single" w:color="009EE0" w:sz="2" w:space="0"/>
            </w:tcBorders>
            <w:tcMar>
              <w:top w:w="22" w:type="dxa"/>
              <w:left w:w="28" w:type="dxa"/>
              <w:bottom w:w="22" w:type="dxa"/>
              <w:right w:w="28" w:type="dxa"/>
            </w:tcMar>
          </w:tcPr>
          <w:p w:rsidR="00785454" w:rsidRDefault="00785454" w14:paraId="4AF95911"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5ADABC5D" w14:textId="77777777">
            <w:pPr>
              <w:pStyle w:val="p-table"/>
              <w:jc w:val="right"/>
              <w:rPr>
                <w:sz w:val="17"/>
              </w:rPr>
            </w:pPr>
            <w:r>
              <w:rPr>
                <w:sz w:val="17"/>
              </w:rPr>
              <w:t>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47917CD" w14:textId="77777777">
            <w:pPr>
              <w:pStyle w:val="p-table"/>
              <w:jc w:val="right"/>
              <w:rPr>
                <w:sz w:val="17"/>
              </w:rPr>
            </w:pPr>
            <w:r>
              <w:rPr>
                <w:sz w:val="17"/>
              </w:rPr>
              <w:t>‒ 549</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492C90D" w14:textId="77777777">
            <w:pPr>
              <w:pStyle w:val="p-table"/>
              <w:jc w:val="right"/>
              <w:rPr>
                <w:sz w:val="17"/>
              </w:rPr>
            </w:pPr>
            <w:r>
              <w:rPr>
                <w:sz w:val="17"/>
              </w:rPr>
              <w:t>‒ 1.034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E37A655" w14:textId="77777777">
            <w:pPr>
              <w:pStyle w:val="p-table"/>
              <w:jc w:val="right"/>
              <w:rPr>
                <w:sz w:val="17"/>
              </w:rPr>
            </w:pPr>
            <w:r>
              <w:rPr>
                <w:sz w:val="17"/>
              </w:rPr>
              <w:t>‒ 1.371</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7F4BD9C" w14:textId="77777777">
            <w:pPr>
              <w:pStyle w:val="p-table"/>
              <w:jc w:val="right"/>
              <w:rPr>
                <w:sz w:val="17"/>
              </w:rPr>
            </w:pPr>
            <w:r>
              <w:rPr>
                <w:sz w:val="17"/>
              </w:rPr>
              <w:t>‒ 1.377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31ABC06" w14:textId="77777777">
            <w:pPr>
              <w:pStyle w:val="p-table"/>
              <w:jc w:val="right"/>
              <w:rPr>
                <w:sz w:val="17"/>
              </w:rPr>
            </w:pPr>
            <w:r>
              <w:rPr>
                <w:sz w:val="17"/>
              </w:rPr>
              <w:t>2032</w:t>
            </w:r>
          </w:p>
        </w:tc>
      </w:tr>
      <w:tr w:rsidR="00785454" w14:paraId="0A00183D" w14:textId="77777777">
        <w:tc>
          <w:tcPr>
            <w:tcW w:w="1836" w:type="dxa"/>
            <w:tcBorders>
              <w:bottom w:val="single" w:color="009EE0" w:sz="2" w:space="0"/>
            </w:tcBorders>
            <w:tcMar>
              <w:top w:w="22" w:type="dxa"/>
              <w:bottom w:w="22" w:type="dxa"/>
              <w:right w:w="28" w:type="dxa"/>
            </w:tcMar>
            <w:vAlign w:val="center"/>
          </w:tcPr>
          <w:p w:rsidR="00785454" w:rsidRDefault="008C682E" w14:paraId="3AB1E95A" w14:textId="77777777">
            <w:pPr>
              <w:pStyle w:val="p-table"/>
              <w:rPr>
                <w:sz w:val="17"/>
              </w:rPr>
            </w:pPr>
            <w:r>
              <w:rPr>
                <w:sz w:val="17"/>
              </w:rPr>
              <w:t>CA 60. AOW 1-op-1 koppeling</w:t>
            </w:r>
          </w:p>
        </w:tc>
        <w:tc>
          <w:tcPr>
            <w:tcW w:w="918" w:type="dxa"/>
            <w:tcBorders>
              <w:bottom w:val="single" w:color="009EE0" w:sz="2" w:space="0"/>
            </w:tcBorders>
            <w:tcMar>
              <w:top w:w="22" w:type="dxa"/>
              <w:left w:w="28" w:type="dxa"/>
              <w:bottom w:w="22" w:type="dxa"/>
              <w:right w:w="28" w:type="dxa"/>
            </w:tcMar>
          </w:tcPr>
          <w:p w:rsidR="00785454" w:rsidRDefault="00785454" w14:paraId="5651EA4D" w14:textId="77777777"/>
        </w:tc>
        <w:tc>
          <w:tcPr>
            <w:tcW w:w="918" w:type="dxa"/>
            <w:tcBorders>
              <w:bottom w:val="single" w:color="009EE0" w:sz="2" w:space="0"/>
            </w:tcBorders>
            <w:tcMar>
              <w:top w:w="22" w:type="dxa"/>
              <w:left w:w="28" w:type="dxa"/>
              <w:bottom w:w="22" w:type="dxa"/>
              <w:right w:w="28" w:type="dxa"/>
            </w:tcMar>
          </w:tcPr>
          <w:p w:rsidR="00785454" w:rsidRDefault="00785454" w14:paraId="1F966630" w14:textId="77777777"/>
        </w:tc>
        <w:tc>
          <w:tcPr>
            <w:tcW w:w="918" w:type="dxa"/>
            <w:tcBorders>
              <w:bottom w:val="single" w:color="009EE0" w:sz="2" w:space="0"/>
            </w:tcBorders>
            <w:tcMar>
              <w:top w:w="22" w:type="dxa"/>
              <w:left w:w="28" w:type="dxa"/>
              <w:bottom w:w="22" w:type="dxa"/>
              <w:right w:w="28" w:type="dxa"/>
            </w:tcMar>
          </w:tcPr>
          <w:p w:rsidR="00785454" w:rsidRDefault="00785454" w14:paraId="67DB0D96" w14:textId="77777777"/>
        </w:tc>
        <w:tc>
          <w:tcPr>
            <w:tcW w:w="918" w:type="dxa"/>
            <w:tcBorders>
              <w:bottom w:val="single" w:color="009EE0" w:sz="2" w:space="0"/>
            </w:tcBorders>
            <w:tcMar>
              <w:top w:w="22" w:type="dxa"/>
              <w:left w:w="28" w:type="dxa"/>
              <w:bottom w:w="22" w:type="dxa"/>
              <w:right w:w="28" w:type="dxa"/>
            </w:tcMar>
          </w:tcPr>
          <w:p w:rsidR="00785454" w:rsidRDefault="00785454" w14:paraId="59A51EA3" w14:textId="77777777"/>
        </w:tc>
        <w:tc>
          <w:tcPr>
            <w:tcW w:w="918" w:type="dxa"/>
            <w:tcBorders>
              <w:bottom w:val="single" w:color="009EE0" w:sz="2" w:space="0"/>
            </w:tcBorders>
            <w:tcMar>
              <w:top w:w="22" w:type="dxa"/>
              <w:left w:w="28" w:type="dxa"/>
              <w:bottom w:w="22" w:type="dxa"/>
              <w:right w:w="28" w:type="dxa"/>
            </w:tcMar>
          </w:tcPr>
          <w:p w:rsidR="00785454" w:rsidRDefault="00785454" w14:paraId="2E9549AE" w14:textId="77777777"/>
        </w:tc>
        <w:tc>
          <w:tcPr>
            <w:tcW w:w="918" w:type="dxa"/>
            <w:tcBorders>
              <w:bottom w:val="single" w:color="009EE0" w:sz="2" w:space="0"/>
            </w:tcBorders>
            <w:tcMar>
              <w:top w:w="22" w:type="dxa"/>
              <w:left w:w="28" w:type="dxa"/>
              <w:bottom w:w="22" w:type="dxa"/>
              <w:right w:w="28" w:type="dxa"/>
            </w:tcMar>
          </w:tcPr>
          <w:p w:rsidR="00785454" w:rsidRDefault="00785454" w14:paraId="3038525B"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7BBC4519" w14:textId="77777777">
            <w:pPr>
              <w:pStyle w:val="p-table"/>
              <w:jc w:val="right"/>
              <w:rPr>
                <w:sz w:val="17"/>
              </w:rPr>
            </w:pPr>
            <w:r>
              <w:rPr>
                <w:sz w:val="17"/>
              </w:rPr>
              <w:t>‒ 2.772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0B3BA56" w14:textId="77777777">
            <w:pPr>
              <w:pStyle w:val="p-table"/>
              <w:jc w:val="right"/>
              <w:rPr>
                <w:sz w:val="17"/>
              </w:rPr>
            </w:pPr>
            <w:r>
              <w:rPr>
                <w:sz w:val="17"/>
              </w:rPr>
              <w:t>2060</w:t>
            </w:r>
          </w:p>
        </w:tc>
      </w:tr>
    </w:tbl>
    <w:p w:rsidR="00785454" w:rsidRDefault="00785454" w14:paraId="40AE88F8" w14:textId="77777777">
      <w:pPr>
        <w:pStyle w:val="p-marginbottom"/>
      </w:pPr>
    </w:p>
    <w:tbl>
      <w:tblPr>
        <w:tblW w:w="9694" w:type="dxa"/>
        <w:tblCellMar>
          <w:left w:w="10" w:type="dxa"/>
          <w:right w:w="10" w:type="dxa"/>
        </w:tblCellMar>
        <w:tblLook w:val="04A0" w:firstRow="1" w:lastRow="0" w:firstColumn="1" w:lastColumn="0" w:noHBand="0" w:noVBand="1"/>
      </w:tblPr>
      <w:tblGrid>
        <w:gridCol w:w="1940"/>
        <w:gridCol w:w="970"/>
        <w:gridCol w:w="970"/>
        <w:gridCol w:w="969"/>
        <w:gridCol w:w="969"/>
        <w:gridCol w:w="969"/>
        <w:gridCol w:w="969"/>
        <w:gridCol w:w="969"/>
        <w:gridCol w:w="969"/>
      </w:tblGrid>
      <w:tr w:rsidR="00785454" w14:paraId="03CA16C6" w14:textId="77777777">
        <w:trPr>
          <w:tblHeader/>
        </w:trPr>
        <w:tc>
          <w:tcPr>
            <w:tcW w:w="9180" w:type="dxa"/>
            <w:gridSpan w:val="9"/>
            <w:shd w:val="clear" w:color="auto" w:fill="009EE0"/>
            <w:tcMar>
              <w:top w:w="22" w:type="dxa"/>
              <w:left w:w="113" w:type="dxa"/>
              <w:bottom w:w="22" w:type="dxa"/>
            </w:tcMar>
          </w:tcPr>
          <w:p w:rsidR="00785454" w:rsidRDefault="008C682E" w14:paraId="02C968E7" w14:textId="77777777">
            <w:pPr>
              <w:pStyle w:val="kio2-table-title"/>
            </w:pPr>
            <w:r>
              <w:lastRenderedPageBreak/>
              <w:t>Tabel 86 Mutaties als gevolg van Prinsjesdagbesluitvorming</w:t>
            </w:r>
          </w:p>
        </w:tc>
      </w:tr>
      <w:tr w:rsidR="00785454" w14:paraId="1EDB2C56" w14:textId="77777777">
        <w:trPr>
          <w:tblHeader/>
        </w:trPr>
        <w:tc>
          <w:tcPr>
            <w:tcW w:w="1836" w:type="dxa"/>
            <w:tcBorders>
              <w:top w:val="single" w:color="000000" w:sz="2" w:space="0"/>
              <w:bottom w:val="single" w:color="009EE0" w:sz="2" w:space="0"/>
            </w:tcBorders>
            <w:tcMar>
              <w:top w:w="28" w:type="dxa"/>
              <w:bottom w:w="28" w:type="dxa"/>
              <w:right w:w="28" w:type="dxa"/>
            </w:tcMar>
            <w:vAlign w:val="center"/>
          </w:tcPr>
          <w:p w:rsidR="00785454" w:rsidRDefault="008C682E" w14:paraId="7AD86DE4" w14:textId="77777777">
            <w:pPr>
              <w:pStyle w:val="p-table"/>
              <w:rPr>
                <w:color w:val="000000"/>
                <w:sz w:val="17"/>
              </w:rPr>
            </w:pPr>
            <w:r>
              <w:rPr>
                <w:b/>
                <w:color w:val="000000"/>
                <w:sz w:val="17"/>
              </w:rPr>
              <w:t xml:space="preserve">In miljoenen euro (+ is </w:t>
            </w:r>
            <w:proofErr w:type="spellStart"/>
            <w:r>
              <w:rPr>
                <w:b/>
                <w:color w:val="000000"/>
                <w:sz w:val="17"/>
              </w:rPr>
              <w:t>saldoverslechterend</w:t>
            </w:r>
            <w:proofErr w:type="spellEnd"/>
            <w:r>
              <w:rPr>
                <w:b/>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BFCAAFE" w14:textId="77777777">
            <w:pPr>
              <w:pStyle w:val="p-table"/>
              <w:jc w:val="right"/>
              <w:rPr>
                <w:color w:val="000000"/>
                <w:sz w:val="17"/>
              </w:rPr>
            </w:pPr>
            <w:r>
              <w:rPr>
                <w:b/>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738C7D7" w14:textId="77777777">
            <w:pPr>
              <w:pStyle w:val="p-table"/>
              <w:jc w:val="right"/>
              <w:rPr>
                <w:color w:val="000000"/>
                <w:sz w:val="17"/>
              </w:rPr>
            </w:pPr>
            <w:r>
              <w:rPr>
                <w:b/>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857365C" w14:textId="77777777">
            <w:pPr>
              <w:pStyle w:val="p-table"/>
              <w:jc w:val="right"/>
              <w:rPr>
                <w:color w:val="000000"/>
                <w:sz w:val="17"/>
              </w:rPr>
            </w:pPr>
            <w:r>
              <w:rPr>
                <w:b/>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4CD2431" w14:textId="77777777">
            <w:pPr>
              <w:pStyle w:val="p-table"/>
              <w:jc w:val="right"/>
              <w:rPr>
                <w:color w:val="000000"/>
                <w:sz w:val="17"/>
              </w:rPr>
            </w:pPr>
            <w:r>
              <w:rPr>
                <w:b/>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CF22B31" w14:textId="77777777">
            <w:pPr>
              <w:pStyle w:val="p-table"/>
              <w:jc w:val="right"/>
              <w:rPr>
                <w:color w:val="000000"/>
                <w:sz w:val="17"/>
              </w:rPr>
            </w:pPr>
            <w:r>
              <w:rPr>
                <w:b/>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16FC3E7" w14:textId="77777777">
            <w:pPr>
              <w:pStyle w:val="p-table"/>
              <w:jc w:val="right"/>
              <w:rPr>
                <w:color w:val="000000"/>
                <w:sz w:val="17"/>
              </w:rPr>
            </w:pPr>
            <w:r>
              <w:rPr>
                <w:b/>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7BB4B3D" w14:textId="77777777">
            <w:pPr>
              <w:pStyle w:val="p-table"/>
              <w:jc w:val="right"/>
              <w:rPr>
                <w:color w:val="000000"/>
                <w:sz w:val="17"/>
              </w:rPr>
            </w:pPr>
            <w:proofErr w:type="spellStart"/>
            <w:r>
              <w:rPr>
                <w:b/>
                <w:color w:val="000000"/>
                <w:sz w:val="17"/>
              </w:rPr>
              <w:t>Struc</w:t>
            </w:r>
            <w:proofErr w:type="spellEnd"/>
            <w:r>
              <w:rPr>
                <w:b/>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742203A" w14:textId="77777777">
            <w:pPr>
              <w:pStyle w:val="p-table"/>
              <w:jc w:val="right"/>
              <w:rPr>
                <w:color w:val="000000"/>
                <w:sz w:val="17"/>
              </w:rPr>
            </w:pPr>
            <w:proofErr w:type="spellStart"/>
            <w:r>
              <w:rPr>
                <w:b/>
                <w:color w:val="000000"/>
                <w:sz w:val="17"/>
              </w:rPr>
              <w:t>Struc</w:t>
            </w:r>
            <w:proofErr w:type="spellEnd"/>
            <w:r>
              <w:rPr>
                <w:b/>
                <w:color w:val="000000"/>
                <w:sz w:val="17"/>
              </w:rPr>
              <w:t>. in.</w:t>
            </w:r>
          </w:p>
        </w:tc>
      </w:tr>
      <w:tr w:rsidR="00785454" w14:paraId="006AAA86" w14:textId="77777777">
        <w:tc>
          <w:tcPr>
            <w:tcW w:w="1836" w:type="dxa"/>
            <w:tcBorders>
              <w:bottom w:val="single" w:color="009EE0" w:sz="2" w:space="0"/>
            </w:tcBorders>
            <w:tcMar>
              <w:top w:w="22" w:type="dxa"/>
              <w:bottom w:w="22" w:type="dxa"/>
              <w:right w:w="28" w:type="dxa"/>
            </w:tcMar>
            <w:vAlign w:val="center"/>
          </w:tcPr>
          <w:p w:rsidR="00785454" w:rsidRDefault="008C682E" w14:paraId="59409BDC" w14:textId="77777777">
            <w:pPr>
              <w:pStyle w:val="p-table"/>
              <w:rPr>
                <w:sz w:val="17"/>
              </w:rPr>
            </w:pPr>
            <w:r>
              <w:rPr>
                <w:sz w:val="17"/>
              </w:rPr>
              <w:t>CA 54: WIA: IVA afschaffen (incl. taakherschikking UWV)</w:t>
            </w:r>
          </w:p>
        </w:tc>
        <w:tc>
          <w:tcPr>
            <w:tcW w:w="918" w:type="dxa"/>
            <w:tcBorders>
              <w:bottom w:val="single" w:color="009EE0" w:sz="2" w:space="0"/>
            </w:tcBorders>
            <w:tcMar>
              <w:top w:w="22" w:type="dxa"/>
              <w:left w:w="28" w:type="dxa"/>
              <w:bottom w:w="22" w:type="dxa"/>
              <w:right w:w="28" w:type="dxa"/>
            </w:tcMar>
          </w:tcPr>
          <w:p w:rsidR="00785454" w:rsidRDefault="00785454" w14:paraId="1EA81EBD" w14:textId="77777777"/>
        </w:tc>
        <w:tc>
          <w:tcPr>
            <w:tcW w:w="918" w:type="dxa"/>
            <w:tcBorders>
              <w:bottom w:val="single" w:color="009EE0" w:sz="2" w:space="0"/>
            </w:tcBorders>
            <w:tcMar>
              <w:top w:w="22" w:type="dxa"/>
              <w:left w:w="28" w:type="dxa"/>
              <w:bottom w:w="22" w:type="dxa"/>
              <w:right w:w="28" w:type="dxa"/>
            </w:tcMar>
          </w:tcPr>
          <w:p w:rsidR="00785454" w:rsidRDefault="00785454" w14:paraId="32B00E01" w14:textId="77777777"/>
        </w:tc>
        <w:tc>
          <w:tcPr>
            <w:tcW w:w="918" w:type="dxa"/>
            <w:tcBorders>
              <w:bottom w:val="single" w:color="009EE0" w:sz="2" w:space="0"/>
            </w:tcBorders>
            <w:tcMar>
              <w:top w:w="22" w:type="dxa"/>
              <w:left w:w="28" w:type="dxa"/>
              <w:bottom w:w="22" w:type="dxa"/>
              <w:right w:w="28" w:type="dxa"/>
            </w:tcMar>
          </w:tcPr>
          <w:p w:rsidR="00785454" w:rsidRDefault="00785454" w14:paraId="271611EF" w14:textId="77777777"/>
        </w:tc>
        <w:tc>
          <w:tcPr>
            <w:tcW w:w="918" w:type="dxa"/>
            <w:tcBorders>
              <w:bottom w:val="single" w:color="009EE0" w:sz="2" w:space="0"/>
            </w:tcBorders>
            <w:tcMar>
              <w:top w:w="22" w:type="dxa"/>
              <w:left w:w="28" w:type="dxa"/>
              <w:bottom w:w="22" w:type="dxa"/>
              <w:right w:w="28" w:type="dxa"/>
            </w:tcMar>
          </w:tcPr>
          <w:p w:rsidR="00785454" w:rsidRDefault="00785454" w14:paraId="14BAC1F0" w14:textId="77777777"/>
        </w:tc>
        <w:tc>
          <w:tcPr>
            <w:tcW w:w="918" w:type="dxa"/>
            <w:tcBorders>
              <w:bottom w:val="single" w:color="009EE0" w:sz="2" w:space="0"/>
            </w:tcBorders>
            <w:tcMar>
              <w:top w:w="22" w:type="dxa"/>
              <w:left w:w="28" w:type="dxa"/>
              <w:bottom w:w="22" w:type="dxa"/>
              <w:right w:w="28" w:type="dxa"/>
            </w:tcMar>
          </w:tcPr>
          <w:p w:rsidR="00785454" w:rsidRDefault="00785454" w14:paraId="5BAECBEF" w14:textId="77777777"/>
        </w:tc>
        <w:tc>
          <w:tcPr>
            <w:tcW w:w="918" w:type="dxa"/>
            <w:tcBorders>
              <w:bottom w:val="single" w:color="009EE0" w:sz="2" w:space="0"/>
            </w:tcBorders>
            <w:tcMar>
              <w:top w:w="22" w:type="dxa"/>
              <w:left w:w="28" w:type="dxa"/>
              <w:bottom w:w="22" w:type="dxa"/>
              <w:right w:w="28" w:type="dxa"/>
            </w:tcMar>
          </w:tcPr>
          <w:p w:rsidR="00785454" w:rsidRDefault="00785454" w14:paraId="5BD26F0F" w14:textId="77777777"/>
        </w:tc>
        <w:tc>
          <w:tcPr>
            <w:tcW w:w="918" w:type="dxa"/>
            <w:tcBorders>
              <w:bottom w:val="single" w:color="009EE0" w:sz="2" w:space="0"/>
            </w:tcBorders>
            <w:tcMar>
              <w:top w:w="22" w:type="dxa"/>
              <w:left w:w="28" w:type="dxa"/>
              <w:bottom w:w="22" w:type="dxa"/>
              <w:right w:w="28" w:type="dxa"/>
            </w:tcMar>
          </w:tcPr>
          <w:p w:rsidR="00785454" w:rsidRDefault="00785454" w14:paraId="32FB671F" w14:textId="77777777"/>
        </w:tc>
        <w:tc>
          <w:tcPr>
            <w:tcW w:w="918" w:type="dxa"/>
            <w:tcBorders>
              <w:bottom w:val="single" w:color="009EE0" w:sz="2" w:space="0"/>
            </w:tcBorders>
            <w:tcMar>
              <w:top w:w="22" w:type="dxa"/>
              <w:left w:w="28" w:type="dxa"/>
              <w:bottom w:w="22" w:type="dxa"/>
              <w:right w:w="28" w:type="dxa"/>
            </w:tcMar>
          </w:tcPr>
          <w:p w:rsidR="00785454" w:rsidRDefault="00785454" w14:paraId="71AFCD7A" w14:textId="77777777"/>
        </w:tc>
      </w:tr>
      <w:tr w:rsidR="00785454" w14:paraId="519D837D" w14:textId="77777777">
        <w:tc>
          <w:tcPr>
            <w:tcW w:w="1836" w:type="dxa"/>
            <w:tcBorders>
              <w:bottom w:val="single" w:color="009EE0" w:sz="2" w:space="0"/>
            </w:tcBorders>
            <w:tcMar>
              <w:top w:w="22" w:type="dxa"/>
              <w:bottom w:w="22" w:type="dxa"/>
              <w:right w:w="28" w:type="dxa"/>
            </w:tcMar>
            <w:vAlign w:val="center"/>
          </w:tcPr>
          <w:p w:rsidR="00785454" w:rsidRDefault="008C682E" w14:paraId="171C8B0F" w14:textId="77777777">
            <w:pPr>
              <w:pStyle w:val="p-table"/>
              <w:rPr>
                <w:sz w:val="17"/>
              </w:rPr>
            </w:pPr>
            <w:r>
              <w:rPr>
                <w:sz w:val="17"/>
              </w:rPr>
              <w:t>Schrappen CA 56. Verlagen maximumdagloon met 20% per 2029</w:t>
            </w:r>
          </w:p>
        </w:tc>
        <w:tc>
          <w:tcPr>
            <w:tcW w:w="918" w:type="dxa"/>
            <w:tcBorders>
              <w:bottom w:val="single" w:color="009EE0" w:sz="2" w:space="0"/>
            </w:tcBorders>
            <w:tcMar>
              <w:top w:w="22" w:type="dxa"/>
              <w:left w:w="28" w:type="dxa"/>
              <w:bottom w:w="22" w:type="dxa"/>
              <w:right w:w="28" w:type="dxa"/>
            </w:tcMar>
          </w:tcPr>
          <w:p w:rsidR="00785454" w:rsidRDefault="00785454" w14:paraId="3D0F70A7" w14:textId="77777777"/>
        </w:tc>
        <w:tc>
          <w:tcPr>
            <w:tcW w:w="918" w:type="dxa"/>
            <w:tcBorders>
              <w:bottom w:val="single" w:color="009EE0" w:sz="2" w:space="0"/>
            </w:tcBorders>
            <w:tcMar>
              <w:top w:w="22" w:type="dxa"/>
              <w:left w:w="28" w:type="dxa"/>
              <w:bottom w:w="22" w:type="dxa"/>
              <w:right w:w="28" w:type="dxa"/>
            </w:tcMar>
          </w:tcPr>
          <w:p w:rsidR="00785454" w:rsidRDefault="00785454" w14:paraId="14619079"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7DF02CFF" w14:textId="77777777">
            <w:pPr>
              <w:pStyle w:val="p-table"/>
              <w:jc w:val="right"/>
              <w:rPr>
                <w:sz w:val="17"/>
              </w:rPr>
            </w:pPr>
            <w:r>
              <w:rPr>
                <w:sz w:val="17"/>
              </w:rPr>
              <w:t>‒ 10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1FB37F0" w14:textId="77777777">
            <w:pPr>
              <w:pStyle w:val="p-table"/>
              <w:jc w:val="right"/>
              <w:rPr>
                <w:sz w:val="17"/>
              </w:rPr>
            </w:pPr>
            <w:r>
              <w:rPr>
                <w:sz w:val="17"/>
              </w:rPr>
              <w:t>673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D9DAB0F" w14:textId="77777777">
            <w:pPr>
              <w:pStyle w:val="p-table"/>
              <w:jc w:val="right"/>
              <w:rPr>
                <w:sz w:val="17"/>
              </w:rPr>
            </w:pPr>
            <w:r>
              <w:rPr>
                <w:sz w:val="17"/>
              </w:rPr>
              <w:t>687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4B8331F" w14:textId="77777777">
            <w:pPr>
              <w:pStyle w:val="p-table"/>
              <w:jc w:val="right"/>
              <w:rPr>
                <w:sz w:val="17"/>
              </w:rPr>
            </w:pPr>
            <w:r>
              <w:rPr>
                <w:sz w:val="17"/>
              </w:rPr>
              <w:t>706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698E007B" w14:textId="77777777">
            <w:pPr>
              <w:pStyle w:val="p-table"/>
              <w:jc w:val="right"/>
              <w:rPr>
                <w:sz w:val="17"/>
              </w:rPr>
            </w:pPr>
            <w:r>
              <w:rPr>
                <w:sz w:val="17"/>
              </w:rPr>
              <w:t>824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7B54ED2" w14:textId="77777777">
            <w:pPr>
              <w:pStyle w:val="p-table"/>
              <w:jc w:val="right"/>
              <w:rPr>
                <w:sz w:val="17"/>
              </w:rPr>
            </w:pPr>
            <w:r>
              <w:rPr>
                <w:sz w:val="17"/>
              </w:rPr>
              <w:t>2082</w:t>
            </w:r>
          </w:p>
        </w:tc>
      </w:tr>
      <w:tr w:rsidR="00785454" w14:paraId="1734152F" w14:textId="77777777">
        <w:tc>
          <w:tcPr>
            <w:tcW w:w="1836" w:type="dxa"/>
            <w:tcBorders>
              <w:bottom w:val="single" w:color="009EE0" w:sz="2" w:space="0"/>
            </w:tcBorders>
            <w:tcMar>
              <w:top w:w="22" w:type="dxa"/>
              <w:bottom w:w="22" w:type="dxa"/>
              <w:right w:w="28" w:type="dxa"/>
            </w:tcMar>
            <w:vAlign w:val="center"/>
          </w:tcPr>
          <w:p w:rsidR="00785454" w:rsidRDefault="008C682E" w14:paraId="22CA2AE7" w14:textId="77777777">
            <w:pPr>
              <w:pStyle w:val="p-table"/>
              <w:rPr>
                <w:sz w:val="17"/>
              </w:rPr>
            </w:pPr>
            <w:r>
              <w:rPr>
                <w:sz w:val="17"/>
              </w:rPr>
              <w:t>Uitstel WW-</w:t>
            </w:r>
            <w:proofErr w:type="spellStart"/>
            <w:r>
              <w:rPr>
                <w:sz w:val="17"/>
              </w:rPr>
              <w:t>duurvertkorting</w:t>
            </w:r>
            <w:proofErr w:type="spellEnd"/>
            <w:r>
              <w:rPr>
                <w:sz w:val="17"/>
              </w:rPr>
              <w:t xml:space="preserve"> CA 57. Hervorming WW</w:t>
            </w:r>
          </w:p>
        </w:tc>
        <w:tc>
          <w:tcPr>
            <w:tcW w:w="918" w:type="dxa"/>
            <w:tcBorders>
              <w:bottom w:val="single" w:color="009EE0" w:sz="2" w:space="0"/>
            </w:tcBorders>
            <w:tcMar>
              <w:top w:w="22" w:type="dxa"/>
              <w:left w:w="28" w:type="dxa"/>
              <w:bottom w:w="22" w:type="dxa"/>
              <w:right w:w="28" w:type="dxa"/>
            </w:tcMar>
          </w:tcPr>
          <w:p w:rsidR="00785454" w:rsidRDefault="00785454" w14:paraId="40DCA740"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6C091917" w14:textId="77777777">
            <w:pPr>
              <w:pStyle w:val="p-table"/>
              <w:jc w:val="right"/>
              <w:rPr>
                <w:sz w:val="17"/>
              </w:rPr>
            </w:pPr>
            <w:r>
              <w:rPr>
                <w:sz w:val="17"/>
              </w:rPr>
              <w:t>‒ 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4147534" w14:textId="77777777">
            <w:pPr>
              <w:pStyle w:val="p-table"/>
              <w:jc w:val="right"/>
              <w:rPr>
                <w:sz w:val="17"/>
              </w:rPr>
            </w:pPr>
            <w:r>
              <w:rPr>
                <w:sz w:val="17"/>
              </w:rPr>
              <w:t>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FE10A76" w14:textId="77777777">
            <w:pPr>
              <w:pStyle w:val="p-table"/>
              <w:jc w:val="right"/>
              <w:rPr>
                <w:sz w:val="17"/>
              </w:rPr>
            </w:pPr>
            <w:r>
              <w:rPr>
                <w:sz w:val="17"/>
              </w:rPr>
              <w:t>684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75AF7AE" w14:textId="77777777">
            <w:pPr>
              <w:pStyle w:val="p-table"/>
              <w:jc w:val="right"/>
              <w:rPr>
                <w:sz w:val="17"/>
              </w:rPr>
            </w:pPr>
            <w:r>
              <w:rPr>
                <w:sz w:val="17"/>
              </w:rPr>
              <w:t>515</w:t>
            </w:r>
          </w:p>
        </w:tc>
        <w:tc>
          <w:tcPr>
            <w:tcW w:w="918" w:type="dxa"/>
            <w:tcBorders>
              <w:bottom w:val="single" w:color="009EE0" w:sz="2" w:space="0"/>
            </w:tcBorders>
            <w:tcMar>
              <w:top w:w="22" w:type="dxa"/>
              <w:left w:w="28" w:type="dxa"/>
              <w:bottom w:w="22" w:type="dxa"/>
              <w:right w:w="28" w:type="dxa"/>
            </w:tcMar>
          </w:tcPr>
          <w:p w:rsidR="00785454" w:rsidRDefault="00785454" w14:paraId="07DCAB80" w14:textId="77777777"/>
        </w:tc>
        <w:tc>
          <w:tcPr>
            <w:tcW w:w="918" w:type="dxa"/>
            <w:tcBorders>
              <w:bottom w:val="single" w:color="009EE0" w:sz="2" w:space="0"/>
            </w:tcBorders>
            <w:tcMar>
              <w:top w:w="22" w:type="dxa"/>
              <w:left w:w="28" w:type="dxa"/>
              <w:bottom w:w="22" w:type="dxa"/>
              <w:right w:w="28" w:type="dxa"/>
            </w:tcMar>
          </w:tcPr>
          <w:p w:rsidR="00785454" w:rsidRDefault="00785454" w14:paraId="37AC0672" w14:textId="77777777"/>
        </w:tc>
        <w:tc>
          <w:tcPr>
            <w:tcW w:w="918" w:type="dxa"/>
            <w:tcBorders>
              <w:bottom w:val="single" w:color="009EE0" w:sz="2" w:space="0"/>
            </w:tcBorders>
            <w:tcMar>
              <w:top w:w="22" w:type="dxa"/>
              <w:left w:w="28" w:type="dxa"/>
              <w:bottom w:w="22" w:type="dxa"/>
              <w:right w:w="28" w:type="dxa"/>
            </w:tcMar>
          </w:tcPr>
          <w:p w:rsidR="00785454" w:rsidRDefault="00785454" w14:paraId="5D801F0D" w14:textId="77777777"/>
        </w:tc>
      </w:tr>
      <w:tr w:rsidR="00785454" w14:paraId="3065BB9A" w14:textId="77777777">
        <w:tc>
          <w:tcPr>
            <w:tcW w:w="1836" w:type="dxa"/>
            <w:tcBorders>
              <w:bottom w:val="single" w:color="009EE0" w:sz="2" w:space="0"/>
            </w:tcBorders>
            <w:tcMar>
              <w:top w:w="22" w:type="dxa"/>
              <w:bottom w:w="22" w:type="dxa"/>
              <w:right w:w="28" w:type="dxa"/>
            </w:tcMar>
            <w:vAlign w:val="center"/>
          </w:tcPr>
          <w:p w:rsidR="00785454" w:rsidRDefault="008C682E" w14:paraId="441D6F49" w14:textId="77777777">
            <w:pPr>
              <w:pStyle w:val="p-table"/>
              <w:rPr>
                <w:sz w:val="17"/>
              </w:rPr>
            </w:pPr>
            <w:r>
              <w:rPr>
                <w:sz w:val="17"/>
              </w:rPr>
              <w:t>Schrappen CA 60. AOW 1-op-1 koppeling</w:t>
            </w:r>
          </w:p>
        </w:tc>
        <w:tc>
          <w:tcPr>
            <w:tcW w:w="918" w:type="dxa"/>
            <w:tcBorders>
              <w:bottom w:val="single" w:color="009EE0" w:sz="2" w:space="0"/>
            </w:tcBorders>
            <w:tcMar>
              <w:top w:w="22" w:type="dxa"/>
              <w:left w:w="28" w:type="dxa"/>
              <w:bottom w:w="22" w:type="dxa"/>
              <w:right w:w="28" w:type="dxa"/>
            </w:tcMar>
          </w:tcPr>
          <w:p w:rsidR="00785454" w:rsidRDefault="00785454" w14:paraId="38431ABD" w14:textId="77777777"/>
        </w:tc>
        <w:tc>
          <w:tcPr>
            <w:tcW w:w="918" w:type="dxa"/>
            <w:tcBorders>
              <w:bottom w:val="single" w:color="009EE0" w:sz="2" w:space="0"/>
            </w:tcBorders>
            <w:tcMar>
              <w:top w:w="22" w:type="dxa"/>
              <w:left w:w="28" w:type="dxa"/>
              <w:bottom w:w="22" w:type="dxa"/>
              <w:right w:w="28" w:type="dxa"/>
            </w:tcMar>
          </w:tcPr>
          <w:p w:rsidR="00785454" w:rsidRDefault="00785454" w14:paraId="016588A0" w14:textId="77777777"/>
        </w:tc>
        <w:tc>
          <w:tcPr>
            <w:tcW w:w="918" w:type="dxa"/>
            <w:tcBorders>
              <w:bottom w:val="single" w:color="009EE0" w:sz="2" w:space="0"/>
            </w:tcBorders>
            <w:tcMar>
              <w:top w:w="22" w:type="dxa"/>
              <w:left w:w="28" w:type="dxa"/>
              <w:bottom w:w="22" w:type="dxa"/>
              <w:right w:w="28" w:type="dxa"/>
            </w:tcMar>
          </w:tcPr>
          <w:p w:rsidR="00785454" w:rsidRDefault="00785454" w14:paraId="2F370BF0" w14:textId="77777777"/>
        </w:tc>
        <w:tc>
          <w:tcPr>
            <w:tcW w:w="918" w:type="dxa"/>
            <w:tcBorders>
              <w:bottom w:val="single" w:color="009EE0" w:sz="2" w:space="0"/>
            </w:tcBorders>
            <w:tcMar>
              <w:top w:w="22" w:type="dxa"/>
              <w:left w:w="28" w:type="dxa"/>
              <w:bottom w:w="22" w:type="dxa"/>
              <w:right w:w="28" w:type="dxa"/>
            </w:tcMar>
          </w:tcPr>
          <w:p w:rsidR="00785454" w:rsidRDefault="00785454" w14:paraId="6DD1B74D" w14:textId="77777777"/>
        </w:tc>
        <w:tc>
          <w:tcPr>
            <w:tcW w:w="918" w:type="dxa"/>
            <w:tcBorders>
              <w:bottom w:val="single" w:color="009EE0" w:sz="2" w:space="0"/>
            </w:tcBorders>
            <w:tcMar>
              <w:top w:w="22" w:type="dxa"/>
              <w:left w:w="28" w:type="dxa"/>
              <w:bottom w:w="22" w:type="dxa"/>
              <w:right w:w="28" w:type="dxa"/>
            </w:tcMar>
          </w:tcPr>
          <w:p w:rsidR="00785454" w:rsidRDefault="00785454" w14:paraId="2171E465" w14:textId="77777777"/>
        </w:tc>
        <w:tc>
          <w:tcPr>
            <w:tcW w:w="918" w:type="dxa"/>
            <w:tcBorders>
              <w:bottom w:val="single" w:color="009EE0" w:sz="2" w:space="0"/>
            </w:tcBorders>
            <w:tcMar>
              <w:top w:w="22" w:type="dxa"/>
              <w:left w:w="28" w:type="dxa"/>
              <w:bottom w:w="22" w:type="dxa"/>
              <w:right w:w="28" w:type="dxa"/>
            </w:tcMar>
          </w:tcPr>
          <w:p w:rsidR="00785454" w:rsidRDefault="00785454" w14:paraId="2953C9A4"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0E6B4EFB" w14:textId="77777777">
            <w:pPr>
              <w:pStyle w:val="p-table"/>
              <w:jc w:val="right"/>
              <w:rPr>
                <w:sz w:val="17"/>
              </w:rPr>
            </w:pPr>
            <w:r>
              <w:rPr>
                <w:sz w:val="17"/>
              </w:rPr>
              <w:t>2.772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5C1A1B7" w14:textId="77777777">
            <w:pPr>
              <w:pStyle w:val="p-table"/>
              <w:jc w:val="right"/>
              <w:rPr>
                <w:sz w:val="17"/>
              </w:rPr>
            </w:pPr>
            <w:r>
              <w:rPr>
                <w:sz w:val="17"/>
              </w:rPr>
              <w:t>2060</w:t>
            </w:r>
          </w:p>
        </w:tc>
      </w:tr>
    </w:tbl>
    <w:p w:rsidR="00785454" w:rsidRDefault="00785454" w14:paraId="49DADFC8" w14:textId="77777777">
      <w:pPr>
        <w:pStyle w:val="p-marginbottom"/>
      </w:pPr>
    </w:p>
    <w:tbl>
      <w:tblPr>
        <w:tblW w:w="9694" w:type="dxa"/>
        <w:tblCellMar>
          <w:left w:w="10" w:type="dxa"/>
          <w:right w:w="10" w:type="dxa"/>
        </w:tblCellMar>
        <w:tblLook w:val="04A0" w:firstRow="1" w:lastRow="0" w:firstColumn="1" w:lastColumn="0" w:noHBand="0" w:noVBand="1"/>
      </w:tblPr>
      <w:tblGrid>
        <w:gridCol w:w="1940"/>
        <w:gridCol w:w="970"/>
        <w:gridCol w:w="970"/>
        <w:gridCol w:w="969"/>
        <w:gridCol w:w="969"/>
        <w:gridCol w:w="969"/>
        <w:gridCol w:w="969"/>
        <w:gridCol w:w="969"/>
        <w:gridCol w:w="969"/>
      </w:tblGrid>
      <w:tr w:rsidR="00785454" w14:paraId="49A3D751" w14:textId="77777777">
        <w:trPr>
          <w:tblHeader/>
        </w:trPr>
        <w:tc>
          <w:tcPr>
            <w:tcW w:w="9180" w:type="dxa"/>
            <w:gridSpan w:val="9"/>
            <w:shd w:val="clear" w:color="auto" w:fill="009EE0"/>
            <w:tcMar>
              <w:top w:w="22" w:type="dxa"/>
              <w:left w:w="113" w:type="dxa"/>
              <w:bottom w:w="22" w:type="dxa"/>
            </w:tcMar>
          </w:tcPr>
          <w:p w:rsidR="00785454" w:rsidRDefault="008C682E" w14:paraId="6CC7D784" w14:textId="77777777">
            <w:pPr>
              <w:pStyle w:val="kio2-table-title"/>
            </w:pPr>
            <w:r>
              <w:t>Tabel 87 Eindstand na Prinsjesdagbesluitvorming</w:t>
            </w:r>
          </w:p>
        </w:tc>
      </w:tr>
      <w:tr w:rsidR="00785454" w14:paraId="0B654BC0" w14:textId="77777777">
        <w:trPr>
          <w:tblHeader/>
        </w:trPr>
        <w:tc>
          <w:tcPr>
            <w:tcW w:w="1836" w:type="dxa"/>
            <w:tcBorders>
              <w:top w:val="single" w:color="000000" w:sz="2" w:space="0"/>
              <w:bottom w:val="single" w:color="009EE0" w:sz="2" w:space="0"/>
            </w:tcBorders>
            <w:tcMar>
              <w:top w:w="28" w:type="dxa"/>
              <w:bottom w:w="28" w:type="dxa"/>
              <w:right w:w="28" w:type="dxa"/>
            </w:tcMar>
            <w:vAlign w:val="center"/>
          </w:tcPr>
          <w:p w:rsidR="00785454" w:rsidRDefault="008C682E" w14:paraId="2D881BB7" w14:textId="77777777">
            <w:pPr>
              <w:pStyle w:val="p-table"/>
              <w:rPr>
                <w:color w:val="000000"/>
                <w:sz w:val="17"/>
              </w:rPr>
            </w:pPr>
            <w:r>
              <w:rPr>
                <w:b/>
                <w:color w:val="000000"/>
                <w:sz w:val="17"/>
              </w:rPr>
              <w:t xml:space="preserve">In miljoenen euro (+ is </w:t>
            </w:r>
            <w:proofErr w:type="spellStart"/>
            <w:r>
              <w:rPr>
                <w:b/>
                <w:color w:val="000000"/>
                <w:sz w:val="17"/>
              </w:rPr>
              <w:t>saldoverslechterend</w:t>
            </w:r>
            <w:proofErr w:type="spellEnd"/>
            <w:r>
              <w:rPr>
                <w:b/>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99BF46D" w14:textId="77777777">
            <w:pPr>
              <w:pStyle w:val="p-table"/>
              <w:jc w:val="right"/>
              <w:rPr>
                <w:color w:val="000000"/>
                <w:sz w:val="17"/>
              </w:rPr>
            </w:pPr>
            <w:r>
              <w:rPr>
                <w:b/>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EFCD53C" w14:textId="77777777">
            <w:pPr>
              <w:pStyle w:val="p-table"/>
              <w:jc w:val="right"/>
              <w:rPr>
                <w:color w:val="000000"/>
                <w:sz w:val="17"/>
              </w:rPr>
            </w:pPr>
            <w:r>
              <w:rPr>
                <w:b/>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48D3E41" w14:textId="77777777">
            <w:pPr>
              <w:pStyle w:val="p-table"/>
              <w:jc w:val="right"/>
              <w:rPr>
                <w:color w:val="000000"/>
                <w:sz w:val="17"/>
              </w:rPr>
            </w:pPr>
            <w:r>
              <w:rPr>
                <w:b/>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99A2D30" w14:textId="77777777">
            <w:pPr>
              <w:pStyle w:val="p-table"/>
              <w:jc w:val="right"/>
              <w:rPr>
                <w:color w:val="000000"/>
                <w:sz w:val="17"/>
              </w:rPr>
            </w:pPr>
            <w:r>
              <w:rPr>
                <w:b/>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AC461A8" w14:textId="77777777">
            <w:pPr>
              <w:pStyle w:val="p-table"/>
              <w:jc w:val="right"/>
              <w:rPr>
                <w:color w:val="000000"/>
                <w:sz w:val="17"/>
              </w:rPr>
            </w:pPr>
            <w:r>
              <w:rPr>
                <w:b/>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AE32DFE" w14:textId="77777777">
            <w:pPr>
              <w:pStyle w:val="p-table"/>
              <w:jc w:val="right"/>
              <w:rPr>
                <w:color w:val="000000"/>
                <w:sz w:val="17"/>
              </w:rPr>
            </w:pPr>
            <w:r>
              <w:rPr>
                <w:b/>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8683973" w14:textId="77777777">
            <w:pPr>
              <w:pStyle w:val="p-table"/>
              <w:jc w:val="right"/>
              <w:rPr>
                <w:color w:val="000000"/>
                <w:sz w:val="17"/>
              </w:rPr>
            </w:pPr>
            <w:proofErr w:type="spellStart"/>
            <w:r>
              <w:rPr>
                <w:b/>
                <w:color w:val="000000"/>
                <w:sz w:val="17"/>
              </w:rPr>
              <w:t>Struc</w:t>
            </w:r>
            <w:proofErr w:type="spellEnd"/>
            <w:r>
              <w:rPr>
                <w:b/>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170B1E3" w14:textId="77777777">
            <w:pPr>
              <w:pStyle w:val="p-table"/>
              <w:jc w:val="right"/>
              <w:rPr>
                <w:color w:val="000000"/>
                <w:sz w:val="17"/>
              </w:rPr>
            </w:pPr>
            <w:proofErr w:type="spellStart"/>
            <w:r>
              <w:rPr>
                <w:b/>
                <w:color w:val="000000"/>
                <w:sz w:val="17"/>
              </w:rPr>
              <w:t>Struc</w:t>
            </w:r>
            <w:proofErr w:type="spellEnd"/>
            <w:r>
              <w:rPr>
                <w:b/>
                <w:color w:val="000000"/>
                <w:sz w:val="17"/>
              </w:rPr>
              <w:t>. in.</w:t>
            </w:r>
          </w:p>
        </w:tc>
      </w:tr>
      <w:tr w:rsidR="00785454" w14:paraId="5766A37D" w14:textId="77777777">
        <w:tc>
          <w:tcPr>
            <w:tcW w:w="1836" w:type="dxa"/>
            <w:tcBorders>
              <w:bottom w:val="single" w:color="009EE0" w:sz="2" w:space="0"/>
            </w:tcBorders>
            <w:tcMar>
              <w:top w:w="22" w:type="dxa"/>
              <w:bottom w:w="22" w:type="dxa"/>
              <w:right w:w="28" w:type="dxa"/>
            </w:tcMar>
            <w:vAlign w:val="center"/>
          </w:tcPr>
          <w:p w:rsidR="00785454" w:rsidRDefault="008C682E" w14:paraId="4817C902" w14:textId="77777777">
            <w:pPr>
              <w:pStyle w:val="p-table"/>
              <w:rPr>
                <w:sz w:val="17"/>
              </w:rPr>
            </w:pPr>
            <w:r>
              <w:rPr>
                <w:sz w:val="17"/>
              </w:rPr>
              <w:t>CA 54: WIA: IVA afschaffen (incl. taakherschikking UWV)</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3873DC6" w14:textId="77777777">
            <w:pPr>
              <w:pStyle w:val="p-table"/>
              <w:jc w:val="right"/>
              <w:rPr>
                <w:sz w:val="17"/>
              </w:rPr>
            </w:pPr>
            <w:r>
              <w:rPr>
                <w:sz w:val="17"/>
              </w:rPr>
              <w:t>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659ABED" w14:textId="77777777">
            <w:pPr>
              <w:pStyle w:val="p-table"/>
              <w:jc w:val="right"/>
              <w:rPr>
                <w:sz w:val="17"/>
              </w:rPr>
            </w:pPr>
            <w:r>
              <w:rPr>
                <w:sz w:val="17"/>
              </w:rPr>
              <w:t>14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9255227" w14:textId="77777777">
            <w:pPr>
              <w:pStyle w:val="p-table"/>
              <w:jc w:val="right"/>
              <w:rPr>
                <w:sz w:val="17"/>
              </w:rPr>
            </w:pPr>
            <w:r>
              <w:rPr>
                <w:sz w:val="17"/>
              </w:rPr>
              <w:t>13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67CD7EB4" w14:textId="77777777">
            <w:pPr>
              <w:pStyle w:val="p-table"/>
              <w:jc w:val="right"/>
              <w:rPr>
                <w:sz w:val="17"/>
              </w:rPr>
            </w:pPr>
            <w:r>
              <w:rPr>
                <w:sz w:val="17"/>
              </w:rPr>
              <w:t>17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182A5BE" w14:textId="77777777">
            <w:pPr>
              <w:pStyle w:val="p-table"/>
              <w:jc w:val="right"/>
              <w:rPr>
                <w:sz w:val="17"/>
              </w:rPr>
            </w:pPr>
            <w:r>
              <w:rPr>
                <w:sz w:val="17"/>
              </w:rPr>
              <w:t>‒ 56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C1D4883" w14:textId="77777777">
            <w:pPr>
              <w:pStyle w:val="p-table"/>
              <w:jc w:val="right"/>
              <w:rPr>
                <w:sz w:val="17"/>
              </w:rPr>
            </w:pPr>
            <w:r>
              <w:rPr>
                <w:sz w:val="17"/>
              </w:rPr>
              <w:t>‒ 210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A737EF1" w14:textId="77777777">
            <w:pPr>
              <w:pStyle w:val="p-table"/>
              <w:jc w:val="right"/>
              <w:rPr>
                <w:sz w:val="17"/>
              </w:rPr>
            </w:pPr>
            <w:r>
              <w:rPr>
                <w:sz w:val="17"/>
              </w:rPr>
              <w:t>‒ 1.229</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BD9A39E" w14:textId="77777777">
            <w:pPr>
              <w:pStyle w:val="p-table"/>
              <w:jc w:val="right"/>
              <w:rPr>
                <w:sz w:val="17"/>
              </w:rPr>
            </w:pPr>
            <w:r>
              <w:rPr>
                <w:sz w:val="17"/>
              </w:rPr>
              <w:t>2082</w:t>
            </w:r>
          </w:p>
        </w:tc>
      </w:tr>
      <w:tr w:rsidR="00785454" w14:paraId="0F41636E" w14:textId="77777777">
        <w:tc>
          <w:tcPr>
            <w:tcW w:w="1836" w:type="dxa"/>
            <w:tcBorders>
              <w:bottom w:val="single" w:color="009EE0" w:sz="2" w:space="0"/>
            </w:tcBorders>
            <w:tcMar>
              <w:top w:w="22" w:type="dxa"/>
              <w:bottom w:w="22" w:type="dxa"/>
              <w:right w:w="28" w:type="dxa"/>
            </w:tcMar>
            <w:vAlign w:val="center"/>
          </w:tcPr>
          <w:p w:rsidR="00785454" w:rsidRDefault="008C682E" w14:paraId="179ACA01" w14:textId="77777777">
            <w:pPr>
              <w:pStyle w:val="p-table"/>
              <w:rPr>
                <w:sz w:val="17"/>
              </w:rPr>
            </w:pPr>
            <w:r>
              <w:rPr>
                <w:sz w:val="17"/>
              </w:rPr>
              <w:t>CA 56. Verlagen maximumdagloon met 20% per 2029</w:t>
            </w:r>
          </w:p>
        </w:tc>
        <w:tc>
          <w:tcPr>
            <w:tcW w:w="918" w:type="dxa"/>
            <w:tcBorders>
              <w:bottom w:val="single" w:color="009EE0" w:sz="2" w:space="0"/>
            </w:tcBorders>
            <w:tcMar>
              <w:top w:w="22" w:type="dxa"/>
              <w:left w:w="28" w:type="dxa"/>
              <w:bottom w:w="22" w:type="dxa"/>
              <w:right w:w="28" w:type="dxa"/>
            </w:tcMar>
          </w:tcPr>
          <w:p w:rsidR="00785454" w:rsidRDefault="00785454" w14:paraId="284448CE" w14:textId="77777777"/>
        </w:tc>
        <w:tc>
          <w:tcPr>
            <w:tcW w:w="918" w:type="dxa"/>
            <w:tcBorders>
              <w:bottom w:val="single" w:color="009EE0" w:sz="2" w:space="0"/>
            </w:tcBorders>
            <w:tcMar>
              <w:top w:w="22" w:type="dxa"/>
              <w:left w:w="28" w:type="dxa"/>
              <w:bottom w:w="22" w:type="dxa"/>
              <w:right w:w="28" w:type="dxa"/>
            </w:tcMar>
          </w:tcPr>
          <w:p w:rsidR="00785454" w:rsidRDefault="00785454" w14:paraId="5EA9C267" w14:textId="77777777"/>
        </w:tc>
        <w:tc>
          <w:tcPr>
            <w:tcW w:w="918" w:type="dxa"/>
            <w:tcBorders>
              <w:bottom w:val="single" w:color="009EE0" w:sz="2" w:space="0"/>
            </w:tcBorders>
            <w:tcMar>
              <w:top w:w="22" w:type="dxa"/>
              <w:left w:w="28" w:type="dxa"/>
              <w:bottom w:w="22" w:type="dxa"/>
              <w:right w:w="28" w:type="dxa"/>
            </w:tcMar>
          </w:tcPr>
          <w:p w:rsidR="00785454" w:rsidRDefault="00785454" w14:paraId="3193D2C5" w14:textId="77777777"/>
        </w:tc>
        <w:tc>
          <w:tcPr>
            <w:tcW w:w="918" w:type="dxa"/>
            <w:tcBorders>
              <w:bottom w:val="single" w:color="009EE0" w:sz="2" w:space="0"/>
            </w:tcBorders>
            <w:tcMar>
              <w:top w:w="22" w:type="dxa"/>
              <w:left w:w="28" w:type="dxa"/>
              <w:bottom w:w="22" w:type="dxa"/>
              <w:right w:w="28" w:type="dxa"/>
            </w:tcMar>
          </w:tcPr>
          <w:p w:rsidR="00785454" w:rsidRDefault="00785454" w14:paraId="0F0991E2" w14:textId="77777777"/>
        </w:tc>
        <w:tc>
          <w:tcPr>
            <w:tcW w:w="918" w:type="dxa"/>
            <w:tcBorders>
              <w:bottom w:val="single" w:color="009EE0" w:sz="2" w:space="0"/>
            </w:tcBorders>
            <w:tcMar>
              <w:top w:w="22" w:type="dxa"/>
              <w:left w:w="28" w:type="dxa"/>
              <w:bottom w:w="22" w:type="dxa"/>
              <w:right w:w="28" w:type="dxa"/>
            </w:tcMar>
          </w:tcPr>
          <w:p w:rsidR="00785454" w:rsidRDefault="00785454" w14:paraId="7D2E350F" w14:textId="77777777"/>
        </w:tc>
        <w:tc>
          <w:tcPr>
            <w:tcW w:w="918" w:type="dxa"/>
            <w:tcBorders>
              <w:bottom w:val="single" w:color="009EE0" w:sz="2" w:space="0"/>
            </w:tcBorders>
            <w:tcMar>
              <w:top w:w="22" w:type="dxa"/>
              <w:left w:w="28" w:type="dxa"/>
              <w:bottom w:w="22" w:type="dxa"/>
              <w:right w:w="28" w:type="dxa"/>
            </w:tcMar>
          </w:tcPr>
          <w:p w:rsidR="00785454" w:rsidRDefault="00785454" w14:paraId="70B675DC" w14:textId="77777777"/>
        </w:tc>
        <w:tc>
          <w:tcPr>
            <w:tcW w:w="918" w:type="dxa"/>
            <w:tcBorders>
              <w:bottom w:val="single" w:color="009EE0" w:sz="2" w:space="0"/>
            </w:tcBorders>
            <w:tcMar>
              <w:top w:w="22" w:type="dxa"/>
              <w:left w:w="28" w:type="dxa"/>
              <w:bottom w:w="22" w:type="dxa"/>
              <w:right w:w="28" w:type="dxa"/>
            </w:tcMar>
          </w:tcPr>
          <w:p w:rsidR="00785454" w:rsidRDefault="00785454" w14:paraId="22D46B0A" w14:textId="77777777"/>
        </w:tc>
        <w:tc>
          <w:tcPr>
            <w:tcW w:w="918" w:type="dxa"/>
            <w:tcBorders>
              <w:bottom w:val="single" w:color="009EE0" w:sz="2" w:space="0"/>
            </w:tcBorders>
            <w:tcMar>
              <w:top w:w="22" w:type="dxa"/>
              <w:left w:w="28" w:type="dxa"/>
              <w:bottom w:w="22" w:type="dxa"/>
              <w:right w:w="28" w:type="dxa"/>
            </w:tcMar>
          </w:tcPr>
          <w:p w:rsidR="00785454" w:rsidRDefault="00785454" w14:paraId="4A1B2AAF" w14:textId="77777777"/>
        </w:tc>
      </w:tr>
      <w:tr w:rsidR="00785454" w14:paraId="4107E52B" w14:textId="77777777">
        <w:tc>
          <w:tcPr>
            <w:tcW w:w="1836" w:type="dxa"/>
            <w:tcBorders>
              <w:bottom w:val="single" w:color="009EE0" w:sz="2" w:space="0"/>
            </w:tcBorders>
            <w:tcMar>
              <w:top w:w="22" w:type="dxa"/>
              <w:bottom w:w="22" w:type="dxa"/>
              <w:right w:w="28" w:type="dxa"/>
            </w:tcMar>
            <w:vAlign w:val="center"/>
          </w:tcPr>
          <w:p w:rsidR="00785454" w:rsidRDefault="008C682E" w14:paraId="5A901CFF" w14:textId="77777777">
            <w:pPr>
              <w:pStyle w:val="p-table"/>
              <w:rPr>
                <w:sz w:val="17"/>
              </w:rPr>
            </w:pPr>
            <w:r>
              <w:rPr>
                <w:sz w:val="17"/>
              </w:rPr>
              <w:t>CA 57. Hervorming WW (incl. Duurverkorting 18 maanden en overige maatregelen)</w:t>
            </w:r>
          </w:p>
        </w:tc>
        <w:tc>
          <w:tcPr>
            <w:tcW w:w="918" w:type="dxa"/>
            <w:tcBorders>
              <w:bottom w:val="single" w:color="009EE0" w:sz="2" w:space="0"/>
            </w:tcBorders>
            <w:tcMar>
              <w:top w:w="22" w:type="dxa"/>
              <w:left w:w="28" w:type="dxa"/>
              <w:bottom w:w="22" w:type="dxa"/>
              <w:right w:w="28" w:type="dxa"/>
            </w:tcMar>
          </w:tcPr>
          <w:p w:rsidR="00785454" w:rsidRDefault="00785454" w14:paraId="65B538A7" w14:textId="77777777"/>
        </w:tc>
        <w:tc>
          <w:tcPr>
            <w:tcW w:w="918" w:type="dxa"/>
            <w:tcBorders>
              <w:bottom w:val="single" w:color="009EE0" w:sz="2" w:space="0"/>
            </w:tcBorders>
            <w:tcMar>
              <w:top w:w="22" w:type="dxa"/>
              <w:left w:w="28" w:type="dxa"/>
              <w:bottom w:w="22" w:type="dxa"/>
              <w:right w:w="28" w:type="dxa"/>
            </w:tcMar>
          </w:tcPr>
          <w:p w:rsidR="00785454" w:rsidRDefault="00785454" w14:paraId="744B4C96"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07C6023E" w14:textId="77777777">
            <w:pPr>
              <w:pStyle w:val="p-table"/>
              <w:jc w:val="right"/>
              <w:rPr>
                <w:sz w:val="17"/>
              </w:rPr>
            </w:pPr>
            <w:r>
              <w:rPr>
                <w:sz w:val="17"/>
              </w:rPr>
              <w:t>10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250BFCA" w14:textId="77777777">
            <w:pPr>
              <w:pStyle w:val="p-table"/>
              <w:jc w:val="right"/>
              <w:rPr>
                <w:sz w:val="17"/>
              </w:rPr>
            </w:pPr>
            <w:r>
              <w:rPr>
                <w:sz w:val="17"/>
              </w:rPr>
              <w:t>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EDA9C38" w14:textId="77777777">
            <w:pPr>
              <w:pStyle w:val="p-table"/>
              <w:jc w:val="right"/>
              <w:rPr>
                <w:sz w:val="17"/>
              </w:rPr>
            </w:pPr>
            <w:r>
              <w:rPr>
                <w:sz w:val="17"/>
              </w:rPr>
              <w:t>‒ 1.011</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3A80981" w14:textId="77777777">
            <w:pPr>
              <w:pStyle w:val="p-table"/>
              <w:jc w:val="right"/>
              <w:rPr>
                <w:sz w:val="17"/>
              </w:rPr>
            </w:pPr>
            <w:r>
              <w:rPr>
                <w:sz w:val="17"/>
              </w:rPr>
              <w:t>‒ 1.868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08168C4" w14:textId="77777777">
            <w:pPr>
              <w:pStyle w:val="p-table"/>
              <w:jc w:val="right"/>
              <w:rPr>
                <w:sz w:val="17"/>
              </w:rPr>
            </w:pPr>
            <w:r>
              <w:rPr>
                <w:sz w:val="17"/>
              </w:rPr>
              <w:t>‒ 1.796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F9CE4F1" w14:textId="77777777">
            <w:pPr>
              <w:pStyle w:val="p-table"/>
              <w:jc w:val="right"/>
              <w:rPr>
                <w:sz w:val="17"/>
              </w:rPr>
            </w:pPr>
            <w:r>
              <w:rPr>
                <w:sz w:val="17"/>
              </w:rPr>
              <w:t>2032</w:t>
            </w:r>
          </w:p>
        </w:tc>
      </w:tr>
      <w:tr w:rsidR="00785454" w14:paraId="7FA0748A" w14:textId="77777777">
        <w:tc>
          <w:tcPr>
            <w:tcW w:w="1836" w:type="dxa"/>
            <w:tcBorders>
              <w:bottom w:val="single" w:color="009EE0" w:sz="2" w:space="0"/>
            </w:tcBorders>
            <w:tcMar>
              <w:top w:w="22" w:type="dxa"/>
              <w:bottom w:w="22" w:type="dxa"/>
              <w:right w:w="28" w:type="dxa"/>
            </w:tcMar>
            <w:vAlign w:val="center"/>
          </w:tcPr>
          <w:p w:rsidR="00785454" w:rsidRDefault="008C682E" w14:paraId="66EF6C20" w14:textId="77777777">
            <w:pPr>
              <w:pStyle w:val="p-table"/>
              <w:rPr>
                <w:sz w:val="17"/>
              </w:rPr>
            </w:pPr>
            <w:r>
              <w:rPr>
                <w:sz w:val="17"/>
              </w:rPr>
              <w:t>CA 60. AOW 1-op-1 koppeling</w:t>
            </w:r>
          </w:p>
        </w:tc>
        <w:tc>
          <w:tcPr>
            <w:tcW w:w="918" w:type="dxa"/>
            <w:tcBorders>
              <w:bottom w:val="single" w:color="009EE0" w:sz="2" w:space="0"/>
            </w:tcBorders>
            <w:tcMar>
              <w:top w:w="22" w:type="dxa"/>
              <w:left w:w="28" w:type="dxa"/>
              <w:bottom w:w="22" w:type="dxa"/>
              <w:right w:w="28" w:type="dxa"/>
            </w:tcMar>
          </w:tcPr>
          <w:p w:rsidR="00785454" w:rsidRDefault="00785454" w14:paraId="0A13E8BC" w14:textId="77777777"/>
        </w:tc>
        <w:tc>
          <w:tcPr>
            <w:tcW w:w="918" w:type="dxa"/>
            <w:tcBorders>
              <w:bottom w:val="single" w:color="009EE0" w:sz="2" w:space="0"/>
            </w:tcBorders>
            <w:tcMar>
              <w:top w:w="22" w:type="dxa"/>
              <w:left w:w="28" w:type="dxa"/>
              <w:bottom w:w="22" w:type="dxa"/>
              <w:right w:w="28" w:type="dxa"/>
            </w:tcMar>
          </w:tcPr>
          <w:p w:rsidR="00785454" w:rsidRDefault="00785454" w14:paraId="38D4375C" w14:textId="77777777"/>
        </w:tc>
        <w:tc>
          <w:tcPr>
            <w:tcW w:w="918" w:type="dxa"/>
            <w:tcBorders>
              <w:bottom w:val="single" w:color="009EE0" w:sz="2" w:space="0"/>
            </w:tcBorders>
            <w:tcMar>
              <w:top w:w="22" w:type="dxa"/>
              <w:left w:w="28" w:type="dxa"/>
              <w:bottom w:w="22" w:type="dxa"/>
              <w:right w:w="28" w:type="dxa"/>
            </w:tcMar>
          </w:tcPr>
          <w:p w:rsidR="00785454" w:rsidRDefault="00785454" w14:paraId="405C8DB4" w14:textId="77777777"/>
        </w:tc>
        <w:tc>
          <w:tcPr>
            <w:tcW w:w="918" w:type="dxa"/>
            <w:tcBorders>
              <w:bottom w:val="single" w:color="009EE0" w:sz="2" w:space="0"/>
            </w:tcBorders>
            <w:tcMar>
              <w:top w:w="22" w:type="dxa"/>
              <w:left w:w="28" w:type="dxa"/>
              <w:bottom w:w="22" w:type="dxa"/>
              <w:right w:w="28" w:type="dxa"/>
            </w:tcMar>
          </w:tcPr>
          <w:p w:rsidR="00785454" w:rsidRDefault="00785454" w14:paraId="39B4FE98" w14:textId="77777777"/>
        </w:tc>
        <w:tc>
          <w:tcPr>
            <w:tcW w:w="918" w:type="dxa"/>
            <w:tcBorders>
              <w:bottom w:val="single" w:color="009EE0" w:sz="2" w:space="0"/>
            </w:tcBorders>
            <w:tcMar>
              <w:top w:w="22" w:type="dxa"/>
              <w:left w:w="28" w:type="dxa"/>
              <w:bottom w:w="22" w:type="dxa"/>
              <w:right w:w="28" w:type="dxa"/>
            </w:tcMar>
          </w:tcPr>
          <w:p w:rsidR="00785454" w:rsidRDefault="00785454" w14:paraId="6F97DCA4" w14:textId="77777777"/>
        </w:tc>
        <w:tc>
          <w:tcPr>
            <w:tcW w:w="918" w:type="dxa"/>
            <w:tcBorders>
              <w:bottom w:val="single" w:color="009EE0" w:sz="2" w:space="0"/>
            </w:tcBorders>
            <w:tcMar>
              <w:top w:w="22" w:type="dxa"/>
              <w:left w:w="28" w:type="dxa"/>
              <w:bottom w:w="22" w:type="dxa"/>
              <w:right w:w="28" w:type="dxa"/>
            </w:tcMar>
          </w:tcPr>
          <w:p w:rsidR="00785454" w:rsidRDefault="00785454" w14:paraId="2FF86E19" w14:textId="77777777"/>
        </w:tc>
        <w:tc>
          <w:tcPr>
            <w:tcW w:w="918" w:type="dxa"/>
            <w:tcBorders>
              <w:bottom w:val="single" w:color="009EE0" w:sz="2" w:space="0"/>
            </w:tcBorders>
            <w:tcMar>
              <w:top w:w="22" w:type="dxa"/>
              <w:left w:w="28" w:type="dxa"/>
              <w:bottom w:w="22" w:type="dxa"/>
              <w:right w:w="28" w:type="dxa"/>
            </w:tcMar>
          </w:tcPr>
          <w:p w:rsidR="00785454" w:rsidRDefault="00785454" w14:paraId="68A48BEC" w14:textId="77777777"/>
        </w:tc>
        <w:tc>
          <w:tcPr>
            <w:tcW w:w="918" w:type="dxa"/>
            <w:tcBorders>
              <w:bottom w:val="single" w:color="009EE0" w:sz="2" w:space="0"/>
            </w:tcBorders>
            <w:tcMar>
              <w:top w:w="22" w:type="dxa"/>
              <w:left w:w="28" w:type="dxa"/>
              <w:bottom w:w="22" w:type="dxa"/>
              <w:right w:w="28" w:type="dxa"/>
            </w:tcMar>
          </w:tcPr>
          <w:p w:rsidR="00785454" w:rsidRDefault="00785454" w14:paraId="0B98CA95" w14:textId="77777777"/>
        </w:tc>
      </w:tr>
    </w:tbl>
    <w:p w:rsidR="00785454" w:rsidRDefault="00785454" w14:paraId="49A3DE19" w14:textId="77777777">
      <w:pPr>
        <w:pStyle w:val="p-marginbottom"/>
      </w:pPr>
    </w:p>
    <w:p w:rsidR="00785454" w:rsidRDefault="008C682E" w14:paraId="2E8C4A9C" w14:textId="77777777">
      <w:pPr>
        <w:pStyle w:val="section-title-2"/>
      </w:pPr>
      <w:bookmarkStart w:name="1570048415700484" w:id="69"/>
      <w:r>
        <w:t>Vraag 69</w:t>
      </w:r>
      <w:bookmarkEnd w:id="69"/>
    </w:p>
    <w:p w:rsidR="00785454" w:rsidRDefault="008C682E" w14:paraId="5717213B" w14:textId="77777777">
      <w:pPr>
        <w:pStyle w:val="header-h1"/>
      </w:pPr>
      <w:r>
        <w:t>Vraag 69</w:t>
      </w:r>
    </w:p>
    <w:p w:rsidR="00785454" w:rsidRDefault="008C682E" w14:paraId="2D62B71E" w14:textId="77777777">
      <w:pPr>
        <w:pStyle w:val="p"/>
      </w:pPr>
      <w:r>
        <w:t xml:space="preserve">Kunt u een overzicht geven van alle bezuinigingen op de AOW, WIA, WW, het vervallen van de compensatieregeling transitievergoeding en het afschaffen van de tegemoetkoming arbeidsongeschikten, die zowel zijn aangekondigd in het coalitieakkoord en de financiële bijlage, maar die ook in het </w:t>
      </w:r>
      <w:proofErr w:type="spellStart"/>
      <w:r>
        <w:t>basispad</w:t>
      </w:r>
      <w:proofErr w:type="spellEnd"/>
      <w:r>
        <w:t xml:space="preserve"> stonden? Kunt u dat weergeven in een tabel waar ook in is vermeld uit welk moment de maatregelen stammen? Kunt u vervolgens in een volgende tabel ook laten zien welke mutaties er tussentijds zijn geweest en wat de eindstand is per onderwerp? Graag bij al deze vragen zowel de bedragen per jaar tot en met 2031 en structureel (en wanneer het structurele bedrag in gaat) weergeven.</w:t>
      </w:r>
    </w:p>
    <w:p w:rsidR="00785454" w:rsidRDefault="008C682E" w14:paraId="3F17B5D7" w14:textId="77777777">
      <w:pPr>
        <w:pStyle w:val="header-h1"/>
      </w:pPr>
      <w:r>
        <w:t>Antwoord op vraag 69</w:t>
      </w:r>
    </w:p>
    <w:tbl>
      <w:tblPr>
        <w:tblW w:w="9694" w:type="dxa"/>
        <w:tblCellMar>
          <w:left w:w="10" w:type="dxa"/>
          <w:right w:w="10" w:type="dxa"/>
        </w:tblCellMar>
        <w:tblLook w:val="04A0" w:firstRow="1" w:lastRow="0" w:firstColumn="1" w:lastColumn="0" w:noHBand="0" w:noVBand="1"/>
      </w:tblPr>
      <w:tblGrid>
        <w:gridCol w:w="2529"/>
        <w:gridCol w:w="1744"/>
        <w:gridCol w:w="679"/>
        <w:gridCol w:w="679"/>
        <w:gridCol w:w="679"/>
        <w:gridCol w:w="679"/>
        <w:gridCol w:w="679"/>
        <w:gridCol w:w="679"/>
        <w:gridCol w:w="668"/>
        <w:gridCol w:w="679"/>
      </w:tblGrid>
      <w:tr w:rsidR="00785454" w14:paraId="42204AE5" w14:textId="77777777">
        <w:trPr>
          <w:tblHeader/>
        </w:trPr>
        <w:tc>
          <w:tcPr>
            <w:tcW w:w="9182" w:type="dxa"/>
            <w:gridSpan w:val="10"/>
            <w:shd w:val="clear" w:color="auto" w:fill="009EE0"/>
            <w:tcMar>
              <w:top w:w="22" w:type="dxa"/>
              <w:left w:w="113" w:type="dxa"/>
              <w:bottom w:w="22" w:type="dxa"/>
            </w:tcMar>
          </w:tcPr>
          <w:p w:rsidR="00785454" w:rsidRDefault="008C682E" w14:paraId="0BA7DEF0" w14:textId="77777777">
            <w:pPr>
              <w:pStyle w:val="kio2-table-title"/>
            </w:pPr>
            <w:r>
              <w:t>Tabel 88 Bezuinigingen AOW, WIA, WW, CRTV, AO-tegemoetkoming</w:t>
            </w:r>
          </w:p>
        </w:tc>
      </w:tr>
      <w:tr w:rsidR="00785454" w14:paraId="2E83F74E" w14:textId="77777777">
        <w:trPr>
          <w:tblHeader/>
        </w:trPr>
        <w:tc>
          <w:tcPr>
            <w:tcW w:w="2396" w:type="dxa"/>
            <w:tcBorders>
              <w:top w:val="single" w:color="000000" w:sz="2" w:space="0"/>
              <w:bottom w:val="single" w:color="009EE0" w:sz="2" w:space="0"/>
            </w:tcBorders>
            <w:tcMar>
              <w:top w:w="28" w:type="dxa"/>
              <w:bottom w:w="28" w:type="dxa"/>
              <w:right w:w="28" w:type="dxa"/>
            </w:tcMar>
            <w:vAlign w:val="center"/>
          </w:tcPr>
          <w:p w:rsidR="00785454" w:rsidRDefault="008C682E" w14:paraId="6BE60563" w14:textId="77777777">
            <w:pPr>
              <w:pStyle w:val="p-table"/>
              <w:rPr>
                <w:color w:val="000000"/>
                <w:sz w:val="17"/>
              </w:rPr>
            </w:pPr>
            <w:r>
              <w:rPr>
                <w:b/>
                <w:color w:val="000000"/>
                <w:sz w:val="17"/>
              </w:rPr>
              <w:t xml:space="preserve">In miljoenen euro (+ is </w:t>
            </w:r>
            <w:proofErr w:type="spellStart"/>
            <w:r>
              <w:rPr>
                <w:b/>
                <w:color w:val="000000"/>
                <w:sz w:val="17"/>
              </w:rPr>
              <w:t>saldoverslechterend</w:t>
            </w:r>
            <w:proofErr w:type="spellEnd"/>
            <w:r>
              <w:rPr>
                <w:b/>
                <w:color w:val="000000"/>
                <w:sz w:val="17"/>
              </w:rPr>
              <w:t>)</w:t>
            </w:r>
          </w:p>
        </w:tc>
        <w:tc>
          <w:tcPr>
            <w:tcW w:w="1652"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2698AC4" w14:textId="77777777">
            <w:pPr>
              <w:pStyle w:val="p-table"/>
              <w:rPr>
                <w:color w:val="000000"/>
                <w:sz w:val="17"/>
              </w:rPr>
            </w:pPr>
            <w:r>
              <w:rPr>
                <w:b/>
                <w:color w:val="000000"/>
                <w:sz w:val="17"/>
              </w:rPr>
              <w:t>Komt uit</w:t>
            </w:r>
          </w:p>
        </w:tc>
        <w:tc>
          <w:tcPr>
            <w:tcW w:w="64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5FD7F4E" w14:textId="77777777">
            <w:pPr>
              <w:pStyle w:val="p-table"/>
              <w:jc w:val="right"/>
              <w:rPr>
                <w:color w:val="000000"/>
                <w:sz w:val="17"/>
              </w:rPr>
            </w:pPr>
            <w:r>
              <w:rPr>
                <w:b/>
                <w:color w:val="000000"/>
                <w:sz w:val="17"/>
              </w:rPr>
              <w:t>2026</w:t>
            </w:r>
          </w:p>
        </w:tc>
        <w:tc>
          <w:tcPr>
            <w:tcW w:w="64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909C825" w14:textId="77777777">
            <w:pPr>
              <w:pStyle w:val="p-table"/>
              <w:jc w:val="right"/>
              <w:rPr>
                <w:color w:val="000000"/>
                <w:sz w:val="17"/>
              </w:rPr>
            </w:pPr>
            <w:r>
              <w:rPr>
                <w:b/>
                <w:color w:val="000000"/>
                <w:sz w:val="17"/>
              </w:rPr>
              <w:t>2027</w:t>
            </w:r>
          </w:p>
        </w:tc>
        <w:tc>
          <w:tcPr>
            <w:tcW w:w="64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7503A77" w14:textId="77777777">
            <w:pPr>
              <w:pStyle w:val="p-table"/>
              <w:jc w:val="right"/>
              <w:rPr>
                <w:color w:val="000000"/>
                <w:sz w:val="17"/>
              </w:rPr>
            </w:pPr>
            <w:r>
              <w:rPr>
                <w:b/>
                <w:color w:val="000000"/>
                <w:sz w:val="17"/>
              </w:rPr>
              <w:t>2028</w:t>
            </w:r>
          </w:p>
        </w:tc>
        <w:tc>
          <w:tcPr>
            <w:tcW w:w="64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BDFA6FF" w14:textId="77777777">
            <w:pPr>
              <w:pStyle w:val="p-table"/>
              <w:jc w:val="right"/>
              <w:rPr>
                <w:color w:val="000000"/>
                <w:sz w:val="17"/>
              </w:rPr>
            </w:pPr>
            <w:r>
              <w:rPr>
                <w:b/>
                <w:color w:val="000000"/>
                <w:sz w:val="17"/>
              </w:rPr>
              <w:t>2029</w:t>
            </w:r>
          </w:p>
        </w:tc>
        <w:tc>
          <w:tcPr>
            <w:tcW w:w="64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E164E37" w14:textId="77777777">
            <w:pPr>
              <w:pStyle w:val="p-table"/>
              <w:jc w:val="right"/>
              <w:rPr>
                <w:color w:val="000000"/>
                <w:sz w:val="17"/>
              </w:rPr>
            </w:pPr>
            <w:r>
              <w:rPr>
                <w:b/>
                <w:color w:val="000000"/>
                <w:sz w:val="17"/>
              </w:rPr>
              <w:t>2030</w:t>
            </w:r>
          </w:p>
        </w:tc>
        <w:tc>
          <w:tcPr>
            <w:tcW w:w="64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8C37C0D" w14:textId="77777777">
            <w:pPr>
              <w:pStyle w:val="p-table"/>
              <w:jc w:val="right"/>
              <w:rPr>
                <w:color w:val="000000"/>
                <w:sz w:val="17"/>
              </w:rPr>
            </w:pPr>
            <w:r>
              <w:rPr>
                <w:b/>
                <w:color w:val="000000"/>
                <w:sz w:val="17"/>
              </w:rPr>
              <w:t>2031</w:t>
            </w:r>
          </w:p>
        </w:tc>
        <w:tc>
          <w:tcPr>
            <w:tcW w:w="63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E7B0A63" w14:textId="77777777">
            <w:pPr>
              <w:pStyle w:val="p-table"/>
              <w:jc w:val="right"/>
              <w:rPr>
                <w:color w:val="000000"/>
                <w:sz w:val="17"/>
              </w:rPr>
            </w:pPr>
            <w:proofErr w:type="spellStart"/>
            <w:r>
              <w:rPr>
                <w:b/>
                <w:color w:val="000000"/>
                <w:sz w:val="17"/>
              </w:rPr>
              <w:t>Struc</w:t>
            </w:r>
            <w:proofErr w:type="spellEnd"/>
            <w:r>
              <w:rPr>
                <w:b/>
                <w:color w:val="000000"/>
                <w:sz w:val="17"/>
              </w:rPr>
              <w:t>.</w:t>
            </w:r>
          </w:p>
        </w:tc>
        <w:tc>
          <w:tcPr>
            <w:tcW w:w="64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14A67FB" w14:textId="77777777">
            <w:pPr>
              <w:pStyle w:val="p-table"/>
              <w:jc w:val="right"/>
              <w:rPr>
                <w:color w:val="000000"/>
                <w:sz w:val="17"/>
              </w:rPr>
            </w:pPr>
            <w:proofErr w:type="spellStart"/>
            <w:r>
              <w:rPr>
                <w:b/>
                <w:color w:val="000000"/>
                <w:sz w:val="17"/>
              </w:rPr>
              <w:t>Struc</w:t>
            </w:r>
            <w:proofErr w:type="spellEnd"/>
            <w:r>
              <w:rPr>
                <w:b/>
                <w:color w:val="000000"/>
                <w:sz w:val="17"/>
              </w:rPr>
              <w:t>. in</w:t>
            </w:r>
          </w:p>
        </w:tc>
      </w:tr>
      <w:tr w:rsidR="00785454" w14:paraId="28CC029A" w14:textId="77777777">
        <w:tc>
          <w:tcPr>
            <w:tcW w:w="2396" w:type="dxa"/>
            <w:tcBorders>
              <w:bottom w:val="single" w:color="009EE0" w:sz="2" w:space="0"/>
            </w:tcBorders>
            <w:tcMar>
              <w:top w:w="22" w:type="dxa"/>
              <w:bottom w:w="22" w:type="dxa"/>
              <w:right w:w="28" w:type="dxa"/>
            </w:tcMar>
            <w:vAlign w:val="center"/>
          </w:tcPr>
          <w:p w:rsidR="00785454" w:rsidRDefault="008C682E" w14:paraId="17B32D20" w14:textId="77777777">
            <w:pPr>
              <w:pStyle w:val="p-table"/>
              <w:rPr>
                <w:sz w:val="17"/>
              </w:rPr>
            </w:pPr>
            <w:r>
              <w:rPr>
                <w:sz w:val="17"/>
              </w:rPr>
              <w:t>Afschaffen tegemoetkoming arbeidsongeschikten</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4FD6EA88" w14:textId="77777777">
            <w:pPr>
              <w:pStyle w:val="p-table"/>
              <w:rPr>
                <w:sz w:val="17"/>
              </w:rPr>
            </w:pPr>
            <w:r>
              <w:rPr>
                <w:sz w:val="17"/>
              </w:rPr>
              <w:t>Regeerakkoord Schoof</w:t>
            </w:r>
          </w:p>
        </w:tc>
        <w:tc>
          <w:tcPr>
            <w:tcW w:w="643" w:type="dxa"/>
            <w:tcBorders>
              <w:bottom w:val="single" w:color="009EE0" w:sz="2" w:space="0"/>
            </w:tcBorders>
            <w:tcMar>
              <w:top w:w="22" w:type="dxa"/>
              <w:left w:w="28" w:type="dxa"/>
              <w:bottom w:w="22" w:type="dxa"/>
              <w:right w:w="28" w:type="dxa"/>
            </w:tcMar>
            <w:vAlign w:val="center"/>
          </w:tcPr>
          <w:p w:rsidR="00785454" w:rsidRDefault="00785454" w14:paraId="02F04F4F" w14:textId="77777777">
            <w:pPr>
              <w:jc w:val="right"/>
            </w:pPr>
          </w:p>
        </w:tc>
        <w:tc>
          <w:tcPr>
            <w:tcW w:w="643" w:type="dxa"/>
            <w:tcBorders>
              <w:bottom w:val="single" w:color="009EE0" w:sz="2" w:space="0"/>
            </w:tcBorders>
            <w:tcMar>
              <w:top w:w="22" w:type="dxa"/>
              <w:left w:w="28" w:type="dxa"/>
              <w:bottom w:w="22" w:type="dxa"/>
              <w:right w:w="28" w:type="dxa"/>
            </w:tcMar>
            <w:vAlign w:val="center"/>
          </w:tcPr>
          <w:p w:rsidR="00785454" w:rsidRDefault="008C682E" w14:paraId="581F2C64" w14:textId="77777777">
            <w:pPr>
              <w:pStyle w:val="p-table"/>
              <w:jc w:val="right"/>
              <w:rPr>
                <w:sz w:val="17"/>
              </w:rPr>
            </w:pPr>
            <w:r>
              <w:rPr>
                <w:sz w:val="17"/>
              </w:rPr>
              <w:t>1</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3EF6D5FE" w14:textId="77777777">
            <w:pPr>
              <w:pStyle w:val="p-table"/>
              <w:jc w:val="right"/>
              <w:rPr>
                <w:sz w:val="17"/>
              </w:rPr>
            </w:pPr>
            <w:r>
              <w:rPr>
                <w:sz w:val="17"/>
              </w:rPr>
              <w:t>‒ 310</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1E7C3DB4" w14:textId="77777777">
            <w:pPr>
              <w:pStyle w:val="p-table"/>
              <w:jc w:val="right"/>
              <w:rPr>
                <w:sz w:val="17"/>
              </w:rPr>
            </w:pPr>
            <w:r>
              <w:rPr>
                <w:sz w:val="17"/>
              </w:rPr>
              <w:t>‒ 317</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1F57E05C" w14:textId="77777777">
            <w:pPr>
              <w:pStyle w:val="p-table"/>
              <w:jc w:val="right"/>
              <w:rPr>
                <w:sz w:val="17"/>
              </w:rPr>
            </w:pPr>
            <w:r>
              <w:rPr>
                <w:sz w:val="17"/>
              </w:rPr>
              <w:t>‒ 320</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0946E538" w14:textId="77777777">
            <w:pPr>
              <w:pStyle w:val="p-table"/>
              <w:jc w:val="right"/>
              <w:rPr>
                <w:sz w:val="17"/>
              </w:rPr>
            </w:pPr>
            <w:r>
              <w:rPr>
                <w:sz w:val="17"/>
              </w:rPr>
              <w:t>‒ 324</w:t>
            </w:r>
          </w:p>
        </w:tc>
        <w:tc>
          <w:tcPr>
            <w:tcW w:w="633" w:type="dxa"/>
            <w:tcBorders>
              <w:bottom w:val="single" w:color="009EE0" w:sz="2" w:space="0"/>
            </w:tcBorders>
            <w:tcMar>
              <w:top w:w="22" w:type="dxa"/>
              <w:left w:w="28" w:type="dxa"/>
              <w:bottom w:w="22" w:type="dxa"/>
              <w:right w:w="28" w:type="dxa"/>
            </w:tcMar>
            <w:vAlign w:val="center"/>
          </w:tcPr>
          <w:p w:rsidR="00785454" w:rsidRDefault="008C682E" w14:paraId="7FD446DE" w14:textId="77777777">
            <w:pPr>
              <w:pStyle w:val="p-table"/>
              <w:jc w:val="right"/>
              <w:rPr>
                <w:sz w:val="17"/>
              </w:rPr>
            </w:pPr>
            <w:r>
              <w:rPr>
                <w:sz w:val="17"/>
              </w:rPr>
              <w:t>‒ 359</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0DAFB554" w14:textId="77777777">
            <w:pPr>
              <w:pStyle w:val="p-table"/>
              <w:jc w:val="right"/>
              <w:rPr>
                <w:sz w:val="17"/>
              </w:rPr>
            </w:pPr>
            <w:r>
              <w:rPr>
                <w:sz w:val="17"/>
              </w:rPr>
              <w:t>2060</w:t>
            </w:r>
          </w:p>
        </w:tc>
      </w:tr>
      <w:tr w:rsidR="00785454" w14:paraId="02EDB7B3" w14:textId="77777777">
        <w:tc>
          <w:tcPr>
            <w:tcW w:w="2396" w:type="dxa"/>
            <w:tcBorders>
              <w:bottom w:val="single" w:color="009EE0" w:sz="2" w:space="0"/>
            </w:tcBorders>
            <w:tcMar>
              <w:top w:w="22" w:type="dxa"/>
              <w:bottom w:w="22" w:type="dxa"/>
              <w:right w:w="28" w:type="dxa"/>
            </w:tcMar>
            <w:vAlign w:val="center"/>
          </w:tcPr>
          <w:p w:rsidR="00785454" w:rsidRDefault="008C682E" w14:paraId="358C926E" w14:textId="77777777">
            <w:pPr>
              <w:pStyle w:val="p-table"/>
              <w:rPr>
                <w:sz w:val="17"/>
              </w:rPr>
            </w:pPr>
            <w:r>
              <w:rPr>
                <w:sz w:val="17"/>
              </w:rPr>
              <w:t>AOW 1-op-1-koppeling aan levensverwachting</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6CDA608C" w14:textId="77777777">
            <w:pPr>
              <w:pStyle w:val="p-table"/>
              <w:rPr>
                <w:sz w:val="17"/>
              </w:rPr>
            </w:pPr>
            <w:r>
              <w:rPr>
                <w:sz w:val="17"/>
              </w:rPr>
              <w:t>Coalitieakkoord Jetten</w:t>
            </w:r>
          </w:p>
        </w:tc>
        <w:tc>
          <w:tcPr>
            <w:tcW w:w="643" w:type="dxa"/>
            <w:tcBorders>
              <w:bottom w:val="single" w:color="009EE0" w:sz="2" w:space="0"/>
            </w:tcBorders>
            <w:tcMar>
              <w:top w:w="22" w:type="dxa"/>
              <w:left w:w="28" w:type="dxa"/>
              <w:bottom w:w="22" w:type="dxa"/>
              <w:right w:w="28" w:type="dxa"/>
            </w:tcMar>
          </w:tcPr>
          <w:p w:rsidR="00785454" w:rsidRDefault="00785454" w14:paraId="10B6CBDB" w14:textId="77777777">
            <w:pPr>
              <w:jc w:val="right"/>
            </w:pPr>
          </w:p>
        </w:tc>
        <w:tc>
          <w:tcPr>
            <w:tcW w:w="643" w:type="dxa"/>
            <w:tcBorders>
              <w:bottom w:val="single" w:color="009EE0" w:sz="2" w:space="0"/>
            </w:tcBorders>
            <w:tcMar>
              <w:top w:w="22" w:type="dxa"/>
              <w:left w:w="28" w:type="dxa"/>
              <w:bottom w:w="22" w:type="dxa"/>
              <w:right w:w="28" w:type="dxa"/>
            </w:tcMar>
            <w:vAlign w:val="center"/>
          </w:tcPr>
          <w:p w:rsidR="00785454" w:rsidRDefault="00785454" w14:paraId="4FB740BD" w14:textId="77777777">
            <w:pPr>
              <w:jc w:val="right"/>
            </w:pPr>
          </w:p>
        </w:tc>
        <w:tc>
          <w:tcPr>
            <w:tcW w:w="643" w:type="dxa"/>
            <w:tcBorders>
              <w:bottom w:val="single" w:color="009EE0" w:sz="2" w:space="0"/>
            </w:tcBorders>
            <w:tcMar>
              <w:top w:w="22" w:type="dxa"/>
              <w:left w:w="28" w:type="dxa"/>
              <w:bottom w:w="22" w:type="dxa"/>
              <w:right w:w="28" w:type="dxa"/>
            </w:tcMar>
            <w:vAlign w:val="center"/>
          </w:tcPr>
          <w:p w:rsidR="00785454" w:rsidRDefault="00785454" w14:paraId="443B64A2" w14:textId="77777777">
            <w:pPr>
              <w:jc w:val="right"/>
            </w:pPr>
          </w:p>
        </w:tc>
        <w:tc>
          <w:tcPr>
            <w:tcW w:w="643" w:type="dxa"/>
            <w:tcBorders>
              <w:bottom w:val="single" w:color="009EE0" w:sz="2" w:space="0"/>
            </w:tcBorders>
            <w:tcMar>
              <w:top w:w="22" w:type="dxa"/>
              <w:left w:w="28" w:type="dxa"/>
              <w:bottom w:w="22" w:type="dxa"/>
              <w:right w:w="28" w:type="dxa"/>
            </w:tcMar>
            <w:vAlign w:val="center"/>
          </w:tcPr>
          <w:p w:rsidR="00785454" w:rsidRDefault="00785454" w14:paraId="359069C1" w14:textId="77777777">
            <w:pPr>
              <w:jc w:val="right"/>
            </w:pPr>
          </w:p>
        </w:tc>
        <w:tc>
          <w:tcPr>
            <w:tcW w:w="643" w:type="dxa"/>
            <w:tcBorders>
              <w:bottom w:val="single" w:color="009EE0" w:sz="2" w:space="0"/>
            </w:tcBorders>
            <w:tcMar>
              <w:top w:w="22" w:type="dxa"/>
              <w:left w:w="28" w:type="dxa"/>
              <w:bottom w:w="22" w:type="dxa"/>
              <w:right w:w="28" w:type="dxa"/>
            </w:tcMar>
            <w:vAlign w:val="center"/>
          </w:tcPr>
          <w:p w:rsidR="00785454" w:rsidRDefault="00785454" w14:paraId="0035CEDC" w14:textId="77777777">
            <w:pPr>
              <w:jc w:val="right"/>
            </w:pPr>
          </w:p>
        </w:tc>
        <w:tc>
          <w:tcPr>
            <w:tcW w:w="643" w:type="dxa"/>
            <w:tcBorders>
              <w:bottom w:val="single" w:color="009EE0" w:sz="2" w:space="0"/>
            </w:tcBorders>
            <w:tcMar>
              <w:top w:w="22" w:type="dxa"/>
              <w:left w:w="28" w:type="dxa"/>
              <w:bottom w:w="22" w:type="dxa"/>
              <w:right w:w="28" w:type="dxa"/>
            </w:tcMar>
            <w:vAlign w:val="center"/>
          </w:tcPr>
          <w:p w:rsidR="00785454" w:rsidRDefault="00785454" w14:paraId="2B4D74D0" w14:textId="77777777">
            <w:pPr>
              <w:jc w:val="right"/>
            </w:pPr>
          </w:p>
        </w:tc>
        <w:tc>
          <w:tcPr>
            <w:tcW w:w="633" w:type="dxa"/>
            <w:tcBorders>
              <w:bottom w:val="single" w:color="009EE0" w:sz="2" w:space="0"/>
            </w:tcBorders>
            <w:tcMar>
              <w:top w:w="22" w:type="dxa"/>
              <w:left w:w="28" w:type="dxa"/>
              <w:bottom w:w="22" w:type="dxa"/>
              <w:right w:w="28" w:type="dxa"/>
            </w:tcMar>
            <w:vAlign w:val="center"/>
          </w:tcPr>
          <w:p w:rsidR="00785454" w:rsidRDefault="008C682E" w14:paraId="55870D74" w14:textId="77777777">
            <w:pPr>
              <w:pStyle w:val="p-table"/>
              <w:jc w:val="right"/>
              <w:rPr>
                <w:sz w:val="17"/>
              </w:rPr>
            </w:pPr>
            <w:r>
              <w:rPr>
                <w:sz w:val="17"/>
              </w:rPr>
              <w:t>‒ 2.772</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391C04B7" w14:textId="77777777">
            <w:pPr>
              <w:pStyle w:val="p-table"/>
              <w:jc w:val="right"/>
              <w:rPr>
                <w:sz w:val="17"/>
              </w:rPr>
            </w:pPr>
            <w:r>
              <w:rPr>
                <w:sz w:val="17"/>
              </w:rPr>
              <w:t>2060</w:t>
            </w:r>
          </w:p>
        </w:tc>
      </w:tr>
      <w:tr w:rsidR="00785454" w14:paraId="0B8352FC" w14:textId="77777777">
        <w:tc>
          <w:tcPr>
            <w:tcW w:w="2396" w:type="dxa"/>
            <w:tcBorders>
              <w:bottom w:val="single" w:color="009EE0" w:sz="2" w:space="0"/>
            </w:tcBorders>
            <w:tcMar>
              <w:top w:w="22" w:type="dxa"/>
              <w:bottom w:w="22" w:type="dxa"/>
              <w:right w:w="28" w:type="dxa"/>
            </w:tcMar>
            <w:vAlign w:val="center"/>
          </w:tcPr>
          <w:p w:rsidR="00785454" w:rsidRDefault="008C682E" w14:paraId="74AD11FC" w14:textId="77777777">
            <w:pPr>
              <w:pStyle w:val="p-table"/>
              <w:rPr>
                <w:sz w:val="17"/>
              </w:rPr>
            </w:pPr>
            <w:r>
              <w:rPr>
                <w:sz w:val="17"/>
              </w:rPr>
              <w:t>IVA afschaffen (incl. taakherschikking)</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2E97E716" w14:textId="77777777">
            <w:pPr>
              <w:pStyle w:val="p-table"/>
              <w:rPr>
                <w:sz w:val="17"/>
              </w:rPr>
            </w:pPr>
            <w:r>
              <w:rPr>
                <w:sz w:val="17"/>
              </w:rPr>
              <w:t>Coalitieakkoord Jetten</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14890F30" w14:textId="77777777">
            <w:pPr>
              <w:pStyle w:val="p-table"/>
              <w:jc w:val="right"/>
              <w:rPr>
                <w:sz w:val="17"/>
              </w:rPr>
            </w:pPr>
            <w:r>
              <w:rPr>
                <w:sz w:val="17"/>
              </w:rPr>
              <w:t>6</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69184FE5" w14:textId="77777777">
            <w:pPr>
              <w:pStyle w:val="p-table"/>
              <w:jc w:val="right"/>
              <w:rPr>
                <w:sz w:val="17"/>
              </w:rPr>
            </w:pPr>
            <w:r>
              <w:rPr>
                <w:sz w:val="17"/>
              </w:rPr>
              <w:t>14</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64BDEB84" w14:textId="77777777">
            <w:pPr>
              <w:pStyle w:val="p-table"/>
              <w:jc w:val="right"/>
              <w:rPr>
                <w:sz w:val="17"/>
              </w:rPr>
            </w:pPr>
            <w:r>
              <w:rPr>
                <w:sz w:val="17"/>
              </w:rPr>
              <w:t>13</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6501134C" w14:textId="77777777">
            <w:pPr>
              <w:pStyle w:val="p-table"/>
              <w:jc w:val="right"/>
              <w:rPr>
                <w:sz w:val="17"/>
              </w:rPr>
            </w:pPr>
            <w:r>
              <w:rPr>
                <w:sz w:val="17"/>
              </w:rPr>
              <w:t>17</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754E3D79" w14:textId="77777777">
            <w:pPr>
              <w:pStyle w:val="p-table"/>
              <w:jc w:val="right"/>
              <w:rPr>
                <w:sz w:val="17"/>
              </w:rPr>
            </w:pPr>
            <w:r>
              <w:rPr>
                <w:sz w:val="17"/>
              </w:rPr>
              <w:t>‒ 56</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55993641" w14:textId="77777777">
            <w:pPr>
              <w:pStyle w:val="p-table"/>
              <w:jc w:val="right"/>
              <w:rPr>
                <w:sz w:val="17"/>
              </w:rPr>
            </w:pPr>
            <w:r>
              <w:rPr>
                <w:sz w:val="17"/>
              </w:rPr>
              <w:t>‒ 210</w:t>
            </w:r>
          </w:p>
        </w:tc>
        <w:tc>
          <w:tcPr>
            <w:tcW w:w="633" w:type="dxa"/>
            <w:tcBorders>
              <w:bottom w:val="single" w:color="009EE0" w:sz="2" w:space="0"/>
            </w:tcBorders>
            <w:tcMar>
              <w:top w:w="22" w:type="dxa"/>
              <w:left w:w="28" w:type="dxa"/>
              <w:bottom w:w="22" w:type="dxa"/>
              <w:right w:w="28" w:type="dxa"/>
            </w:tcMar>
            <w:vAlign w:val="center"/>
          </w:tcPr>
          <w:p w:rsidR="00785454" w:rsidRDefault="008C682E" w14:paraId="71C339A5" w14:textId="77777777">
            <w:pPr>
              <w:pStyle w:val="p-table"/>
              <w:jc w:val="right"/>
              <w:rPr>
                <w:sz w:val="17"/>
              </w:rPr>
            </w:pPr>
            <w:r>
              <w:rPr>
                <w:sz w:val="17"/>
              </w:rPr>
              <w:t>‒ 1.229</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69876D91" w14:textId="77777777">
            <w:pPr>
              <w:pStyle w:val="p-table"/>
              <w:jc w:val="right"/>
              <w:rPr>
                <w:sz w:val="17"/>
              </w:rPr>
            </w:pPr>
            <w:r>
              <w:rPr>
                <w:sz w:val="17"/>
              </w:rPr>
              <w:t>2082</w:t>
            </w:r>
          </w:p>
        </w:tc>
      </w:tr>
      <w:tr w:rsidR="00785454" w14:paraId="5180C610" w14:textId="77777777">
        <w:tc>
          <w:tcPr>
            <w:tcW w:w="2396" w:type="dxa"/>
            <w:tcBorders>
              <w:bottom w:val="single" w:color="009EE0" w:sz="2" w:space="0"/>
            </w:tcBorders>
            <w:tcMar>
              <w:top w:w="22" w:type="dxa"/>
              <w:bottom w:w="22" w:type="dxa"/>
              <w:right w:w="28" w:type="dxa"/>
            </w:tcMar>
            <w:vAlign w:val="center"/>
          </w:tcPr>
          <w:p w:rsidR="00785454" w:rsidRDefault="008C682E" w14:paraId="481331F6" w14:textId="77777777">
            <w:pPr>
              <w:pStyle w:val="p-table"/>
              <w:rPr>
                <w:sz w:val="17"/>
              </w:rPr>
            </w:pPr>
            <w:r>
              <w:rPr>
                <w:sz w:val="17"/>
              </w:rPr>
              <w:t>WW-duurverkorting naar 12 maanden*</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23708ED9" w14:textId="77777777">
            <w:pPr>
              <w:pStyle w:val="p-table"/>
              <w:rPr>
                <w:sz w:val="17"/>
              </w:rPr>
            </w:pPr>
            <w:r>
              <w:rPr>
                <w:sz w:val="17"/>
              </w:rPr>
              <w:t>Regeerakkoord Schoof en Coalitieakkoord Jetten</w:t>
            </w:r>
          </w:p>
        </w:tc>
        <w:tc>
          <w:tcPr>
            <w:tcW w:w="643" w:type="dxa"/>
            <w:tcBorders>
              <w:bottom w:val="single" w:color="009EE0" w:sz="2" w:space="0"/>
            </w:tcBorders>
            <w:tcMar>
              <w:top w:w="22" w:type="dxa"/>
              <w:left w:w="28" w:type="dxa"/>
              <w:bottom w:w="22" w:type="dxa"/>
              <w:right w:w="28" w:type="dxa"/>
            </w:tcMar>
          </w:tcPr>
          <w:p w:rsidR="00785454" w:rsidRDefault="00785454" w14:paraId="3024E490" w14:textId="77777777">
            <w:pPr>
              <w:jc w:val="right"/>
            </w:pPr>
          </w:p>
        </w:tc>
        <w:tc>
          <w:tcPr>
            <w:tcW w:w="643" w:type="dxa"/>
            <w:tcBorders>
              <w:bottom w:val="single" w:color="009EE0" w:sz="2" w:space="0"/>
            </w:tcBorders>
            <w:tcMar>
              <w:top w:w="22" w:type="dxa"/>
              <w:left w:w="28" w:type="dxa"/>
              <w:bottom w:w="22" w:type="dxa"/>
              <w:right w:w="28" w:type="dxa"/>
            </w:tcMar>
          </w:tcPr>
          <w:p w:rsidR="00785454" w:rsidRDefault="008C682E" w14:paraId="126137F7" w14:textId="77777777">
            <w:pPr>
              <w:pStyle w:val="p-table"/>
              <w:jc w:val="right"/>
              <w:rPr>
                <w:sz w:val="17"/>
              </w:rPr>
            </w:pPr>
            <w:r>
              <w:rPr>
                <w:sz w:val="17"/>
              </w:rPr>
              <w:t>5</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36ACB56E" w14:textId="77777777">
            <w:pPr>
              <w:pStyle w:val="p-table"/>
              <w:jc w:val="right"/>
              <w:rPr>
                <w:sz w:val="17"/>
              </w:rPr>
            </w:pPr>
            <w:r>
              <w:rPr>
                <w:sz w:val="17"/>
              </w:rPr>
              <w:t>5</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1AB9075E" w14:textId="77777777">
            <w:pPr>
              <w:pStyle w:val="p-table"/>
              <w:jc w:val="right"/>
              <w:rPr>
                <w:sz w:val="17"/>
              </w:rPr>
            </w:pPr>
            <w:r>
              <w:rPr>
                <w:sz w:val="17"/>
              </w:rPr>
              <w:t>‒ 679</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475C62C9" w14:textId="77777777">
            <w:pPr>
              <w:pStyle w:val="p-table"/>
              <w:jc w:val="right"/>
              <w:rPr>
                <w:sz w:val="17"/>
              </w:rPr>
            </w:pPr>
            <w:r>
              <w:rPr>
                <w:sz w:val="17"/>
              </w:rPr>
              <w:t>‒ 1.526</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3E46975B" w14:textId="77777777">
            <w:pPr>
              <w:pStyle w:val="p-table"/>
              <w:jc w:val="right"/>
              <w:rPr>
                <w:sz w:val="17"/>
              </w:rPr>
            </w:pPr>
            <w:r>
              <w:rPr>
                <w:sz w:val="17"/>
              </w:rPr>
              <w:t>‒ 1.868</w:t>
            </w:r>
          </w:p>
        </w:tc>
        <w:tc>
          <w:tcPr>
            <w:tcW w:w="633" w:type="dxa"/>
            <w:tcBorders>
              <w:bottom w:val="single" w:color="009EE0" w:sz="2" w:space="0"/>
            </w:tcBorders>
            <w:tcMar>
              <w:top w:w="22" w:type="dxa"/>
              <w:left w:w="28" w:type="dxa"/>
              <w:bottom w:w="22" w:type="dxa"/>
              <w:right w:w="28" w:type="dxa"/>
            </w:tcMar>
            <w:vAlign w:val="center"/>
          </w:tcPr>
          <w:p w:rsidR="00785454" w:rsidRDefault="008C682E" w14:paraId="35294BD6" w14:textId="77777777">
            <w:pPr>
              <w:pStyle w:val="p-table"/>
              <w:jc w:val="right"/>
              <w:rPr>
                <w:sz w:val="17"/>
              </w:rPr>
            </w:pPr>
            <w:r>
              <w:rPr>
                <w:sz w:val="17"/>
              </w:rPr>
              <w:t>‒ 1.796</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0C4F190D" w14:textId="77777777">
            <w:pPr>
              <w:pStyle w:val="p-table"/>
              <w:jc w:val="right"/>
              <w:rPr>
                <w:sz w:val="17"/>
              </w:rPr>
            </w:pPr>
            <w:r>
              <w:rPr>
                <w:sz w:val="17"/>
              </w:rPr>
              <w:t>2032</w:t>
            </w:r>
          </w:p>
        </w:tc>
      </w:tr>
      <w:tr w:rsidR="00785454" w14:paraId="294C76A7" w14:textId="77777777">
        <w:tc>
          <w:tcPr>
            <w:tcW w:w="2396" w:type="dxa"/>
            <w:tcBorders>
              <w:bottom w:val="single" w:color="009EE0" w:sz="2" w:space="0"/>
            </w:tcBorders>
            <w:tcMar>
              <w:top w:w="22" w:type="dxa"/>
              <w:bottom w:w="22" w:type="dxa"/>
              <w:right w:w="28" w:type="dxa"/>
            </w:tcMar>
            <w:vAlign w:val="center"/>
          </w:tcPr>
          <w:p w:rsidR="00785454" w:rsidRDefault="008C682E" w14:paraId="543B3272" w14:textId="77777777">
            <w:pPr>
              <w:pStyle w:val="p-table"/>
              <w:rPr>
                <w:sz w:val="17"/>
              </w:rPr>
            </w:pPr>
            <w:r>
              <w:rPr>
                <w:sz w:val="17"/>
              </w:rPr>
              <w:t>Vervallen compensatieregeling transitievergoeding**</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7E0B290F" w14:textId="77777777">
            <w:pPr>
              <w:pStyle w:val="p-table"/>
              <w:rPr>
                <w:sz w:val="17"/>
              </w:rPr>
            </w:pPr>
            <w:r>
              <w:rPr>
                <w:sz w:val="17"/>
              </w:rPr>
              <w:t>Regeerakkoord Schoof en Coalitieakkoord Jetten</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0D332900" w14:textId="77777777">
            <w:pPr>
              <w:pStyle w:val="p-table"/>
              <w:jc w:val="right"/>
              <w:rPr>
                <w:sz w:val="17"/>
              </w:rPr>
            </w:pPr>
            <w:r>
              <w:rPr>
                <w:sz w:val="17"/>
              </w:rPr>
              <w:t>3</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7EB8A4E9" w14:textId="77777777">
            <w:pPr>
              <w:pStyle w:val="p-table"/>
              <w:jc w:val="right"/>
              <w:rPr>
                <w:sz w:val="17"/>
              </w:rPr>
            </w:pPr>
            <w:r>
              <w:rPr>
                <w:sz w:val="17"/>
              </w:rPr>
              <w:t>‒ 482</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0C9B7C87" w14:textId="77777777">
            <w:pPr>
              <w:pStyle w:val="p-table"/>
              <w:jc w:val="right"/>
              <w:rPr>
                <w:sz w:val="17"/>
              </w:rPr>
            </w:pPr>
            <w:r>
              <w:rPr>
                <w:sz w:val="17"/>
              </w:rPr>
              <w:t>‒ 756</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44050083" w14:textId="77777777">
            <w:pPr>
              <w:pStyle w:val="p-table"/>
              <w:jc w:val="right"/>
              <w:rPr>
                <w:sz w:val="17"/>
              </w:rPr>
            </w:pPr>
            <w:r>
              <w:rPr>
                <w:sz w:val="17"/>
              </w:rPr>
              <w:t>‒ 792</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0EF187A5" w14:textId="77777777">
            <w:pPr>
              <w:pStyle w:val="p-table"/>
              <w:jc w:val="right"/>
              <w:rPr>
                <w:sz w:val="17"/>
              </w:rPr>
            </w:pPr>
            <w:r>
              <w:rPr>
                <w:sz w:val="17"/>
              </w:rPr>
              <w:t>‒ 831</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62ED878D" w14:textId="77777777">
            <w:pPr>
              <w:pStyle w:val="p-table"/>
              <w:jc w:val="right"/>
              <w:rPr>
                <w:sz w:val="17"/>
              </w:rPr>
            </w:pPr>
            <w:r>
              <w:rPr>
                <w:sz w:val="17"/>
              </w:rPr>
              <w:t>‒ 870</w:t>
            </w:r>
          </w:p>
        </w:tc>
        <w:tc>
          <w:tcPr>
            <w:tcW w:w="633" w:type="dxa"/>
            <w:tcBorders>
              <w:bottom w:val="single" w:color="009EE0" w:sz="2" w:space="0"/>
            </w:tcBorders>
            <w:tcMar>
              <w:top w:w="22" w:type="dxa"/>
              <w:left w:w="28" w:type="dxa"/>
              <w:bottom w:w="22" w:type="dxa"/>
              <w:right w:w="28" w:type="dxa"/>
            </w:tcMar>
            <w:vAlign w:val="center"/>
          </w:tcPr>
          <w:p w:rsidR="00785454" w:rsidRDefault="008C682E" w14:paraId="4D76186B" w14:textId="77777777">
            <w:pPr>
              <w:pStyle w:val="p-table"/>
              <w:jc w:val="right"/>
              <w:rPr>
                <w:sz w:val="17"/>
              </w:rPr>
            </w:pPr>
            <w:r>
              <w:rPr>
                <w:sz w:val="17"/>
              </w:rPr>
              <w:t>‒ 870</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4693A5CD" w14:textId="77777777">
            <w:pPr>
              <w:pStyle w:val="p-table"/>
              <w:jc w:val="right"/>
              <w:rPr>
                <w:sz w:val="17"/>
              </w:rPr>
            </w:pPr>
            <w:r>
              <w:rPr>
                <w:sz w:val="17"/>
              </w:rPr>
              <w:t>2031</w:t>
            </w:r>
          </w:p>
        </w:tc>
      </w:tr>
      <w:tr w:rsidR="00785454" w14:paraId="077E7C39" w14:textId="77777777">
        <w:tc>
          <w:tcPr>
            <w:tcW w:w="2396" w:type="dxa"/>
            <w:tcBorders>
              <w:bottom w:val="single" w:color="009EE0" w:sz="2" w:space="0"/>
            </w:tcBorders>
            <w:tcMar>
              <w:top w:w="22" w:type="dxa"/>
              <w:bottom w:w="22" w:type="dxa"/>
              <w:right w:w="28" w:type="dxa"/>
            </w:tcMar>
            <w:vAlign w:val="center"/>
          </w:tcPr>
          <w:p w:rsidR="00785454" w:rsidRDefault="008C682E" w14:paraId="75709B96" w14:textId="77777777">
            <w:pPr>
              <w:pStyle w:val="p-table"/>
              <w:rPr>
                <w:sz w:val="17"/>
              </w:rPr>
            </w:pPr>
            <w:r>
              <w:rPr>
                <w:sz w:val="17"/>
              </w:rPr>
              <w:t>Verlagen maximumdagloon met 20%</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7C0DCF29" w14:textId="77777777">
            <w:pPr>
              <w:pStyle w:val="p-table"/>
              <w:rPr>
                <w:sz w:val="17"/>
              </w:rPr>
            </w:pPr>
            <w:r>
              <w:rPr>
                <w:sz w:val="17"/>
              </w:rPr>
              <w:t>Coalitieakkoord Jetten</w:t>
            </w:r>
          </w:p>
        </w:tc>
        <w:tc>
          <w:tcPr>
            <w:tcW w:w="643" w:type="dxa"/>
            <w:tcBorders>
              <w:bottom w:val="single" w:color="009EE0" w:sz="2" w:space="0"/>
            </w:tcBorders>
            <w:tcMar>
              <w:top w:w="22" w:type="dxa"/>
              <w:left w:w="28" w:type="dxa"/>
              <w:bottom w:w="22" w:type="dxa"/>
              <w:right w:w="28" w:type="dxa"/>
            </w:tcMar>
          </w:tcPr>
          <w:p w:rsidR="00785454" w:rsidRDefault="00785454" w14:paraId="38D159E5" w14:textId="77777777">
            <w:pPr>
              <w:jc w:val="right"/>
            </w:pPr>
          </w:p>
        </w:tc>
        <w:tc>
          <w:tcPr>
            <w:tcW w:w="643" w:type="dxa"/>
            <w:tcBorders>
              <w:bottom w:val="single" w:color="009EE0" w:sz="2" w:space="0"/>
            </w:tcBorders>
            <w:tcMar>
              <w:top w:w="22" w:type="dxa"/>
              <w:left w:w="28" w:type="dxa"/>
              <w:bottom w:w="22" w:type="dxa"/>
              <w:right w:w="28" w:type="dxa"/>
            </w:tcMar>
          </w:tcPr>
          <w:p w:rsidR="00785454" w:rsidRDefault="00785454" w14:paraId="527285B9" w14:textId="77777777">
            <w:pPr>
              <w:jc w:val="right"/>
            </w:pPr>
          </w:p>
        </w:tc>
        <w:tc>
          <w:tcPr>
            <w:tcW w:w="643" w:type="dxa"/>
            <w:tcBorders>
              <w:bottom w:val="single" w:color="009EE0" w:sz="2" w:space="0"/>
            </w:tcBorders>
            <w:tcMar>
              <w:top w:w="22" w:type="dxa"/>
              <w:left w:w="28" w:type="dxa"/>
              <w:bottom w:w="22" w:type="dxa"/>
              <w:right w:w="28" w:type="dxa"/>
            </w:tcMar>
            <w:vAlign w:val="center"/>
          </w:tcPr>
          <w:p w:rsidR="00785454" w:rsidRDefault="008C682E" w14:paraId="0E80FAC1" w14:textId="77777777">
            <w:pPr>
              <w:pStyle w:val="p-table"/>
              <w:jc w:val="right"/>
              <w:rPr>
                <w:sz w:val="17"/>
              </w:rPr>
            </w:pPr>
            <w:r>
              <w:rPr>
                <w:sz w:val="17"/>
              </w:rPr>
              <w:t>10</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05206AD9" w14:textId="77777777">
            <w:pPr>
              <w:pStyle w:val="p-table"/>
              <w:jc w:val="right"/>
              <w:rPr>
                <w:sz w:val="17"/>
              </w:rPr>
            </w:pPr>
            <w:r>
              <w:rPr>
                <w:sz w:val="17"/>
              </w:rPr>
              <w:t>‒ 673</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47AFCB2B" w14:textId="77777777">
            <w:pPr>
              <w:pStyle w:val="p-table"/>
              <w:jc w:val="right"/>
              <w:rPr>
                <w:sz w:val="17"/>
              </w:rPr>
            </w:pPr>
            <w:r>
              <w:rPr>
                <w:sz w:val="17"/>
              </w:rPr>
              <w:t>‒ 687</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3E11FD46" w14:textId="77777777">
            <w:pPr>
              <w:pStyle w:val="p-table"/>
              <w:jc w:val="right"/>
              <w:rPr>
                <w:sz w:val="17"/>
              </w:rPr>
            </w:pPr>
            <w:r>
              <w:rPr>
                <w:sz w:val="17"/>
              </w:rPr>
              <w:t>‒ 706</w:t>
            </w:r>
          </w:p>
        </w:tc>
        <w:tc>
          <w:tcPr>
            <w:tcW w:w="633" w:type="dxa"/>
            <w:tcBorders>
              <w:bottom w:val="single" w:color="009EE0" w:sz="2" w:space="0"/>
            </w:tcBorders>
            <w:tcMar>
              <w:top w:w="22" w:type="dxa"/>
              <w:left w:w="28" w:type="dxa"/>
              <w:bottom w:w="22" w:type="dxa"/>
              <w:right w:w="28" w:type="dxa"/>
            </w:tcMar>
            <w:vAlign w:val="center"/>
          </w:tcPr>
          <w:p w:rsidR="00785454" w:rsidRDefault="008C682E" w14:paraId="532E394D" w14:textId="77777777">
            <w:pPr>
              <w:pStyle w:val="p-table"/>
              <w:jc w:val="right"/>
              <w:rPr>
                <w:sz w:val="17"/>
              </w:rPr>
            </w:pPr>
            <w:r>
              <w:rPr>
                <w:sz w:val="17"/>
              </w:rPr>
              <w:t>‒ 824</w:t>
            </w:r>
          </w:p>
        </w:tc>
        <w:tc>
          <w:tcPr>
            <w:tcW w:w="643" w:type="dxa"/>
            <w:tcBorders>
              <w:bottom w:val="single" w:color="009EE0" w:sz="2" w:space="0"/>
            </w:tcBorders>
            <w:tcMar>
              <w:top w:w="22" w:type="dxa"/>
              <w:left w:w="28" w:type="dxa"/>
              <w:bottom w:w="22" w:type="dxa"/>
              <w:right w:w="28" w:type="dxa"/>
            </w:tcMar>
            <w:vAlign w:val="center"/>
          </w:tcPr>
          <w:p w:rsidR="00785454" w:rsidRDefault="008C682E" w14:paraId="2F5914C4" w14:textId="77777777">
            <w:pPr>
              <w:pStyle w:val="p-table"/>
              <w:jc w:val="right"/>
              <w:rPr>
                <w:sz w:val="17"/>
              </w:rPr>
            </w:pPr>
            <w:r>
              <w:rPr>
                <w:sz w:val="17"/>
              </w:rPr>
              <w:t>2082</w:t>
            </w:r>
          </w:p>
        </w:tc>
      </w:tr>
    </w:tbl>
    <w:p w:rsidR="00785454" w:rsidRDefault="00785454" w14:paraId="1A704218" w14:textId="77777777">
      <w:pPr>
        <w:pStyle w:val="p-marginbottom"/>
      </w:pPr>
    </w:p>
    <w:tbl>
      <w:tblPr>
        <w:tblW w:w="9694" w:type="dxa"/>
        <w:tblCellMar>
          <w:left w:w="10" w:type="dxa"/>
          <w:right w:w="10" w:type="dxa"/>
        </w:tblCellMar>
        <w:tblLook w:val="04A0" w:firstRow="1" w:lastRow="0" w:firstColumn="1" w:lastColumn="0" w:noHBand="0" w:noVBand="1"/>
      </w:tblPr>
      <w:tblGrid>
        <w:gridCol w:w="2258"/>
        <w:gridCol w:w="2346"/>
        <w:gridCol w:w="640"/>
        <w:gridCol w:w="640"/>
        <w:gridCol w:w="640"/>
        <w:gridCol w:w="640"/>
        <w:gridCol w:w="640"/>
        <w:gridCol w:w="630"/>
        <w:gridCol w:w="630"/>
        <w:gridCol w:w="630"/>
      </w:tblGrid>
      <w:tr w:rsidR="00785454" w14:paraId="3D1FD296" w14:textId="77777777">
        <w:trPr>
          <w:tblHeader/>
        </w:trPr>
        <w:tc>
          <w:tcPr>
            <w:tcW w:w="9182" w:type="dxa"/>
            <w:gridSpan w:val="10"/>
            <w:shd w:val="clear" w:color="auto" w:fill="009EE0"/>
            <w:tcMar>
              <w:top w:w="22" w:type="dxa"/>
              <w:left w:w="113" w:type="dxa"/>
              <w:bottom w:w="22" w:type="dxa"/>
            </w:tcMar>
          </w:tcPr>
          <w:p w:rsidR="00785454" w:rsidRDefault="008C682E" w14:paraId="5FA44CB6" w14:textId="77777777">
            <w:pPr>
              <w:pStyle w:val="kio2-table-title"/>
            </w:pPr>
            <w:r>
              <w:lastRenderedPageBreak/>
              <w:t>Tabel 89 Mutaties als gevolg van Prinsjesdagbesluitvorming</w:t>
            </w:r>
          </w:p>
        </w:tc>
      </w:tr>
      <w:tr w:rsidR="00785454" w14:paraId="54A267A1" w14:textId="77777777">
        <w:trPr>
          <w:tblHeader/>
        </w:trPr>
        <w:tc>
          <w:tcPr>
            <w:tcW w:w="2139" w:type="dxa"/>
            <w:tcBorders>
              <w:top w:val="single" w:color="000000" w:sz="2" w:space="0"/>
              <w:bottom w:val="single" w:color="009EE0" w:sz="2" w:space="0"/>
            </w:tcBorders>
            <w:tcMar>
              <w:top w:w="28" w:type="dxa"/>
              <w:bottom w:w="28" w:type="dxa"/>
              <w:right w:w="28" w:type="dxa"/>
            </w:tcMar>
            <w:vAlign w:val="center"/>
          </w:tcPr>
          <w:p w:rsidR="00785454" w:rsidRDefault="008C682E" w14:paraId="08DE909F" w14:textId="77777777">
            <w:pPr>
              <w:pStyle w:val="p-table"/>
              <w:rPr>
                <w:color w:val="000000"/>
                <w:sz w:val="17"/>
              </w:rPr>
            </w:pPr>
            <w:r>
              <w:rPr>
                <w:b/>
                <w:color w:val="000000"/>
                <w:sz w:val="17"/>
              </w:rPr>
              <w:t xml:space="preserve">In miljoenen euro (+ is </w:t>
            </w:r>
            <w:proofErr w:type="spellStart"/>
            <w:r>
              <w:rPr>
                <w:b/>
                <w:color w:val="000000"/>
                <w:sz w:val="17"/>
              </w:rPr>
              <w:t>saldoverslechterend</w:t>
            </w:r>
            <w:proofErr w:type="spellEnd"/>
            <w:r>
              <w:rPr>
                <w:b/>
                <w:color w:val="000000"/>
                <w:sz w:val="17"/>
              </w:rPr>
              <w:t>)</w:t>
            </w:r>
          </w:p>
        </w:tc>
        <w:tc>
          <w:tcPr>
            <w:tcW w:w="2222"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D5EEC37" w14:textId="77777777">
            <w:pPr>
              <w:pStyle w:val="p-table"/>
              <w:rPr>
                <w:color w:val="000000"/>
                <w:sz w:val="17"/>
              </w:rPr>
            </w:pPr>
            <w:r>
              <w:rPr>
                <w:b/>
                <w:color w:val="000000"/>
                <w:sz w:val="17"/>
              </w:rPr>
              <w:t>Wat is er gebeurd</w:t>
            </w:r>
          </w:p>
        </w:tc>
        <w:tc>
          <w:tcPr>
            <w:tcW w:w="60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D98ECA0" w14:textId="77777777">
            <w:pPr>
              <w:pStyle w:val="p-table"/>
              <w:jc w:val="right"/>
              <w:rPr>
                <w:color w:val="000000"/>
                <w:sz w:val="17"/>
              </w:rPr>
            </w:pPr>
            <w:r>
              <w:rPr>
                <w:b/>
                <w:color w:val="000000"/>
                <w:sz w:val="17"/>
              </w:rPr>
              <w:t>2026</w:t>
            </w:r>
          </w:p>
        </w:tc>
        <w:tc>
          <w:tcPr>
            <w:tcW w:w="60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EBA6628" w14:textId="77777777">
            <w:pPr>
              <w:pStyle w:val="p-table"/>
              <w:jc w:val="right"/>
              <w:rPr>
                <w:color w:val="000000"/>
                <w:sz w:val="17"/>
              </w:rPr>
            </w:pPr>
            <w:r>
              <w:rPr>
                <w:b/>
                <w:color w:val="000000"/>
                <w:sz w:val="17"/>
              </w:rPr>
              <w:t>2027</w:t>
            </w:r>
          </w:p>
        </w:tc>
        <w:tc>
          <w:tcPr>
            <w:tcW w:w="60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FEDD092" w14:textId="77777777">
            <w:pPr>
              <w:pStyle w:val="p-table"/>
              <w:jc w:val="right"/>
              <w:rPr>
                <w:color w:val="000000"/>
                <w:sz w:val="17"/>
              </w:rPr>
            </w:pPr>
            <w:r>
              <w:rPr>
                <w:b/>
                <w:color w:val="000000"/>
                <w:sz w:val="17"/>
              </w:rPr>
              <w:t>2028</w:t>
            </w:r>
          </w:p>
        </w:tc>
        <w:tc>
          <w:tcPr>
            <w:tcW w:w="60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16721D2" w14:textId="77777777">
            <w:pPr>
              <w:pStyle w:val="p-table"/>
              <w:jc w:val="right"/>
              <w:rPr>
                <w:color w:val="000000"/>
                <w:sz w:val="17"/>
              </w:rPr>
            </w:pPr>
            <w:r>
              <w:rPr>
                <w:b/>
                <w:color w:val="000000"/>
                <w:sz w:val="17"/>
              </w:rPr>
              <w:t>2029</w:t>
            </w:r>
          </w:p>
        </w:tc>
        <w:tc>
          <w:tcPr>
            <w:tcW w:w="60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C893247" w14:textId="77777777">
            <w:pPr>
              <w:pStyle w:val="p-table"/>
              <w:jc w:val="right"/>
              <w:rPr>
                <w:color w:val="000000"/>
                <w:sz w:val="17"/>
              </w:rPr>
            </w:pPr>
            <w:r>
              <w:rPr>
                <w:b/>
                <w:color w:val="000000"/>
                <w:sz w:val="17"/>
              </w:rPr>
              <w:t>2030</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65AC873" w14:textId="77777777">
            <w:pPr>
              <w:pStyle w:val="p-table"/>
              <w:jc w:val="right"/>
              <w:rPr>
                <w:color w:val="000000"/>
                <w:sz w:val="17"/>
              </w:rPr>
            </w:pPr>
            <w:r>
              <w:rPr>
                <w:b/>
                <w:color w:val="000000"/>
                <w:sz w:val="17"/>
              </w:rPr>
              <w:t>2031</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3C8D67E" w14:textId="77777777">
            <w:pPr>
              <w:pStyle w:val="p-table"/>
              <w:jc w:val="right"/>
              <w:rPr>
                <w:color w:val="000000"/>
                <w:sz w:val="17"/>
              </w:rPr>
            </w:pPr>
            <w:proofErr w:type="spellStart"/>
            <w:r>
              <w:rPr>
                <w:b/>
                <w:color w:val="000000"/>
                <w:sz w:val="17"/>
              </w:rPr>
              <w:t>Struc</w:t>
            </w:r>
            <w:proofErr w:type="spellEnd"/>
            <w:r>
              <w:rPr>
                <w:b/>
                <w:color w:val="000000"/>
                <w:sz w:val="17"/>
              </w:rPr>
              <w:t>.</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AD97D23" w14:textId="77777777">
            <w:pPr>
              <w:pStyle w:val="p-table"/>
              <w:jc w:val="right"/>
              <w:rPr>
                <w:color w:val="000000"/>
                <w:sz w:val="17"/>
              </w:rPr>
            </w:pPr>
            <w:proofErr w:type="spellStart"/>
            <w:r>
              <w:rPr>
                <w:b/>
                <w:color w:val="000000"/>
                <w:sz w:val="17"/>
              </w:rPr>
              <w:t>Struc</w:t>
            </w:r>
            <w:proofErr w:type="spellEnd"/>
            <w:r>
              <w:rPr>
                <w:b/>
                <w:color w:val="000000"/>
                <w:sz w:val="17"/>
              </w:rPr>
              <w:t>. in</w:t>
            </w:r>
          </w:p>
        </w:tc>
      </w:tr>
      <w:tr w:rsidR="00785454" w14:paraId="1EAE7831" w14:textId="77777777">
        <w:tc>
          <w:tcPr>
            <w:tcW w:w="2139" w:type="dxa"/>
            <w:tcBorders>
              <w:bottom w:val="single" w:color="009EE0" w:sz="2" w:space="0"/>
            </w:tcBorders>
            <w:tcMar>
              <w:top w:w="22" w:type="dxa"/>
              <w:bottom w:w="22" w:type="dxa"/>
              <w:right w:w="28" w:type="dxa"/>
            </w:tcMar>
            <w:vAlign w:val="center"/>
          </w:tcPr>
          <w:p w:rsidR="00785454" w:rsidRDefault="008C682E" w14:paraId="756E6300" w14:textId="77777777">
            <w:pPr>
              <w:pStyle w:val="p-table"/>
              <w:rPr>
                <w:sz w:val="17"/>
              </w:rPr>
            </w:pPr>
            <w:r>
              <w:rPr>
                <w:sz w:val="17"/>
              </w:rPr>
              <w:t>Afschaffen tegemoetkoming arbeidsongeschikten</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26D8FD33" w14:textId="77777777">
            <w:pPr>
              <w:pStyle w:val="p-table"/>
              <w:rPr>
                <w:sz w:val="17"/>
              </w:rPr>
            </w:pPr>
            <w:r>
              <w:rPr>
                <w:sz w:val="17"/>
              </w:rPr>
              <w:t>Uitgesteld met één jaar</w:t>
            </w:r>
          </w:p>
        </w:tc>
        <w:tc>
          <w:tcPr>
            <w:tcW w:w="606" w:type="dxa"/>
            <w:tcBorders>
              <w:bottom w:val="single" w:color="009EE0" w:sz="2" w:space="0"/>
            </w:tcBorders>
            <w:tcMar>
              <w:top w:w="22" w:type="dxa"/>
              <w:left w:w="28" w:type="dxa"/>
              <w:bottom w:w="22" w:type="dxa"/>
              <w:right w:w="28" w:type="dxa"/>
            </w:tcMar>
          </w:tcPr>
          <w:p w:rsidR="00785454" w:rsidRDefault="00785454" w14:paraId="6D764D4A" w14:textId="77777777"/>
        </w:tc>
        <w:tc>
          <w:tcPr>
            <w:tcW w:w="606" w:type="dxa"/>
            <w:tcBorders>
              <w:bottom w:val="single" w:color="009EE0" w:sz="2" w:space="0"/>
            </w:tcBorders>
            <w:tcMar>
              <w:top w:w="22" w:type="dxa"/>
              <w:left w:w="28" w:type="dxa"/>
              <w:bottom w:w="22" w:type="dxa"/>
              <w:right w:w="28" w:type="dxa"/>
            </w:tcMar>
            <w:vAlign w:val="center"/>
          </w:tcPr>
          <w:p w:rsidR="00785454" w:rsidRDefault="008C682E" w14:paraId="6E7FFFD3" w14:textId="77777777">
            <w:pPr>
              <w:pStyle w:val="p-table"/>
              <w:jc w:val="right"/>
              <w:rPr>
                <w:sz w:val="17"/>
              </w:rPr>
            </w:pPr>
            <w:r>
              <w:rPr>
                <w:sz w:val="17"/>
              </w:rPr>
              <w:t>‒ 1</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3F8629E1" w14:textId="77777777">
            <w:pPr>
              <w:pStyle w:val="p-table"/>
              <w:jc w:val="right"/>
              <w:rPr>
                <w:sz w:val="17"/>
              </w:rPr>
            </w:pPr>
            <w:r>
              <w:rPr>
                <w:sz w:val="17"/>
              </w:rPr>
              <w:t>310</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190169B1" w14:textId="77777777">
            <w:pPr>
              <w:pStyle w:val="p-table"/>
              <w:jc w:val="right"/>
              <w:rPr>
                <w:sz w:val="17"/>
              </w:rPr>
            </w:pPr>
            <w:r>
              <w:rPr>
                <w:sz w:val="17"/>
              </w:rPr>
              <w:t>2</w:t>
            </w:r>
          </w:p>
        </w:tc>
        <w:tc>
          <w:tcPr>
            <w:tcW w:w="606" w:type="dxa"/>
            <w:tcBorders>
              <w:bottom w:val="single" w:color="009EE0" w:sz="2" w:space="0"/>
            </w:tcBorders>
            <w:tcMar>
              <w:top w:w="22" w:type="dxa"/>
              <w:left w:w="28" w:type="dxa"/>
              <w:bottom w:w="22" w:type="dxa"/>
              <w:right w:w="28" w:type="dxa"/>
            </w:tcMar>
          </w:tcPr>
          <w:p w:rsidR="00785454" w:rsidRDefault="00785454" w14:paraId="664073AE" w14:textId="77777777"/>
        </w:tc>
        <w:tc>
          <w:tcPr>
            <w:tcW w:w="597" w:type="dxa"/>
            <w:tcBorders>
              <w:bottom w:val="single" w:color="009EE0" w:sz="2" w:space="0"/>
            </w:tcBorders>
            <w:tcMar>
              <w:top w:w="22" w:type="dxa"/>
              <w:left w:w="28" w:type="dxa"/>
              <w:bottom w:w="22" w:type="dxa"/>
              <w:right w:w="28" w:type="dxa"/>
            </w:tcMar>
          </w:tcPr>
          <w:p w:rsidR="00785454" w:rsidRDefault="00785454" w14:paraId="51A2C5E2" w14:textId="77777777"/>
        </w:tc>
        <w:tc>
          <w:tcPr>
            <w:tcW w:w="597" w:type="dxa"/>
            <w:tcBorders>
              <w:bottom w:val="single" w:color="009EE0" w:sz="2" w:space="0"/>
            </w:tcBorders>
            <w:tcMar>
              <w:top w:w="22" w:type="dxa"/>
              <w:left w:w="28" w:type="dxa"/>
              <w:bottom w:w="22" w:type="dxa"/>
              <w:right w:w="28" w:type="dxa"/>
            </w:tcMar>
          </w:tcPr>
          <w:p w:rsidR="00785454" w:rsidRDefault="00785454" w14:paraId="6C8E499D" w14:textId="77777777"/>
        </w:tc>
        <w:tc>
          <w:tcPr>
            <w:tcW w:w="597" w:type="dxa"/>
            <w:tcBorders>
              <w:bottom w:val="single" w:color="009EE0" w:sz="2" w:space="0"/>
            </w:tcBorders>
            <w:tcMar>
              <w:top w:w="22" w:type="dxa"/>
              <w:left w:w="28" w:type="dxa"/>
              <w:bottom w:w="22" w:type="dxa"/>
              <w:right w:w="28" w:type="dxa"/>
            </w:tcMar>
          </w:tcPr>
          <w:p w:rsidR="00785454" w:rsidRDefault="00785454" w14:paraId="29AAF60F" w14:textId="77777777"/>
        </w:tc>
      </w:tr>
      <w:tr w:rsidR="00785454" w14:paraId="41EECA5A" w14:textId="77777777">
        <w:tc>
          <w:tcPr>
            <w:tcW w:w="2139" w:type="dxa"/>
            <w:tcBorders>
              <w:bottom w:val="single" w:color="009EE0" w:sz="2" w:space="0"/>
            </w:tcBorders>
            <w:tcMar>
              <w:top w:w="22" w:type="dxa"/>
              <w:bottom w:w="22" w:type="dxa"/>
              <w:right w:w="28" w:type="dxa"/>
            </w:tcMar>
            <w:vAlign w:val="center"/>
          </w:tcPr>
          <w:p w:rsidR="00785454" w:rsidRDefault="008C682E" w14:paraId="2645A201" w14:textId="77777777">
            <w:pPr>
              <w:pStyle w:val="p-table"/>
              <w:rPr>
                <w:sz w:val="17"/>
              </w:rPr>
            </w:pPr>
            <w:r>
              <w:rPr>
                <w:sz w:val="17"/>
              </w:rPr>
              <w:t>AOW 1-op-1-koppeling aan levensverwachting</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5864CEAA" w14:textId="77777777">
            <w:pPr>
              <w:pStyle w:val="p-table"/>
              <w:rPr>
                <w:sz w:val="17"/>
              </w:rPr>
            </w:pPr>
            <w:r>
              <w:rPr>
                <w:sz w:val="17"/>
              </w:rPr>
              <w:t>Vervallen</w:t>
            </w:r>
          </w:p>
        </w:tc>
        <w:tc>
          <w:tcPr>
            <w:tcW w:w="606" w:type="dxa"/>
            <w:tcBorders>
              <w:bottom w:val="single" w:color="009EE0" w:sz="2" w:space="0"/>
            </w:tcBorders>
            <w:tcMar>
              <w:top w:w="22" w:type="dxa"/>
              <w:left w:w="28" w:type="dxa"/>
              <w:bottom w:w="22" w:type="dxa"/>
              <w:right w:w="28" w:type="dxa"/>
            </w:tcMar>
          </w:tcPr>
          <w:p w:rsidR="00785454" w:rsidRDefault="00785454" w14:paraId="2E59227B" w14:textId="77777777"/>
        </w:tc>
        <w:tc>
          <w:tcPr>
            <w:tcW w:w="606" w:type="dxa"/>
            <w:tcBorders>
              <w:bottom w:val="single" w:color="009EE0" w:sz="2" w:space="0"/>
            </w:tcBorders>
            <w:tcMar>
              <w:top w:w="22" w:type="dxa"/>
              <w:left w:w="28" w:type="dxa"/>
              <w:bottom w:w="22" w:type="dxa"/>
              <w:right w:w="28" w:type="dxa"/>
            </w:tcMar>
            <w:vAlign w:val="center"/>
          </w:tcPr>
          <w:p w:rsidR="00785454" w:rsidRDefault="00785454" w14:paraId="2C8C908B" w14:textId="77777777">
            <w:pPr>
              <w:jc w:val="right"/>
            </w:pPr>
          </w:p>
        </w:tc>
        <w:tc>
          <w:tcPr>
            <w:tcW w:w="606" w:type="dxa"/>
            <w:tcBorders>
              <w:bottom w:val="single" w:color="009EE0" w:sz="2" w:space="0"/>
            </w:tcBorders>
            <w:tcMar>
              <w:top w:w="22" w:type="dxa"/>
              <w:left w:w="28" w:type="dxa"/>
              <w:bottom w:w="22" w:type="dxa"/>
              <w:right w:w="28" w:type="dxa"/>
            </w:tcMar>
            <w:vAlign w:val="center"/>
          </w:tcPr>
          <w:p w:rsidR="00785454" w:rsidRDefault="00785454" w14:paraId="2791DF64" w14:textId="77777777">
            <w:pPr>
              <w:jc w:val="right"/>
            </w:pPr>
          </w:p>
        </w:tc>
        <w:tc>
          <w:tcPr>
            <w:tcW w:w="606" w:type="dxa"/>
            <w:tcBorders>
              <w:bottom w:val="single" w:color="009EE0" w:sz="2" w:space="0"/>
            </w:tcBorders>
            <w:tcMar>
              <w:top w:w="22" w:type="dxa"/>
              <w:left w:w="28" w:type="dxa"/>
              <w:bottom w:w="22" w:type="dxa"/>
              <w:right w:w="28" w:type="dxa"/>
            </w:tcMar>
            <w:vAlign w:val="center"/>
          </w:tcPr>
          <w:p w:rsidR="00785454" w:rsidRDefault="00785454" w14:paraId="2233D054" w14:textId="77777777">
            <w:pPr>
              <w:jc w:val="right"/>
            </w:pPr>
          </w:p>
        </w:tc>
        <w:tc>
          <w:tcPr>
            <w:tcW w:w="606" w:type="dxa"/>
            <w:tcBorders>
              <w:bottom w:val="single" w:color="009EE0" w:sz="2" w:space="0"/>
            </w:tcBorders>
            <w:tcMar>
              <w:top w:w="22" w:type="dxa"/>
              <w:left w:w="28" w:type="dxa"/>
              <w:bottom w:w="22" w:type="dxa"/>
              <w:right w:w="28" w:type="dxa"/>
            </w:tcMar>
            <w:vAlign w:val="center"/>
          </w:tcPr>
          <w:p w:rsidR="00785454" w:rsidRDefault="00785454" w14:paraId="38CBE78E" w14:textId="77777777">
            <w:pPr>
              <w:jc w:val="right"/>
            </w:pPr>
          </w:p>
        </w:tc>
        <w:tc>
          <w:tcPr>
            <w:tcW w:w="597" w:type="dxa"/>
            <w:tcBorders>
              <w:bottom w:val="single" w:color="009EE0" w:sz="2" w:space="0"/>
            </w:tcBorders>
            <w:tcMar>
              <w:top w:w="22" w:type="dxa"/>
              <w:left w:w="28" w:type="dxa"/>
              <w:bottom w:w="22" w:type="dxa"/>
              <w:right w:w="28" w:type="dxa"/>
            </w:tcMar>
            <w:vAlign w:val="center"/>
          </w:tcPr>
          <w:p w:rsidR="00785454" w:rsidRDefault="00785454" w14:paraId="017EFF8B" w14:textId="77777777">
            <w:pPr>
              <w:jc w:val="right"/>
            </w:pPr>
          </w:p>
        </w:tc>
        <w:tc>
          <w:tcPr>
            <w:tcW w:w="597" w:type="dxa"/>
            <w:tcBorders>
              <w:bottom w:val="single" w:color="009EE0" w:sz="2" w:space="0"/>
            </w:tcBorders>
            <w:tcMar>
              <w:top w:w="22" w:type="dxa"/>
              <w:left w:w="28" w:type="dxa"/>
              <w:bottom w:w="22" w:type="dxa"/>
              <w:right w:w="28" w:type="dxa"/>
            </w:tcMar>
            <w:vAlign w:val="center"/>
          </w:tcPr>
          <w:p w:rsidR="00785454" w:rsidRDefault="008C682E" w14:paraId="001E1985" w14:textId="77777777">
            <w:pPr>
              <w:pStyle w:val="p-table"/>
              <w:jc w:val="right"/>
              <w:rPr>
                <w:sz w:val="17"/>
              </w:rPr>
            </w:pPr>
            <w:r>
              <w:rPr>
                <w:sz w:val="17"/>
              </w:rPr>
              <w:t>2.772</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1DC5A244" w14:textId="77777777">
            <w:pPr>
              <w:pStyle w:val="p-table"/>
              <w:jc w:val="right"/>
              <w:rPr>
                <w:sz w:val="17"/>
              </w:rPr>
            </w:pPr>
            <w:r>
              <w:rPr>
                <w:sz w:val="17"/>
              </w:rPr>
              <w:t>2060</w:t>
            </w:r>
          </w:p>
        </w:tc>
      </w:tr>
      <w:tr w:rsidR="00785454" w14:paraId="77ED4DAD" w14:textId="77777777">
        <w:tc>
          <w:tcPr>
            <w:tcW w:w="2139" w:type="dxa"/>
            <w:tcBorders>
              <w:bottom w:val="single" w:color="009EE0" w:sz="2" w:space="0"/>
            </w:tcBorders>
            <w:tcMar>
              <w:top w:w="22" w:type="dxa"/>
              <w:bottom w:w="22" w:type="dxa"/>
              <w:right w:w="28" w:type="dxa"/>
            </w:tcMar>
            <w:vAlign w:val="center"/>
          </w:tcPr>
          <w:p w:rsidR="00785454" w:rsidRDefault="008C682E" w14:paraId="00D5C341" w14:textId="77777777">
            <w:pPr>
              <w:pStyle w:val="p-table"/>
              <w:rPr>
                <w:sz w:val="17"/>
              </w:rPr>
            </w:pPr>
            <w:r>
              <w:rPr>
                <w:sz w:val="17"/>
              </w:rPr>
              <w:t>IVA afschaffen (incl. taakherschikking)</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23B03EF3" w14:textId="77777777">
            <w:pPr>
              <w:pStyle w:val="p-table"/>
              <w:rPr>
                <w:sz w:val="17"/>
              </w:rPr>
            </w:pPr>
            <w:r>
              <w:rPr>
                <w:sz w:val="17"/>
              </w:rPr>
              <w:t>N.v.t.</w:t>
            </w:r>
          </w:p>
        </w:tc>
        <w:tc>
          <w:tcPr>
            <w:tcW w:w="606" w:type="dxa"/>
            <w:tcBorders>
              <w:bottom w:val="single" w:color="009EE0" w:sz="2" w:space="0"/>
            </w:tcBorders>
            <w:tcMar>
              <w:top w:w="22" w:type="dxa"/>
              <w:left w:w="28" w:type="dxa"/>
              <w:bottom w:w="22" w:type="dxa"/>
              <w:right w:w="28" w:type="dxa"/>
            </w:tcMar>
          </w:tcPr>
          <w:p w:rsidR="00785454" w:rsidRDefault="00785454" w14:paraId="3B6BBBCF" w14:textId="77777777"/>
        </w:tc>
        <w:tc>
          <w:tcPr>
            <w:tcW w:w="606" w:type="dxa"/>
            <w:tcBorders>
              <w:bottom w:val="single" w:color="009EE0" w:sz="2" w:space="0"/>
            </w:tcBorders>
            <w:tcMar>
              <w:top w:w="22" w:type="dxa"/>
              <w:left w:w="28" w:type="dxa"/>
              <w:bottom w:w="22" w:type="dxa"/>
              <w:right w:w="28" w:type="dxa"/>
            </w:tcMar>
          </w:tcPr>
          <w:p w:rsidR="00785454" w:rsidRDefault="00785454" w14:paraId="2F10B6C6" w14:textId="77777777"/>
        </w:tc>
        <w:tc>
          <w:tcPr>
            <w:tcW w:w="606" w:type="dxa"/>
            <w:tcBorders>
              <w:bottom w:val="single" w:color="009EE0" w:sz="2" w:space="0"/>
            </w:tcBorders>
            <w:tcMar>
              <w:top w:w="22" w:type="dxa"/>
              <w:left w:w="28" w:type="dxa"/>
              <w:bottom w:w="22" w:type="dxa"/>
              <w:right w:w="28" w:type="dxa"/>
            </w:tcMar>
          </w:tcPr>
          <w:p w:rsidR="00785454" w:rsidRDefault="00785454" w14:paraId="2F409F80" w14:textId="77777777"/>
        </w:tc>
        <w:tc>
          <w:tcPr>
            <w:tcW w:w="606" w:type="dxa"/>
            <w:tcBorders>
              <w:bottom w:val="single" w:color="009EE0" w:sz="2" w:space="0"/>
            </w:tcBorders>
            <w:tcMar>
              <w:top w:w="22" w:type="dxa"/>
              <w:left w:w="28" w:type="dxa"/>
              <w:bottom w:w="22" w:type="dxa"/>
              <w:right w:w="28" w:type="dxa"/>
            </w:tcMar>
          </w:tcPr>
          <w:p w:rsidR="00785454" w:rsidRDefault="00785454" w14:paraId="5D33B59C" w14:textId="77777777"/>
        </w:tc>
        <w:tc>
          <w:tcPr>
            <w:tcW w:w="606" w:type="dxa"/>
            <w:tcBorders>
              <w:bottom w:val="single" w:color="009EE0" w:sz="2" w:space="0"/>
            </w:tcBorders>
            <w:tcMar>
              <w:top w:w="22" w:type="dxa"/>
              <w:left w:w="28" w:type="dxa"/>
              <w:bottom w:w="22" w:type="dxa"/>
              <w:right w:w="28" w:type="dxa"/>
            </w:tcMar>
          </w:tcPr>
          <w:p w:rsidR="00785454" w:rsidRDefault="00785454" w14:paraId="23CAFFC9" w14:textId="77777777"/>
        </w:tc>
        <w:tc>
          <w:tcPr>
            <w:tcW w:w="597" w:type="dxa"/>
            <w:tcBorders>
              <w:bottom w:val="single" w:color="009EE0" w:sz="2" w:space="0"/>
            </w:tcBorders>
            <w:tcMar>
              <w:top w:w="22" w:type="dxa"/>
              <w:left w:w="28" w:type="dxa"/>
              <w:bottom w:w="22" w:type="dxa"/>
              <w:right w:w="28" w:type="dxa"/>
            </w:tcMar>
          </w:tcPr>
          <w:p w:rsidR="00785454" w:rsidRDefault="00785454" w14:paraId="3DC37AE4" w14:textId="77777777"/>
        </w:tc>
        <w:tc>
          <w:tcPr>
            <w:tcW w:w="597" w:type="dxa"/>
            <w:tcBorders>
              <w:bottom w:val="single" w:color="009EE0" w:sz="2" w:space="0"/>
            </w:tcBorders>
            <w:tcMar>
              <w:top w:w="22" w:type="dxa"/>
              <w:left w:w="28" w:type="dxa"/>
              <w:bottom w:w="22" w:type="dxa"/>
              <w:right w:w="28" w:type="dxa"/>
            </w:tcMar>
          </w:tcPr>
          <w:p w:rsidR="00785454" w:rsidRDefault="00785454" w14:paraId="0F4E5180" w14:textId="77777777"/>
        </w:tc>
        <w:tc>
          <w:tcPr>
            <w:tcW w:w="597" w:type="dxa"/>
            <w:tcBorders>
              <w:bottom w:val="single" w:color="009EE0" w:sz="2" w:space="0"/>
            </w:tcBorders>
            <w:tcMar>
              <w:top w:w="22" w:type="dxa"/>
              <w:left w:w="28" w:type="dxa"/>
              <w:bottom w:w="22" w:type="dxa"/>
              <w:right w:w="28" w:type="dxa"/>
            </w:tcMar>
          </w:tcPr>
          <w:p w:rsidR="00785454" w:rsidRDefault="00785454" w14:paraId="4A9958B7" w14:textId="77777777"/>
        </w:tc>
      </w:tr>
      <w:tr w:rsidR="00785454" w14:paraId="25659620" w14:textId="77777777">
        <w:tc>
          <w:tcPr>
            <w:tcW w:w="2139" w:type="dxa"/>
            <w:tcBorders>
              <w:bottom w:val="single" w:color="009EE0" w:sz="2" w:space="0"/>
            </w:tcBorders>
            <w:tcMar>
              <w:top w:w="22" w:type="dxa"/>
              <w:bottom w:w="22" w:type="dxa"/>
              <w:right w:w="28" w:type="dxa"/>
            </w:tcMar>
            <w:vAlign w:val="center"/>
          </w:tcPr>
          <w:p w:rsidR="00785454" w:rsidRDefault="008C682E" w14:paraId="65C9E6F2" w14:textId="77777777">
            <w:pPr>
              <w:pStyle w:val="p-table"/>
              <w:rPr>
                <w:sz w:val="17"/>
              </w:rPr>
            </w:pPr>
            <w:r>
              <w:rPr>
                <w:sz w:val="17"/>
              </w:rPr>
              <w:t>WW-duurverkorting naar 12 maanden*</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0DADD0EC" w14:textId="77777777">
            <w:pPr>
              <w:pStyle w:val="p-table"/>
              <w:rPr>
                <w:sz w:val="17"/>
              </w:rPr>
            </w:pPr>
            <w:r>
              <w:rPr>
                <w:sz w:val="17"/>
              </w:rPr>
              <w:t>Duurverkorting uitgesteld met één jaar (excl. overige maatregelen)</w:t>
            </w:r>
          </w:p>
        </w:tc>
        <w:tc>
          <w:tcPr>
            <w:tcW w:w="606" w:type="dxa"/>
            <w:tcBorders>
              <w:bottom w:val="single" w:color="009EE0" w:sz="2" w:space="0"/>
            </w:tcBorders>
            <w:tcMar>
              <w:top w:w="22" w:type="dxa"/>
              <w:left w:w="28" w:type="dxa"/>
              <w:bottom w:w="22" w:type="dxa"/>
              <w:right w:w="28" w:type="dxa"/>
            </w:tcMar>
          </w:tcPr>
          <w:p w:rsidR="00785454" w:rsidRDefault="00785454" w14:paraId="60349CA3" w14:textId="77777777"/>
        </w:tc>
        <w:tc>
          <w:tcPr>
            <w:tcW w:w="606" w:type="dxa"/>
            <w:tcBorders>
              <w:bottom w:val="single" w:color="009EE0" w:sz="2" w:space="0"/>
            </w:tcBorders>
            <w:tcMar>
              <w:top w:w="22" w:type="dxa"/>
              <w:left w:w="28" w:type="dxa"/>
              <w:bottom w:w="22" w:type="dxa"/>
              <w:right w:w="28" w:type="dxa"/>
            </w:tcMar>
            <w:vAlign w:val="center"/>
          </w:tcPr>
          <w:p w:rsidR="00785454" w:rsidRDefault="008C682E" w14:paraId="5D6A0E2D" w14:textId="77777777">
            <w:pPr>
              <w:pStyle w:val="p-table"/>
              <w:jc w:val="right"/>
              <w:rPr>
                <w:sz w:val="17"/>
              </w:rPr>
            </w:pPr>
            <w:r>
              <w:rPr>
                <w:sz w:val="17"/>
              </w:rPr>
              <w:t>‒ 5</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48AEC2F1" w14:textId="77777777">
            <w:pPr>
              <w:pStyle w:val="p-table"/>
              <w:jc w:val="right"/>
              <w:rPr>
                <w:sz w:val="17"/>
              </w:rPr>
            </w:pPr>
            <w:r>
              <w:rPr>
                <w:sz w:val="17"/>
              </w:rPr>
              <w:t>5</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73797549" w14:textId="77777777">
            <w:pPr>
              <w:pStyle w:val="p-table"/>
              <w:jc w:val="right"/>
              <w:rPr>
                <w:sz w:val="17"/>
              </w:rPr>
            </w:pPr>
            <w:r>
              <w:rPr>
                <w:sz w:val="17"/>
              </w:rPr>
              <w:t>684</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15955447" w14:textId="77777777">
            <w:pPr>
              <w:pStyle w:val="p-table"/>
              <w:jc w:val="right"/>
              <w:rPr>
                <w:sz w:val="17"/>
              </w:rPr>
            </w:pPr>
            <w:r>
              <w:rPr>
                <w:sz w:val="17"/>
              </w:rPr>
              <w:t>515</w:t>
            </w:r>
          </w:p>
        </w:tc>
        <w:tc>
          <w:tcPr>
            <w:tcW w:w="597" w:type="dxa"/>
            <w:tcBorders>
              <w:bottom w:val="single" w:color="009EE0" w:sz="2" w:space="0"/>
            </w:tcBorders>
            <w:tcMar>
              <w:top w:w="22" w:type="dxa"/>
              <w:left w:w="28" w:type="dxa"/>
              <w:bottom w:w="22" w:type="dxa"/>
              <w:right w:w="28" w:type="dxa"/>
            </w:tcMar>
          </w:tcPr>
          <w:p w:rsidR="00785454" w:rsidRDefault="00785454" w14:paraId="1CCEEADB" w14:textId="77777777"/>
        </w:tc>
        <w:tc>
          <w:tcPr>
            <w:tcW w:w="597" w:type="dxa"/>
            <w:tcBorders>
              <w:bottom w:val="single" w:color="009EE0" w:sz="2" w:space="0"/>
            </w:tcBorders>
            <w:tcMar>
              <w:top w:w="22" w:type="dxa"/>
              <w:left w:w="28" w:type="dxa"/>
              <w:bottom w:w="22" w:type="dxa"/>
              <w:right w:w="28" w:type="dxa"/>
            </w:tcMar>
          </w:tcPr>
          <w:p w:rsidR="00785454" w:rsidRDefault="00785454" w14:paraId="49149CD7" w14:textId="77777777"/>
        </w:tc>
        <w:tc>
          <w:tcPr>
            <w:tcW w:w="597" w:type="dxa"/>
            <w:tcBorders>
              <w:bottom w:val="single" w:color="009EE0" w:sz="2" w:space="0"/>
            </w:tcBorders>
            <w:tcMar>
              <w:top w:w="22" w:type="dxa"/>
              <w:left w:w="28" w:type="dxa"/>
              <w:bottom w:w="22" w:type="dxa"/>
              <w:right w:w="28" w:type="dxa"/>
            </w:tcMar>
          </w:tcPr>
          <w:p w:rsidR="00785454" w:rsidRDefault="00785454" w14:paraId="36D1B04F" w14:textId="77777777"/>
        </w:tc>
      </w:tr>
      <w:tr w:rsidR="00785454" w14:paraId="58467CE0" w14:textId="77777777">
        <w:tc>
          <w:tcPr>
            <w:tcW w:w="2139" w:type="dxa"/>
            <w:tcBorders>
              <w:bottom w:val="single" w:color="009EE0" w:sz="2" w:space="0"/>
            </w:tcBorders>
            <w:tcMar>
              <w:top w:w="22" w:type="dxa"/>
              <w:bottom w:w="22" w:type="dxa"/>
              <w:right w:w="28" w:type="dxa"/>
            </w:tcMar>
            <w:vAlign w:val="center"/>
          </w:tcPr>
          <w:p w:rsidR="00785454" w:rsidRDefault="008C682E" w14:paraId="453D11C8" w14:textId="77777777">
            <w:pPr>
              <w:pStyle w:val="p-table"/>
              <w:rPr>
                <w:sz w:val="17"/>
              </w:rPr>
            </w:pPr>
            <w:r>
              <w:rPr>
                <w:sz w:val="17"/>
              </w:rPr>
              <w:t>Vervallen compensatieregeling transitievergoeding**</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52DFFC6C" w14:textId="77777777">
            <w:pPr>
              <w:pStyle w:val="p-table"/>
              <w:rPr>
                <w:sz w:val="17"/>
              </w:rPr>
            </w:pPr>
            <w:r>
              <w:rPr>
                <w:sz w:val="17"/>
              </w:rPr>
              <w:t>Uitgesteld met één jaar</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75E3A21C" w14:textId="77777777">
            <w:pPr>
              <w:pStyle w:val="p-table"/>
              <w:jc w:val="right"/>
              <w:rPr>
                <w:sz w:val="17"/>
              </w:rPr>
            </w:pPr>
            <w:r>
              <w:rPr>
                <w:sz w:val="17"/>
              </w:rPr>
              <w:t>91</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38CEF512" w14:textId="77777777">
            <w:pPr>
              <w:pStyle w:val="p-table"/>
              <w:jc w:val="right"/>
              <w:rPr>
                <w:sz w:val="17"/>
              </w:rPr>
            </w:pPr>
            <w:r>
              <w:rPr>
                <w:sz w:val="17"/>
              </w:rPr>
              <w:t>573</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769C98C4" w14:textId="77777777">
            <w:pPr>
              <w:pStyle w:val="p-table"/>
              <w:jc w:val="right"/>
              <w:rPr>
                <w:sz w:val="17"/>
              </w:rPr>
            </w:pPr>
            <w:r>
              <w:rPr>
                <w:sz w:val="17"/>
              </w:rPr>
              <w:t>200</w:t>
            </w:r>
          </w:p>
        </w:tc>
        <w:tc>
          <w:tcPr>
            <w:tcW w:w="606" w:type="dxa"/>
            <w:tcBorders>
              <w:bottom w:val="single" w:color="009EE0" w:sz="2" w:space="0"/>
            </w:tcBorders>
            <w:tcMar>
              <w:top w:w="22" w:type="dxa"/>
              <w:left w:w="28" w:type="dxa"/>
              <w:bottom w:w="22" w:type="dxa"/>
              <w:right w:w="28" w:type="dxa"/>
            </w:tcMar>
          </w:tcPr>
          <w:p w:rsidR="00785454" w:rsidRDefault="00785454" w14:paraId="709D8040" w14:textId="77777777"/>
        </w:tc>
        <w:tc>
          <w:tcPr>
            <w:tcW w:w="606" w:type="dxa"/>
            <w:tcBorders>
              <w:bottom w:val="single" w:color="009EE0" w:sz="2" w:space="0"/>
            </w:tcBorders>
            <w:tcMar>
              <w:top w:w="22" w:type="dxa"/>
              <w:left w:w="28" w:type="dxa"/>
              <w:bottom w:w="22" w:type="dxa"/>
              <w:right w:w="28" w:type="dxa"/>
            </w:tcMar>
          </w:tcPr>
          <w:p w:rsidR="00785454" w:rsidRDefault="00785454" w14:paraId="654E0A90" w14:textId="77777777"/>
        </w:tc>
        <w:tc>
          <w:tcPr>
            <w:tcW w:w="597" w:type="dxa"/>
            <w:tcBorders>
              <w:bottom w:val="single" w:color="009EE0" w:sz="2" w:space="0"/>
            </w:tcBorders>
            <w:tcMar>
              <w:top w:w="22" w:type="dxa"/>
              <w:left w:w="28" w:type="dxa"/>
              <w:bottom w:w="22" w:type="dxa"/>
              <w:right w:w="28" w:type="dxa"/>
            </w:tcMar>
          </w:tcPr>
          <w:p w:rsidR="00785454" w:rsidRDefault="00785454" w14:paraId="7DF82521" w14:textId="77777777"/>
        </w:tc>
        <w:tc>
          <w:tcPr>
            <w:tcW w:w="597" w:type="dxa"/>
            <w:tcBorders>
              <w:bottom w:val="single" w:color="009EE0" w:sz="2" w:space="0"/>
            </w:tcBorders>
            <w:tcMar>
              <w:top w:w="22" w:type="dxa"/>
              <w:left w:w="28" w:type="dxa"/>
              <w:bottom w:w="22" w:type="dxa"/>
              <w:right w:w="28" w:type="dxa"/>
            </w:tcMar>
          </w:tcPr>
          <w:p w:rsidR="00785454" w:rsidRDefault="00785454" w14:paraId="33B555A1" w14:textId="77777777"/>
        </w:tc>
        <w:tc>
          <w:tcPr>
            <w:tcW w:w="597" w:type="dxa"/>
            <w:tcBorders>
              <w:bottom w:val="single" w:color="009EE0" w:sz="2" w:space="0"/>
            </w:tcBorders>
            <w:tcMar>
              <w:top w:w="22" w:type="dxa"/>
              <w:left w:w="28" w:type="dxa"/>
              <w:bottom w:w="22" w:type="dxa"/>
              <w:right w:w="28" w:type="dxa"/>
            </w:tcMar>
          </w:tcPr>
          <w:p w:rsidR="00785454" w:rsidRDefault="00785454" w14:paraId="4EA2D808" w14:textId="77777777"/>
        </w:tc>
      </w:tr>
      <w:tr w:rsidR="00785454" w14:paraId="6527A5A4" w14:textId="77777777">
        <w:tc>
          <w:tcPr>
            <w:tcW w:w="2139" w:type="dxa"/>
            <w:tcBorders>
              <w:bottom w:val="single" w:color="009EE0" w:sz="2" w:space="0"/>
            </w:tcBorders>
            <w:tcMar>
              <w:top w:w="22" w:type="dxa"/>
              <w:bottom w:w="22" w:type="dxa"/>
              <w:right w:w="28" w:type="dxa"/>
            </w:tcMar>
            <w:vAlign w:val="center"/>
          </w:tcPr>
          <w:p w:rsidR="00785454" w:rsidRDefault="008C682E" w14:paraId="233192A4" w14:textId="77777777">
            <w:pPr>
              <w:pStyle w:val="p-table"/>
              <w:rPr>
                <w:sz w:val="17"/>
              </w:rPr>
            </w:pPr>
            <w:r>
              <w:rPr>
                <w:sz w:val="17"/>
              </w:rPr>
              <w:t>Verlagen maximumdagloon met 20%</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3FD35B52" w14:textId="77777777">
            <w:pPr>
              <w:pStyle w:val="p-table"/>
              <w:rPr>
                <w:sz w:val="17"/>
              </w:rPr>
            </w:pPr>
            <w:r>
              <w:rPr>
                <w:sz w:val="17"/>
              </w:rPr>
              <w:t>Vervallen</w:t>
            </w:r>
          </w:p>
        </w:tc>
        <w:tc>
          <w:tcPr>
            <w:tcW w:w="606" w:type="dxa"/>
            <w:tcBorders>
              <w:bottom w:val="single" w:color="009EE0" w:sz="2" w:space="0"/>
            </w:tcBorders>
            <w:tcMar>
              <w:top w:w="22" w:type="dxa"/>
              <w:left w:w="28" w:type="dxa"/>
              <w:bottom w:w="22" w:type="dxa"/>
              <w:right w:w="28" w:type="dxa"/>
            </w:tcMar>
          </w:tcPr>
          <w:p w:rsidR="00785454" w:rsidRDefault="00785454" w14:paraId="2A63260B" w14:textId="77777777"/>
        </w:tc>
        <w:tc>
          <w:tcPr>
            <w:tcW w:w="606" w:type="dxa"/>
            <w:tcBorders>
              <w:bottom w:val="single" w:color="009EE0" w:sz="2" w:space="0"/>
            </w:tcBorders>
            <w:tcMar>
              <w:top w:w="22" w:type="dxa"/>
              <w:left w:w="28" w:type="dxa"/>
              <w:bottom w:w="22" w:type="dxa"/>
              <w:right w:w="28" w:type="dxa"/>
            </w:tcMar>
          </w:tcPr>
          <w:p w:rsidR="00785454" w:rsidRDefault="00785454" w14:paraId="38B731E3" w14:textId="77777777"/>
        </w:tc>
        <w:tc>
          <w:tcPr>
            <w:tcW w:w="606" w:type="dxa"/>
            <w:tcBorders>
              <w:bottom w:val="single" w:color="009EE0" w:sz="2" w:space="0"/>
            </w:tcBorders>
            <w:tcMar>
              <w:top w:w="22" w:type="dxa"/>
              <w:left w:w="28" w:type="dxa"/>
              <w:bottom w:w="22" w:type="dxa"/>
              <w:right w:w="28" w:type="dxa"/>
            </w:tcMar>
            <w:vAlign w:val="center"/>
          </w:tcPr>
          <w:p w:rsidR="00785454" w:rsidRDefault="008C682E" w14:paraId="6701ACA7" w14:textId="77777777">
            <w:pPr>
              <w:pStyle w:val="p-table"/>
              <w:jc w:val="right"/>
              <w:rPr>
                <w:sz w:val="17"/>
              </w:rPr>
            </w:pPr>
            <w:r>
              <w:rPr>
                <w:sz w:val="17"/>
              </w:rPr>
              <w:t>‒ 10</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46495EAE" w14:textId="77777777">
            <w:pPr>
              <w:pStyle w:val="p-table"/>
              <w:jc w:val="right"/>
              <w:rPr>
                <w:sz w:val="17"/>
              </w:rPr>
            </w:pPr>
            <w:r>
              <w:rPr>
                <w:sz w:val="17"/>
              </w:rPr>
              <w:t>673</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07C21527" w14:textId="77777777">
            <w:pPr>
              <w:pStyle w:val="p-table"/>
              <w:jc w:val="right"/>
              <w:rPr>
                <w:sz w:val="17"/>
              </w:rPr>
            </w:pPr>
            <w:r>
              <w:rPr>
                <w:sz w:val="17"/>
              </w:rPr>
              <w:t>687</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3BB227C6" w14:textId="77777777">
            <w:pPr>
              <w:pStyle w:val="p-table"/>
              <w:jc w:val="right"/>
              <w:rPr>
                <w:sz w:val="17"/>
              </w:rPr>
            </w:pPr>
            <w:r>
              <w:rPr>
                <w:sz w:val="17"/>
              </w:rPr>
              <w:t>706</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3CACB005" w14:textId="77777777">
            <w:pPr>
              <w:pStyle w:val="p-table"/>
              <w:jc w:val="right"/>
              <w:rPr>
                <w:sz w:val="17"/>
              </w:rPr>
            </w:pPr>
            <w:r>
              <w:rPr>
                <w:sz w:val="17"/>
              </w:rPr>
              <w:t>824</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47E98888" w14:textId="77777777">
            <w:pPr>
              <w:pStyle w:val="p-table"/>
              <w:jc w:val="right"/>
              <w:rPr>
                <w:sz w:val="17"/>
              </w:rPr>
            </w:pPr>
            <w:r>
              <w:rPr>
                <w:sz w:val="17"/>
              </w:rPr>
              <w:t>2082</w:t>
            </w:r>
          </w:p>
        </w:tc>
      </w:tr>
    </w:tbl>
    <w:p w:rsidR="00785454" w:rsidRDefault="00785454" w14:paraId="3D0A756C" w14:textId="77777777">
      <w:pPr>
        <w:pStyle w:val="p-marginbottom"/>
      </w:pPr>
    </w:p>
    <w:tbl>
      <w:tblPr>
        <w:tblW w:w="9694" w:type="dxa"/>
        <w:tblCellMar>
          <w:left w:w="10" w:type="dxa"/>
          <w:right w:w="10" w:type="dxa"/>
        </w:tblCellMar>
        <w:tblLook w:val="04A0" w:firstRow="1" w:lastRow="0" w:firstColumn="1" w:lastColumn="0" w:noHBand="0" w:noVBand="1"/>
      </w:tblPr>
      <w:tblGrid>
        <w:gridCol w:w="2172"/>
        <w:gridCol w:w="2347"/>
        <w:gridCol w:w="650"/>
        <w:gridCol w:w="649"/>
        <w:gridCol w:w="649"/>
        <w:gridCol w:w="649"/>
        <w:gridCol w:w="649"/>
        <w:gridCol w:w="640"/>
        <w:gridCol w:w="649"/>
        <w:gridCol w:w="640"/>
      </w:tblGrid>
      <w:tr w:rsidR="00785454" w14:paraId="31F3AA52" w14:textId="77777777">
        <w:trPr>
          <w:tblHeader/>
        </w:trPr>
        <w:tc>
          <w:tcPr>
            <w:tcW w:w="9180" w:type="dxa"/>
            <w:gridSpan w:val="10"/>
            <w:shd w:val="clear" w:color="auto" w:fill="009EE0"/>
            <w:tcMar>
              <w:top w:w="22" w:type="dxa"/>
              <w:left w:w="113" w:type="dxa"/>
              <w:bottom w:w="22" w:type="dxa"/>
            </w:tcMar>
          </w:tcPr>
          <w:p w:rsidR="00785454" w:rsidRDefault="008C682E" w14:paraId="554778D7" w14:textId="77777777">
            <w:pPr>
              <w:pStyle w:val="kio2-table-title"/>
            </w:pPr>
            <w:r>
              <w:t>Tabel 90 Eindstand na Prinsjesdagbesluitvorming</w:t>
            </w:r>
          </w:p>
        </w:tc>
      </w:tr>
      <w:tr w:rsidR="00785454" w14:paraId="72681E6A" w14:textId="77777777">
        <w:trPr>
          <w:tblHeader/>
        </w:trPr>
        <w:tc>
          <w:tcPr>
            <w:tcW w:w="2056" w:type="dxa"/>
            <w:tcBorders>
              <w:top w:val="single" w:color="000000" w:sz="2" w:space="0"/>
              <w:bottom w:val="single" w:color="009EE0" w:sz="2" w:space="0"/>
            </w:tcBorders>
            <w:tcMar>
              <w:top w:w="28" w:type="dxa"/>
              <w:bottom w:w="28" w:type="dxa"/>
              <w:right w:w="28" w:type="dxa"/>
            </w:tcMar>
            <w:vAlign w:val="center"/>
          </w:tcPr>
          <w:p w:rsidR="00785454" w:rsidRDefault="008C682E" w14:paraId="6BD9D9F0" w14:textId="77777777">
            <w:pPr>
              <w:pStyle w:val="p-table"/>
              <w:rPr>
                <w:color w:val="000000"/>
                <w:sz w:val="17"/>
              </w:rPr>
            </w:pPr>
            <w:r>
              <w:rPr>
                <w:b/>
                <w:color w:val="000000"/>
                <w:sz w:val="17"/>
              </w:rPr>
              <w:t xml:space="preserve">In miljoenen euro (+ is </w:t>
            </w:r>
            <w:proofErr w:type="spellStart"/>
            <w:r>
              <w:rPr>
                <w:b/>
                <w:color w:val="000000"/>
                <w:sz w:val="17"/>
              </w:rPr>
              <w:t>saldoverslechterend</w:t>
            </w:r>
            <w:proofErr w:type="spellEnd"/>
            <w:r>
              <w:rPr>
                <w:b/>
                <w:color w:val="000000"/>
                <w:sz w:val="17"/>
              </w:rPr>
              <w:t>)</w:t>
            </w:r>
          </w:p>
        </w:tc>
        <w:tc>
          <w:tcPr>
            <w:tcW w:w="2222"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F8AB756" w14:textId="77777777">
            <w:pPr>
              <w:pStyle w:val="p-table"/>
              <w:rPr>
                <w:color w:val="000000"/>
                <w:sz w:val="17"/>
              </w:rPr>
            </w:pPr>
            <w:r>
              <w:rPr>
                <w:b/>
                <w:color w:val="000000"/>
                <w:sz w:val="17"/>
              </w:rPr>
              <w:t>Wat is er gebeurd</w:t>
            </w:r>
          </w:p>
        </w:tc>
        <w:tc>
          <w:tcPr>
            <w:tcW w:w="615"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7A82E7E" w14:textId="77777777">
            <w:pPr>
              <w:pStyle w:val="p-table"/>
              <w:jc w:val="right"/>
              <w:rPr>
                <w:color w:val="000000"/>
                <w:sz w:val="17"/>
              </w:rPr>
            </w:pPr>
            <w:r>
              <w:rPr>
                <w:b/>
                <w:color w:val="000000"/>
                <w:sz w:val="17"/>
              </w:rPr>
              <w:t>2026</w:t>
            </w:r>
          </w:p>
        </w:tc>
        <w:tc>
          <w:tcPr>
            <w:tcW w:w="615"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A0C5FDA" w14:textId="77777777">
            <w:pPr>
              <w:pStyle w:val="p-table"/>
              <w:jc w:val="right"/>
              <w:rPr>
                <w:color w:val="000000"/>
                <w:sz w:val="17"/>
              </w:rPr>
            </w:pPr>
            <w:r>
              <w:rPr>
                <w:b/>
                <w:color w:val="000000"/>
                <w:sz w:val="17"/>
              </w:rPr>
              <w:t>2027</w:t>
            </w:r>
          </w:p>
        </w:tc>
        <w:tc>
          <w:tcPr>
            <w:tcW w:w="615"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7C6245B" w14:textId="77777777">
            <w:pPr>
              <w:pStyle w:val="p-table"/>
              <w:jc w:val="right"/>
              <w:rPr>
                <w:color w:val="000000"/>
                <w:sz w:val="17"/>
              </w:rPr>
            </w:pPr>
            <w:r>
              <w:rPr>
                <w:b/>
                <w:color w:val="000000"/>
                <w:sz w:val="17"/>
              </w:rPr>
              <w:t>2028</w:t>
            </w:r>
          </w:p>
        </w:tc>
        <w:tc>
          <w:tcPr>
            <w:tcW w:w="615"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76DA222" w14:textId="77777777">
            <w:pPr>
              <w:pStyle w:val="p-table"/>
              <w:jc w:val="right"/>
              <w:rPr>
                <w:color w:val="000000"/>
                <w:sz w:val="17"/>
              </w:rPr>
            </w:pPr>
            <w:r>
              <w:rPr>
                <w:b/>
                <w:color w:val="000000"/>
                <w:sz w:val="17"/>
              </w:rPr>
              <w:t>2029</w:t>
            </w:r>
          </w:p>
        </w:tc>
        <w:tc>
          <w:tcPr>
            <w:tcW w:w="615"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3F1BB7B" w14:textId="77777777">
            <w:pPr>
              <w:pStyle w:val="p-table"/>
              <w:jc w:val="right"/>
              <w:rPr>
                <w:color w:val="000000"/>
                <w:sz w:val="17"/>
              </w:rPr>
            </w:pPr>
            <w:r>
              <w:rPr>
                <w:b/>
                <w:color w:val="000000"/>
                <w:sz w:val="17"/>
              </w:rPr>
              <w:t>2030</w:t>
            </w:r>
          </w:p>
        </w:tc>
        <w:tc>
          <w:tcPr>
            <w:tcW w:w="60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BB24250" w14:textId="77777777">
            <w:pPr>
              <w:pStyle w:val="p-table"/>
              <w:jc w:val="right"/>
              <w:rPr>
                <w:color w:val="000000"/>
                <w:sz w:val="17"/>
              </w:rPr>
            </w:pPr>
            <w:r>
              <w:rPr>
                <w:b/>
                <w:color w:val="000000"/>
                <w:sz w:val="17"/>
              </w:rPr>
              <w:t>2031</w:t>
            </w:r>
          </w:p>
        </w:tc>
        <w:tc>
          <w:tcPr>
            <w:tcW w:w="615"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0A6CEBB" w14:textId="77777777">
            <w:pPr>
              <w:pStyle w:val="p-table"/>
              <w:jc w:val="right"/>
              <w:rPr>
                <w:color w:val="000000"/>
                <w:sz w:val="17"/>
              </w:rPr>
            </w:pPr>
            <w:proofErr w:type="spellStart"/>
            <w:r>
              <w:rPr>
                <w:b/>
                <w:color w:val="000000"/>
                <w:sz w:val="17"/>
              </w:rPr>
              <w:t>Struc</w:t>
            </w:r>
            <w:proofErr w:type="spellEnd"/>
            <w:r>
              <w:rPr>
                <w:b/>
                <w:color w:val="000000"/>
                <w:sz w:val="17"/>
              </w:rPr>
              <w:t>.</w:t>
            </w:r>
          </w:p>
        </w:tc>
        <w:tc>
          <w:tcPr>
            <w:tcW w:w="60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A55A357" w14:textId="77777777">
            <w:pPr>
              <w:pStyle w:val="p-table"/>
              <w:jc w:val="right"/>
              <w:rPr>
                <w:color w:val="000000"/>
                <w:sz w:val="17"/>
              </w:rPr>
            </w:pPr>
            <w:proofErr w:type="spellStart"/>
            <w:r>
              <w:rPr>
                <w:b/>
                <w:color w:val="000000"/>
                <w:sz w:val="17"/>
              </w:rPr>
              <w:t>Struc</w:t>
            </w:r>
            <w:proofErr w:type="spellEnd"/>
            <w:r>
              <w:rPr>
                <w:b/>
                <w:color w:val="000000"/>
                <w:sz w:val="17"/>
              </w:rPr>
              <w:t>. in</w:t>
            </w:r>
          </w:p>
        </w:tc>
      </w:tr>
      <w:tr w:rsidR="00785454" w14:paraId="6DD4DE31" w14:textId="77777777">
        <w:tc>
          <w:tcPr>
            <w:tcW w:w="2056" w:type="dxa"/>
            <w:tcBorders>
              <w:bottom w:val="single" w:color="009EE0" w:sz="2" w:space="0"/>
            </w:tcBorders>
            <w:tcMar>
              <w:top w:w="22" w:type="dxa"/>
              <w:bottom w:w="22" w:type="dxa"/>
              <w:right w:w="28" w:type="dxa"/>
            </w:tcMar>
            <w:vAlign w:val="center"/>
          </w:tcPr>
          <w:p w:rsidR="00785454" w:rsidRDefault="008C682E" w14:paraId="1F63B23C" w14:textId="77777777">
            <w:pPr>
              <w:pStyle w:val="p-table"/>
              <w:rPr>
                <w:sz w:val="17"/>
              </w:rPr>
            </w:pPr>
            <w:r>
              <w:rPr>
                <w:sz w:val="17"/>
              </w:rPr>
              <w:t>Afschaffen tegemoetkoming arbeidsongeschikten</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4EB966A9" w14:textId="77777777">
            <w:pPr>
              <w:pStyle w:val="p-table"/>
              <w:rPr>
                <w:sz w:val="17"/>
              </w:rPr>
            </w:pPr>
            <w:r>
              <w:rPr>
                <w:sz w:val="17"/>
              </w:rPr>
              <w:t>Uitgesteld</w:t>
            </w:r>
          </w:p>
        </w:tc>
        <w:tc>
          <w:tcPr>
            <w:tcW w:w="615" w:type="dxa"/>
            <w:tcBorders>
              <w:bottom w:val="single" w:color="009EE0" w:sz="2" w:space="0"/>
            </w:tcBorders>
            <w:tcMar>
              <w:top w:w="22" w:type="dxa"/>
              <w:left w:w="28" w:type="dxa"/>
              <w:bottom w:w="22" w:type="dxa"/>
              <w:right w:w="28" w:type="dxa"/>
            </w:tcMar>
          </w:tcPr>
          <w:p w:rsidR="00785454" w:rsidRDefault="00785454" w14:paraId="39A44A72" w14:textId="77777777"/>
        </w:tc>
        <w:tc>
          <w:tcPr>
            <w:tcW w:w="615" w:type="dxa"/>
            <w:tcBorders>
              <w:bottom w:val="single" w:color="009EE0" w:sz="2" w:space="0"/>
            </w:tcBorders>
            <w:tcMar>
              <w:top w:w="22" w:type="dxa"/>
              <w:left w:w="28" w:type="dxa"/>
              <w:bottom w:w="22" w:type="dxa"/>
              <w:right w:w="28" w:type="dxa"/>
            </w:tcMar>
          </w:tcPr>
          <w:p w:rsidR="00785454" w:rsidRDefault="00785454" w14:paraId="6EC8C437" w14:textId="77777777"/>
        </w:tc>
        <w:tc>
          <w:tcPr>
            <w:tcW w:w="615" w:type="dxa"/>
            <w:tcBorders>
              <w:bottom w:val="single" w:color="009EE0" w:sz="2" w:space="0"/>
            </w:tcBorders>
            <w:tcMar>
              <w:top w:w="22" w:type="dxa"/>
              <w:left w:w="28" w:type="dxa"/>
              <w:bottom w:w="22" w:type="dxa"/>
              <w:right w:w="28" w:type="dxa"/>
            </w:tcMar>
            <w:vAlign w:val="center"/>
          </w:tcPr>
          <w:p w:rsidR="00785454" w:rsidRDefault="008C682E" w14:paraId="271C52CA" w14:textId="77777777">
            <w:pPr>
              <w:pStyle w:val="p-table"/>
              <w:jc w:val="right"/>
              <w:rPr>
                <w:sz w:val="17"/>
              </w:rPr>
            </w:pPr>
            <w:r>
              <w:rPr>
                <w:sz w:val="17"/>
              </w:rPr>
              <w:t>1</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04A0DCF0" w14:textId="77777777">
            <w:pPr>
              <w:pStyle w:val="p-table"/>
              <w:jc w:val="right"/>
              <w:rPr>
                <w:sz w:val="17"/>
              </w:rPr>
            </w:pPr>
            <w:r>
              <w:rPr>
                <w:sz w:val="17"/>
              </w:rPr>
              <w:t>‒ 315</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2A489697" w14:textId="77777777">
            <w:pPr>
              <w:pStyle w:val="p-table"/>
              <w:jc w:val="right"/>
              <w:rPr>
                <w:sz w:val="17"/>
              </w:rPr>
            </w:pPr>
            <w:r>
              <w:rPr>
                <w:sz w:val="17"/>
              </w:rPr>
              <w:t>‒ 320</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3DC5E98F" w14:textId="77777777">
            <w:pPr>
              <w:pStyle w:val="p-table"/>
              <w:jc w:val="right"/>
              <w:rPr>
                <w:sz w:val="17"/>
              </w:rPr>
            </w:pPr>
            <w:r>
              <w:rPr>
                <w:sz w:val="17"/>
              </w:rPr>
              <w:t>‒ 324</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6C9DF075" w14:textId="77777777">
            <w:pPr>
              <w:pStyle w:val="p-table"/>
              <w:jc w:val="right"/>
              <w:rPr>
                <w:sz w:val="17"/>
              </w:rPr>
            </w:pPr>
            <w:r>
              <w:rPr>
                <w:sz w:val="17"/>
              </w:rPr>
              <w:t>‒ 359</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021EACB9" w14:textId="77777777">
            <w:pPr>
              <w:pStyle w:val="p-table"/>
              <w:jc w:val="right"/>
              <w:rPr>
                <w:sz w:val="17"/>
              </w:rPr>
            </w:pPr>
            <w:r>
              <w:rPr>
                <w:sz w:val="17"/>
              </w:rPr>
              <w:t>2060</w:t>
            </w:r>
          </w:p>
        </w:tc>
      </w:tr>
      <w:tr w:rsidR="00785454" w14:paraId="11491425" w14:textId="77777777">
        <w:tc>
          <w:tcPr>
            <w:tcW w:w="2056" w:type="dxa"/>
            <w:tcBorders>
              <w:bottom w:val="single" w:color="009EE0" w:sz="2" w:space="0"/>
            </w:tcBorders>
            <w:tcMar>
              <w:top w:w="22" w:type="dxa"/>
              <w:bottom w:w="22" w:type="dxa"/>
              <w:right w:w="28" w:type="dxa"/>
            </w:tcMar>
            <w:vAlign w:val="center"/>
          </w:tcPr>
          <w:p w:rsidR="00785454" w:rsidRDefault="008C682E" w14:paraId="1A5CE55B" w14:textId="77777777">
            <w:pPr>
              <w:pStyle w:val="p-table"/>
              <w:rPr>
                <w:sz w:val="17"/>
              </w:rPr>
            </w:pPr>
            <w:r>
              <w:rPr>
                <w:sz w:val="17"/>
              </w:rPr>
              <w:t>AOW 1-op-1-koppeling aan levensverwachting</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78D79FA8" w14:textId="77777777">
            <w:pPr>
              <w:pStyle w:val="p-table"/>
              <w:rPr>
                <w:sz w:val="17"/>
              </w:rPr>
            </w:pPr>
            <w:r>
              <w:rPr>
                <w:sz w:val="17"/>
              </w:rPr>
              <w:t>Vervallen</w:t>
            </w:r>
          </w:p>
        </w:tc>
        <w:tc>
          <w:tcPr>
            <w:tcW w:w="615" w:type="dxa"/>
            <w:tcBorders>
              <w:bottom w:val="single" w:color="009EE0" w:sz="2" w:space="0"/>
            </w:tcBorders>
            <w:tcMar>
              <w:top w:w="22" w:type="dxa"/>
              <w:left w:w="28" w:type="dxa"/>
              <w:bottom w:w="22" w:type="dxa"/>
              <w:right w:w="28" w:type="dxa"/>
            </w:tcMar>
          </w:tcPr>
          <w:p w:rsidR="00785454" w:rsidRDefault="00785454" w14:paraId="0314FACD" w14:textId="77777777"/>
        </w:tc>
        <w:tc>
          <w:tcPr>
            <w:tcW w:w="615" w:type="dxa"/>
            <w:tcBorders>
              <w:bottom w:val="single" w:color="009EE0" w:sz="2" w:space="0"/>
            </w:tcBorders>
            <w:tcMar>
              <w:top w:w="22" w:type="dxa"/>
              <w:left w:w="28" w:type="dxa"/>
              <w:bottom w:w="22" w:type="dxa"/>
              <w:right w:w="28" w:type="dxa"/>
            </w:tcMar>
            <w:vAlign w:val="center"/>
          </w:tcPr>
          <w:p w:rsidR="00785454" w:rsidRDefault="00785454" w14:paraId="56E64D3C" w14:textId="77777777">
            <w:pPr>
              <w:jc w:val="right"/>
            </w:pPr>
          </w:p>
        </w:tc>
        <w:tc>
          <w:tcPr>
            <w:tcW w:w="615" w:type="dxa"/>
            <w:tcBorders>
              <w:bottom w:val="single" w:color="009EE0" w:sz="2" w:space="0"/>
            </w:tcBorders>
            <w:tcMar>
              <w:top w:w="22" w:type="dxa"/>
              <w:left w:w="28" w:type="dxa"/>
              <w:bottom w:w="22" w:type="dxa"/>
              <w:right w:w="28" w:type="dxa"/>
            </w:tcMar>
            <w:vAlign w:val="center"/>
          </w:tcPr>
          <w:p w:rsidR="00785454" w:rsidRDefault="00785454" w14:paraId="5C2DCA91" w14:textId="77777777">
            <w:pPr>
              <w:jc w:val="right"/>
            </w:pPr>
          </w:p>
        </w:tc>
        <w:tc>
          <w:tcPr>
            <w:tcW w:w="615" w:type="dxa"/>
            <w:tcBorders>
              <w:bottom w:val="single" w:color="009EE0" w:sz="2" w:space="0"/>
            </w:tcBorders>
            <w:tcMar>
              <w:top w:w="22" w:type="dxa"/>
              <w:left w:w="28" w:type="dxa"/>
              <w:bottom w:w="22" w:type="dxa"/>
              <w:right w:w="28" w:type="dxa"/>
            </w:tcMar>
            <w:vAlign w:val="center"/>
          </w:tcPr>
          <w:p w:rsidR="00785454" w:rsidRDefault="00785454" w14:paraId="63C1105D" w14:textId="77777777">
            <w:pPr>
              <w:jc w:val="right"/>
            </w:pPr>
          </w:p>
        </w:tc>
        <w:tc>
          <w:tcPr>
            <w:tcW w:w="615" w:type="dxa"/>
            <w:tcBorders>
              <w:bottom w:val="single" w:color="009EE0" w:sz="2" w:space="0"/>
            </w:tcBorders>
            <w:tcMar>
              <w:top w:w="22" w:type="dxa"/>
              <w:left w:w="28" w:type="dxa"/>
              <w:bottom w:w="22" w:type="dxa"/>
              <w:right w:w="28" w:type="dxa"/>
            </w:tcMar>
            <w:vAlign w:val="center"/>
          </w:tcPr>
          <w:p w:rsidR="00785454" w:rsidRDefault="00785454" w14:paraId="009DAB03" w14:textId="77777777">
            <w:pPr>
              <w:jc w:val="right"/>
            </w:pPr>
          </w:p>
        </w:tc>
        <w:tc>
          <w:tcPr>
            <w:tcW w:w="606" w:type="dxa"/>
            <w:tcBorders>
              <w:bottom w:val="single" w:color="009EE0" w:sz="2" w:space="0"/>
            </w:tcBorders>
            <w:tcMar>
              <w:top w:w="22" w:type="dxa"/>
              <w:left w:w="28" w:type="dxa"/>
              <w:bottom w:w="22" w:type="dxa"/>
              <w:right w:w="28" w:type="dxa"/>
            </w:tcMar>
            <w:vAlign w:val="center"/>
          </w:tcPr>
          <w:p w:rsidR="00785454" w:rsidRDefault="00785454" w14:paraId="3BB642CB" w14:textId="77777777">
            <w:pPr>
              <w:jc w:val="right"/>
            </w:pPr>
          </w:p>
        </w:tc>
        <w:tc>
          <w:tcPr>
            <w:tcW w:w="615" w:type="dxa"/>
            <w:tcBorders>
              <w:bottom w:val="single" w:color="009EE0" w:sz="2" w:space="0"/>
            </w:tcBorders>
            <w:tcMar>
              <w:top w:w="22" w:type="dxa"/>
              <w:left w:w="28" w:type="dxa"/>
              <w:bottom w:w="22" w:type="dxa"/>
              <w:right w:w="28" w:type="dxa"/>
            </w:tcMar>
          </w:tcPr>
          <w:p w:rsidR="00785454" w:rsidRDefault="00785454" w14:paraId="5A2D4222" w14:textId="77777777"/>
        </w:tc>
        <w:tc>
          <w:tcPr>
            <w:tcW w:w="606" w:type="dxa"/>
            <w:tcBorders>
              <w:bottom w:val="single" w:color="009EE0" w:sz="2" w:space="0"/>
            </w:tcBorders>
            <w:tcMar>
              <w:top w:w="22" w:type="dxa"/>
              <w:left w:w="28" w:type="dxa"/>
              <w:bottom w:w="22" w:type="dxa"/>
              <w:right w:w="28" w:type="dxa"/>
            </w:tcMar>
          </w:tcPr>
          <w:p w:rsidR="00785454" w:rsidRDefault="00785454" w14:paraId="154EF63C" w14:textId="77777777"/>
        </w:tc>
      </w:tr>
      <w:tr w:rsidR="00785454" w14:paraId="398C02FF" w14:textId="77777777">
        <w:tc>
          <w:tcPr>
            <w:tcW w:w="2056" w:type="dxa"/>
            <w:tcBorders>
              <w:bottom w:val="single" w:color="009EE0" w:sz="2" w:space="0"/>
            </w:tcBorders>
            <w:tcMar>
              <w:top w:w="22" w:type="dxa"/>
              <w:bottom w:w="22" w:type="dxa"/>
              <w:right w:w="28" w:type="dxa"/>
            </w:tcMar>
            <w:vAlign w:val="center"/>
          </w:tcPr>
          <w:p w:rsidR="00785454" w:rsidRDefault="008C682E" w14:paraId="3B9699B2" w14:textId="77777777">
            <w:pPr>
              <w:pStyle w:val="p-table"/>
              <w:rPr>
                <w:sz w:val="17"/>
              </w:rPr>
            </w:pPr>
            <w:r>
              <w:rPr>
                <w:sz w:val="17"/>
              </w:rPr>
              <w:t>IVA afschaffen (incl. taakherschikking)</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1B931BBB" w14:textId="77777777">
            <w:pPr>
              <w:pStyle w:val="p-table"/>
              <w:rPr>
                <w:sz w:val="17"/>
              </w:rPr>
            </w:pPr>
            <w:r>
              <w:rPr>
                <w:sz w:val="17"/>
              </w:rPr>
              <w:t>N.v.t.</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759B9525" w14:textId="77777777">
            <w:pPr>
              <w:pStyle w:val="p-table"/>
              <w:jc w:val="right"/>
              <w:rPr>
                <w:sz w:val="17"/>
              </w:rPr>
            </w:pPr>
            <w:r>
              <w:rPr>
                <w:sz w:val="17"/>
              </w:rPr>
              <w:t>6</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6CB59FD4" w14:textId="77777777">
            <w:pPr>
              <w:pStyle w:val="p-table"/>
              <w:jc w:val="right"/>
              <w:rPr>
                <w:sz w:val="17"/>
              </w:rPr>
            </w:pPr>
            <w:r>
              <w:rPr>
                <w:sz w:val="17"/>
              </w:rPr>
              <w:t>14</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0EC17DBB" w14:textId="77777777">
            <w:pPr>
              <w:pStyle w:val="p-table"/>
              <w:jc w:val="right"/>
              <w:rPr>
                <w:sz w:val="17"/>
              </w:rPr>
            </w:pPr>
            <w:r>
              <w:rPr>
                <w:sz w:val="17"/>
              </w:rPr>
              <w:t>13</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30013033" w14:textId="77777777">
            <w:pPr>
              <w:pStyle w:val="p-table"/>
              <w:jc w:val="right"/>
              <w:rPr>
                <w:sz w:val="17"/>
              </w:rPr>
            </w:pPr>
            <w:r>
              <w:rPr>
                <w:sz w:val="17"/>
              </w:rPr>
              <w:t>17</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38A2D005" w14:textId="77777777">
            <w:pPr>
              <w:pStyle w:val="p-table"/>
              <w:jc w:val="right"/>
              <w:rPr>
                <w:sz w:val="17"/>
              </w:rPr>
            </w:pPr>
            <w:r>
              <w:rPr>
                <w:sz w:val="17"/>
              </w:rPr>
              <w:t>‒ 56</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59133232" w14:textId="77777777">
            <w:pPr>
              <w:pStyle w:val="p-table"/>
              <w:jc w:val="right"/>
              <w:rPr>
                <w:sz w:val="17"/>
              </w:rPr>
            </w:pPr>
            <w:r>
              <w:rPr>
                <w:sz w:val="17"/>
              </w:rPr>
              <w:t>‒ 210</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507994F6" w14:textId="77777777">
            <w:pPr>
              <w:pStyle w:val="p-table"/>
              <w:jc w:val="right"/>
              <w:rPr>
                <w:sz w:val="17"/>
              </w:rPr>
            </w:pPr>
            <w:r>
              <w:rPr>
                <w:sz w:val="17"/>
              </w:rPr>
              <w:t>‒ 1.229</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63547150" w14:textId="77777777">
            <w:pPr>
              <w:pStyle w:val="p-table"/>
              <w:jc w:val="right"/>
              <w:rPr>
                <w:sz w:val="17"/>
              </w:rPr>
            </w:pPr>
            <w:r>
              <w:rPr>
                <w:sz w:val="17"/>
              </w:rPr>
              <w:t>2082</w:t>
            </w:r>
          </w:p>
        </w:tc>
      </w:tr>
      <w:tr w:rsidR="00785454" w14:paraId="03775B9C" w14:textId="77777777">
        <w:tc>
          <w:tcPr>
            <w:tcW w:w="2056" w:type="dxa"/>
            <w:tcBorders>
              <w:bottom w:val="single" w:color="009EE0" w:sz="2" w:space="0"/>
            </w:tcBorders>
            <w:tcMar>
              <w:top w:w="22" w:type="dxa"/>
              <w:bottom w:w="22" w:type="dxa"/>
              <w:right w:w="28" w:type="dxa"/>
            </w:tcMar>
            <w:vAlign w:val="center"/>
          </w:tcPr>
          <w:p w:rsidR="00785454" w:rsidRDefault="008C682E" w14:paraId="4B5BD0EB" w14:textId="77777777">
            <w:pPr>
              <w:pStyle w:val="p-table"/>
              <w:rPr>
                <w:sz w:val="17"/>
              </w:rPr>
            </w:pPr>
            <w:r>
              <w:rPr>
                <w:sz w:val="17"/>
              </w:rPr>
              <w:t>WW-duurverkorting naar 12 maanden*</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1C6AB0DF" w14:textId="77777777">
            <w:pPr>
              <w:pStyle w:val="p-table"/>
              <w:rPr>
                <w:sz w:val="17"/>
              </w:rPr>
            </w:pPr>
            <w:r>
              <w:rPr>
                <w:sz w:val="17"/>
              </w:rPr>
              <w:t>Duurverkorting uitgesteld met één jaar (excl. overige maatregelen)</w:t>
            </w:r>
          </w:p>
        </w:tc>
        <w:tc>
          <w:tcPr>
            <w:tcW w:w="615" w:type="dxa"/>
            <w:tcBorders>
              <w:bottom w:val="single" w:color="009EE0" w:sz="2" w:space="0"/>
            </w:tcBorders>
            <w:tcMar>
              <w:top w:w="22" w:type="dxa"/>
              <w:left w:w="28" w:type="dxa"/>
              <w:bottom w:w="22" w:type="dxa"/>
              <w:right w:w="28" w:type="dxa"/>
            </w:tcMar>
          </w:tcPr>
          <w:p w:rsidR="00785454" w:rsidRDefault="00785454" w14:paraId="44102B43" w14:textId="77777777"/>
        </w:tc>
        <w:tc>
          <w:tcPr>
            <w:tcW w:w="615" w:type="dxa"/>
            <w:tcBorders>
              <w:bottom w:val="single" w:color="009EE0" w:sz="2" w:space="0"/>
            </w:tcBorders>
            <w:tcMar>
              <w:top w:w="22" w:type="dxa"/>
              <w:left w:w="28" w:type="dxa"/>
              <w:bottom w:w="22" w:type="dxa"/>
              <w:right w:w="28" w:type="dxa"/>
            </w:tcMar>
          </w:tcPr>
          <w:p w:rsidR="00785454" w:rsidRDefault="00785454" w14:paraId="3B58716C" w14:textId="77777777"/>
        </w:tc>
        <w:tc>
          <w:tcPr>
            <w:tcW w:w="615" w:type="dxa"/>
            <w:tcBorders>
              <w:bottom w:val="single" w:color="009EE0" w:sz="2" w:space="0"/>
            </w:tcBorders>
            <w:tcMar>
              <w:top w:w="22" w:type="dxa"/>
              <w:left w:w="28" w:type="dxa"/>
              <w:bottom w:w="22" w:type="dxa"/>
              <w:right w:w="28" w:type="dxa"/>
            </w:tcMar>
            <w:vAlign w:val="center"/>
          </w:tcPr>
          <w:p w:rsidR="00785454" w:rsidRDefault="008C682E" w14:paraId="4B040C08" w14:textId="77777777">
            <w:pPr>
              <w:pStyle w:val="p-table"/>
              <w:jc w:val="right"/>
              <w:rPr>
                <w:sz w:val="17"/>
              </w:rPr>
            </w:pPr>
            <w:r>
              <w:rPr>
                <w:sz w:val="17"/>
              </w:rPr>
              <w:t>10</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754E79E7" w14:textId="77777777">
            <w:pPr>
              <w:pStyle w:val="p-table"/>
              <w:jc w:val="right"/>
              <w:rPr>
                <w:sz w:val="17"/>
              </w:rPr>
            </w:pPr>
            <w:r>
              <w:rPr>
                <w:sz w:val="17"/>
              </w:rPr>
              <w:t>5</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5EA77B71" w14:textId="77777777">
            <w:pPr>
              <w:pStyle w:val="p-table"/>
              <w:jc w:val="right"/>
              <w:rPr>
                <w:sz w:val="17"/>
              </w:rPr>
            </w:pPr>
            <w:r>
              <w:rPr>
                <w:sz w:val="17"/>
              </w:rPr>
              <w:t>‒ 1.011</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5A3786E0" w14:textId="77777777">
            <w:pPr>
              <w:pStyle w:val="p-table"/>
              <w:jc w:val="right"/>
              <w:rPr>
                <w:sz w:val="17"/>
              </w:rPr>
            </w:pPr>
            <w:r>
              <w:rPr>
                <w:sz w:val="17"/>
              </w:rPr>
              <w:t>‒ 1.868</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1F3E1DA3" w14:textId="77777777">
            <w:pPr>
              <w:pStyle w:val="p-table"/>
              <w:jc w:val="right"/>
              <w:rPr>
                <w:sz w:val="17"/>
              </w:rPr>
            </w:pPr>
            <w:r>
              <w:rPr>
                <w:sz w:val="17"/>
              </w:rPr>
              <w:t>‒ 1.796</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2D03BD06" w14:textId="77777777">
            <w:pPr>
              <w:pStyle w:val="p-table"/>
              <w:jc w:val="right"/>
              <w:rPr>
                <w:sz w:val="17"/>
              </w:rPr>
            </w:pPr>
            <w:r>
              <w:rPr>
                <w:sz w:val="17"/>
              </w:rPr>
              <w:t>2033</w:t>
            </w:r>
          </w:p>
        </w:tc>
      </w:tr>
      <w:tr w:rsidR="00785454" w14:paraId="42EBB730" w14:textId="77777777">
        <w:tc>
          <w:tcPr>
            <w:tcW w:w="2056" w:type="dxa"/>
            <w:tcBorders>
              <w:bottom w:val="single" w:color="009EE0" w:sz="2" w:space="0"/>
            </w:tcBorders>
            <w:tcMar>
              <w:top w:w="22" w:type="dxa"/>
              <w:bottom w:w="22" w:type="dxa"/>
              <w:right w:w="28" w:type="dxa"/>
            </w:tcMar>
            <w:vAlign w:val="center"/>
          </w:tcPr>
          <w:p w:rsidR="00785454" w:rsidRDefault="008C682E" w14:paraId="15022DA4" w14:textId="77777777">
            <w:pPr>
              <w:pStyle w:val="p-table"/>
              <w:rPr>
                <w:sz w:val="17"/>
              </w:rPr>
            </w:pPr>
            <w:r>
              <w:rPr>
                <w:sz w:val="17"/>
              </w:rPr>
              <w:t>Vervallen compensatieregeling transitievergoeding**</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0F9DA860" w14:textId="77777777">
            <w:pPr>
              <w:pStyle w:val="p-table"/>
              <w:rPr>
                <w:sz w:val="17"/>
              </w:rPr>
            </w:pPr>
            <w:r>
              <w:rPr>
                <w:sz w:val="17"/>
              </w:rPr>
              <w:t>Uitgesteld</w:t>
            </w:r>
          </w:p>
        </w:tc>
        <w:tc>
          <w:tcPr>
            <w:tcW w:w="615" w:type="dxa"/>
            <w:tcBorders>
              <w:bottom w:val="single" w:color="009EE0" w:sz="2" w:space="0"/>
            </w:tcBorders>
            <w:tcMar>
              <w:top w:w="22" w:type="dxa"/>
              <w:left w:w="28" w:type="dxa"/>
              <w:bottom w:w="22" w:type="dxa"/>
              <w:right w:w="28" w:type="dxa"/>
            </w:tcMar>
          </w:tcPr>
          <w:p w:rsidR="00785454" w:rsidRDefault="00785454" w14:paraId="2E511C67" w14:textId="77777777"/>
        </w:tc>
        <w:tc>
          <w:tcPr>
            <w:tcW w:w="615" w:type="dxa"/>
            <w:tcBorders>
              <w:bottom w:val="single" w:color="009EE0" w:sz="2" w:space="0"/>
            </w:tcBorders>
            <w:tcMar>
              <w:top w:w="22" w:type="dxa"/>
              <w:left w:w="28" w:type="dxa"/>
              <w:bottom w:w="22" w:type="dxa"/>
              <w:right w:w="28" w:type="dxa"/>
            </w:tcMar>
          </w:tcPr>
          <w:p w:rsidR="00785454" w:rsidRDefault="00785454" w14:paraId="78BB77BA" w14:textId="77777777"/>
        </w:tc>
        <w:tc>
          <w:tcPr>
            <w:tcW w:w="615" w:type="dxa"/>
            <w:tcBorders>
              <w:bottom w:val="single" w:color="009EE0" w:sz="2" w:space="0"/>
            </w:tcBorders>
            <w:tcMar>
              <w:top w:w="22" w:type="dxa"/>
              <w:left w:w="28" w:type="dxa"/>
              <w:bottom w:w="22" w:type="dxa"/>
              <w:right w:w="28" w:type="dxa"/>
            </w:tcMar>
            <w:vAlign w:val="center"/>
          </w:tcPr>
          <w:p w:rsidR="00785454" w:rsidRDefault="008C682E" w14:paraId="4AED1261" w14:textId="77777777">
            <w:pPr>
              <w:pStyle w:val="p-table"/>
              <w:jc w:val="right"/>
              <w:rPr>
                <w:sz w:val="17"/>
              </w:rPr>
            </w:pPr>
            <w:r>
              <w:rPr>
                <w:sz w:val="17"/>
              </w:rPr>
              <w:t>‒ 506</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03E6FE2A" w14:textId="77777777">
            <w:pPr>
              <w:pStyle w:val="p-table"/>
              <w:jc w:val="right"/>
              <w:rPr>
                <w:sz w:val="17"/>
              </w:rPr>
            </w:pPr>
            <w:r>
              <w:rPr>
                <w:sz w:val="17"/>
              </w:rPr>
              <w:t>‒ 792</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4FB14C73" w14:textId="77777777">
            <w:pPr>
              <w:pStyle w:val="p-table"/>
              <w:jc w:val="right"/>
              <w:rPr>
                <w:sz w:val="17"/>
              </w:rPr>
            </w:pPr>
            <w:r>
              <w:rPr>
                <w:sz w:val="17"/>
              </w:rPr>
              <w:t>‒ 831</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5FCEC4A6" w14:textId="77777777">
            <w:pPr>
              <w:pStyle w:val="p-table"/>
              <w:jc w:val="right"/>
              <w:rPr>
                <w:sz w:val="17"/>
              </w:rPr>
            </w:pPr>
            <w:r>
              <w:rPr>
                <w:sz w:val="17"/>
              </w:rPr>
              <w:t>‒ 870</w:t>
            </w:r>
          </w:p>
        </w:tc>
        <w:tc>
          <w:tcPr>
            <w:tcW w:w="615" w:type="dxa"/>
            <w:tcBorders>
              <w:bottom w:val="single" w:color="009EE0" w:sz="2" w:space="0"/>
            </w:tcBorders>
            <w:tcMar>
              <w:top w:w="22" w:type="dxa"/>
              <w:left w:w="28" w:type="dxa"/>
              <w:bottom w:w="22" w:type="dxa"/>
              <w:right w:w="28" w:type="dxa"/>
            </w:tcMar>
            <w:vAlign w:val="center"/>
          </w:tcPr>
          <w:p w:rsidR="00785454" w:rsidRDefault="008C682E" w14:paraId="1A5AEB39" w14:textId="77777777">
            <w:pPr>
              <w:pStyle w:val="p-table"/>
              <w:jc w:val="right"/>
              <w:rPr>
                <w:sz w:val="17"/>
              </w:rPr>
            </w:pPr>
            <w:r>
              <w:rPr>
                <w:sz w:val="17"/>
              </w:rPr>
              <w:t>‒ 870</w:t>
            </w:r>
          </w:p>
        </w:tc>
        <w:tc>
          <w:tcPr>
            <w:tcW w:w="606" w:type="dxa"/>
            <w:tcBorders>
              <w:bottom w:val="single" w:color="009EE0" w:sz="2" w:space="0"/>
            </w:tcBorders>
            <w:tcMar>
              <w:top w:w="22" w:type="dxa"/>
              <w:left w:w="28" w:type="dxa"/>
              <w:bottom w:w="22" w:type="dxa"/>
              <w:right w:w="28" w:type="dxa"/>
            </w:tcMar>
            <w:vAlign w:val="center"/>
          </w:tcPr>
          <w:p w:rsidR="00785454" w:rsidRDefault="008C682E" w14:paraId="2CFEB829" w14:textId="77777777">
            <w:pPr>
              <w:pStyle w:val="p-table"/>
              <w:jc w:val="right"/>
              <w:rPr>
                <w:sz w:val="17"/>
              </w:rPr>
            </w:pPr>
            <w:r>
              <w:rPr>
                <w:sz w:val="17"/>
              </w:rPr>
              <w:t>2031</w:t>
            </w:r>
          </w:p>
        </w:tc>
      </w:tr>
      <w:tr w:rsidR="00785454" w14:paraId="6D6D15F3" w14:textId="77777777">
        <w:tc>
          <w:tcPr>
            <w:tcW w:w="2056" w:type="dxa"/>
            <w:tcBorders>
              <w:bottom w:val="single" w:color="009EE0" w:sz="2" w:space="0"/>
            </w:tcBorders>
            <w:tcMar>
              <w:top w:w="22" w:type="dxa"/>
              <w:bottom w:w="22" w:type="dxa"/>
              <w:right w:w="28" w:type="dxa"/>
            </w:tcMar>
            <w:vAlign w:val="center"/>
          </w:tcPr>
          <w:p w:rsidR="00785454" w:rsidRDefault="008C682E" w14:paraId="67DF926A" w14:textId="77777777">
            <w:pPr>
              <w:pStyle w:val="p-table"/>
              <w:rPr>
                <w:sz w:val="17"/>
              </w:rPr>
            </w:pPr>
            <w:r>
              <w:rPr>
                <w:sz w:val="17"/>
              </w:rPr>
              <w:t>Verlagen maximumdagloon met 20%</w:t>
            </w:r>
          </w:p>
        </w:tc>
        <w:tc>
          <w:tcPr>
            <w:tcW w:w="2222" w:type="dxa"/>
            <w:tcBorders>
              <w:bottom w:val="single" w:color="009EE0" w:sz="2" w:space="0"/>
            </w:tcBorders>
            <w:tcMar>
              <w:top w:w="22" w:type="dxa"/>
              <w:left w:w="28" w:type="dxa"/>
              <w:bottom w:w="22" w:type="dxa"/>
              <w:right w:w="28" w:type="dxa"/>
            </w:tcMar>
            <w:vAlign w:val="center"/>
          </w:tcPr>
          <w:p w:rsidR="00785454" w:rsidRDefault="008C682E" w14:paraId="0700CE85" w14:textId="77777777">
            <w:pPr>
              <w:pStyle w:val="p-table"/>
              <w:rPr>
                <w:sz w:val="17"/>
              </w:rPr>
            </w:pPr>
            <w:r>
              <w:rPr>
                <w:sz w:val="17"/>
              </w:rPr>
              <w:t>Vervallen</w:t>
            </w:r>
          </w:p>
        </w:tc>
        <w:tc>
          <w:tcPr>
            <w:tcW w:w="615" w:type="dxa"/>
            <w:tcBorders>
              <w:bottom w:val="single" w:color="009EE0" w:sz="2" w:space="0"/>
            </w:tcBorders>
            <w:tcMar>
              <w:top w:w="22" w:type="dxa"/>
              <w:left w:w="28" w:type="dxa"/>
              <w:bottom w:w="22" w:type="dxa"/>
              <w:right w:w="28" w:type="dxa"/>
            </w:tcMar>
          </w:tcPr>
          <w:p w:rsidR="00785454" w:rsidRDefault="00785454" w14:paraId="44FF67E8" w14:textId="77777777"/>
        </w:tc>
        <w:tc>
          <w:tcPr>
            <w:tcW w:w="615" w:type="dxa"/>
            <w:tcBorders>
              <w:bottom w:val="single" w:color="009EE0" w:sz="2" w:space="0"/>
            </w:tcBorders>
            <w:tcMar>
              <w:top w:w="22" w:type="dxa"/>
              <w:left w:w="28" w:type="dxa"/>
              <w:bottom w:w="22" w:type="dxa"/>
              <w:right w:w="28" w:type="dxa"/>
            </w:tcMar>
          </w:tcPr>
          <w:p w:rsidR="00785454" w:rsidRDefault="00785454" w14:paraId="154213D7" w14:textId="77777777"/>
        </w:tc>
        <w:tc>
          <w:tcPr>
            <w:tcW w:w="615" w:type="dxa"/>
            <w:tcBorders>
              <w:bottom w:val="single" w:color="009EE0" w:sz="2" w:space="0"/>
            </w:tcBorders>
            <w:tcMar>
              <w:top w:w="22" w:type="dxa"/>
              <w:left w:w="28" w:type="dxa"/>
              <w:bottom w:w="22" w:type="dxa"/>
              <w:right w:w="28" w:type="dxa"/>
            </w:tcMar>
          </w:tcPr>
          <w:p w:rsidR="00785454" w:rsidRDefault="00785454" w14:paraId="22FFC971" w14:textId="77777777"/>
        </w:tc>
        <w:tc>
          <w:tcPr>
            <w:tcW w:w="615" w:type="dxa"/>
            <w:tcBorders>
              <w:bottom w:val="single" w:color="009EE0" w:sz="2" w:space="0"/>
            </w:tcBorders>
            <w:tcMar>
              <w:top w:w="22" w:type="dxa"/>
              <w:left w:w="28" w:type="dxa"/>
              <w:bottom w:w="22" w:type="dxa"/>
              <w:right w:w="28" w:type="dxa"/>
            </w:tcMar>
          </w:tcPr>
          <w:p w:rsidR="00785454" w:rsidRDefault="00785454" w14:paraId="49DFBF94" w14:textId="77777777"/>
        </w:tc>
        <w:tc>
          <w:tcPr>
            <w:tcW w:w="615" w:type="dxa"/>
            <w:tcBorders>
              <w:bottom w:val="single" w:color="009EE0" w:sz="2" w:space="0"/>
            </w:tcBorders>
            <w:tcMar>
              <w:top w:w="22" w:type="dxa"/>
              <w:left w:w="28" w:type="dxa"/>
              <w:bottom w:w="22" w:type="dxa"/>
              <w:right w:w="28" w:type="dxa"/>
            </w:tcMar>
          </w:tcPr>
          <w:p w:rsidR="00785454" w:rsidRDefault="00785454" w14:paraId="27C56E34" w14:textId="77777777"/>
        </w:tc>
        <w:tc>
          <w:tcPr>
            <w:tcW w:w="606" w:type="dxa"/>
            <w:tcBorders>
              <w:bottom w:val="single" w:color="009EE0" w:sz="2" w:space="0"/>
            </w:tcBorders>
            <w:tcMar>
              <w:top w:w="22" w:type="dxa"/>
              <w:left w:w="28" w:type="dxa"/>
              <w:bottom w:w="22" w:type="dxa"/>
              <w:right w:w="28" w:type="dxa"/>
            </w:tcMar>
          </w:tcPr>
          <w:p w:rsidR="00785454" w:rsidRDefault="00785454" w14:paraId="5C2187C5" w14:textId="77777777"/>
        </w:tc>
        <w:tc>
          <w:tcPr>
            <w:tcW w:w="615" w:type="dxa"/>
            <w:tcBorders>
              <w:bottom w:val="single" w:color="009EE0" w:sz="2" w:space="0"/>
            </w:tcBorders>
            <w:tcMar>
              <w:top w:w="22" w:type="dxa"/>
              <w:left w:w="28" w:type="dxa"/>
              <w:bottom w:w="22" w:type="dxa"/>
              <w:right w:w="28" w:type="dxa"/>
            </w:tcMar>
          </w:tcPr>
          <w:p w:rsidR="00785454" w:rsidRDefault="00785454" w14:paraId="0D628A54" w14:textId="77777777"/>
        </w:tc>
        <w:tc>
          <w:tcPr>
            <w:tcW w:w="606" w:type="dxa"/>
            <w:tcBorders>
              <w:bottom w:val="single" w:color="009EE0" w:sz="2" w:space="0"/>
            </w:tcBorders>
            <w:tcMar>
              <w:top w:w="22" w:type="dxa"/>
              <w:left w:w="28" w:type="dxa"/>
              <w:bottom w:w="22" w:type="dxa"/>
              <w:right w:w="28" w:type="dxa"/>
            </w:tcMar>
          </w:tcPr>
          <w:p w:rsidR="00785454" w:rsidRDefault="00785454" w14:paraId="1861725D" w14:textId="77777777"/>
        </w:tc>
      </w:tr>
    </w:tbl>
    <w:p w:rsidR="00785454" w:rsidRDefault="00785454" w14:paraId="0CF00603" w14:textId="77777777">
      <w:pPr>
        <w:pStyle w:val="p-marginbottom"/>
      </w:pPr>
    </w:p>
    <w:p w:rsidR="00785454" w:rsidRDefault="008C682E" w14:paraId="6F2368F2" w14:textId="77777777">
      <w:pPr>
        <w:pStyle w:val="p"/>
      </w:pPr>
      <w:r>
        <w:rPr>
          <w:vertAlign w:val="superscript"/>
        </w:rPr>
        <w:t>*Incl. duurverkorting naar 18 maanden van Kabinet Schoof en vertraagde opbouw van WW-rechten, aanscherping voorwaarden voor instroom (referte-eis) en verhoging uitkering van 75% naar 80% in de eerste twee maanden..</w:t>
      </w:r>
    </w:p>
    <w:p w:rsidR="00785454" w:rsidRDefault="008C682E" w14:paraId="3C7DED2C" w14:textId="77777777">
      <w:pPr>
        <w:pStyle w:val="p"/>
      </w:pPr>
      <w:r>
        <w:rPr>
          <w:vertAlign w:val="superscript"/>
        </w:rPr>
        <w:t>**Twee maatregelen rond compensatieregeling transitievergoeding zijn samengevoegd: vervallen (CA) en beperken (Schoof).</w:t>
      </w:r>
    </w:p>
    <w:p w:rsidR="00785454" w:rsidRDefault="008C682E" w14:paraId="46008222" w14:textId="77777777">
      <w:pPr>
        <w:pStyle w:val="section-title-2"/>
      </w:pPr>
      <w:bookmarkStart w:name="1569561515695615" w:id="70"/>
      <w:r>
        <w:t>Vraag 70</w:t>
      </w:r>
      <w:bookmarkEnd w:id="70"/>
    </w:p>
    <w:p w:rsidR="00785454" w:rsidRDefault="008C682E" w14:paraId="1C8D2154" w14:textId="77777777">
      <w:pPr>
        <w:pStyle w:val="header-h1"/>
      </w:pPr>
      <w:r>
        <w:t>Vraag 70</w:t>
      </w:r>
    </w:p>
    <w:p w:rsidR="00785454" w:rsidRDefault="008C682E" w14:paraId="6D445839" w14:textId="77777777">
      <w:pPr>
        <w:pStyle w:val="p"/>
      </w:pPr>
      <w:r>
        <w:t>Kunt u aangeven wanneer de maatregelen rondom het verkorten van de WW-duur, het aanscherpen van de referte-eis, het vertragen van de opbouw en het verhogen van de hoogte aan het begin van de uitkering ingaan? Per wanneer is uiterlijk per onderdeel een wetswijziging nodig?</w:t>
      </w:r>
    </w:p>
    <w:p w:rsidR="00785454" w:rsidRDefault="008C682E" w14:paraId="71F97233" w14:textId="77777777">
      <w:pPr>
        <w:pStyle w:val="header-h1"/>
      </w:pPr>
      <w:r>
        <w:t>Antwoord op vraag 70</w:t>
      </w:r>
    </w:p>
    <w:p w:rsidR="00785454" w:rsidRDefault="008C682E" w14:paraId="099EF329" w14:textId="77777777">
      <w:pPr>
        <w:pStyle w:val="p"/>
      </w:pPr>
      <w:r>
        <w:t>Momenteel is beoogde ingangsdatum van de WW-duurverkorting 1 januari 2029. Dit betekent dat de wetsbehandeling door beide Kamers uiterlijk in 2028 plaats moet vinden. De beoogde ingangsdatum van het aanscherpen van de referte-eis, het vertragen van de opbouw en het verhogen van de hoogte aan het begin van de uitkering is 1 januari 2030. Dit betekent dat de wetsbehandeling door beide Kamers uiterlijk in 2029 plaats moet vinden.</w:t>
      </w:r>
    </w:p>
    <w:p w:rsidR="00785454" w:rsidRDefault="008C682E" w14:paraId="31E31D46" w14:textId="77777777">
      <w:pPr>
        <w:pStyle w:val="section-title-2"/>
      </w:pPr>
      <w:bookmarkStart w:name="1570046015700460" w:id="71"/>
      <w:r>
        <w:t>Vraag 71</w:t>
      </w:r>
      <w:bookmarkEnd w:id="71"/>
    </w:p>
    <w:p w:rsidR="00785454" w:rsidRDefault="008C682E" w14:paraId="70E6D4CD" w14:textId="77777777">
      <w:pPr>
        <w:pStyle w:val="header-h1"/>
      </w:pPr>
      <w:r>
        <w:t>Vraag 71</w:t>
      </w:r>
    </w:p>
    <w:p w:rsidR="00785454" w:rsidRDefault="008C682E" w14:paraId="627EBC86" w14:textId="77777777">
      <w:pPr>
        <w:pStyle w:val="p"/>
      </w:pPr>
      <w:r>
        <w:t>Kunt u in een tabel weergeven wat de beginstand van de bezuiniging op de WW was (maatregel 57 CA) en wat de stand nu is? Kunt u daarbij duidelijk aangeven welke mutatie er tussentijds is geweest? Kunt u daarbij ook separaat het budgettair belang van de losse maatregelen weergeven, namelijk: verkorten van de WW-duur, het aanscherpen van de referte-eis, het vertragen van de opbouw en het verhogen van de hoogte aan het begin van de uitkering? Graag bij al deze vragen zowel de bedragen per jaar tot en met 2031 en structureel (en wanneer het structurele bedrag ingaat) weergeven.</w:t>
      </w:r>
    </w:p>
    <w:p w:rsidR="00785454" w:rsidRDefault="008C682E" w14:paraId="33134ADB" w14:textId="77777777">
      <w:pPr>
        <w:pStyle w:val="header-h1"/>
      </w:pPr>
      <w:r>
        <w:lastRenderedPageBreak/>
        <w:t>Antwoord op vraag 71</w:t>
      </w:r>
    </w:p>
    <w:p w:rsidR="00785454" w:rsidRDefault="008C682E" w14:paraId="062B75CD" w14:textId="77777777">
      <w:pPr>
        <w:pStyle w:val="p"/>
      </w:pPr>
      <w:r>
        <w:t>In onderstaande tabel is de reeks opgenomen van de maatregel uit het Kabinet Schoof, het WW-pakket zoals dat was opgenomen in het coalitieakkoord, de prijsbijstelling van het pakket uit het coalitieakkoord, het effect van het uitstel van de duurverkorting met 1 jaar en de reeks zoals deze in de Miljoenennota 2027 is opgenomen.</w:t>
      </w:r>
    </w:p>
    <w:p w:rsidR="00785454" w:rsidRDefault="008C682E" w14:paraId="4C52DC77" w14:textId="77777777">
      <w:pPr>
        <w:pStyle w:val="p"/>
      </w:pPr>
      <w:r>
        <w:t>De verschillende maatregelen uit het pakket werken op elkaar in, waardoor interactie-effecten ontstaan. Dit betekent dat het individuele effect van één van de maatregelen niet simpel geïsoleerd kan worden op korte termijn.</w:t>
      </w:r>
    </w:p>
    <w:tbl>
      <w:tblPr>
        <w:tblW w:w="9694" w:type="dxa"/>
        <w:tblCellMar>
          <w:left w:w="10" w:type="dxa"/>
          <w:right w:w="10" w:type="dxa"/>
        </w:tblCellMar>
        <w:tblLook w:val="04A0" w:firstRow="1" w:lastRow="0" w:firstColumn="1" w:lastColumn="0" w:noHBand="0" w:noVBand="1"/>
      </w:tblPr>
      <w:tblGrid>
        <w:gridCol w:w="1940"/>
        <w:gridCol w:w="970"/>
        <w:gridCol w:w="970"/>
        <w:gridCol w:w="969"/>
        <w:gridCol w:w="969"/>
        <w:gridCol w:w="969"/>
        <w:gridCol w:w="969"/>
        <w:gridCol w:w="969"/>
        <w:gridCol w:w="969"/>
      </w:tblGrid>
      <w:tr w:rsidR="00785454" w14:paraId="3FA9FEB9" w14:textId="77777777">
        <w:trPr>
          <w:tblHeader/>
        </w:trPr>
        <w:tc>
          <w:tcPr>
            <w:tcW w:w="9180" w:type="dxa"/>
            <w:gridSpan w:val="9"/>
            <w:shd w:val="clear" w:color="auto" w:fill="009EE0"/>
            <w:tcMar>
              <w:top w:w="22" w:type="dxa"/>
              <w:left w:w="113" w:type="dxa"/>
              <w:bottom w:w="22" w:type="dxa"/>
            </w:tcMar>
          </w:tcPr>
          <w:p w:rsidR="00785454" w:rsidRDefault="008C682E" w14:paraId="21E09467" w14:textId="77777777">
            <w:pPr>
              <w:pStyle w:val="kio2-table-title"/>
            </w:pPr>
            <w:r>
              <w:t>Tabel 91 Beginstand WW, mutaties en stand Miljoenennota 2027</w:t>
            </w:r>
          </w:p>
        </w:tc>
      </w:tr>
      <w:tr w:rsidR="00785454" w14:paraId="516A7511" w14:textId="77777777">
        <w:trPr>
          <w:tblHeader/>
        </w:trPr>
        <w:tc>
          <w:tcPr>
            <w:tcW w:w="1836" w:type="dxa"/>
            <w:tcBorders>
              <w:top w:val="single" w:color="000000" w:sz="2" w:space="0"/>
              <w:bottom w:val="single" w:color="009EE0" w:sz="2" w:space="0"/>
            </w:tcBorders>
            <w:tcMar>
              <w:top w:w="28" w:type="dxa"/>
              <w:bottom w:w="28" w:type="dxa"/>
              <w:right w:w="28" w:type="dxa"/>
            </w:tcMar>
            <w:vAlign w:val="bottom"/>
          </w:tcPr>
          <w:p w:rsidR="00785454" w:rsidRDefault="00785454" w14:paraId="779DC7BC" w14:textId="77777777"/>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B0470E7"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6C46A0"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8DE59F0"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52D4919"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559EFC4"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6500812"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7527A85" w14:textId="77777777">
            <w:pPr>
              <w:pStyle w:val="p-table"/>
              <w:jc w:val="right"/>
              <w:rPr>
                <w:color w:val="000000"/>
                <w:sz w:val="17"/>
              </w:rPr>
            </w:pPr>
            <w:proofErr w:type="spellStart"/>
            <w:r>
              <w:rPr>
                <w:color w:val="000000"/>
                <w:sz w:val="17"/>
              </w:rPr>
              <w:t>Struc</w:t>
            </w:r>
            <w:proofErr w:type="spellEnd"/>
            <w:r>
              <w:rPr>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233344F" w14:textId="77777777">
            <w:pPr>
              <w:pStyle w:val="p-table"/>
              <w:jc w:val="right"/>
              <w:rPr>
                <w:color w:val="000000"/>
                <w:sz w:val="17"/>
              </w:rPr>
            </w:pPr>
            <w:proofErr w:type="spellStart"/>
            <w:r>
              <w:rPr>
                <w:color w:val="000000"/>
                <w:sz w:val="17"/>
              </w:rPr>
              <w:t>Struc</w:t>
            </w:r>
            <w:proofErr w:type="spellEnd"/>
            <w:r>
              <w:rPr>
                <w:color w:val="000000"/>
                <w:sz w:val="17"/>
              </w:rPr>
              <w:t xml:space="preserve"> in.</w:t>
            </w:r>
          </w:p>
        </w:tc>
      </w:tr>
      <w:tr w:rsidR="00785454" w14:paraId="2D6145AC" w14:textId="77777777">
        <w:tc>
          <w:tcPr>
            <w:tcW w:w="1836" w:type="dxa"/>
            <w:tcMar>
              <w:top w:w="22" w:type="dxa"/>
              <w:bottom w:w="22" w:type="dxa"/>
              <w:right w:w="28" w:type="dxa"/>
            </w:tcMar>
            <w:vAlign w:val="center"/>
          </w:tcPr>
          <w:p w:rsidR="00785454" w:rsidRDefault="008C682E" w14:paraId="7C19FA1E" w14:textId="77777777">
            <w:pPr>
              <w:pStyle w:val="p-table"/>
              <w:rPr>
                <w:sz w:val="17"/>
              </w:rPr>
            </w:pPr>
            <w:r>
              <w:rPr>
                <w:sz w:val="17"/>
              </w:rPr>
              <w:t>Kabinet Schoof: duurverkorting 18 maanden (prijspeil 2026)</w:t>
            </w:r>
          </w:p>
        </w:tc>
        <w:tc>
          <w:tcPr>
            <w:tcW w:w="918" w:type="dxa"/>
            <w:tcMar>
              <w:top w:w="22" w:type="dxa"/>
              <w:left w:w="28" w:type="dxa"/>
              <w:bottom w:w="22" w:type="dxa"/>
              <w:right w:w="28" w:type="dxa"/>
            </w:tcMar>
          </w:tcPr>
          <w:p w:rsidR="00785454" w:rsidRDefault="00785454" w14:paraId="0B9D5527" w14:textId="77777777">
            <w:pPr>
              <w:jc w:val="right"/>
            </w:pPr>
          </w:p>
        </w:tc>
        <w:tc>
          <w:tcPr>
            <w:tcW w:w="918" w:type="dxa"/>
            <w:tcMar>
              <w:top w:w="22" w:type="dxa"/>
              <w:left w:w="28" w:type="dxa"/>
              <w:bottom w:w="22" w:type="dxa"/>
              <w:right w:w="28" w:type="dxa"/>
            </w:tcMar>
            <w:vAlign w:val="center"/>
          </w:tcPr>
          <w:p w:rsidR="00785454" w:rsidRDefault="008C682E" w14:paraId="2DD85D36" w14:textId="77777777">
            <w:pPr>
              <w:pStyle w:val="p-table"/>
              <w:jc w:val="right"/>
              <w:rPr>
                <w:sz w:val="17"/>
              </w:rPr>
            </w:pPr>
            <w:r>
              <w:rPr>
                <w:sz w:val="17"/>
              </w:rPr>
              <w:t>5</w:t>
            </w:r>
          </w:p>
        </w:tc>
        <w:tc>
          <w:tcPr>
            <w:tcW w:w="918" w:type="dxa"/>
            <w:tcMar>
              <w:top w:w="22" w:type="dxa"/>
              <w:left w:w="28" w:type="dxa"/>
              <w:bottom w:w="22" w:type="dxa"/>
              <w:right w:w="28" w:type="dxa"/>
            </w:tcMar>
          </w:tcPr>
          <w:p w:rsidR="00785454" w:rsidRDefault="00785454" w14:paraId="607CA241" w14:textId="77777777">
            <w:pPr>
              <w:jc w:val="right"/>
            </w:pPr>
          </w:p>
        </w:tc>
        <w:tc>
          <w:tcPr>
            <w:tcW w:w="918" w:type="dxa"/>
            <w:tcMar>
              <w:top w:w="22" w:type="dxa"/>
              <w:left w:w="28" w:type="dxa"/>
              <w:bottom w:w="22" w:type="dxa"/>
              <w:right w:w="28" w:type="dxa"/>
            </w:tcMar>
            <w:vAlign w:val="center"/>
          </w:tcPr>
          <w:p w:rsidR="00785454" w:rsidRDefault="008C682E" w14:paraId="286975F3" w14:textId="77777777">
            <w:pPr>
              <w:pStyle w:val="p-table"/>
              <w:jc w:val="right"/>
              <w:rPr>
                <w:sz w:val="17"/>
              </w:rPr>
            </w:pPr>
            <w:r>
              <w:rPr>
                <w:sz w:val="17"/>
              </w:rPr>
              <w:t>‒ 130</w:t>
            </w:r>
          </w:p>
        </w:tc>
        <w:tc>
          <w:tcPr>
            <w:tcW w:w="918" w:type="dxa"/>
            <w:tcMar>
              <w:top w:w="22" w:type="dxa"/>
              <w:left w:w="28" w:type="dxa"/>
              <w:bottom w:w="22" w:type="dxa"/>
              <w:right w:w="28" w:type="dxa"/>
            </w:tcMar>
            <w:vAlign w:val="center"/>
          </w:tcPr>
          <w:p w:rsidR="00785454" w:rsidRDefault="008C682E" w14:paraId="70DEB90D" w14:textId="77777777">
            <w:pPr>
              <w:pStyle w:val="p-table"/>
              <w:jc w:val="right"/>
              <w:rPr>
                <w:sz w:val="17"/>
              </w:rPr>
            </w:pPr>
            <w:r>
              <w:rPr>
                <w:sz w:val="17"/>
              </w:rPr>
              <w:t>‒ 492</w:t>
            </w:r>
          </w:p>
        </w:tc>
        <w:tc>
          <w:tcPr>
            <w:tcW w:w="918" w:type="dxa"/>
            <w:tcMar>
              <w:top w:w="22" w:type="dxa"/>
              <w:left w:w="28" w:type="dxa"/>
              <w:bottom w:w="22" w:type="dxa"/>
              <w:right w:w="28" w:type="dxa"/>
            </w:tcMar>
            <w:vAlign w:val="center"/>
          </w:tcPr>
          <w:p w:rsidR="00785454" w:rsidRDefault="008C682E" w14:paraId="2B6E1665" w14:textId="77777777">
            <w:pPr>
              <w:pStyle w:val="p-table"/>
              <w:jc w:val="right"/>
              <w:rPr>
                <w:sz w:val="17"/>
              </w:rPr>
            </w:pPr>
            <w:r>
              <w:rPr>
                <w:sz w:val="17"/>
              </w:rPr>
              <w:t>‒ 497</w:t>
            </w:r>
          </w:p>
        </w:tc>
        <w:tc>
          <w:tcPr>
            <w:tcW w:w="918" w:type="dxa"/>
            <w:tcMar>
              <w:top w:w="22" w:type="dxa"/>
              <w:left w:w="28" w:type="dxa"/>
              <w:bottom w:w="22" w:type="dxa"/>
              <w:right w:w="28" w:type="dxa"/>
            </w:tcMar>
            <w:vAlign w:val="center"/>
          </w:tcPr>
          <w:p w:rsidR="00785454" w:rsidRDefault="008C682E" w14:paraId="395DDF1B" w14:textId="77777777">
            <w:pPr>
              <w:pStyle w:val="p-table"/>
              <w:jc w:val="right"/>
              <w:rPr>
                <w:sz w:val="17"/>
              </w:rPr>
            </w:pPr>
            <w:r>
              <w:rPr>
                <w:sz w:val="17"/>
              </w:rPr>
              <w:t>‒ 419</w:t>
            </w:r>
          </w:p>
        </w:tc>
        <w:tc>
          <w:tcPr>
            <w:tcW w:w="918" w:type="dxa"/>
            <w:tcMar>
              <w:top w:w="22" w:type="dxa"/>
              <w:left w:w="28" w:type="dxa"/>
              <w:bottom w:w="22" w:type="dxa"/>
              <w:right w:w="28" w:type="dxa"/>
            </w:tcMar>
            <w:vAlign w:val="center"/>
          </w:tcPr>
          <w:p w:rsidR="00785454" w:rsidRDefault="008C682E" w14:paraId="6144F469" w14:textId="77777777">
            <w:pPr>
              <w:pStyle w:val="p-table"/>
              <w:jc w:val="right"/>
              <w:rPr>
                <w:sz w:val="17"/>
              </w:rPr>
            </w:pPr>
            <w:r>
              <w:rPr>
                <w:sz w:val="17"/>
              </w:rPr>
              <w:t>2033</w:t>
            </w:r>
          </w:p>
        </w:tc>
      </w:tr>
      <w:tr w:rsidR="00785454" w14:paraId="38788428" w14:textId="77777777">
        <w:tc>
          <w:tcPr>
            <w:tcW w:w="1836" w:type="dxa"/>
            <w:tcMar>
              <w:top w:w="22" w:type="dxa"/>
              <w:bottom w:w="22" w:type="dxa"/>
              <w:right w:w="28" w:type="dxa"/>
            </w:tcMar>
            <w:vAlign w:val="center"/>
          </w:tcPr>
          <w:p w:rsidR="00785454" w:rsidRDefault="008C682E" w14:paraId="07BAB60C" w14:textId="77777777">
            <w:pPr>
              <w:pStyle w:val="p-table"/>
              <w:rPr>
                <w:sz w:val="17"/>
              </w:rPr>
            </w:pPr>
            <w:r>
              <w:rPr>
                <w:sz w:val="17"/>
              </w:rPr>
              <w:t>Pakket Coalitieakkoord Jetten (prijspeil 2025)</w:t>
            </w:r>
          </w:p>
        </w:tc>
        <w:tc>
          <w:tcPr>
            <w:tcW w:w="918" w:type="dxa"/>
            <w:tcMar>
              <w:top w:w="22" w:type="dxa"/>
              <w:left w:w="28" w:type="dxa"/>
              <w:bottom w:w="22" w:type="dxa"/>
              <w:right w:w="28" w:type="dxa"/>
            </w:tcMar>
          </w:tcPr>
          <w:p w:rsidR="00785454" w:rsidRDefault="00785454" w14:paraId="20E6A6AE" w14:textId="77777777">
            <w:pPr>
              <w:jc w:val="right"/>
            </w:pPr>
          </w:p>
        </w:tc>
        <w:tc>
          <w:tcPr>
            <w:tcW w:w="918" w:type="dxa"/>
            <w:tcMar>
              <w:top w:w="22" w:type="dxa"/>
              <w:left w:w="28" w:type="dxa"/>
              <w:bottom w:w="22" w:type="dxa"/>
              <w:right w:w="28" w:type="dxa"/>
            </w:tcMar>
          </w:tcPr>
          <w:p w:rsidR="00785454" w:rsidRDefault="00785454" w14:paraId="4B951D27" w14:textId="77777777">
            <w:pPr>
              <w:jc w:val="right"/>
            </w:pPr>
          </w:p>
        </w:tc>
        <w:tc>
          <w:tcPr>
            <w:tcW w:w="918" w:type="dxa"/>
            <w:tcMar>
              <w:top w:w="22" w:type="dxa"/>
              <w:left w:w="28" w:type="dxa"/>
              <w:bottom w:w="22" w:type="dxa"/>
              <w:right w:w="28" w:type="dxa"/>
            </w:tcMar>
            <w:vAlign w:val="center"/>
          </w:tcPr>
          <w:p w:rsidR="00785454" w:rsidRDefault="008C682E" w14:paraId="328C46FF" w14:textId="77777777">
            <w:pPr>
              <w:pStyle w:val="p-table"/>
              <w:jc w:val="right"/>
              <w:rPr>
                <w:sz w:val="17"/>
              </w:rPr>
            </w:pPr>
            <w:r>
              <w:rPr>
                <w:sz w:val="17"/>
              </w:rPr>
              <w:t>5</w:t>
            </w:r>
          </w:p>
        </w:tc>
        <w:tc>
          <w:tcPr>
            <w:tcW w:w="918" w:type="dxa"/>
            <w:tcMar>
              <w:top w:w="22" w:type="dxa"/>
              <w:left w:w="28" w:type="dxa"/>
              <w:bottom w:w="22" w:type="dxa"/>
              <w:right w:w="28" w:type="dxa"/>
            </w:tcMar>
            <w:vAlign w:val="center"/>
          </w:tcPr>
          <w:p w:rsidR="00785454" w:rsidRDefault="008C682E" w14:paraId="4A8C78B5" w14:textId="77777777">
            <w:pPr>
              <w:pStyle w:val="p-table"/>
              <w:jc w:val="right"/>
              <w:rPr>
                <w:sz w:val="17"/>
              </w:rPr>
            </w:pPr>
            <w:r>
              <w:rPr>
                <w:sz w:val="17"/>
              </w:rPr>
              <w:t>‒ 526</w:t>
            </w:r>
          </w:p>
        </w:tc>
        <w:tc>
          <w:tcPr>
            <w:tcW w:w="918" w:type="dxa"/>
            <w:tcMar>
              <w:top w:w="22" w:type="dxa"/>
              <w:left w:w="28" w:type="dxa"/>
              <w:bottom w:w="22" w:type="dxa"/>
              <w:right w:w="28" w:type="dxa"/>
            </w:tcMar>
            <w:vAlign w:val="center"/>
          </w:tcPr>
          <w:p w:rsidR="00785454" w:rsidRDefault="008C682E" w14:paraId="09FF89F4" w14:textId="77777777">
            <w:pPr>
              <w:pStyle w:val="p-table"/>
              <w:jc w:val="right"/>
              <w:rPr>
                <w:sz w:val="17"/>
              </w:rPr>
            </w:pPr>
            <w:r>
              <w:rPr>
                <w:sz w:val="17"/>
              </w:rPr>
              <w:t>‒ 991</w:t>
            </w:r>
          </w:p>
        </w:tc>
        <w:tc>
          <w:tcPr>
            <w:tcW w:w="918" w:type="dxa"/>
            <w:tcMar>
              <w:top w:w="22" w:type="dxa"/>
              <w:left w:w="28" w:type="dxa"/>
              <w:bottom w:w="22" w:type="dxa"/>
              <w:right w:w="28" w:type="dxa"/>
            </w:tcMar>
            <w:vAlign w:val="center"/>
          </w:tcPr>
          <w:p w:rsidR="00785454" w:rsidRDefault="008C682E" w14:paraId="2B5C1315" w14:textId="77777777">
            <w:pPr>
              <w:pStyle w:val="p-table"/>
              <w:jc w:val="right"/>
              <w:rPr>
                <w:sz w:val="17"/>
              </w:rPr>
            </w:pPr>
            <w:r>
              <w:rPr>
                <w:sz w:val="17"/>
              </w:rPr>
              <w:t>‒ 1.314</w:t>
            </w:r>
          </w:p>
        </w:tc>
        <w:tc>
          <w:tcPr>
            <w:tcW w:w="918" w:type="dxa"/>
            <w:tcMar>
              <w:top w:w="22" w:type="dxa"/>
              <w:left w:w="28" w:type="dxa"/>
              <w:bottom w:w="22" w:type="dxa"/>
              <w:right w:w="28" w:type="dxa"/>
            </w:tcMar>
            <w:vAlign w:val="center"/>
          </w:tcPr>
          <w:p w:rsidR="00785454" w:rsidRDefault="008C682E" w14:paraId="0654E460" w14:textId="77777777">
            <w:pPr>
              <w:pStyle w:val="p-table"/>
              <w:jc w:val="right"/>
              <w:rPr>
                <w:sz w:val="17"/>
              </w:rPr>
            </w:pPr>
            <w:r>
              <w:rPr>
                <w:sz w:val="17"/>
              </w:rPr>
              <w:t>‒ 1.320</w:t>
            </w:r>
          </w:p>
        </w:tc>
        <w:tc>
          <w:tcPr>
            <w:tcW w:w="918" w:type="dxa"/>
            <w:tcMar>
              <w:top w:w="22" w:type="dxa"/>
              <w:left w:w="28" w:type="dxa"/>
              <w:bottom w:w="22" w:type="dxa"/>
              <w:right w:w="28" w:type="dxa"/>
            </w:tcMar>
            <w:vAlign w:val="center"/>
          </w:tcPr>
          <w:p w:rsidR="00785454" w:rsidRDefault="008C682E" w14:paraId="01C9DEE4" w14:textId="77777777">
            <w:pPr>
              <w:pStyle w:val="p-table"/>
              <w:jc w:val="right"/>
              <w:rPr>
                <w:sz w:val="17"/>
              </w:rPr>
            </w:pPr>
            <w:r>
              <w:rPr>
                <w:sz w:val="17"/>
              </w:rPr>
              <w:t>2033</w:t>
            </w:r>
          </w:p>
        </w:tc>
      </w:tr>
      <w:tr w:rsidR="00785454" w14:paraId="7451F90E" w14:textId="77777777">
        <w:tc>
          <w:tcPr>
            <w:tcW w:w="1836" w:type="dxa"/>
            <w:tcMar>
              <w:top w:w="22" w:type="dxa"/>
              <w:bottom w:w="22" w:type="dxa"/>
              <w:right w:w="28" w:type="dxa"/>
            </w:tcMar>
            <w:vAlign w:val="center"/>
          </w:tcPr>
          <w:p w:rsidR="00785454" w:rsidRDefault="008C682E" w14:paraId="0272B646" w14:textId="77777777">
            <w:pPr>
              <w:pStyle w:val="p-table"/>
              <w:rPr>
                <w:sz w:val="17"/>
              </w:rPr>
            </w:pPr>
            <w:r>
              <w:rPr>
                <w:sz w:val="17"/>
              </w:rPr>
              <w:t>Prijsbijstelling 2026</w:t>
            </w:r>
          </w:p>
        </w:tc>
        <w:tc>
          <w:tcPr>
            <w:tcW w:w="918" w:type="dxa"/>
            <w:tcMar>
              <w:top w:w="22" w:type="dxa"/>
              <w:left w:w="28" w:type="dxa"/>
              <w:bottom w:w="22" w:type="dxa"/>
              <w:right w:w="28" w:type="dxa"/>
            </w:tcMar>
          </w:tcPr>
          <w:p w:rsidR="00785454" w:rsidRDefault="00785454" w14:paraId="05C74757" w14:textId="77777777">
            <w:pPr>
              <w:jc w:val="right"/>
            </w:pPr>
          </w:p>
        </w:tc>
        <w:tc>
          <w:tcPr>
            <w:tcW w:w="918" w:type="dxa"/>
            <w:tcMar>
              <w:top w:w="22" w:type="dxa"/>
              <w:left w:w="28" w:type="dxa"/>
              <w:bottom w:w="22" w:type="dxa"/>
              <w:right w:w="28" w:type="dxa"/>
            </w:tcMar>
          </w:tcPr>
          <w:p w:rsidR="00785454" w:rsidRDefault="00785454" w14:paraId="49089904" w14:textId="77777777">
            <w:pPr>
              <w:jc w:val="right"/>
            </w:pPr>
          </w:p>
        </w:tc>
        <w:tc>
          <w:tcPr>
            <w:tcW w:w="918" w:type="dxa"/>
            <w:tcMar>
              <w:top w:w="22" w:type="dxa"/>
              <w:left w:w="28" w:type="dxa"/>
              <w:bottom w:w="22" w:type="dxa"/>
              <w:right w:w="28" w:type="dxa"/>
            </w:tcMar>
          </w:tcPr>
          <w:p w:rsidR="00785454" w:rsidRDefault="00785454" w14:paraId="69E31911" w14:textId="77777777">
            <w:pPr>
              <w:jc w:val="right"/>
            </w:pPr>
          </w:p>
        </w:tc>
        <w:tc>
          <w:tcPr>
            <w:tcW w:w="918" w:type="dxa"/>
            <w:tcMar>
              <w:top w:w="22" w:type="dxa"/>
              <w:left w:w="28" w:type="dxa"/>
              <w:bottom w:w="22" w:type="dxa"/>
              <w:right w:w="28" w:type="dxa"/>
            </w:tcMar>
            <w:vAlign w:val="center"/>
          </w:tcPr>
          <w:p w:rsidR="00785454" w:rsidRDefault="008C682E" w14:paraId="48457DF0" w14:textId="77777777">
            <w:pPr>
              <w:pStyle w:val="p-table"/>
              <w:jc w:val="right"/>
              <w:rPr>
                <w:sz w:val="17"/>
              </w:rPr>
            </w:pPr>
            <w:r>
              <w:rPr>
                <w:sz w:val="17"/>
              </w:rPr>
              <w:t>‒ 23</w:t>
            </w:r>
          </w:p>
        </w:tc>
        <w:tc>
          <w:tcPr>
            <w:tcW w:w="918" w:type="dxa"/>
            <w:tcMar>
              <w:top w:w="22" w:type="dxa"/>
              <w:left w:w="28" w:type="dxa"/>
              <w:bottom w:w="22" w:type="dxa"/>
              <w:right w:w="28" w:type="dxa"/>
            </w:tcMar>
            <w:vAlign w:val="center"/>
          </w:tcPr>
          <w:p w:rsidR="00785454" w:rsidRDefault="008C682E" w14:paraId="2CFD3515" w14:textId="77777777">
            <w:pPr>
              <w:pStyle w:val="p-table"/>
              <w:jc w:val="right"/>
              <w:rPr>
                <w:sz w:val="17"/>
              </w:rPr>
            </w:pPr>
            <w:r>
              <w:rPr>
                <w:sz w:val="17"/>
              </w:rPr>
              <w:t>‒ 43</w:t>
            </w:r>
          </w:p>
        </w:tc>
        <w:tc>
          <w:tcPr>
            <w:tcW w:w="918" w:type="dxa"/>
            <w:tcMar>
              <w:top w:w="22" w:type="dxa"/>
              <w:left w:w="28" w:type="dxa"/>
              <w:bottom w:w="22" w:type="dxa"/>
              <w:right w:w="28" w:type="dxa"/>
            </w:tcMar>
            <w:vAlign w:val="center"/>
          </w:tcPr>
          <w:p w:rsidR="00785454" w:rsidRDefault="008C682E" w14:paraId="08EA38C1" w14:textId="77777777">
            <w:pPr>
              <w:pStyle w:val="p-table"/>
              <w:jc w:val="right"/>
              <w:rPr>
                <w:sz w:val="17"/>
              </w:rPr>
            </w:pPr>
            <w:r>
              <w:rPr>
                <w:sz w:val="17"/>
              </w:rPr>
              <w:t>‒ 57</w:t>
            </w:r>
          </w:p>
        </w:tc>
        <w:tc>
          <w:tcPr>
            <w:tcW w:w="918" w:type="dxa"/>
            <w:tcMar>
              <w:top w:w="22" w:type="dxa"/>
              <w:left w:w="28" w:type="dxa"/>
              <w:bottom w:w="22" w:type="dxa"/>
              <w:right w:w="28" w:type="dxa"/>
            </w:tcMar>
            <w:vAlign w:val="center"/>
          </w:tcPr>
          <w:p w:rsidR="00785454" w:rsidRDefault="008C682E" w14:paraId="1C8FFA97" w14:textId="77777777">
            <w:pPr>
              <w:pStyle w:val="p-table"/>
              <w:jc w:val="right"/>
              <w:rPr>
                <w:sz w:val="17"/>
              </w:rPr>
            </w:pPr>
            <w:r>
              <w:rPr>
                <w:sz w:val="17"/>
              </w:rPr>
              <w:t>‒ 57</w:t>
            </w:r>
          </w:p>
        </w:tc>
        <w:tc>
          <w:tcPr>
            <w:tcW w:w="918" w:type="dxa"/>
            <w:tcMar>
              <w:top w:w="22" w:type="dxa"/>
              <w:left w:w="28" w:type="dxa"/>
              <w:bottom w:w="22" w:type="dxa"/>
              <w:right w:w="28" w:type="dxa"/>
            </w:tcMar>
            <w:vAlign w:val="center"/>
          </w:tcPr>
          <w:p w:rsidR="00785454" w:rsidRDefault="008C682E" w14:paraId="5A8D285A" w14:textId="77777777">
            <w:pPr>
              <w:pStyle w:val="p-table"/>
              <w:jc w:val="right"/>
              <w:rPr>
                <w:sz w:val="17"/>
              </w:rPr>
            </w:pPr>
            <w:r>
              <w:rPr>
                <w:sz w:val="17"/>
              </w:rPr>
              <w:t>2033</w:t>
            </w:r>
          </w:p>
        </w:tc>
      </w:tr>
      <w:tr w:rsidR="00785454" w14:paraId="5632F31C" w14:textId="77777777">
        <w:tc>
          <w:tcPr>
            <w:tcW w:w="1836" w:type="dxa"/>
            <w:tcMar>
              <w:top w:w="22" w:type="dxa"/>
              <w:bottom w:w="22" w:type="dxa"/>
              <w:right w:w="28" w:type="dxa"/>
            </w:tcMar>
            <w:vAlign w:val="center"/>
          </w:tcPr>
          <w:p w:rsidR="00785454" w:rsidRDefault="008C682E" w14:paraId="07CC91AA" w14:textId="77777777">
            <w:pPr>
              <w:pStyle w:val="p-table"/>
              <w:rPr>
                <w:sz w:val="17"/>
              </w:rPr>
            </w:pPr>
            <w:r>
              <w:rPr>
                <w:sz w:val="17"/>
              </w:rPr>
              <w:t>Effect uitstel duurverkorting 18 en 12 maanden</w:t>
            </w:r>
          </w:p>
        </w:tc>
        <w:tc>
          <w:tcPr>
            <w:tcW w:w="918" w:type="dxa"/>
            <w:tcMar>
              <w:top w:w="22" w:type="dxa"/>
              <w:left w:w="28" w:type="dxa"/>
              <w:bottom w:w="22" w:type="dxa"/>
              <w:right w:w="28" w:type="dxa"/>
            </w:tcMar>
          </w:tcPr>
          <w:p w:rsidR="00785454" w:rsidRDefault="00785454" w14:paraId="4DFCD8BC" w14:textId="77777777">
            <w:pPr>
              <w:jc w:val="right"/>
            </w:pPr>
          </w:p>
        </w:tc>
        <w:tc>
          <w:tcPr>
            <w:tcW w:w="918" w:type="dxa"/>
            <w:tcMar>
              <w:top w:w="22" w:type="dxa"/>
              <w:left w:w="28" w:type="dxa"/>
              <w:bottom w:w="22" w:type="dxa"/>
              <w:right w:w="28" w:type="dxa"/>
            </w:tcMar>
            <w:vAlign w:val="center"/>
          </w:tcPr>
          <w:p w:rsidR="00785454" w:rsidRDefault="008C682E" w14:paraId="7813840D" w14:textId="77777777">
            <w:pPr>
              <w:pStyle w:val="p-table"/>
              <w:jc w:val="right"/>
              <w:rPr>
                <w:sz w:val="17"/>
              </w:rPr>
            </w:pPr>
            <w:r>
              <w:rPr>
                <w:sz w:val="17"/>
              </w:rPr>
              <w:t>‒ 5</w:t>
            </w:r>
          </w:p>
        </w:tc>
        <w:tc>
          <w:tcPr>
            <w:tcW w:w="918" w:type="dxa"/>
            <w:tcMar>
              <w:top w:w="22" w:type="dxa"/>
              <w:left w:w="28" w:type="dxa"/>
              <w:bottom w:w="22" w:type="dxa"/>
              <w:right w:w="28" w:type="dxa"/>
            </w:tcMar>
            <w:vAlign w:val="center"/>
          </w:tcPr>
          <w:p w:rsidR="00785454" w:rsidRDefault="008C682E" w14:paraId="1FBDEC2C" w14:textId="77777777">
            <w:pPr>
              <w:pStyle w:val="p-table"/>
              <w:jc w:val="right"/>
              <w:rPr>
                <w:sz w:val="17"/>
              </w:rPr>
            </w:pPr>
            <w:r>
              <w:rPr>
                <w:sz w:val="17"/>
              </w:rPr>
              <w:t>5</w:t>
            </w:r>
          </w:p>
        </w:tc>
        <w:tc>
          <w:tcPr>
            <w:tcW w:w="918" w:type="dxa"/>
            <w:tcMar>
              <w:top w:w="22" w:type="dxa"/>
              <w:left w:w="28" w:type="dxa"/>
              <w:bottom w:w="22" w:type="dxa"/>
              <w:right w:w="28" w:type="dxa"/>
            </w:tcMar>
            <w:vAlign w:val="center"/>
          </w:tcPr>
          <w:p w:rsidR="00785454" w:rsidRDefault="008C682E" w14:paraId="541A1ACA" w14:textId="77777777">
            <w:pPr>
              <w:pStyle w:val="p-table"/>
              <w:jc w:val="right"/>
              <w:rPr>
                <w:sz w:val="17"/>
              </w:rPr>
            </w:pPr>
            <w:r>
              <w:rPr>
                <w:sz w:val="17"/>
              </w:rPr>
              <w:t>684</w:t>
            </w:r>
          </w:p>
        </w:tc>
        <w:tc>
          <w:tcPr>
            <w:tcW w:w="918" w:type="dxa"/>
            <w:tcMar>
              <w:top w:w="22" w:type="dxa"/>
              <w:left w:w="28" w:type="dxa"/>
              <w:bottom w:w="22" w:type="dxa"/>
              <w:right w:w="28" w:type="dxa"/>
            </w:tcMar>
            <w:vAlign w:val="center"/>
          </w:tcPr>
          <w:p w:rsidR="00785454" w:rsidRDefault="008C682E" w14:paraId="0882AA2D" w14:textId="77777777">
            <w:pPr>
              <w:pStyle w:val="p-table"/>
              <w:jc w:val="right"/>
              <w:rPr>
                <w:sz w:val="17"/>
              </w:rPr>
            </w:pPr>
            <w:r>
              <w:rPr>
                <w:sz w:val="17"/>
              </w:rPr>
              <w:t>515</w:t>
            </w:r>
          </w:p>
        </w:tc>
        <w:tc>
          <w:tcPr>
            <w:tcW w:w="918" w:type="dxa"/>
            <w:tcMar>
              <w:top w:w="22" w:type="dxa"/>
              <w:left w:w="28" w:type="dxa"/>
              <w:bottom w:w="22" w:type="dxa"/>
              <w:right w:w="28" w:type="dxa"/>
            </w:tcMar>
            <w:vAlign w:val="center"/>
          </w:tcPr>
          <w:p w:rsidR="00785454" w:rsidRDefault="008C682E" w14:paraId="17C73E51"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51AE6538"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2A6DED3C" w14:textId="77777777">
            <w:pPr>
              <w:pStyle w:val="p-table"/>
              <w:jc w:val="right"/>
              <w:rPr>
                <w:sz w:val="17"/>
              </w:rPr>
            </w:pPr>
            <w:r>
              <w:rPr>
                <w:sz w:val="17"/>
              </w:rPr>
              <w:t>2033</w:t>
            </w:r>
          </w:p>
        </w:tc>
      </w:tr>
      <w:tr w:rsidR="00785454" w14:paraId="1B7889BE" w14:textId="77777777">
        <w:tc>
          <w:tcPr>
            <w:tcW w:w="1836" w:type="dxa"/>
            <w:tcBorders>
              <w:bottom w:val="single" w:color="009EE0" w:sz="2" w:space="0"/>
            </w:tcBorders>
            <w:tcMar>
              <w:top w:w="22" w:type="dxa"/>
              <w:bottom w:w="22" w:type="dxa"/>
              <w:right w:w="28" w:type="dxa"/>
            </w:tcMar>
            <w:vAlign w:val="center"/>
          </w:tcPr>
          <w:p w:rsidR="00785454" w:rsidRDefault="008C682E" w14:paraId="7BA54A9E" w14:textId="77777777">
            <w:pPr>
              <w:pStyle w:val="p-table"/>
              <w:rPr>
                <w:sz w:val="17"/>
              </w:rPr>
            </w:pPr>
            <w:r>
              <w:rPr>
                <w:b/>
                <w:sz w:val="17"/>
              </w:rPr>
              <w:t>Stand Miljoenennota 2027</w:t>
            </w:r>
          </w:p>
        </w:tc>
        <w:tc>
          <w:tcPr>
            <w:tcW w:w="918" w:type="dxa"/>
            <w:tcBorders>
              <w:bottom w:val="single" w:color="009EE0" w:sz="2" w:space="0"/>
            </w:tcBorders>
            <w:tcMar>
              <w:top w:w="22" w:type="dxa"/>
              <w:left w:w="28" w:type="dxa"/>
              <w:bottom w:w="22" w:type="dxa"/>
              <w:right w:w="28" w:type="dxa"/>
            </w:tcMar>
          </w:tcPr>
          <w:p w:rsidR="00785454" w:rsidRDefault="00785454" w14:paraId="0F2C7A40" w14:textId="77777777">
            <w:pPr>
              <w:jc w:val="right"/>
            </w:pPr>
          </w:p>
        </w:tc>
        <w:tc>
          <w:tcPr>
            <w:tcW w:w="918" w:type="dxa"/>
            <w:tcBorders>
              <w:bottom w:val="single" w:color="009EE0" w:sz="2" w:space="0"/>
            </w:tcBorders>
            <w:tcMar>
              <w:top w:w="22" w:type="dxa"/>
              <w:left w:w="28" w:type="dxa"/>
              <w:bottom w:w="22" w:type="dxa"/>
              <w:right w:w="28" w:type="dxa"/>
            </w:tcMar>
            <w:vAlign w:val="center"/>
          </w:tcPr>
          <w:p w:rsidR="00785454" w:rsidRDefault="008C682E" w14:paraId="385A9DA0" w14:textId="77777777">
            <w:pPr>
              <w:pStyle w:val="p-table"/>
              <w:jc w:val="right"/>
              <w:rPr>
                <w:sz w:val="17"/>
              </w:rPr>
            </w:pPr>
            <w:r>
              <w:rPr>
                <w:b/>
                <w:sz w:val="17"/>
              </w:rPr>
              <w:t>‒</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75DDBB2" w14:textId="77777777">
            <w:pPr>
              <w:pStyle w:val="p-table"/>
              <w:jc w:val="right"/>
              <w:rPr>
                <w:sz w:val="17"/>
              </w:rPr>
            </w:pPr>
            <w:r>
              <w:rPr>
                <w:b/>
                <w:sz w:val="17"/>
              </w:rPr>
              <w:t>10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6C1E39A" w14:textId="77777777">
            <w:pPr>
              <w:pStyle w:val="p-table"/>
              <w:jc w:val="right"/>
              <w:rPr>
                <w:sz w:val="17"/>
              </w:rPr>
            </w:pPr>
            <w:r>
              <w:rPr>
                <w:b/>
                <w:sz w:val="17"/>
              </w:rPr>
              <w:t>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7455DAB" w14:textId="77777777">
            <w:pPr>
              <w:pStyle w:val="p-table"/>
              <w:jc w:val="right"/>
              <w:rPr>
                <w:sz w:val="17"/>
              </w:rPr>
            </w:pPr>
            <w:r>
              <w:rPr>
                <w:b/>
                <w:sz w:val="17"/>
              </w:rPr>
              <w:t>‒ 1.011</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B2730FA" w14:textId="77777777">
            <w:pPr>
              <w:pStyle w:val="p-table"/>
              <w:jc w:val="right"/>
              <w:rPr>
                <w:sz w:val="17"/>
              </w:rPr>
            </w:pPr>
            <w:r>
              <w:rPr>
                <w:b/>
                <w:sz w:val="17"/>
              </w:rPr>
              <w:t>‒ 1.868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98EC814" w14:textId="77777777">
            <w:pPr>
              <w:pStyle w:val="p-table"/>
              <w:jc w:val="right"/>
              <w:rPr>
                <w:sz w:val="17"/>
              </w:rPr>
            </w:pPr>
            <w:r>
              <w:rPr>
                <w:b/>
                <w:sz w:val="17"/>
              </w:rPr>
              <w:t>‒ 1.796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59E7844" w14:textId="77777777">
            <w:pPr>
              <w:pStyle w:val="p-table"/>
              <w:jc w:val="right"/>
              <w:rPr>
                <w:sz w:val="17"/>
              </w:rPr>
            </w:pPr>
            <w:r>
              <w:rPr>
                <w:sz w:val="17"/>
              </w:rPr>
              <w:t>2033</w:t>
            </w:r>
          </w:p>
        </w:tc>
      </w:tr>
    </w:tbl>
    <w:p w:rsidR="00785454" w:rsidRDefault="00785454" w14:paraId="7A490AF9" w14:textId="77777777">
      <w:pPr>
        <w:pStyle w:val="p-marginbottom"/>
      </w:pPr>
    </w:p>
    <w:p w:rsidR="00785454" w:rsidRDefault="008C682E" w14:paraId="5F36E133" w14:textId="77777777">
      <w:pPr>
        <w:pStyle w:val="section-title-2"/>
      </w:pPr>
      <w:bookmarkStart w:name="1570049215700492" w:id="72"/>
      <w:r>
        <w:t>Vraag 72</w:t>
      </w:r>
      <w:bookmarkEnd w:id="72"/>
    </w:p>
    <w:p w:rsidR="00785454" w:rsidRDefault="008C682E" w14:paraId="576A4D59" w14:textId="77777777">
      <w:pPr>
        <w:pStyle w:val="header-h1"/>
      </w:pPr>
      <w:r>
        <w:t>Vraag 72</w:t>
      </w:r>
    </w:p>
    <w:p w:rsidR="00785454" w:rsidRDefault="008C682E" w14:paraId="242637C9" w14:textId="77777777">
      <w:pPr>
        <w:pStyle w:val="p"/>
      </w:pPr>
      <w:r>
        <w:t>Hoe ver bent u met het maken van een wet voor het verkorten van de WW-duur naar 12 maanden?</w:t>
      </w:r>
    </w:p>
    <w:p w:rsidR="00785454" w:rsidRDefault="008C682E" w14:paraId="6936D56F" w14:textId="77777777">
      <w:pPr>
        <w:pStyle w:val="header-h1"/>
      </w:pPr>
      <w:r>
        <w:t>Antwoord op vraag 72</w:t>
      </w:r>
    </w:p>
    <w:p w:rsidR="00785454" w:rsidRDefault="008C682E" w14:paraId="77A70519" w14:textId="77777777">
      <w:pPr>
        <w:pStyle w:val="p"/>
      </w:pPr>
      <w:r>
        <w:t>De beoogde ingangsdatum van de WW-duurverkorting is 1-1-2029. Dit betekent dat de wetsbehandeling door beide Kamers uiterlijk in 2028 plaats moet vinden. Hiermee is er nog ruim de tijd om deze wetswijziging voor te bereiden.</w:t>
      </w:r>
    </w:p>
    <w:p w:rsidR="00785454" w:rsidRDefault="008C682E" w14:paraId="5D7B80FF" w14:textId="77777777">
      <w:pPr>
        <w:pStyle w:val="section-title-2"/>
      </w:pPr>
      <w:bookmarkStart w:name="1570050015700500" w:id="73"/>
      <w:r>
        <w:t>Vraag 73</w:t>
      </w:r>
      <w:bookmarkEnd w:id="73"/>
    </w:p>
    <w:p w:rsidR="00785454" w:rsidRDefault="008C682E" w14:paraId="6610ACA6" w14:textId="77777777">
      <w:pPr>
        <w:pStyle w:val="header-h1"/>
      </w:pPr>
      <w:r>
        <w:t>Vraag 73</w:t>
      </w:r>
    </w:p>
    <w:p w:rsidR="00785454" w:rsidRDefault="008C682E" w14:paraId="28BC395E" w14:textId="77777777">
      <w:pPr>
        <w:pStyle w:val="p"/>
      </w:pPr>
      <w:r>
        <w:t>Hoe ver bent u met het maken van een wet voor het aanscherpen van de referte-eis?</w:t>
      </w:r>
    </w:p>
    <w:p w:rsidR="00785454" w:rsidRDefault="008C682E" w14:paraId="57F1958D" w14:textId="77777777">
      <w:pPr>
        <w:pStyle w:val="header-h1"/>
      </w:pPr>
      <w:r>
        <w:t>Antwoord op vraag 73</w:t>
      </w:r>
    </w:p>
    <w:p w:rsidR="00785454" w:rsidRDefault="008C682E" w14:paraId="6A032A39" w14:textId="77777777">
      <w:pPr>
        <w:pStyle w:val="p"/>
      </w:pPr>
      <w:r>
        <w:t>De beoogde ingangsdatum van het aanscherpen van de referte-eis in de WW is 1-1-2030. Dit betekent dat de wetsbehandeling door beide Kamers uiterlijk in 2029 plaats moet vinden. Hiermee is er nog ruim de tijd om deze wetswijziging voor te bereiden.</w:t>
      </w:r>
    </w:p>
    <w:p w:rsidR="00785454" w:rsidRDefault="008C682E" w14:paraId="1677AB0B" w14:textId="77777777">
      <w:pPr>
        <w:pStyle w:val="section-title-2"/>
      </w:pPr>
      <w:bookmarkStart w:name="1569565515695655" w:id="74"/>
      <w:r>
        <w:t>Vraag 74</w:t>
      </w:r>
      <w:bookmarkEnd w:id="74"/>
    </w:p>
    <w:p w:rsidR="00785454" w:rsidRDefault="008C682E" w14:paraId="07E992C7" w14:textId="77777777">
      <w:pPr>
        <w:pStyle w:val="header-h1"/>
      </w:pPr>
      <w:r>
        <w:t>Vraag 74</w:t>
      </w:r>
    </w:p>
    <w:p w:rsidR="00785454" w:rsidRDefault="008C682E" w14:paraId="26B07E3D" w14:textId="77777777">
      <w:pPr>
        <w:pStyle w:val="p"/>
      </w:pPr>
      <w:r>
        <w:t>Hoe ver bent u met het maken van een wet voor het vertragen van de opbouw van WW-rechten?</w:t>
      </w:r>
    </w:p>
    <w:p w:rsidR="00785454" w:rsidRDefault="008C682E" w14:paraId="5BE7A880" w14:textId="77777777">
      <w:pPr>
        <w:pStyle w:val="header-h1"/>
      </w:pPr>
      <w:r>
        <w:t>Antwoord op vraag 74</w:t>
      </w:r>
    </w:p>
    <w:p w:rsidR="00785454" w:rsidRDefault="008C682E" w14:paraId="61381522" w14:textId="77777777">
      <w:pPr>
        <w:pStyle w:val="p"/>
      </w:pPr>
      <w:r>
        <w:t>De beoogde ingangsdatum van het vertragen van de opbouw van WW-rechten is 1-1-2030. Dit betekent dat de wetsbehandeling door beide Kamers uiterlijk in 2029 plaats moet vinden. Hiermee is er nog ruim de tijd om deze wetswijziging voor te bereiden.</w:t>
      </w:r>
    </w:p>
    <w:p w:rsidR="00785454" w:rsidRDefault="008C682E" w14:paraId="3F8FA300" w14:textId="77777777">
      <w:pPr>
        <w:pStyle w:val="section-title-2"/>
      </w:pPr>
      <w:bookmarkStart w:name="1569560715695607" w:id="75"/>
      <w:r>
        <w:t>Vraag 75</w:t>
      </w:r>
      <w:bookmarkEnd w:id="75"/>
    </w:p>
    <w:p w:rsidR="00785454" w:rsidRDefault="008C682E" w14:paraId="046D1530" w14:textId="77777777">
      <w:pPr>
        <w:pStyle w:val="header-h1"/>
      </w:pPr>
      <w:r>
        <w:t>Vraag 75</w:t>
      </w:r>
    </w:p>
    <w:p w:rsidR="00785454" w:rsidRDefault="008C682E" w14:paraId="67D29246" w14:textId="77777777">
      <w:pPr>
        <w:pStyle w:val="p"/>
      </w:pPr>
      <w:r>
        <w:t>Hoe ver bent u met het maken van een wet voor het verhogen van de uitkering aan het begin van de WW?</w:t>
      </w:r>
    </w:p>
    <w:p w:rsidR="00785454" w:rsidRDefault="008C682E" w14:paraId="14427E58" w14:textId="77777777">
      <w:pPr>
        <w:pStyle w:val="header-h1"/>
      </w:pPr>
      <w:r>
        <w:t>Antwoord op vraag 75</w:t>
      </w:r>
    </w:p>
    <w:p w:rsidR="00785454" w:rsidRDefault="008C682E" w14:paraId="55F5B38F" w14:textId="77777777">
      <w:pPr>
        <w:pStyle w:val="p"/>
      </w:pPr>
      <w:r>
        <w:t>De beoogde ingangsdatum van het verhogen van de uitkering aan het begin de WW is 1-1-2030. Dit betekent dat de wetsbehandeling door beide Kamers uiterlijk in 2029 plaats moet vinden. Hiermee is er nog ruim de tijd om deze wetswijziging voor te bereiden.</w:t>
      </w:r>
    </w:p>
    <w:p w:rsidR="00785454" w:rsidRDefault="008C682E" w14:paraId="4DF65AA0" w14:textId="77777777">
      <w:pPr>
        <w:pStyle w:val="section-title-2"/>
      </w:pPr>
      <w:bookmarkStart w:name="1570031615700316" w:id="76"/>
      <w:r>
        <w:lastRenderedPageBreak/>
        <w:t>Vraag 76</w:t>
      </w:r>
      <w:bookmarkEnd w:id="76"/>
    </w:p>
    <w:p w:rsidR="00785454" w:rsidRDefault="008C682E" w14:paraId="7EFF989E" w14:textId="77777777">
      <w:pPr>
        <w:pStyle w:val="header-h1"/>
      </w:pPr>
      <w:r>
        <w:t>Vraag 76</w:t>
      </w:r>
    </w:p>
    <w:p w:rsidR="00785454" w:rsidRDefault="008C682E" w14:paraId="2E8EE634" w14:textId="77777777">
      <w:pPr>
        <w:pStyle w:val="p"/>
      </w:pPr>
      <w:r>
        <w:t>Kunt u aangeven wanneer de maatregelen rondom het afschaffen van de IVA en de taakherschikking bij UWV ingaan? Per wanneer is uiterlijk per onderdeel een wetswijziging nodig?</w:t>
      </w:r>
    </w:p>
    <w:p w:rsidR="00785454" w:rsidRDefault="008C682E" w14:paraId="3B2215A8" w14:textId="77777777">
      <w:pPr>
        <w:pStyle w:val="header-h1"/>
      </w:pPr>
      <w:r>
        <w:t>Antwoord op vraag 76</w:t>
      </w:r>
    </w:p>
    <w:p w:rsidR="00785454" w:rsidRDefault="008C682E" w14:paraId="25A5B3C9" w14:textId="77777777">
      <w:pPr>
        <w:pStyle w:val="p"/>
      </w:pPr>
      <w:r>
        <w:t>Het kabinet wil de werking van de WIA verbeteren en de regeling weer uitvoerbaar maken. Daarom gaat het kabinet graag hierover in gesprek met sociale partners. In het coalitieakkoord is het voornemen opgenomen om de IVA af te schaffen en werk te maken van taakherschikking bij sociaal-medische beoordelingen van het UWV. De beoogde datum voor inwerkingtreding van deze maatregel is 1 januari 2030. De wetswijziging moet uiterlijk 1 januari 2029 door beide Kamers zijn. De IVA afschaffen is een grote wijziging voor de uitvoering waarvoor we rekenen met een jaar benodigde tijd voor implementatie. In de laatste voortgangsbrief mismatch sociaal-medisch beoordelen van 23 juni 2026 is opgenomen dat UWV en SZW aan de slag gaan om verdergaande taakdelegatie en taakherschikking zo snel mogelijk in te voeren. Taken die niet wettelijk zijn voorbehouden aan de verzekeringsarts kunnen naar verwachting worden herschikt zonder wijziging van wet- en regelgeving. Wettelijke taken die nu voorbehouden zijn aan de verzekeringsarts kunnen alleen worden herschikt door middel van wijziging van betreffende wet- en regelgeving. De gewenste richting van het wijzigen van wet- en regelgeving wordt nog nader onderzocht, de Kamer wordt daarover op een later moment nader geïnformeerd.</w:t>
      </w:r>
    </w:p>
    <w:p w:rsidR="00785454" w:rsidRDefault="008C682E" w14:paraId="60EEF31E" w14:textId="77777777">
      <w:pPr>
        <w:pStyle w:val="section-title-2"/>
      </w:pPr>
      <w:bookmarkStart w:name="1570034815700348" w:id="77"/>
      <w:r>
        <w:t>Vraag 77</w:t>
      </w:r>
      <w:bookmarkEnd w:id="77"/>
    </w:p>
    <w:p w:rsidR="00785454" w:rsidRDefault="008C682E" w14:paraId="49F1C294" w14:textId="77777777">
      <w:pPr>
        <w:pStyle w:val="header-h1"/>
      </w:pPr>
      <w:r>
        <w:t>Vraag 77</w:t>
      </w:r>
    </w:p>
    <w:p w:rsidR="00785454" w:rsidRDefault="008C682E" w14:paraId="5AC28B32" w14:textId="77777777">
      <w:pPr>
        <w:pStyle w:val="p"/>
      </w:pPr>
      <w:r>
        <w:t>Kunt u in een tabel weergeven wat de beginstand van de bezuiniging op de WIA was (maatregel 54 CA) en wat de stand nu is? Kunt u daarbij duidelijk aangeven welke mutatie er tussentijds is geweest? Graag bij al deze vragen zowel de bedragen per jaar tot en met 2031 en structureel (en wanneer het structurele bedrag ingaat) weergeven.</w:t>
      </w:r>
    </w:p>
    <w:p w:rsidR="00785454" w:rsidRDefault="008C682E" w14:paraId="7462D86D" w14:textId="77777777">
      <w:pPr>
        <w:pStyle w:val="header-h1"/>
      </w:pPr>
      <w:r>
        <w:t>Antwoord op vraag 77</w:t>
      </w:r>
    </w:p>
    <w:p w:rsidR="00785454" w:rsidRDefault="008C682E" w14:paraId="0F15B095" w14:textId="77777777">
      <w:pPr>
        <w:pStyle w:val="p"/>
      </w:pPr>
      <w:r>
        <w:t>De reeks voor maatregel 54 uit het CA: IVA afschaffen (inclusief taakherschikking en herbeoordelingen) is beleidsinhoudelijk niet gewijzigd. In onderstaande tabel is de reeks opgenomen in het actuele prijspeil. De reeks is structureel in 2082.</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54940A58" w14:textId="77777777">
        <w:trPr>
          <w:tblHeader/>
        </w:trPr>
        <w:tc>
          <w:tcPr>
            <w:tcW w:w="9180" w:type="dxa"/>
            <w:gridSpan w:val="8"/>
            <w:shd w:val="clear" w:color="auto" w:fill="009EE0"/>
            <w:tcMar>
              <w:top w:w="22" w:type="dxa"/>
              <w:left w:w="113" w:type="dxa"/>
              <w:bottom w:w="22" w:type="dxa"/>
            </w:tcMar>
          </w:tcPr>
          <w:p w:rsidR="00785454" w:rsidRDefault="008C682E" w14:paraId="4E23F5A8" w14:textId="77777777">
            <w:pPr>
              <w:pStyle w:val="kio2-table-title"/>
            </w:pPr>
            <w:r>
              <w:t>Tabel 92 Coalitieakkoord maatregel 54: IVA afschaffen (inclusief taakherschikking)</w:t>
            </w:r>
          </w:p>
        </w:tc>
      </w:tr>
      <w:tr w:rsidR="00785454" w14:paraId="243F222F" w14:textId="77777777">
        <w:trPr>
          <w:tblHeader/>
        </w:trPr>
        <w:tc>
          <w:tcPr>
            <w:tcW w:w="2754" w:type="dxa"/>
            <w:tcBorders>
              <w:top w:val="single" w:color="000000" w:sz="2" w:space="0"/>
              <w:bottom w:val="single" w:color="009EE0" w:sz="2" w:space="0"/>
            </w:tcBorders>
            <w:tcMar>
              <w:top w:w="28" w:type="dxa"/>
              <w:bottom w:w="28" w:type="dxa"/>
              <w:right w:w="28" w:type="dxa"/>
            </w:tcMar>
            <w:vAlign w:val="bottom"/>
          </w:tcPr>
          <w:p w:rsidR="00785454" w:rsidRDefault="00785454" w14:paraId="4E5DA36A" w14:textId="77777777"/>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953045A"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0DAF1A7"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A753802"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DF2823D"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B7B3779"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10C0A94"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5FE9FA3" w14:textId="77777777">
            <w:pPr>
              <w:pStyle w:val="p-table"/>
              <w:jc w:val="right"/>
              <w:rPr>
                <w:color w:val="000000"/>
                <w:sz w:val="17"/>
              </w:rPr>
            </w:pPr>
            <w:proofErr w:type="spellStart"/>
            <w:r>
              <w:rPr>
                <w:color w:val="000000"/>
                <w:sz w:val="17"/>
              </w:rPr>
              <w:t>Struc</w:t>
            </w:r>
            <w:proofErr w:type="spellEnd"/>
          </w:p>
        </w:tc>
      </w:tr>
      <w:tr w:rsidR="00785454" w14:paraId="006FBEAC" w14:textId="77777777">
        <w:tc>
          <w:tcPr>
            <w:tcW w:w="2754" w:type="dxa"/>
            <w:tcBorders>
              <w:bottom w:val="single" w:color="009EE0" w:sz="2" w:space="0"/>
            </w:tcBorders>
            <w:tcMar>
              <w:top w:w="22" w:type="dxa"/>
              <w:bottom w:w="22" w:type="dxa"/>
              <w:right w:w="28" w:type="dxa"/>
            </w:tcMar>
            <w:vAlign w:val="center"/>
          </w:tcPr>
          <w:p w:rsidR="00785454" w:rsidRDefault="008C682E" w14:paraId="250F231E" w14:textId="77777777">
            <w:pPr>
              <w:pStyle w:val="p-table"/>
              <w:rPr>
                <w:sz w:val="17"/>
              </w:rPr>
            </w:pPr>
            <w:r>
              <w:rPr>
                <w:sz w:val="17"/>
              </w:rPr>
              <w:t>IVA afschaffen</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0C2F8A9" w14:textId="77777777">
            <w:pPr>
              <w:pStyle w:val="p-table"/>
              <w:jc w:val="right"/>
              <w:rPr>
                <w:sz w:val="17"/>
              </w:rPr>
            </w:pPr>
            <w:r>
              <w:rPr>
                <w:sz w:val="17"/>
              </w:rPr>
              <w:t>0,2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62CA3F2A" w14:textId="77777777">
            <w:pPr>
              <w:pStyle w:val="p-table"/>
              <w:jc w:val="right"/>
              <w:rPr>
                <w:sz w:val="17"/>
              </w:rPr>
            </w:pPr>
            <w:r>
              <w:rPr>
                <w:sz w:val="17"/>
              </w:rPr>
              <w:t>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3E60AF3" w14:textId="77777777">
            <w:pPr>
              <w:pStyle w:val="p-table"/>
              <w:jc w:val="right"/>
              <w:rPr>
                <w:sz w:val="17"/>
              </w:rPr>
            </w:pPr>
            <w:r>
              <w:rPr>
                <w:sz w:val="17"/>
              </w:rPr>
              <w:t>13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B3EB3D7" w14:textId="77777777">
            <w:pPr>
              <w:pStyle w:val="p-table"/>
              <w:jc w:val="right"/>
              <w:rPr>
                <w:sz w:val="17"/>
              </w:rPr>
            </w:pPr>
            <w:r>
              <w:rPr>
                <w:sz w:val="17"/>
              </w:rPr>
              <w:t>17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F86155A" w14:textId="77777777">
            <w:pPr>
              <w:pStyle w:val="p-table"/>
              <w:jc w:val="right"/>
              <w:rPr>
                <w:sz w:val="17"/>
              </w:rPr>
            </w:pPr>
            <w:r>
              <w:rPr>
                <w:sz w:val="17"/>
              </w:rPr>
              <w:t>‒ 56</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5EDD3CA" w14:textId="77777777">
            <w:pPr>
              <w:pStyle w:val="p-table"/>
              <w:jc w:val="right"/>
              <w:rPr>
                <w:sz w:val="17"/>
              </w:rPr>
            </w:pPr>
            <w:r>
              <w:rPr>
                <w:sz w:val="17"/>
              </w:rPr>
              <w:t>‒ 199</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FE2F221" w14:textId="77777777">
            <w:pPr>
              <w:pStyle w:val="p-table"/>
              <w:jc w:val="right"/>
              <w:rPr>
                <w:sz w:val="17"/>
              </w:rPr>
            </w:pPr>
            <w:r>
              <w:rPr>
                <w:sz w:val="17"/>
              </w:rPr>
              <w:t>‒ 1.229</w:t>
            </w:r>
          </w:p>
        </w:tc>
      </w:tr>
    </w:tbl>
    <w:p w:rsidR="00785454" w:rsidRDefault="00785454" w14:paraId="59F2886D" w14:textId="77777777">
      <w:pPr>
        <w:pStyle w:val="p-marginbottom"/>
      </w:pPr>
    </w:p>
    <w:p w:rsidR="00785454" w:rsidRDefault="008C682E" w14:paraId="4868A36D" w14:textId="77777777">
      <w:pPr>
        <w:pStyle w:val="section-title-2"/>
      </w:pPr>
      <w:bookmarkStart w:name="1570029215700292" w:id="78"/>
      <w:r>
        <w:t>Vraag 78</w:t>
      </w:r>
      <w:bookmarkEnd w:id="78"/>
    </w:p>
    <w:p w:rsidR="00785454" w:rsidRDefault="008C682E" w14:paraId="71526C21" w14:textId="77777777">
      <w:pPr>
        <w:pStyle w:val="header-h1"/>
      </w:pPr>
      <w:r>
        <w:t>Vraag 78</w:t>
      </w:r>
    </w:p>
    <w:p w:rsidR="00785454" w:rsidRDefault="008C682E" w14:paraId="020B1E89" w14:textId="77777777">
      <w:pPr>
        <w:pStyle w:val="p"/>
      </w:pPr>
      <w:r>
        <w:t>Welk budgettair belang is er gemoeid met de taakherschikking UWV (onderdeel van CA maatregel 54)? Wat is de actuele stand daarvan?</w:t>
      </w:r>
    </w:p>
    <w:p w:rsidR="00785454" w:rsidRDefault="008C682E" w14:paraId="7F9F1AA6" w14:textId="77777777">
      <w:pPr>
        <w:pStyle w:val="header-h1"/>
      </w:pPr>
      <w:r>
        <w:t>Antwoord op vraag 78</w:t>
      </w:r>
    </w:p>
    <w:p w:rsidR="00785454" w:rsidRDefault="008C682E" w14:paraId="15CE4AF2" w14:textId="77777777">
      <w:pPr>
        <w:pStyle w:val="p"/>
      </w:pPr>
      <w:r>
        <w:t>In het coalitieakkoord is structureel 9 miljoen euro gereserveerd voor taakherschikking door het UWV, dit structurele bedrag is ongewijzigd.</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6268E027" w14:textId="77777777">
        <w:trPr>
          <w:tblHeader/>
        </w:trPr>
        <w:tc>
          <w:tcPr>
            <w:tcW w:w="9180" w:type="dxa"/>
            <w:gridSpan w:val="8"/>
            <w:shd w:val="clear" w:color="auto" w:fill="009EE0"/>
            <w:tcMar>
              <w:top w:w="22" w:type="dxa"/>
              <w:left w:w="113" w:type="dxa"/>
              <w:bottom w:w="22" w:type="dxa"/>
            </w:tcMar>
          </w:tcPr>
          <w:p w:rsidR="00785454" w:rsidRDefault="008C682E" w14:paraId="261DDB0A" w14:textId="77777777">
            <w:pPr>
              <w:pStyle w:val="kio2-table-title"/>
            </w:pPr>
            <w:r>
              <w:t>Tabel 93 Taakherschikking UWV (onderdeel Coalitieakkoord maatregel 54: IVA afschaffing)</w:t>
            </w:r>
          </w:p>
        </w:tc>
      </w:tr>
      <w:tr w:rsidR="00785454" w14:paraId="3B7AD793" w14:textId="77777777">
        <w:trPr>
          <w:tblHeader/>
        </w:trPr>
        <w:tc>
          <w:tcPr>
            <w:tcW w:w="2754" w:type="dxa"/>
            <w:tcBorders>
              <w:top w:val="single" w:color="000000" w:sz="2" w:space="0"/>
              <w:bottom w:val="single" w:color="009EE0" w:sz="2" w:space="0"/>
            </w:tcBorders>
            <w:tcMar>
              <w:top w:w="28" w:type="dxa"/>
              <w:bottom w:w="28" w:type="dxa"/>
              <w:right w:w="28" w:type="dxa"/>
            </w:tcMar>
            <w:vAlign w:val="bottom"/>
          </w:tcPr>
          <w:p w:rsidR="00785454" w:rsidRDefault="00785454" w14:paraId="6C6C29FB" w14:textId="77777777"/>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C937F05"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17C879C"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16B2643"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6A7DA31"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06A5B65"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B412A79"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E075CAB" w14:textId="77777777">
            <w:pPr>
              <w:pStyle w:val="p-table"/>
              <w:jc w:val="right"/>
              <w:rPr>
                <w:color w:val="000000"/>
                <w:sz w:val="17"/>
              </w:rPr>
            </w:pPr>
            <w:proofErr w:type="spellStart"/>
            <w:r>
              <w:rPr>
                <w:color w:val="000000"/>
                <w:sz w:val="17"/>
              </w:rPr>
              <w:t>Struc</w:t>
            </w:r>
            <w:proofErr w:type="spellEnd"/>
          </w:p>
        </w:tc>
      </w:tr>
      <w:tr w:rsidR="00785454" w14:paraId="30641551" w14:textId="77777777">
        <w:tc>
          <w:tcPr>
            <w:tcW w:w="2754" w:type="dxa"/>
            <w:tcBorders>
              <w:bottom w:val="single" w:color="009EE0" w:sz="2" w:space="0"/>
            </w:tcBorders>
            <w:tcMar>
              <w:top w:w="22" w:type="dxa"/>
              <w:bottom w:w="22" w:type="dxa"/>
              <w:right w:w="28" w:type="dxa"/>
            </w:tcMar>
            <w:vAlign w:val="center"/>
          </w:tcPr>
          <w:p w:rsidR="00785454" w:rsidRDefault="008C682E" w14:paraId="72ACF8DE" w14:textId="77777777">
            <w:pPr>
              <w:pStyle w:val="p-table"/>
              <w:rPr>
                <w:sz w:val="17"/>
              </w:rPr>
            </w:pPr>
            <w:r>
              <w:rPr>
                <w:sz w:val="17"/>
              </w:rPr>
              <w:t>Taakherschikking</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0D44E03" w14:textId="77777777">
            <w:pPr>
              <w:pStyle w:val="p-table"/>
              <w:jc w:val="right"/>
              <w:rPr>
                <w:sz w:val="17"/>
              </w:rPr>
            </w:pPr>
            <w:r>
              <w:rPr>
                <w:sz w:val="17"/>
              </w:rPr>
              <w:t>0,2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BC1C28D" w14:textId="77777777">
            <w:pPr>
              <w:pStyle w:val="p-table"/>
              <w:jc w:val="right"/>
              <w:rPr>
                <w:sz w:val="17"/>
              </w:rPr>
            </w:pPr>
            <w:r>
              <w:rPr>
                <w:sz w:val="17"/>
              </w:rPr>
              <w:t>1</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3515FA1" w14:textId="77777777">
            <w:pPr>
              <w:pStyle w:val="p-table"/>
              <w:jc w:val="right"/>
              <w:rPr>
                <w:sz w:val="17"/>
              </w:rPr>
            </w:pPr>
            <w:r>
              <w:rPr>
                <w:sz w:val="17"/>
              </w:rPr>
              <w:t>13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3CE9D79" w14:textId="77777777">
            <w:pPr>
              <w:pStyle w:val="p-table"/>
              <w:jc w:val="right"/>
              <w:rPr>
                <w:sz w:val="17"/>
              </w:rPr>
            </w:pPr>
            <w:r>
              <w:rPr>
                <w:sz w:val="17"/>
              </w:rPr>
              <w:t>12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87BF9B4" w14:textId="77777777">
            <w:pPr>
              <w:pStyle w:val="p-table"/>
              <w:jc w:val="right"/>
              <w:rPr>
                <w:sz w:val="17"/>
              </w:rPr>
            </w:pPr>
            <w:r>
              <w:rPr>
                <w:sz w:val="17"/>
              </w:rPr>
              <w:t>12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7276AEC" w14:textId="77777777">
            <w:pPr>
              <w:pStyle w:val="p-table"/>
              <w:jc w:val="right"/>
              <w:rPr>
                <w:sz w:val="17"/>
              </w:rPr>
            </w:pPr>
            <w:r>
              <w:rPr>
                <w:sz w:val="17"/>
              </w:rPr>
              <w:t>20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E3DB560" w14:textId="77777777">
            <w:pPr>
              <w:pStyle w:val="p-table"/>
              <w:jc w:val="right"/>
              <w:rPr>
                <w:sz w:val="17"/>
              </w:rPr>
            </w:pPr>
            <w:r>
              <w:rPr>
                <w:sz w:val="17"/>
              </w:rPr>
              <w:t>9</w:t>
            </w:r>
          </w:p>
        </w:tc>
      </w:tr>
    </w:tbl>
    <w:p w:rsidR="00785454" w:rsidRDefault="00785454" w14:paraId="0A929E6B" w14:textId="77777777">
      <w:pPr>
        <w:pStyle w:val="p-marginbottom"/>
      </w:pPr>
    </w:p>
    <w:p w:rsidR="00785454" w:rsidRDefault="008C682E" w14:paraId="35D4281E" w14:textId="77777777">
      <w:pPr>
        <w:pStyle w:val="section-title-2"/>
      </w:pPr>
      <w:bookmarkStart w:name="1569999615699996" w:id="79"/>
      <w:r>
        <w:t>Vraag 79</w:t>
      </w:r>
      <w:bookmarkEnd w:id="79"/>
    </w:p>
    <w:p w:rsidR="00785454" w:rsidRDefault="008C682E" w14:paraId="2713D80C" w14:textId="77777777">
      <w:pPr>
        <w:pStyle w:val="header-h1"/>
      </w:pPr>
      <w:r>
        <w:t>Vraag 79</w:t>
      </w:r>
    </w:p>
    <w:p w:rsidR="00785454" w:rsidRDefault="008C682E" w14:paraId="3F541356" w14:textId="77777777">
      <w:pPr>
        <w:pStyle w:val="p"/>
      </w:pPr>
      <w:r>
        <w:t xml:space="preserve">Kunt u het budgettair belang weergeven van de doorwerking van de WW-maatregelen op de WIA? Om welke effecten gaat het? Is het budgettair belang hiervan opgenomen in de reeksen over de WW (zoals gepresenteerd in de financiële bijlage van het coalitieakkoord en in het antwoord op feitelijke vraag 194 behorend bij de Voorjaarsnota 2026 (Kamerstuk  </w:t>
      </w:r>
      <w:hyperlink w:history="1" r:id="rId22">
        <w:r w:rsidR="00785454">
          <w:rPr>
            <w:color w:val="548DD4"/>
            <w:u w:val="single"/>
          </w:rPr>
          <w:t>36 915, nr. 3</w:t>
        </w:r>
      </w:hyperlink>
      <w:r>
        <w:t>))?</w:t>
      </w:r>
    </w:p>
    <w:p w:rsidR="00785454" w:rsidRDefault="008C682E" w14:paraId="17768EF4" w14:textId="77777777">
      <w:pPr>
        <w:pStyle w:val="header-h1"/>
      </w:pPr>
      <w:r>
        <w:t>Antwoord op vraag 79</w:t>
      </w:r>
    </w:p>
    <w:p w:rsidR="00785454" w:rsidRDefault="008C682E" w14:paraId="3A56EFC5" w14:textId="77777777">
      <w:pPr>
        <w:pStyle w:val="p"/>
      </w:pPr>
      <w:r>
        <w:t>Het kabinet heeft een pakket aan WW-maatregelen samengesteld. Maatregelen in de WW werken door in de loongerelateerde uitkeringen van de WIA. In onderstaande tabel staat het budgettaire effect van de WW-maatregelen op de WIA. Het effect van de WW-maatregelen op de WIA wordt in de gepresenteerde budgettaire effecten meegenomen, dit geldt ook voor de beantwoording van vraag 194 bij de Voorjaarsnota 2026.</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12ED7ED5" w14:textId="77777777">
        <w:trPr>
          <w:tblHeader/>
        </w:trPr>
        <w:tc>
          <w:tcPr>
            <w:tcW w:w="9180" w:type="dxa"/>
            <w:gridSpan w:val="8"/>
            <w:shd w:val="clear" w:color="auto" w:fill="009EE0"/>
            <w:tcMar>
              <w:top w:w="22" w:type="dxa"/>
              <w:left w:w="113" w:type="dxa"/>
              <w:bottom w:w="22" w:type="dxa"/>
            </w:tcMar>
          </w:tcPr>
          <w:p w:rsidR="00785454" w:rsidRDefault="008C682E" w14:paraId="34393D32" w14:textId="77777777">
            <w:pPr>
              <w:pStyle w:val="kio2-table-title"/>
            </w:pPr>
            <w:r>
              <w:lastRenderedPageBreak/>
              <w:t>Tabel 94 Budgettaire effect van de WW-maatregelen op de WIA</w:t>
            </w:r>
          </w:p>
        </w:tc>
      </w:tr>
      <w:tr w:rsidR="00785454" w14:paraId="6593C060" w14:textId="77777777">
        <w:trPr>
          <w:tblHeader/>
        </w:trPr>
        <w:tc>
          <w:tcPr>
            <w:tcW w:w="2754" w:type="dxa"/>
            <w:tcBorders>
              <w:top w:val="single" w:color="000000" w:sz="2" w:space="0"/>
              <w:bottom w:val="single" w:color="009EE0" w:sz="2" w:space="0"/>
            </w:tcBorders>
            <w:tcMar>
              <w:top w:w="28" w:type="dxa"/>
              <w:bottom w:w="28" w:type="dxa"/>
              <w:right w:w="28" w:type="dxa"/>
            </w:tcMar>
          </w:tcPr>
          <w:p w:rsidR="00785454" w:rsidRDefault="00785454" w14:paraId="3C2778C9" w14:textId="77777777"/>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15194D4"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1C772BD"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B89A1D1"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A118AA6"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E00ACDD"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AF47AB7"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014B5EA" w14:textId="77777777">
            <w:pPr>
              <w:pStyle w:val="p-table"/>
              <w:jc w:val="right"/>
              <w:rPr>
                <w:color w:val="000000"/>
                <w:sz w:val="17"/>
              </w:rPr>
            </w:pPr>
            <w:proofErr w:type="spellStart"/>
            <w:r>
              <w:rPr>
                <w:color w:val="000000"/>
                <w:sz w:val="17"/>
              </w:rPr>
              <w:t>struc</w:t>
            </w:r>
            <w:proofErr w:type="spellEnd"/>
            <w:r>
              <w:rPr>
                <w:color w:val="000000"/>
                <w:sz w:val="17"/>
              </w:rPr>
              <w:t>.</w:t>
            </w:r>
          </w:p>
        </w:tc>
      </w:tr>
      <w:tr w:rsidR="00785454" w14:paraId="1234846F" w14:textId="77777777">
        <w:tc>
          <w:tcPr>
            <w:tcW w:w="2754" w:type="dxa"/>
            <w:tcMar>
              <w:top w:w="22" w:type="dxa"/>
              <w:bottom w:w="22" w:type="dxa"/>
              <w:right w:w="28" w:type="dxa"/>
            </w:tcMar>
            <w:vAlign w:val="center"/>
          </w:tcPr>
          <w:p w:rsidR="00785454" w:rsidRDefault="008C682E" w14:paraId="70481224" w14:textId="77777777">
            <w:pPr>
              <w:pStyle w:val="p-table"/>
              <w:rPr>
                <w:sz w:val="17"/>
              </w:rPr>
            </w:pPr>
            <w:r>
              <w:rPr>
                <w:sz w:val="17"/>
              </w:rPr>
              <w:t>Kabinet Schoof: duurverkorting 18 maanden (prijspeil 2026)</w:t>
            </w:r>
          </w:p>
        </w:tc>
        <w:tc>
          <w:tcPr>
            <w:tcW w:w="918" w:type="dxa"/>
            <w:tcMar>
              <w:top w:w="22" w:type="dxa"/>
              <w:left w:w="28" w:type="dxa"/>
              <w:bottom w:w="22" w:type="dxa"/>
              <w:right w:w="28" w:type="dxa"/>
            </w:tcMar>
          </w:tcPr>
          <w:p w:rsidR="00785454" w:rsidRDefault="00785454" w14:paraId="17ECE52B" w14:textId="77777777"/>
        </w:tc>
        <w:tc>
          <w:tcPr>
            <w:tcW w:w="918" w:type="dxa"/>
            <w:tcMar>
              <w:top w:w="22" w:type="dxa"/>
              <w:left w:w="28" w:type="dxa"/>
              <w:bottom w:w="22" w:type="dxa"/>
              <w:right w:w="28" w:type="dxa"/>
            </w:tcMar>
          </w:tcPr>
          <w:p w:rsidR="00785454" w:rsidRDefault="00785454" w14:paraId="76206049" w14:textId="77777777"/>
        </w:tc>
        <w:tc>
          <w:tcPr>
            <w:tcW w:w="918" w:type="dxa"/>
            <w:tcMar>
              <w:top w:w="22" w:type="dxa"/>
              <w:left w:w="28" w:type="dxa"/>
              <w:bottom w:w="22" w:type="dxa"/>
              <w:right w:w="28" w:type="dxa"/>
            </w:tcMar>
          </w:tcPr>
          <w:p w:rsidR="00785454" w:rsidRDefault="00785454" w14:paraId="531ABD2A" w14:textId="77777777"/>
        </w:tc>
        <w:tc>
          <w:tcPr>
            <w:tcW w:w="918" w:type="dxa"/>
            <w:tcMar>
              <w:top w:w="22" w:type="dxa"/>
              <w:left w:w="28" w:type="dxa"/>
              <w:bottom w:w="22" w:type="dxa"/>
              <w:right w:w="28" w:type="dxa"/>
            </w:tcMar>
            <w:vAlign w:val="center"/>
          </w:tcPr>
          <w:p w:rsidR="00785454" w:rsidRDefault="008C682E" w14:paraId="43D7DCC8" w14:textId="77777777">
            <w:pPr>
              <w:pStyle w:val="p-table"/>
              <w:jc w:val="right"/>
              <w:rPr>
                <w:sz w:val="17"/>
              </w:rPr>
            </w:pPr>
            <w:r>
              <w:rPr>
                <w:sz w:val="17"/>
              </w:rPr>
              <w:t>‒ 17</w:t>
            </w:r>
          </w:p>
        </w:tc>
        <w:tc>
          <w:tcPr>
            <w:tcW w:w="918" w:type="dxa"/>
            <w:tcMar>
              <w:top w:w="22" w:type="dxa"/>
              <w:left w:w="28" w:type="dxa"/>
              <w:bottom w:w="22" w:type="dxa"/>
              <w:right w:w="28" w:type="dxa"/>
            </w:tcMar>
            <w:vAlign w:val="center"/>
          </w:tcPr>
          <w:p w:rsidR="00785454" w:rsidRDefault="008C682E" w14:paraId="4B3DCD68" w14:textId="77777777">
            <w:pPr>
              <w:pStyle w:val="p-table"/>
              <w:jc w:val="right"/>
              <w:rPr>
                <w:sz w:val="17"/>
              </w:rPr>
            </w:pPr>
            <w:r>
              <w:rPr>
                <w:sz w:val="17"/>
              </w:rPr>
              <w:t>‒ 68</w:t>
            </w:r>
          </w:p>
        </w:tc>
        <w:tc>
          <w:tcPr>
            <w:tcW w:w="918" w:type="dxa"/>
            <w:tcMar>
              <w:top w:w="22" w:type="dxa"/>
              <w:left w:w="28" w:type="dxa"/>
              <w:bottom w:w="22" w:type="dxa"/>
              <w:right w:w="28" w:type="dxa"/>
            </w:tcMar>
            <w:vAlign w:val="center"/>
          </w:tcPr>
          <w:p w:rsidR="00785454" w:rsidRDefault="008C682E" w14:paraId="1CFDE613" w14:textId="77777777">
            <w:pPr>
              <w:pStyle w:val="p-table"/>
              <w:jc w:val="right"/>
              <w:rPr>
                <w:sz w:val="17"/>
              </w:rPr>
            </w:pPr>
            <w:r>
              <w:rPr>
                <w:sz w:val="17"/>
              </w:rPr>
              <w:t>‒ 67</w:t>
            </w:r>
          </w:p>
        </w:tc>
        <w:tc>
          <w:tcPr>
            <w:tcW w:w="918" w:type="dxa"/>
            <w:tcMar>
              <w:top w:w="22" w:type="dxa"/>
              <w:left w:w="28" w:type="dxa"/>
              <w:bottom w:w="22" w:type="dxa"/>
              <w:right w:w="28" w:type="dxa"/>
            </w:tcMar>
            <w:vAlign w:val="center"/>
          </w:tcPr>
          <w:p w:rsidR="00785454" w:rsidRDefault="008C682E" w14:paraId="537031D4" w14:textId="77777777">
            <w:pPr>
              <w:pStyle w:val="p-table"/>
              <w:jc w:val="right"/>
              <w:rPr>
                <w:sz w:val="17"/>
              </w:rPr>
            </w:pPr>
            <w:r>
              <w:rPr>
                <w:sz w:val="17"/>
              </w:rPr>
              <w:t>‒ 55</w:t>
            </w:r>
          </w:p>
        </w:tc>
      </w:tr>
      <w:tr w:rsidR="00785454" w14:paraId="6D08028B" w14:textId="77777777">
        <w:tc>
          <w:tcPr>
            <w:tcW w:w="2754" w:type="dxa"/>
            <w:tcMar>
              <w:top w:w="22" w:type="dxa"/>
              <w:bottom w:w="22" w:type="dxa"/>
              <w:right w:w="28" w:type="dxa"/>
            </w:tcMar>
            <w:vAlign w:val="center"/>
          </w:tcPr>
          <w:p w:rsidR="00785454" w:rsidRDefault="008C682E" w14:paraId="03C957D1" w14:textId="77777777">
            <w:pPr>
              <w:pStyle w:val="p-table"/>
              <w:rPr>
                <w:sz w:val="17"/>
              </w:rPr>
            </w:pPr>
            <w:r>
              <w:rPr>
                <w:sz w:val="17"/>
              </w:rPr>
              <w:t>Pakket Coalitieakkoord Jetten (prijspeil 2026)</w:t>
            </w:r>
          </w:p>
        </w:tc>
        <w:tc>
          <w:tcPr>
            <w:tcW w:w="918" w:type="dxa"/>
            <w:tcMar>
              <w:top w:w="22" w:type="dxa"/>
              <w:left w:w="28" w:type="dxa"/>
              <w:bottom w:w="22" w:type="dxa"/>
              <w:right w:w="28" w:type="dxa"/>
            </w:tcMar>
          </w:tcPr>
          <w:p w:rsidR="00785454" w:rsidRDefault="00785454" w14:paraId="5E3A96F6" w14:textId="77777777"/>
        </w:tc>
        <w:tc>
          <w:tcPr>
            <w:tcW w:w="918" w:type="dxa"/>
            <w:tcMar>
              <w:top w:w="22" w:type="dxa"/>
              <w:left w:w="28" w:type="dxa"/>
              <w:bottom w:w="22" w:type="dxa"/>
              <w:right w:w="28" w:type="dxa"/>
            </w:tcMar>
          </w:tcPr>
          <w:p w:rsidR="00785454" w:rsidRDefault="00785454" w14:paraId="08BE3163" w14:textId="77777777"/>
        </w:tc>
        <w:tc>
          <w:tcPr>
            <w:tcW w:w="918" w:type="dxa"/>
            <w:tcMar>
              <w:top w:w="22" w:type="dxa"/>
              <w:left w:w="28" w:type="dxa"/>
              <w:bottom w:w="22" w:type="dxa"/>
              <w:right w:w="28" w:type="dxa"/>
            </w:tcMar>
            <w:vAlign w:val="center"/>
          </w:tcPr>
          <w:p w:rsidR="00785454" w:rsidRDefault="00785454" w14:paraId="03796A86" w14:textId="77777777">
            <w:pPr>
              <w:jc w:val="right"/>
            </w:pPr>
          </w:p>
        </w:tc>
        <w:tc>
          <w:tcPr>
            <w:tcW w:w="918" w:type="dxa"/>
            <w:tcMar>
              <w:top w:w="22" w:type="dxa"/>
              <w:left w:w="28" w:type="dxa"/>
              <w:bottom w:w="22" w:type="dxa"/>
              <w:right w:w="28" w:type="dxa"/>
            </w:tcMar>
            <w:vAlign w:val="center"/>
          </w:tcPr>
          <w:p w:rsidR="00785454" w:rsidRDefault="008C682E" w14:paraId="63F85C10" w14:textId="77777777">
            <w:pPr>
              <w:pStyle w:val="p-table"/>
              <w:jc w:val="right"/>
              <w:rPr>
                <w:sz w:val="17"/>
              </w:rPr>
            </w:pPr>
            <w:r>
              <w:rPr>
                <w:sz w:val="17"/>
              </w:rPr>
              <w:t>‒ 41</w:t>
            </w:r>
          </w:p>
        </w:tc>
        <w:tc>
          <w:tcPr>
            <w:tcW w:w="918" w:type="dxa"/>
            <w:tcMar>
              <w:top w:w="22" w:type="dxa"/>
              <w:left w:w="28" w:type="dxa"/>
              <w:bottom w:w="22" w:type="dxa"/>
              <w:right w:w="28" w:type="dxa"/>
            </w:tcMar>
            <w:vAlign w:val="center"/>
          </w:tcPr>
          <w:p w:rsidR="00785454" w:rsidRDefault="008C682E" w14:paraId="49F0B34B" w14:textId="77777777">
            <w:pPr>
              <w:pStyle w:val="p-table"/>
              <w:jc w:val="right"/>
              <w:rPr>
                <w:sz w:val="17"/>
              </w:rPr>
            </w:pPr>
            <w:r>
              <w:rPr>
                <w:sz w:val="17"/>
              </w:rPr>
              <w:t>‒ 53</w:t>
            </w:r>
          </w:p>
        </w:tc>
        <w:tc>
          <w:tcPr>
            <w:tcW w:w="918" w:type="dxa"/>
            <w:tcMar>
              <w:top w:w="22" w:type="dxa"/>
              <w:left w:w="28" w:type="dxa"/>
              <w:bottom w:w="22" w:type="dxa"/>
              <w:right w:w="28" w:type="dxa"/>
            </w:tcMar>
            <w:vAlign w:val="center"/>
          </w:tcPr>
          <w:p w:rsidR="00785454" w:rsidRDefault="008C682E" w14:paraId="321B2A26" w14:textId="77777777">
            <w:pPr>
              <w:pStyle w:val="p-table"/>
              <w:jc w:val="right"/>
              <w:rPr>
                <w:sz w:val="17"/>
              </w:rPr>
            </w:pPr>
            <w:r>
              <w:rPr>
                <w:sz w:val="17"/>
              </w:rPr>
              <w:t>‒ 68</w:t>
            </w:r>
          </w:p>
        </w:tc>
        <w:tc>
          <w:tcPr>
            <w:tcW w:w="918" w:type="dxa"/>
            <w:tcMar>
              <w:top w:w="22" w:type="dxa"/>
              <w:left w:w="28" w:type="dxa"/>
              <w:bottom w:w="22" w:type="dxa"/>
              <w:right w:w="28" w:type="dxa"/>
            </w:tcMar>
            <w:vAlign w:val="center"/>
          </w:tcPr>
          <w:p w:rsidR="00785454" w:rsidRDefault="008C682E" w14:paraId="572CCED7" w14:textId="77777777">
            <w:pPr>
              <w:pStyle w:val="p-table"/>
              <w:jc w:val="right"/>
              <w:rPr>
                <w:sz w:val="17"/>
              </w:rPr>
            </w:pPr>
            <w:r>
              <w:rPr>
                <w:sz w:val="17"/>
              </w:rPr>
              <w:t>‒ 76</w:t>
            </w:r>
          </w:p>
        </w:tc>
      </w:tr>
      <w:tr w:rsidR="00785454" w14:paraId="70747F88" w14:textId="77777777">
        <w:tc>
          <w:tcPr>
            <w:tcW w:w="2754" w:type="dxa"/>
            <w:tcMar>
              <w:top w:w="22" w:type="dxa"/>
              <w:bottom w:w="22" w:type="dxa"/>
              <w:right w:w="28" w:type="dxa"/>
            </w:tcMar>
            <w:vAlign w:val="center"/>
          </w:tcPr>
          <w:p w:rsidR="00785454" w:rsidRDefault="008C682E" w14:paraId="675672AC" w14:textId="77777777">
            <w:pPr>
              <w:pStyle w:val="p-table"/>
              <w:rPr>
                <w:sz w:val="17"/>
              </w:rPr>
            </w:pPr>
            <w:r>
              <w:rPr>
                <w:sz w:val="17"/>
              </w:rPr>
              <w:t>Effect uitstel duurverkorting 18 en 12 maanden</w:t>
            </w:r>
          </w:p>
        </w:tc>
        <w:tc>
          <w:tcPr>
            <w:tcW w:w="918" w:type="dxa"/>
            <w:tcMar>
              <w:top w:w="22" w:type="dxa"/>
              <w:left w:w="28" w:type="dxa"/>
              <w:bottom w:w="22" w:type="dxa"/>
              <w:right w:w="28" w:type="dxa"/>
            </w:tcMar>
          </w:tcPr>
          <w:p w:rsidR="00785454" w:rsidRDefault="00785454" w14:paraId="7A7A2B24" w14:textId="77777777"/>
        </w:tc>
        <w:tc>
          <w:tcPr>
            <w:tcW w:w="918" w:type="dxa"/>
            <w:tcMar>
              <w:top w:w="22" w:type="dxa"/>
              <w:left w:w="28" w:type="dxa"/>
              <w:bottom w:w="22" w:type="dxa"/>
              <w:right w:w="28" w:type="dxa"/>
            </w:tcMar>
            <w:vAlign w:val="center"/>
          </w:tcPr>
          <w:p w:rsidR="00785454" w:rsidRDefault="00785454" w14:paraId="3BD5EB2E" w14:textId="77777777"/>
        </w:tc>
        <w:tc>
          <w:tcPr>
            <w:tcW w:w="918" w:type="dxa"/>
            <w:tcMar>
              <w:top w:w="22" w:type="dxa"/>
              <w:left w:w="28" w:type="dxa"/>
              <w:bottom w:w="22" w:type="dxa"/>
              <w:right w:w="28" w:type="dxa"/>
            </w:tcMar>
            <w:vAlign w:val="center"/>
          </w:tcPr>
          <w:p w:rsidR="00785454" w:rsidRDefault="00785454" w14:paraId="18AC1B28" w14:textId="77777777">
            <w:pPr>
              <w:jc w:val="right"/>
            </w:pPr>
          </w:p>
        </w:tc>
        <w:tc>
          <w:tcPr>
            <w:tcW w:w="918" w:type="dxa"/>
            <w:tcMar>
              <w:top w:w="22" w:type="dxa"/>
              <w:left w:w="28" w:type="dxa"/>
              <w:bottom w:w="22" w:type="dxa"/>
              <w:right w:w="28" w:type="dxa"/>
            </w:tcMar>
            <w:vAlign w:val="center"/>
          </w:tcPr>
          <w:p w:rsidR="00785454" w:rsidRDefault="008C682E" w14:paraId="1D9A8009" w14:textId="77777777">
            <w:pPr>
              <w:pStyle w:val="p-table"/>
              <w:jc w:val="right"/>
              <w:rPr>
                <w:sz w:val="17"/>
              </w:rPr>
            </w:pPr>
            <w:r>
              <w:rPr>
                <w:sz w:val="17"/>
              </w:rPr>
              <w:t>58</w:t>
            </w:r>
          </w:p>
        </w:tc>
        <w:tc>
          <w:tcPr>
            <w:tcW w:w="918" w:type="dxa"/>
            <w:tcMar>
              <w:top w:w="22" w:type="dxa"/>
              <w:left w:w="28" w:type="dxa"/>
              <w:bottom w:w="22" w:type="dxa"/>
              <w:right w:w="28" w:type="dxa"/>
            </w:tcMar>
            <w:vAlign w:val="center"/>
          </w:tcPr>
          <w:p w:rsidR="00785454" w:rsidRDefault="008C682E" w14:paraId="4B2E9D14" w14:textId="77777777">
            <w:pPr>
              <w:pStyle w:val="p-table"/>
              <w:jc w:val="right"/>
              <w:rPr>
                <w:sz w:val="17"/>
              </w:rPr>
            </w:pPr>
            <w:r>
              <w:rPr>
                <w:sz w:val="17"/>
              </w:rPr>
              <w:t>53</w:t>
            </w:r>
          </w:p>
        </w:tc>
        <w:tc>
          <w:tcPr>
            <w:tcW w:w="918" w:type="dxa"/>
            <w:tcMar>
              <w:top w:w="22" w:type="dxa"/>
              <w:left w:w="28" w:type="dxa"/>
              <w:bottom w:w="22" w:type="dxa"/>
              <w:right w:w="28" w:type="dxa"/>
            </w:tcMar>
            <w:vAlign w:val="center"/>
          </w:tcPr>
          <w:p w:rsidR="00785454" w:rsidRDefault="008C682E" w14:paraId="564CF0DD"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60C13E00" w14:textId="77777777">
            <w:pPr>
              <w:pStyle w:val="p-table"/>
              <w:jc w:val="right"/>
              <w:rPr>
                <w:sz w:val="17"/>
              </w:rPr>
            </w:pPr>
            <w:r>
              <w:rPr>
                <w:sz w:val="17"/>
              </w:rPr>
              <w:t>‒</w:t>
            </w:r>
          </w:p>
        </w:tc>
      </w:tr>
      <w:tr w:rsidR="00785454" w14:paraId="20352A0D" w14:textId="77777777">
        <w:tc>
          <w:tcPr>
            <w:tcW w:w="2754" w:type="dxa"/>
            <w:tcBorders>
              <w:bottom w:val="single" w:color="009EE0" w:sz="2" w:space="0"/>
            </w:tcBorders>
            <w:tcMar>
              <w:top w:w="22" w:type="dxa"/>
              <w:bottom w:w="22" w:type="dxa"/>
              <w:right w:w="28" w:type="dxa"/>
            </w:tcMar>
            <w:vAlign w:val="center"/>
          </w:tcPr>
          <w:p w:rsidR="00785454" w:rsidRDefault="008C682E" w14:paraId="404D7613" w14:textId="77777777">
            <w:pPr>
              <w:pStyle w:val="p-table"/>
              <w:rPr>
                <w:sz w:val="17"/>
              </w:rPr>
            </w:pPr>
            <w:r>
              <w:rPr>
                <w:sz w:val="17"/>
              </w:rPr>
              <w:t>Stand Miljoenennota 2027</w:t>
            </w:r>
          </w:p>
        </w:tc>
        <w:tc>
          <w:tcPr>
            <w:tcW w:w="918" w:type="dxa"/>
            <w:tcBorders>
              <w:bottom w:val="single" w:color="009EE0" w:sz="2" w:space="0"/>
            </w:tcBorders>
            <w:tcMar>
              <w:top w:w="22" w:type="dxa"/>
              <w:left w:w="28" w:type="dxa"/>
              <w:bottom w:w="22" w:type="dxa"/>
              <w:right w:w="28" w:type="dxa"/>
            </w:tcMar>
          </w:tcPr>
          <w:p w:rsidR="00785454" w:rsidRDefault="00785454" w14:paraId="76B77F81" w14:textId="77777777"/>
        </w:tc>
        <w:tc>
          <w:tcPr>
            <w:tcW w:w="918" w:type="dxa"/>
            <w:tcBorders>
              <w:bottom w:val="single" w:color="009EE0" w:sz="2" w:space="0"/>
            </w:tcBorders>
            <w:tcMar>
              <w:top w:w="22" w:type="dxa"/>
              <w:left w:w="28" w:type="dxa"/>
              <w:bottom w:w="22" w:type="dxa"/>
              <w:right w:w="28" w:type="dxa"/>
            </w:tcMar>
            <w:vAlign w:val="center"/>
          </w:tcPr>
          <w:p w:rsidR="00785454" w:rsidRDefault="00785454" w14:paraId="78A37870" w14:textId="77777777">
            <w:pPr>
              <w:jc w:val="right"/>
            </w:pPr>
          </w:p>
        </w:tc>
        <w:tc>
          <w:tcPr>
            <w:tcW w:w="918" w:type="dxa"/>
            <w:tcBorders>
              <w:bottom w:val="single" w:color="009EE0" w:sz="2" w:space="0"/>
            </w:tcBorders>
            <w:tcMar>
              <w:top w:w="22" w:type="dxa"/>
              <w:left w:w="28" w:type="dxa"/>
              <w:bottom w:w="22" w:type="dxa"/>
              <w:right w:w="28" w:type="dxa"/>
            </w:tcMar>
            <w:vAlign w:val="center"/>
          </w:tcPr>
          <w:p w:rsidR="00785454" w:rsidRDefault="00785454" w14:paraId="32505534" w14:textId="77777777">
            <w:pPr>
              <w:jc w:val="right"/>
            </w:pPr>
          </w:p>
        </w:tc>
        <w:tc>
          <w:tcPr>
            <w:tcW w:w="918" w:type="dxa"/>
            <w:tcBorders>
              <w:bottom w:val="single" w:color="009EE0" w:sz="2" w:space="0"/>
            </w:tcBorders>
            <w:tcMar>
              <w:top w:w="22" w:type="dxa"/>
              <w:left w:w="28" w:type="dxa"/>
              <w:bottom w:w="22" w:type="dxa"/>
              <w:right w:w="28" w:type="dxa"/>
            </w:tcMar>
            <w:vAlign w:val="center"/>
          </w:tcPr>
          <w:p w:rsidR="00785454" w:rsidRDefault="008C682E" w14:paraId="4EE170C0" w14:textId="77777777">
            <w:pPr>
              <w:pStyle w:val="p-table"/>
              <w:jc w:val="right"/>
              <w:rPr>
                <w:sz w:val="17"/>
              </w:rPr>
            </w:pPr>
            <w:r>
              <w:rPr>
                <w:sz w:val="17"/>
              </w:rPr>
              <w:t>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9AF4CD1" w14:textId="77777777">
            <w:pPr>
              <w:pStyle w:val="p-table"/>
              <w:jc w:val="right"/>
              <w:rPr>
                <w:sz w:val="17"/>
              </w:rPr>
            </w:pPr>
            <w:r>
              <w:rPr>
                <w:sz w:val="17"/>
              </w:rPr>
              <w:t>‒ 68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522CA51" w14:textId="77777777">
            <w:pPr>
              <w:pStyle w:val="p-table"/>
              <w:jc w:val="right"/>
              <w:rPr>
                <w:sz w:val="17"/>
              </w:rPr>
            </w:pPr>
            <w:r>
              <w:rPr>
                <w:sz w:val="17"/>
              </w:rPr>
              <w:t>‒ 135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2B8377A" w14:textId="77777777">
            <w:pPr>
              <w:pStyle w:val="p-table"/>
              <w:jc w:val="right"/>
              <w:rPr>
                <w:sz w:val="17"/>
              </w:rPr>
            </w:pPr>
            <w:r>
              <w:rPr>
                <w:sz w:val="17"/>
              </w:rPr>
              <w:t>‒ 131</w:t>
            </w:r>
          </w:p>
        </w:tc>
      </w:tr>
    </w:tbl>
    <w:p w:rsidR="00785454" w:rsidRDefault="00785454" w14:paraId="329AE966" w14:textId="77777777">
      <w:pPr>
        <w:pStyle w:val="p-marginbottom"/>
      </w:pPr>
    </w:p>
    <w:p w:rsidR="00785454" w:rsidRDefault="008C682E" w14:paraId="7BF8BC20" w14:textId="77777777">
      <w:pPr>
        <w:pStyle w:val="section-title-2"/>
      </w:pPr>
      <w:bookmarkStart w:name="1569921315699213" w:id="80"/>
      <w:r>
        <w:t>Vraag 80</w:t>
      </w:r>
      <w:bookmarkEnd w:id="80"/>
    </w:p>
    <w:p w:rsidR="00785454" w:rsidRDefault="008C682E" w14:paraId="1056222C" w14:textId="77777777">
      <w:pPr>
        <w:pStyle w:val="header-h1"/>
      </w:pPr>
      <w:r>
        <w:t>Vraag 80</w:t>
      </w:r>
    </w:p>
    <w:p w:rsidR="00785454" w:rsidRDefault="008C682E" w14:paraId="53699FEA" w14:textId="77777777">
      <w:pPr>
        <w:pStyle w:val="p"/>
      </w:pPr>
      <w:r>
        <w:t>Wat is het budgettair belang van het aanscherpen van de referte-eis in de WW en in de WIA? Kunt u dit separaat weergeven?</w:t>
      </w:r>
    </w:p>
    <w:p w:rsidR="00785454" w:rsidRDefault="008C682E" w14:paraId="1628BB1D" w14:textId="77777777">
      <w:pPr>
        <w:pStyle w:val="header-h1"/>
      </w:pPr>
      <w:r>
        <w:t>Antwoord op vraag 80</w:t>
      </w:r>
    </w:p>
    <w:p w:rsidR="00785454" w:rsidRDefault="008C682E" w14:paraId="339EF89D" w14:textId="77777777">
      <w:pPr>
        <w:pStyle w:val="p"/>
      </w:pPr>
      <w:r>
        <w:t>Het kabinet heeft een pakket aan WW-maatregelen samengesteld. Maatregelen in de WW werken door in de loongerelateerde uitkeringen van de WIA. De verschillende maatregelen werken op elkaar in, waardoor interactie-effecten ontstaan. Dit betekent dat het individuele effect van een van de maatregelen niet simpel geïsoleerd kan worden. Binnen de beantwoordingstermijn was het niet mogelijk om deze effecten te ramen.</w:t>
      </w:r>
    </w:p>
    <w:p w:rsidR="00785454" w:rsidRDefault="008C682E" w14:paraId="74B477E6" w14:textId="77777777">
      <w:pPr>
        <w:pStyle w:val="section-title-2"/>
      </w:pPr>
      <w:bookmarkStart w:name="1569992415699924" w:id="81"/>
      <w:r>
        <w:t>Vraag 81</w:t>
      </w:r>
      <w:bookmarkEnd w:id="81"/>
    </w:p>
    <w:p w:rsidR="00785454" w:rsidRDefault="008C682E" w14:paraId="4A689CBA" w14:textId="77777777">
      <w:pPr>
        <w:pStyle w:val="header-h1"/>
      </w:pPr>
      <w:r>
        <w:t>Vraag 81</w:t>
      </w:r>
    </w:p>
    <w:p w:rsidR="00785454" w:rsidRDefault="008C682E" w14:paraId="2A51743F" w14:textId="77777777">
      <w:pPr>
        <w:pStyle w:val="p"/>
      </w:pPr>
      <w:r>
        <w:t>Wat is het budgettair belang van het vertragen van de opbouw in de WW en in de WIA? Kunt u dit separaat weergeven?</w:t>
      </w:r>
    </w:p>
    <w:p w:rsidR="00785454" w:rsidRDefault="008C682E" w14:paraId="11E56537" w14:textId="77777777">
      <w:pPr>
        <w:pStyle w:val="header-h1"/>
      </w:pPr>
      <w:r>
        <w:t>Antwoord op vraag 81</w:t>
      </w:r>
    </w:p>
    <w:p w:rsidR="00785454" w:rsidRDefault="008C682E" w14:paraId="286897AB" w14:textId="77777777">
      <w:pPr>
        <w:pStyle w:val="p"/>
      </w:pPr>
      <w:r>
        <w:t>Het kabinet heeft een pakket aan WW-maatregelen samengesteld. Maatregelen in de WW werken door in de loongerelateerde uitkeringen van de WIA. De verschillende maatregelen werken op elkaar in, waardoor interactie-effecten ontstaan. Dit betekent dat het individuele effect van een van de maatregelen niet simpel geïsoleerd kan worden. Binnen de beantwoordingstermijn was het niet mogelijk om deze effecten te ramen.</w:t>
      </w:r>
    </w:p>
    <w:p w:rsidR="00785454" w:rsidRDefault="008C682E" w14:paraId="4F8F46CC" w14:textId="77777777">
      <w:pPr>
        <w:pStyle w:val="section-title-2"/>
      </w:pPr>
      <w:bookmarkStart w:name="1583553215835532" w:id="82"/>
      <w:r>
        <w:t>Vraag 82</w:t>
      </w:r>
      <w:bookmarkEnd w:id="82"/>
    </w:p>
    <w:p w:rsidR="00785454" w:rsidRDefault="008C682E" w14:paraId="469BEB7B" w14:textId="77777777">
      <w:pPr>
        <w:pStyle w:val="p"/>
      </w:pPr>
      <w:r>
        <w:t>Wat is het budgettair belang van het verkorten van de duur in de WW en in de WIA? Kunt u dit separaat weergeven?</w:t>
      </w:r>
    </w:p>
    <w:p w:rsidR="00785454" w:rsidRDefault="008C682E" w14:paraId="66A5B2AF" w14:textId="77777777">
      <w:pPr>
        <w:pStyle w:val="header-h1"/>
      </w:pPr>
      <w:r>
        <w:t>Antwoord op vraag 82</w:t>
      </w:r>
    </w:p>
    <w:p w:rsidR="00785454" w:rsidRDefault="008C682E" w14:paraId="7DC4DE14" w14:textId="77777777">
      <w:pPr>
        <w:pStyle w:val="p"/>
      </w:pPr>
      <w:r>
        <w:t>Het kabinet heeft een pakket aan WW-maatregelen samengesteld. Maatregelen in de WW werken door in de loongerelateerde uitkeringen van de WIA. De verschillende maatregelen werken op elkaar in, waardoor interactie-effecten ontstaan. Dit betekent dat het individuele effect van een van de maatregelen niet simpel geïsoleerd kan worden. Binnen de beantwoordingstermijn was het niet mogelijk om deze effecten te ramen.</w:t>
      </w:r>
    </w:p>
    <w:p w:rsidR="00785454" w:rsidRDefault="008C682E" w14:paraId="0488A4CC" w14:textId="77777777">
      <w:pPr>
        <w:pStyle w:val="section-title-2"/>
      </w:pPr>
      <w:bookmarkStart w:name="1583561615835616" w:id="83"/>
      <w:r>
        <w:t>Vraag 83</w:t>
      </w:r>
      <w:bookmarkEnd w:id="83"/>
    </w:p>
    <w:p w:rsidR="00785454" w:rsidRDefault="008C682E" w14:paraId="0926DF95" w14:textId="77777777">
      <w:pPr>
        <w:pStyle w:val="p"/>
      </w:pPr>
      <w:r>
        <w:t>Heeft het schrappen van de AOW-maatregel (CA maatregel 60) gevolgen voor het budgettair belang van de WIA-maatregel (CA maatregel 54)?</w:t>
      </w:r>
    </w:p>
    <w:p w:rsidR="00785454" w:rsidRDefault="008C682E" w14:paraId="335C16D2" w14:textId="77777777">
      <w:pPr>
        <w:pStyle w:val="header-h1"/>
      </w:pPr>
      <w:r>
        <w:t>Antwoord op vraag 83</w:t>
      </w:r>
    </w:p>
    <w:p w:rsidR="00785454" w:rsidRDefault="008C682E" w14:paraId="6EE438E6" w14:textId="77777777">
      <w:pPr>
        <w:pStyle w:val="p"/>
      </w:pPr>
      <w:r>
        <w:t>Het schrappen van de 1-op-1-koppeling van de AOW-leeftijd aan de levensverwachting per 2033 heeft geen budgettaire gevolgen voor de CA-maatregel afschaffen IVA.</w:t>
      </w:r>
    </w:p>
    <w:p w:rsidR="00785454" w:rsidRDefault="008C682E" w14:paraId="4467BBC0" w14:textId="77777777">
      <w:pPr>
        <w:pStyle w:val="section-title-2"/>
      </w:pPr>
      <w:bookmarkStart w:name="1583568015835680" w:id="84"/>
      <w:r>
        <w:t>Vraag 84</w:t>
      </w:r>
      <w:bookmarkEnd w:id="84"/>
    </w:p>
    <w:p w:rsidR="00785454" w:rsidRDefault="008C682E" w14:paraId="5A9A99AD" w14:textId="77777777">
      <w:pPr>
        <w:pStyle w:val="p"/>
      </w:pPr>
      <w:r>
        <w:t>Hoe hoog is de gemiddelde uitkering in de WIA? Kunt u dit zowel bruto als netto weergeven? Wat is daarin het effect van het niet hebben van arbeidskorting? Kunt u dat los weergeven? En vervolgens ook los weergeven hoe veel het kabinet daarbovenop doet met het verhogen van de arbeidskorting?</w:t>
      </w:r>
    </w:p>
    <w:p w:rsidR="00785454" w:rsidRDefault="008C682E" w14:paraId="78067562" w14:textId="77777777">
      <w:pPr>
        <w:pStyle w:val="header-h1"/>
      </w:pPr>
      <w:r>
        <w:t>Antwoord op vraag 84</w:t>
      </w:r>
    </w:p>
    <w:p w:rsidR="00785454" w:rsidRDefault="008C682E" w14:paraId="2AD23441" w14:textId="77777777">
      <w:pPr>
        <w:pStyle w:val="p"/>
      </w:pPr>
      <w:r>
        <w:t xml:space="preserve">Een gemiddelde WGA-uitkering bedraagt op basis van voorlopige inzichten 24.102 euro in 2026 en een gemiddelde IVA-uitkering bedraagt 31.043 euro in 2026. Ter illustratie is in onderstaande tabel een bruto-netto berekening gemaakt om het netto inkomen af te leiden dat hoort bij deze inkomensniveaus voor uitkeringsgerechtigden (zonder arbeidskorting), en welk bedrag aan arbeidskorting een werkende zou krijgen bij deze inkomensniveaus in 2026. Als technische invulling van de </w:t>
      </w:r>
      <w:r>
        <w:lastRenderedPageBreak/>
        <w:t>koopkrachtmiddelen voor 2027 bestaat het voornemen om de arbeidskorting in 2027 generiek te verhogen met 173 euro.</w:t>
      </w:r>
    </w:p>
    <w:tbl>
      <w:tblPr>
        <w:tblW w:w="5000" w:type="pct"/>
        <w:tblCellMar>
          <w:left w:w="10" w:type="dxa"/>
          <w:right w:w="10" w:type="dxa"/>
        </w:tblCellMar>
        <w:tblLook w:val="04A0" w:firstRow="1" w:lastRow="0" w:firstColumn="1" w:lastColumn="0" w:noHBand="0" w:noVBand="1"/>
      </w:tblPr>
      <w:tblGrid>
        <w:gridCol w:w="7174"/>
        <w:gridCol w:w="1260"/>
        <w:gridCol w:w="1260"/>
      </w:tblGrid>
      <w:tr w:rsidR="00785454" w14:paraId="6340DB75" w14:textId="77777777">
        <w:trPr>
          <w:tblHeader/>
        </w:trPr>
        <w:tc>
          <w:tcPr>
            <w:tcW w:w="5508" w:type="dxa"/>
            <w:gridSpan w:val="3"/>
            <w:shd w:val="clear" w:color="auto" w:fill="009EE0"/>
            <w:tcMar>
              <w:top w:w="22" w:type="dxa"/>
              <w:left w:w="113" w:type="dxa"/>
              <w:bottom w:w="22" w:type="dxa"/>
            </w:tcMar>
          </w:tcPr>
          <w:p w:rsidR="00785454" w:rsidRDefault="008C682E" w14:paraId="5D2B5AA2" w14:textId="77777777">
            <w:pPr>
              <w:pStyle w:val="kio2-table-title"/>
            </w:pPr>
            <w:r>
              <w:t>Tabel 95 Netto inkomen en misgelopen arbeidskorting bij verschillende inkomensniveaus (WGA en IVA), x 1.000 euro</w:t>
            </w:r>
          </w:p>
        </w:tc>
      </w:tr>
      <w:tr w:rsidR="00785454" w14:paraId="0B27F661" w14:textId="77777777">
        <w:trPr>
          <w:tblHeader/>
        </w:trPr>
        <w:tc>
          <w:tcPr>
            <w:tcW w:w="4076" w:type="dxa"/>
            <w:tcBorders>
              <w:top w:val="single" w:color="000000" w:sz="2" w:space="0"/>
              <w:bottom w:val="single" w:color="009EE0" w:sz="2" w:space="0"/>
            </w:tcBorders>
            <w:tcMar>
              <w:top w:w="28" w:type="dxa"/>
              <w:bottom w:w="28" w:type="dxa"/>
              <w:right w:w="28" w:type="dxa"/>
            </w:tcMar>
          </w:tcPr>
          <w:p w:rsidR="00785454" w:rsidRDefault="00785454" w14:paraId="4A2FF2D7" w14:textId="77777777"/>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C840C0E" w14:textId="77777777">
            <w:pPr>
              <w:pStyle w:val="p-table"/>
              <w:jc w:val="right"/>
              <w:rPr>
                <w:color w:val="000000"/>
                <w:sz w:val="17"/>
              </w:rPr>
            </w:pPr>
            <w:r>
              <w:rPr>
                <w:color w:val="000000"/>
                <w:sz w:val="17"/>
              </w:rPr>
              <w:t>WGA</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0CF48C7" w14:textId="77777777">
            <w:pPr>
              <w:pStyle w:val="p-table"/>
              <w:jc w:val="right"/>
              <w:rPr>
                <w:color w:val="000000"/>
                <w:sz w:val="17"/>
              </w:rPr>
            </w:pPr>
            <w:r>
              <w:rPr>
                <w:color w:val="000000"/>
                <w:sz w:val="17"/>
              </w:rPr>
              <w:t>IVA</w:t>
            </w:r>
          </w:p>
        </w:tc>
      </w:tr>
      <w:tr w:rsidR="00785454" w14:paraId="5C92A416" w14:textId="77777777">
        <w:tc>
          <w:tcPr>
            <w:tcW w:w="4076" w:type="dxa"/>
            <w:tcBorders>
              <w:bottom w:val="single" w:color="009EE0" w:sz="2" w:space="0"/>
            </w:tcBorders>
            <w:tcMar>
              <w:top w:w="22" w:type="dxa"/>
              <w:bottom w:w="22" w:type="dxa"/>
              <w:right w:w="28" w:type="dxa"/>
            </w:tcMar>
            <w:vAlign w:val="center"/>
          </w:tcPr>
          <w:p w:rsidR="00785454" w:rsidRDefault="008C682E" w14:paraId="172392ED" w14:textId="77777777">
            <w:pPr>
              <w:pStyle w:val="p-table"/>
              <w:rPr>
                <w:sz w:val="17"/>
              </w:rPr>
            </w:pPr>
            <w:r>
              <w:rPr>
                <w:b/>
                <w:sz w:val="17"/>
              </w:rPr>
              <w:t>Bruto inkomen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AC83D9A" w14:textId="77777777">
            <w:pPr>
              <w:pStyle w:val="p-table"/>
              <w:jc w:val="right"/>
              <w:rPr>
                <w:sz w:val="17"/>
              </w:rPr>
            </w:pPr>
            <w:r>
              <w:rPr>
                <w:i/>
                <w:sz w:val="17"/>
              </w:rPr>
              <w:t>24,1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EF01CED" w14:textId="77777777">
            <w:pPr>
              <w:pStyle w:val="p-table"/>
              <w:jc w:val="right"/>
              <w:rPr>
                <w:sz w:val="17"/>
              </w:rPr>
            </w:pPr>
            <w:r>
              <w:rPr>
                <w:i/>
                <w:sz w:val="17"/>
              </w:rPr>
              <w:t>31</w:t>
            </w:r>
          </w:p>
        </w:tc>
      </w:tr>
      <w:tr w:rsidR="00785454" w14:paraId="68BC22EA" w14:textId="77777777">
        <w:tc>
          <w:tcPr>
            <w:tcW w:w="4076" w:type="dxa"/>
            <w:tcMar>
              <w:top w:w="22" w:type="dxa"/>
              <w:bottom w:w="22" w:type="dxa"/>
              <w:right w:w="28" w:type="dxa"/>
            </w:tcMar>
            <w:vAlign w:val="center"/>
          </w:tcPr>
          <w:p w:rsidR="00785454" w:rsidRDefault="008C682E" w14:paraId="00ADC0BB" w14:textId="77777777">
            <w:pPr>
              <w:pStyle w:val="p-table"/>
              <w:rPr>
                <w:sz w:val="17"/>
              </w:rPr>
            </w:pPr>
            <w:r>
              <w:rPr>
                <w:b/>
                <w:sz w:val="17"/>
              </w:rPr>
              <w:t>Netto inkomen (bij bruto inkomensniveau)</w:t>
            </w:r>
          </w:p>
        </w:tc>
        <w:tc>
          <w:tcPr>
            <w:tcW w:w="716" w:type="dxa"/>
            <w:tcMar>
              <w:top w:w="22" w:type="dxa"/>
              <w:left w:w="28" w:type="dxa"/>
              <w:bottom w:w="22" w:type="dxa"/>
              <w:right w:w="28" w:type="dxa"/>
            </w:tcMar>
            <w:vAlign w:val="center"/>
          </w:tcPr>
          <w:p w:rsidR="00785454" w:rsidRDefault="008C682E" w14:paraId="24C76628" w14:textId="77777777">
            <w:pPr>
              <w:pStyle w:val="p-table"/>
              <w:jc w:val="right"/>
              <w:rPr>
                <w:sz w:val="17"/>
              </w:rPr>
            </w:pPr>
            <w:r>
              <w:rPr>
                <w:i/>
                <w:sz w:val="17"/>
              </w:rPr>
              <w:t>18.6</w:t>
            </w:r>
          </w:p>
        </w:tc>
        <w:tc>
          <w:tcPr>
            <w:tcW w:w="716" w:type="dxa"/>
            <w:tcMar>
              <w:top w:w="22" w:type="dxa"/>
              <w:left w:w="28" w:type="dxa"/>
              <w:bottom w:w="22" w:type="dxa"/>
              <w:right w:w="28" w:type="dxa"/>
            </w:tcMar>
            <w:vAlign w:val="center"/>
          </w:tcPr>
          <w:p w:rsidR="00785454" w:rsidRDefault="008C682E" w14:paraId="10A6C40F" w14:textId="77777777">
            <w:pPr>
              <w:pStyle w:val="p-table"/>
              <w:jc w:val="right"/>
              <w:rPr>
                <w:sz w:val="17"/>
              </w:rPr>
            </w:pPr>
            <w:r>
              <w:rPr>
                <w:i/>
                <w:sz w:val="17"/>
              </w:rPr>
              <w:t>23.0</w:t>
            </w:r>
          </w:p>
        </w:tc>
      </w:tr>
      <w:tr w:rsidR="00785454" w14:paraId="363FA3E4" w14:textId="77777777">
        <w:tc>
          <w:tcPr>
            <w:tcW w:w="4076" w:type="dxa"/>
            <w:tcBorders>
              <w:bottom w:val="single" w:color="009EE0" w:sz="2" w:space="0"/>
            </w:tcBorders>
            <w:tcMar>
              <w:top w:w="22" w:type="dxa"/>
              <w:bottom w:w="22" w:type="dxa"/>
              <w:right w:w="28" w:type="dxa"/>
            </w:tcMar>
            <w:vAlign w:val="center"/>
          </w:tcPr>
          <w:p w:rsidR="00785454" w:rsidRDefault="008C682E" w14:paraId="14945AB1" w14:textId="77777777">
            <w:pPr>
              <w:pStyle w:val="p-table"/>
              <w:rPr>
                <w:sz w:val="17"/>
              </w:rPr>
            </w:pPr>
            <w:r>
              <w:rPr>
                <w:i/>
                <w:sz w:val="17"/>
              </w:rPr>
              <w:t>Arbeidskorting werkende met vergelijkbaar bruto inkomen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A67F4D8" w14:textId="77777777">
            <w:pPr>
              <w:pStyle w:val="p-table"/>
              <w:jc w:val="right"/>
              <w:rPr>
                <w:sz w:val="17"/>
              </w:rPr>
            </w:pPr>
            <w:r>
              <w:rPr>
                <w:i/>
                <w:sz w:val="17"/>
              </w:rPr>
              <w:t>4,8</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128D352" w14:textId="77777777">
            <w:pPr>
              <w:pStyle w:val="p-table"/>
              <w:jc w:val="right"/>
              <w:rPr>
                <w:sz w:val="17"/>
              </w:rPr>
            </w:pPr>
            <w:r>
              <w:rPr>
                <w:i/>
                <w:sz w:val="17"/>
              </w:rPr>
              <w:t>5,4</w:t>
            </w:r>
          </w:p>
        </w:tc>
      </w:tr>
    </w:tbl>
    <w:p w:rsidR="00785454" w:rsidRDefault="00785454" w14:paraId="427F3706" w14:textId="77777777">
      <w:pPr>
        <w:pStyle w:val="p-marginbottom"/>
      </w:pPr>
    </w:p>
    <w:p w:rsidR="00785454" w:rsidRDefault="008C682E" w14:paraId="256EA8D0" w14:textId="77777777">
      <w:pPr>
        <w:pStyle w:val="section-title-2"/>
      </w:pPr>
      <w:bookmarkStart w:name="1583574415835744" w:id="85"/>
      <w:r>
        <w:t>Vraag 85</w:t>
      </w:r>
      <w:bookmarkEnd w:id="85"/>
    </w:p>
    <w:p w:rsidR="00785454" w:rsidRDefault="008C682E" w14:paraId="214EFFEB" w14:textId="77777777">
      <w:pPr>
        <w:pStyle w:val="p"/>
      </w:pPr>
      <w:r>
        <w:t>Kunt u bevestigen dat het verlagen van het maximum dagloon definitief niet doorgaat? Kunt u dat separaat bevestigen voor alle regelingen die het betreft, in ieder geval IVA, WGA, WAO, WW, ZW, WAZO, WIEG en WBO? Kunt u dat bevestigen als het gaat om nieuwe gevallen en voor bestaande gevallen?</w:t>
      </w:r>
    </w:p>
    <w:p w:rsidR="00785454" w:rsidRDefault="008C682E" w14:paraId="6EBC915E" w14:textId="77777777">
      <w:pPr>
        <w:pStyle w:val="header-h1"/>
      </w:pPr>
      <w:r>
        <w:t>Antwoord op vraag 85</w:t>
      </w:r>
    </w:p>
    <w:p w:rsidR="00785454" w:rsidRDefault="008C682E" w14:paraId="5321A96D" w14:textId="77777777">
      <w:pPr>
        <w:pStyle w:val="p"/>
      </w:pPr>
      <w:r>
        <w:t>De in het coalitieakkoord opgenomen maatregel om het maximumdagloon met 20% te verlagen, wordt geschrapt. Dit geldt voor alle regelingen die het betrof, dus de IVA-, WGA-, WAO-, WW-, ZW-, WAZO-, WIEG- en WBO-uitkeringen. Dit geldt voor zowel nieuwe als bestaande gevallen.</w:t>
      </w:r>
    </w:p>
    <w:p w:rsidR="00785454" w:rsidRDefault="008C682E" w14:paraId="4D6D9230" w14:textId="77777777">
      <w:pPr>
        <w:pStyle w:val="section-title-2"/>
      </w:pPr>
      <w:bookmarkStart w:name="1583580815835808" w:id="86"/>
      <w:r>
        <w:t>Vraag 86</w:t>
      </w:r>
      <w:bookmarkEnd w:id="86"/>
    </w:p>
    <w:p w:rsidR="00785454" w:rsidRDefault="008C682E" w14:paraId="7F8E223C" w14:textId="77777777">
      <w:pPr>
        <w:pStyle w:val="p"/>
      </w:pPr>
      <w:r>
        <w:t>Kunt u uitsplitsen hoe de oorspronkelijke maatregel om het max dagloon met 20% te verlagen neersloeg bij de verschillende uitkeringen, in ieder geval IVA, WGA, WAO, WW, ZW, WAZO, WIEG en WBO?</w:t>
      </w:r>
    </w:p>
    <w:p w:rsidR="00785454" w:rsidRDefault="008C682E" w14:paraId="0AC46018" w14:textId="77777777">
      <w:pPr>
        <w:pStyle w:val="header-h1"/>
      </w:pPr>
      <w:r>
        <w:t>Antwoord op vraag 86</w:t>
      </w:r>
    </w:p>
    <w:p w:rsidR="00785454" w:rsidRDefault="008C682E" w14:paraId="2AA73BC8" w14:textId="77777777">
      <w:pPr>
        <w:pStyle w:val="p"/>
      </w:pPr>
      <w:r>
        <w:t>Onderstaande tabel laat de uitsplitsing zien van de maatregel zoals opgenomen in het coalitieakkoord.</w:t>
      </w:r>
    </w:p>
    <w:tbl>
      <w:tblPr>
        <w:tblW w:w="5000" w:type="pct"/>
        <w:tblCellMar>
          <w:left w:w="10" w:type="dxa"/>
          <w:right w:w="10" w:type="dxa"/>
        </w:tblCellMar>
        <w:tblLook w:val="04A0" w:firstRow="1" w:lastRow="0" w:firstColumn="1" w:lastColumn="0" w:noHBand="0" w:noVBand="1"/>
      </w:tblPr>
      <w:tblGrid>
        <w:gridCol w:w="2619"/>
        <w:gridCol w:w="1415"/>
        <w:gridCol w:w="1415"/>
        <w:gridCol w:w="1415"/>
        <w:gridCol w:w="1415"/>
        <w:gridCol w:w="1415"/>
      </w:tblGrid>
      <w:tr w:rsidR="00785454" w14:paraId="4B3B3364" w14:textId="77777777">
        <w:trPr>
          <w:tblHeader/>
        </w:trPr>
        <w:tc>
          <w:tcPr>
            <w:tcW w:w="5507" w:type="dxa"/>
            <w:gridSpan w:val="6"/>
            <w:shd w:val="clear" w:color="auto" w:fill="009EE0"/>
            <w:tcMar>
              <w:top w:w="22" w:type="dxa"/>
              <w:left w:w="113" w:type="dxa"/>
              <w:bottom w:w="22" w:type="dxa"/>
            </w:tcMar>
          </w:tcPr>
          <w:p w:rsidR="00785454" w:rsidRDefault="008C682E" w14:paraId="6CAD30EF" w14:textId="77777777">
            <w:pPr>
              <w:pStyle w:val="kio2-table-title"/>
            </w:pPr>
            <w:r>
              <w:t>Tabel 96 Coalitieakkoord maatregel 56: Maximumdagloon verlagen met 20%</w:t>
            </w:r>
          </w:p>
        </w:tc>
      </w:tr>
      <w:tr w:rsidR="00785454" w14:paraId="0F505C01" w14:textId="77777777">
        <w:trPr>
          <w:tblHeader/>
        </w:trPr>
        <w:tc>
          <w:tcPr>
            <w:tcW w:w="1487" w:type="dxa"/>
            <w:tcBorders>
              <w:top w:val="single" w:color="000000" w:sz="2" w:space="0"/>
              <w:bottom w:val="single" w:color="009EE0" w:sz="2" w:space="0"/>
            </w:tcBorders>
            <w:tcMar>
              <w:top w:w="28" w:type="dxa"/>
              <w:bottom w:w="28" w:type="dxa"/>
              <w:right w:w="28" w:type="dxa"/>
            </w:tcMar>
            <w:vAlign w:val="center"/>
          </w:tcPr>
          <w:p w:rsidR="00785454" w:rsidRDefault="008C682E" w14:paraId="392F52D4" w14:textId="77777777">
            <w:pPr>
              <w:pStyle w:val="p-table"/>
              <w:rPr>
                <w:color w:val="000000"/>
                <w:sz w:val="17"/>
              </w:rPr>
            </w:pPr>
            <w:r>
              <w:rPr>
                <w:color w:val="000000"/>
                <w:sz w:val="17"/>
              </w:rPr>
              <w:t>In miljoenen euro (+ is saldo verslechterend</w:t>
            </w:r>
          </w:p>
        </w:tc>
        <w:tc>
          <w:tcPr>
            <w:tcW w:w="80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7895E23" w14:textId="77777777">
            <w:pPr>
              <w:pStyle w:val="p-table"/>
              <w:jc w:val="right"/>
              <w:rPr>
                <w:color w:val="000000"/>
                <w:sz w:val="17"/>
              </w:rPr>
            </w:pPr>
            <w:r>
              <w:rPr>
                <w:color w:val="000000"/>
                <w:sz w:val="17"/>
              </w:rPr>
              <w:t>2027</w:t>
            </w:r>
          </w:p>
        </w:tc>
        <w:tc>
          <w:tcPr>
            <w:tcW w:w="80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BED5DBA" w14:textId="77777777">
            <w:pPr>
              <w:pStyle w:val="p-table"/>
              <w:jc w:val="right"/>
              <w:rPr>
                <w:color w:val="000000"/>
                <w:sz w:val="17"/>
              </w:rPr>
            </w:pPr>
            <w:r>
              <w:rPr>
                <w:color w:val="000000"/>
                <w:sz w:val="17"/>
              </w:rPr>
              <w:t>2028</w:t>
            </w:r>
          </w:p>
        </w:tc>
        <w:tc>
          <w:tcPr>
            <w:tcW w:w="80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C316974" w14:textId="77777777">
            <w:pPr>
              <w:pStyle w:val="p-table"/>
              <w:jc w:val="right"/>
              <w:rPr>
                <w:color w:val="000000"/>
                <w:sz w:val="17"/>
              </w:rPr>
            </w:pPr>
            <w:r>
              <w:rPr>
                <w:color w:val="000000"/>
                <w:sz w:val="17"/>
              </w:rPr>
              <w:t>2029</w:t>
            </w:r>
          </w:p>
        </w:tc>
        <w:tc>
          <w:tcPr>
            <w:tcW w:w="80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EA792E3" w14:textId="77777777">
            <w:pPr>
              <w:pStyle w:val="p-table"/>
              <w:jc w:val="right"/>
              <w:rPr>
                <w:color w:val="000000"/>
                <w:sz w:val="17"/>
              </w:rPr>
            </w:pPr>
            <w:r>
              <w:rPr>
                <w:color w:val="000000"/>
                <w:sz w:val="17"/>
              </w:rPr>
              <w:t>2030</w:t>
            </w:r>
          </w:p>
        </w:tc>
        <w:tc>
          <w:tcPr>
            <w:tcW w:w="80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DBAB8CC" w14:textId="77777777">
            <w:pPr>
              <w:pStyle w:val="p-table"/>
              <w:jc w:val="right"/>
              <w:rPr>
                <w:color w:val="000000"/>
                <w:sz w:val="17"/>
              </w:rPr>
            </w:pPr>
            <w:r>
              <w:rPr>
                <w:color w:val="000000"/>
                <w:sz w:val="17"/>
              </w:rPr>
              <w:t>2031</w:t>
            </w:r>
          </w:p>
        </w:tc>
      </w:tr>
      <w:tr w:rsidR="00785454" w14:paraId="63A87186" w14:textId="77777777">
        <w:tc>
          <w:tcPr>
            <w:tcW w:w="1487" w:type="dxa"/>
            <w:tcBorders>
              <w:bottom w:val="single" w:color="009EE0" w:sz="2" w:space="0"/>
            </w:tcBorders>
            <w:tcMar>
              <w:top w:w="22" w:type="dxa"/>
              <w:bottom w:w="22" w:type="dxa"/>
              <w:right w:w="28" w:type="dxa"/>
            </w:tcMar>
            <w:vAlign w:val="center"/>
          </w:tcPr>
          <w:p w:rsidR="00785454" w:rsidRDefault="008C682E" w14:paraId="18E64970" w14:textId="77777777">
            <w:pPr>
              <w:pStyle w:val="p-table"/>
              <w:rPr>
                <w:sz w:val="17"/>
              </w:rPr>
            </w:pPr>
            <w:r>
              <w:rPr>
                <w:sz w:val="17"/>
              </w:rPr>
              <w:t>WAO</w:t>
            </w:r>
          </w:p>
        </w:tc>
        <w:tc>
          <w:tcPr>
            <w:tcW w:w="804" w:type="dxa"/>
            <w:tcBorders>
              <w:bottom w:val="single" w:color="009EE0" w:sz="2" w:space="0"/>
            </w:tcBorders>
            <w:tcMar>
              <w:top w:w="22" w:type="dxa"/>
              <w:left w:w="28" w:type="dxa"/>
              <w:bottom w:w="22" w:type="dxa"/>
              <w:right w:w="28" w:type="dxa"/>
            </w:tcMar>
          </w:tcPr>
          <w:p w:rsidR="00785454" w:rsidRDefault="00785454" w14:paraId="559C1492" w14:textId="77777777"/>
        </w:tc>
        <w:tc>
          <w:tcPr>
            <w:tcW w:w="804" w:type="dxa"/>
            <w:tcBorders>
              <w:bottom w:val="single" w:color="009EE0" w:sz="2" w:space="0"/>
            </w:tcBorders>
            <w:tcMar>
              <w:top w:w="22" w:type="dxa"/>
              <w:left w:w="28" w:type="dxa"/>
              <w:bottom w:w="22" w:type="dxa"/>
              <w:right w:w="28" w:type="dxa"/>
            </w:tcMar>
          </w:tcPr>
          <w:p w:rsidR="00785454" w:rsidRDefault="00785454" w14:paraId="5FCDF86F"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7BC09A87" w14:textId="77777777">
            <w:pPr>
              <w:pStyle w:val="p-table"/>
              <w:jc w:val="right"/>
              <w:rPr>
                <w:sz w:val="17"/>
              </w:rPr>
            </w:pPr>
            <w:r>
              <w:rPr>
                <w:sz w:val="17"/>
              </w:rPr>
              <w:t>‒ 7</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26F535F0" w14:textId="77777777">
            <w:pPr>
              <w:pStyle w:val="p-table"/>
              <w:jc w:val="right"/>
              <w:rPr>
                <w:sz w:val="17"/>
              </w:rPr>
            </w:pPr>
            <w:r>
              <w:rPr>
                <w:sz w:val="17"/>
              </w:rPr>
              <w:t>‒ 6</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28230CA2" w14:textId="77777777">
            <w:pPr>
              <w:pStyle w:val="p-table"/>
              <w:jc w:val="right"/>
              <w:rPr>
                <w:sz w:val="17"/>
              </w:rPr>
            </w:pPr>
            <w:r>
              <w:rPr>
                <w:sz w:val="17"/>
              </w:rPr>
              <w:t>‒ 5</w:t>
            </w:r>
          </w:p>
        </w:tc>
      </w:tr>
      <w:tr w:rsidR="00785454" w14:paraId="06A04142" w14:textId="77777777">
        <w:tc>
          <w:tcPr>
            <w:tcW w:w="1487" w:type="dxa"/>
            <w:tcBorders>
              <w:bottom w:val="single" w:color="009EE0" w:sz="2" w:space="0"/>
            </w:tcBorders>
            <w:tcMar>
              <w:top w:w="22" w:type="dxa"/>
              <w:bottom w:w="22" w:type="dxa"/>
              <w:right w:w="28" w:type="dxa"/>
            </w:tcMar>
            <w:vAlign w:val="center"/>
          </w:tcPr>
          <w:p w:rsidR="00785454" w:rsidRDefault="008C682E" w14:paraId="5018173E" w14:textId="77777777">
            <w:pPr>
              <w:pStyle w:val="p-table"/>
              <w:rPr>
                <w:sz w:val="17"/>
              </w:rPr>
            </w:pPr>
            <w:r>
              <w:rPr>
                <w:sz w:val="17"/>
              </w:rPr>
              <w:t>IVA</w:t>
            </w:r>
          </w:p>
        </w:tc>
        <w:tc>
          <w:tcPr>
            <w:tcW w:w="804" w:type="dxa"/>
            <w:tcBorders>
              <w:bottom w:val="single" w:color="009EE0" w:sz="2" w:space="0"/>
            </w:tcBorders>
            <w:tcMar>
              <w:top w:w="22" w:type="dxa"/>
              <w:left w:w="28" w:type="dxa"/>
              <w:bottom w:w="22" w:type="dxa"/>
              <w:right w:w="28" w:type="dxa"/>
            </w:tcMar>
          </w:tcPr>
          <w:p w:rsidR="00785454" w:rsidRDefault="00785454" w14:paraId="47407F23" w14:textId="77777777"/>
        </w:tc>
        <w:tc>
          <w:tcPr>
            <w:tcW w:w="804" w:type="dxa"/>
            <w:tcBorders>
              <w:bottom w:val="single" w:color="009EE0" w:sz="2" w:space="0"/>
            </w:tcBorders>
            <w:tcMar>
              <w:top w:w="22" w:type="dxa"/>
              <w:left w:w="28" w:type="dxa"/>
              <w:bottom w:w="22" w:type="dxa"/>
              <w:right w:w="28" w:type="dxa"/>
            </w:tcMar>
          </w:tcPr>
          <w:p w:rsidR="00785454" w:rsidRDefault="00785454" w14:paraId="105A44D9"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720FF838" w14:textId="77777777">
            <w:pPr>
              <w:pStyle w:val="p-table"/>
              <w:jc w:val="right"/>
              <w:rPr>
                <w:sz w:val="17"/>
              </w:rPr>
            </w:pPr>
            <w:r>
              <w:rPr>
                <w:sz w:val="17"/>
              </w:rPr>
              <w:t>‒ 188</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69B26FCE" w14:textId="77777777">
            <w:pPr>
              <w:pStyle w:val="p-table"/>
              <w:jc w:val="right"/>
              <w:rPr>
                <w:sz w:val="17"/>
              </w:rPr>
            </w:pPr>
            <w:r>
              <w:rPr>
                <w:sz w:val="17"/>
              </w:rPr>
              <w:t>‒ 196</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7D782E97" w14:textId="77777777">
            <w:pPr>
              <w:pStyle w:val="p-table"/>
              <w:jc w:val="right"/>
              <w:rPr>
                <w:sz w:val="17"/>
              </w:rPr>
            </w:pPr>
            <w:r>
              <w:rPr>
                <w:sz w:val="17"/>
              </w:rPr>
              <w:t>‒ 203</w:t>
            </w:r>
          </w:p>
        </w:tc>
      </w:tr>
      <w:tr w:rsidR="00785454" w14:paraId="7BA36229" w14:textId="77777777">
        <w:tc>
          <w:tcPr>
            <w:tcW w:w="1487" w:type="dxa"/>
            <w:tcBorders>
              <w:bottom w:val="single" w:color="009EE0" w:sz="2" w:space="0"/>
            </w:tcBorders>
            <w:tcMar>
              <w:top w:w="22" w:type="dxa"/>
              <w:bottom w:w="22" w:type="dxa"/>
              <w:right w:w="28" w:type="dxa"/>
            </w:tcMar>
            <w:vAlign w:val="center"/>
          </w:tcPr>
          <w:p w:rsidR="00785454" w:rsidRDefault="008C682E" w14:paraId="4CF431C1" w14:textId="77777777">
            <w:pPr>
              <w:pStyle w:val="p-table"/>
              <w:rPr>
                <w:sz w:val="17"/>
              </w:rPr>
            </w:pPr>
            <w:r>
              <w:rPr>
                <w:sz w:val="17"/>
              </w:rPr>
              <w:t>WGA</w:t>
            </w:r>
          </w:p>
        </w:tc>
        <w:tc>
          <w:tcPr>
            <w:tcW w:w="804" w:type="dxa"/>
            <w:tcBorders>
              <w:bottom w:val="single" w:color="009EE0" w:sz="2" w:space="0"/>
            </w:tcBorders>
            <w:tcMar>
              <w:top w:w="22" w:type="dxa"/>
              <w:left w:w="28" w:type="dxa"/>
              <w:bottom w:w="22" w:type="dxa"/>
              <w:right w:w="28" w:type="dxa"/>
            </w:tcMar>
          </w:tcPr>
          <w:p w:rsidR="00785454" w:rsidRDefault="00785454" w14:paraId="4F259C78" w14:textId="77777777"/>
        </w:tc>
        <w:tc>
          <w:tcPr>
            <w:tcW w:w="804" w:type="dxa"/>
            <w:tcBorders>
              <w:bottom w:val="single" w:color="009EE0" w:sz="2" w:space="0"/>
            </w:tcBorders>
            <w:tcMar>
              <w:top w:w="22" w:type="dxa"/>
              <w:left w:w="28" w:type="dxa"/>
              <w:bottom w:w="22" w:type="dxa"/>
              <w:right w:w="28" w:type="dxa"/>
            </w:tcMar>
          </w:tcPr>
          <w:p w:rsidR="00785454" w:rsidRDefault="00785454" w14:paraId="70F07BE3"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54CD9A91" w14:textId="77777777">
            <w:pPr>
              <w:pStyle w:val="p-table"/>
              <w:jc w:val="right"/>
              <w:rPr>
                <w:sz w:val="17"/>
              </w:rPr>
            </w:pPr>
            <w:r>
              <w:rPr>
                <w:sz w:val="17"/>
              </w:rPr>
              <w:t>‒ 146</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6EAF841D" w14:textId="77777777">
            <w:pPr>
              <w:pStyle w:val="p-table"/>
              <w:jc w:val="right"/>
              <w:rPr>
                <w:sz w:val="17"/>
              </w:rPr>
            </w:pPr>
            <w:r>
              <w:rPr>
                <w:sz w:val="17"/>
              </w:rPr>
              <w:t>‒ 148</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5E6C4BC3" w14:textId="77777777">
            <w:pPr>
              <w:pStyle w:val="p-table"/>
              <w:jc w:val="right"/>
              <w:rPr>
                <w:sz w:val="17"/>
              </w:rPr>
            </w:pPr>
            <w:r>
              <w:rPr>
                <w:sz w:val="17"/>
              </w:rPr>
              <w:t>‒ 151</w:t>
            </w:r>
          </w:p>
        </w:tc>
      </w:tr>
      <w:tr w:rsidR="00785454" w14:paraId="2BCFB394" w14:textId="77777777">
        <w:tc>
          <w:tcPr>
            <w:tcW w:w="1487" w:type="dxa"/>
            <w:tcBorders>
              <w:bottom w:val="single" w:color="009EE0" w:sz="2" w:space="0"/>
            </w:tcBorders>
            <w:tcMar>
              <w:top w:w="22" w:type="dxa"/>
              <w:bottom w:w="22" w:type="dxa"/>
              <w:right w:w="28" w:type="dxa"/>
            </w:tcMar>
            <w:vAlign w:val="center"/>
          </w:tcPr>
          <w:p w:rsidR="00785454" w:rsidRDefault="008C682E" w14:paraId="45F9B56E" w14:textId="77777777">
            <w:pPr>
              <w:pStyle w:val="p-table"/>
              <w:rPr>
                <w:sz w:val="17"/>
              </w:rPr>
            </w:pPr>
            <w:r>
              <w:rPr>
                <w:sz w:val="17"/>
              </w:rPr>
              <w:t>WW</w:t>
            </w:r>
          </w:p>
        </w:tc>
        <w:tc>
          <w:tcPr>
            <w:tcW w:w="804" w:type="dxa"/>
            <w:tcBorders>
              <w:bottom w:val="single" w:color="009EE0" w:sz="2" w:space="0"/>
            </w:tcBorders>
            <w:tcMar>
              <w:top w:w="22" w:type="dxa"/>
              <w:left w:w="28" w:type="dxa"/>
              <w:bottom w:w="22" w:type="dxa"/>
              <w:right w:w="28" w:type="dxa"/>
            </w:tcMar>
          </w:tcPr>
          <w:p w:rsidR="00785454" w:rsidRDefault="00785454" w14:paraId="17B22497" w14:textId="77777777"/>
        </w:tc>
        <w:tc>
          <w:tcPr>
            <w:tcW w:w="804" w:type="dxa"/>
            <w:tcBorders>
              <w:bottom w:val="single" w:color="009EE0" w:sz="2" w:space="0"/>
            </w:tcBorders>
            <w:tcMar>
              <w:top w:w="22" w:type="dxa"/>
              <w:left w:w="28" w:type="dxa"/>
              <w:bottom w:w="22" w:type="dxa"/>
              <w:right w:w="28" w:type="dxa"/>
            </w:tcMar>
          </w:tcPr>
          <w:p w:rsidR="00785454" w:rsidRDefault="00785454" w14:paraId="2832705A"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320CE8B7" w14:textId="77777777">
            <w:pPr>
              <w:pStyle w:val="p-table"/>
              <w:jc w:val="right"/>
              <w:rPr>
                <w:sz w:val="17"/>
              </w:rPr>
            </w:pPr>
            <w:r>
              <w:rPr>
                <w:sz w:val="17"/>
              </w:rPr>
              <w:t>‒ 175</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34487AEA" w14:textId="77777777">
            <w:pPr>
              <w:pStyle w:val="p-table"/>
              <w:jc w:val="right"/>
              <w:rPr>
                <w:sz w:val="17"/>
              </w:rPr>
            </w:pPr>
            <w:r>
              <w:rPr>
                <w:sz w:val="17"/>
              </w:rPr>
              <w:t>‒ 174</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5BA032F4" w14:textId="77777777">
            <w:pPr>
              <w:pStyle w:val="p-table"/>
              <w:jc w:val="right"/>
              <w:rPr>
                <w:sz w:val="17"/>
              </w:rPr>
            </w:pPr>
            <w:r>
              <w:rPr>
                <w:sz w:val="17"/>
              </w:rPr>
              <w:t>‒ 178</w:t>
            </w:r>
          </w:p>
        </w:tc>
      </w:tr>
      <w:tr w:rsidR="00785454" w14:paraId="2304B388" w14:textId="77777777">
        <w:tc>
          <w:tcPr>
            <w:tcW w:w="1487" w:type="dxa"/>
            <w:tcBorders>
              <w:bottom w:val="single" w:color="009EE0" w:sz="2" w:space="0"/>
            </w:tcBorders>
            <w:tcMar>
              <w:top w:w="22" w:type="dxa"/>
              <w:bottom w:w="22" w:type="dxa"/>
              <w:right w:w="28" w:type="dxa"/>
            </w:tcMar>
            <w:vAlign w:val="center"/>
          </w:tcPr>
          <w:p w:rsidR="00785454" w:rsidRDefault="008C682E" w14:paraId="5A28EEAF" w14:textId="77777777">
            <w:pPr>
              <w:pStyle w:val="p-table"/>
              <w:rPr>
                <w:sz w:val="17"/>
              </w:rPr>
            </w:pPr>
            <w:r>
              <w:rPr>
                <w:sz w:val="17"/>
              </w:rPr>
              <w:t>ZW</w:t>
            </w:r>
          </w:p>
        </w:tc>
        <w:tc>
          <w:tcPr>
            <w:tcW w:w="804" w:type="dxa"/>
            <w:tcBorders>
              <w:bottom w:val="single" w:color="009EE0" w:sz="2" w:space="0"/>
            </w:tcBorders>
            <w:tcMar>
              <w:top w:w="22" w:type="dxa"/>
              <w:left w:w="28" w:type="dxa"/>
              <w:bottom w:w="22" w:type="dxa"/>
              <w:right w:w="28" w:type="dxa"/>
            </w:tcMar>
          </w:tcPr>
          <w:p w:rsidR="00785454" w:rsidRDefault="00785454" w14:paraId="6F599912" w14:textId="77777777"/>
        </w:tc>
        <w:tc>
          <w:tcPr>
            <w:tcW w:w="804" w:type="dxa"/>
            <w:tcBorders>
              <w:bottom w:val="single" w:color="009EE0" w:sz="2" w:space="0"/>
            </w:tcBorders>
            <w:tcMar>
              <w:top w:w="22" w:type="dxa"/>
              <w:left w:w="28" w:type="dxa"/>
              <w:bottom w:w="22" w:type="dxa"/>
              <w:right w:w="28" w:type="dxa"/>
            </w:tcMar>
          </w:tcPr>
          <w:p w:rsidR="00785454" w:rsidRDefault="00785454" w14:paraId="5B523E26"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7D272652" w14:textId="77777777">
            <w:pPr>
              <w:pStyle w:val="p-table"/>
              <w:jc w:val="right"/>
              <w:rPr>
                <w:sz w:val="17"/>
              </w:rPr>
            </w:pPr>
            <w:r>
              <w:rPr>
                <w:sz w:val="17"/>
              </w:rPr>
              <w:t>‒ 35</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61F614EB" w14:textId="77777777">
            <w:pPr>
              <w:pStyle w:val="p-table"/>
              <w:jc w:val="right"/>
              <w:rPr>
                <w:sz w:val="17"/>
              </w:rPr>
            </w:pPr>
            <w:r>
              <w:rPr>
                <w:sz w:val="17"/>
              </w:rPr>
              <w:t>‒ 35</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388D6266" w14:textId="77777777">
            <w:pPr>
              <w:pStyle w:val="p-table"/>
              <w:jc w:val="right"/>
              <w:rPr>
                <w:sz w:val="17"/>
              </w:rPr>
            </w:pPr>
            <w:r>
              <w:rPr>
                <w:sz w:val="17"/>
              </w:rPr>
              <w:t>‒ 36</w:t>
            </w:r>
          </w:p>
        </w:tc>
      </w:tr>
      <w:tr w:rsidR="00785454" w14:paraId="2876E7CE" w14:textId="77777777">
        <w:tc>
          <w:tcPr>
            <w:tcW w:w="1487" w:type="dxa"/>
            <w:tcBorders>
              <w:bottom w:val="single" w:color="009EE0" w:sz="2" w:space="0"/>
            </w:tcBorders>
            <w:tcMar>
              <w:top w:w="22" w:type="dxa"/>
              <w:bottom w:w="22" w:type="dxa"/>
              <w:right w:w="28" w:type="dxa"/>
            </w:tcMar>
            <w:vAlign w:val="center"/>
          </w:tcPr>
          <w:p w:rsidR="00785454" w:rsidRDefault="008C682E" w14:paraId="06681F08" w14:textId="77777777">
            <w:pPr>
              <w:pStyle w:val="p-table"/>
              <w:rPr>
                <w:sz w:val="17"/>
              </w:rPr>
            </w:pPr>
            <w:r>
              <w:rPr>
                <w:sz w:val="17"/>
              </w:rPr>
              <w:t>WAZO</w:t>
            </w:r>
          </w:p>
        </w:tc>
        <w:tc>
          <w:tcPr>
            <w:tcW w:w="804" w:type="dxa"/>
            <w:tcBorders>
              <w:bottom w:val="single" w:color="009EE0" w:sz="2" w:space="0"/>
            </w:tcBorders>
            <w:tcMar>
              <w:top w:w="22" w:type="dxa"/>
              <w:left w:w="28" w:type="dxa"/>
              <w:bottom w:w="22" w:type="dxa"/>
              <w:right w:w="28" w:type="dxa"/>
            </w:tcMar>
          </w:tcPr>
          <w:p w:rsidR="00785454" w:rsidRDefault="00785454" w14:paraId="637B3957" w14:textId="77777777"/>
        </w:tc>
        <w:tc>
          <w:tcPr>
            <w:tcW w:w="804" w:type="dxa"/>
            <w:tcBorders>
              <w:bottom w:val="single" w:color="009EE0" w:sz="2" w:space="0"/>
            </w:tcBorders>
            <w:tcMar>
              <w:top w:w="22" w:type="dxa"/>
              <w:left w:w="28" w:type="dxa"/>
              <w:bottom w:w="22" w:type="dxa"/>
              <w:right w:w="28" w:type="dxa"/>
            </w:tcMar>
          </w:tcPr>
          <w:p w:rsidR="00785454" w:rsidRDefault="00785454" w14:paraId="0953AABB"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69C97F87" w14:textId="77777777">
            <w:pPr>
              <w:pStyle w:val="p-table"/>
              <w:jc w:val="right"/>
              <w:rPr>
                <w:sz w:val="17"/>
              </w:rPr>
            </w:pPr>
            <w:r>
              <w:rPr>
                <w:sz w:val="17"/>
              </w:rPr>
              <w:t>‒ 47</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722E55B3" w14:textId="77777777">
            <w:pPr>
              <w:pStyle w:val="p-table"/>
              <w:jc w:val="right"/>
              <w:rPr>
                <w:sz w:val="17"/>
              </w:rPr>
            </w:pPr>
            <w:r>
              <w:rPr>
                <w:sz w:val="17"/>
              </w:rPr>
              <w:t>‒ 50</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769AB74C" w14:textId="77777777">
            <w:pPr>
              <w:pStyle w:val="p-table"/>
              <w:jc w:val="right"/>
              <w:rPr>
                <w:sz w:val="17"/>
              </w:rPr>
            </w:pPr>
            <w:r>
              <w:rPr>
                <w:sz w:val="17"/>
              </w:rPr>
              <w:t>‒ 52</w:t>
            </w:r>
          </w:p>
        </w:tc>
      </w:tr>
      <w:tr w:rsidR="00785454" w14:paraId="4A222222" w14:textId="77777777">
        <w:tc>
          <w:tcPr>
            <w:tcW w:w="1487" w:type="dxa"/>
            <w:tcBorders>
              <w:bottom w:val="single" w:color="009EE0" w:sz="2" w:space="0"/>
            </w:tcBorders>
            <w:tcMar>
              <w:top w:w="22" w:type="dxa"/>
              <w:bottom w:w="22" w:type="dxa"/>
              <w:right w:w="28" w:type="dxa"/>
            </w:tcMar>
            <w:vAlign w:val="center"/>
          </w:tcPr>
          <w:p w:rsidR="00785454" w:rsidRDefault="008C682E" w14:paraId="74A793CA" w14:textId="77777777">
            <w:pPr>
              <w:pStyle w:val="p-table"/>
              <w:rPr>
                <w:sz w:val="17"/>
              </w:rPr>
            </w:pPr>
            <w:r>
              <w:rPr>
                <w:sz w:val="17"/>
              </w:rPr>
              <w:t>WIEG</w:t>
            </w:r>
          </w:p>
        </w:tc>
        <w:tc>
          <w:tcPr>
            <w:tcW w:w="804" w:type="dxa"/>
            <w:tcBorders>
              <w:bottom w:val="single" w:color="009EE0" w:sz="2" w:space="0"/>
            </w:tcBorders>
            <w:tcMar>
              <w:top w:w="22" w:type="dxa"/>
              <w:left w:w="28" w:type="dxa"/>
              <w:bottom w:w="22" w:type="dxa"/>
              <w:right w:w="28" w:type="dxa"/>
            </w:tcMar>
          </w:tcPr>
          <w:p w:rsidR="00785454" w:rsidRDefault="00785454" w14:paraId="5BDD90EF" w14:textId="77777777"/>
        </w:tc>
        <w:tc>
          <w:tcPr>
            <w:tcW w:w="804" w:type="dxa"/>
            <w:tcBorders>
              <w:bottom w:val="single" w:color="009EE0" w:sz="2" w:space="0"/>
            </w:tcBorders>
            <w:tcMar>
              <w:top w:w="22" w:type="dxa"/>
              <w:left w:w="28" w:type="dxa"/>
              <w:bottom w:w="22" w:type="dxa"/>
              <w:right w:w="28" w:type="dxa"/>
            </w:tcMar>
          </w:tcPr>
          <w:p w:rsidR="00785454" w:rsidRDefault="00785454" w14:paraId="5E0E1809"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5DBCEABC" w14:textId="77777777">
            <w:pPr>
              <w:pStyle w:val="p-table"/>
              <w:jc w:val="right"/>
              <w:rPr>
                <w:sz w:val="17"/>
              </w:rPr>
            </w:pPr>
            <w:r>
              <w:rPr>
                <w:sz w:val="17"/>
              </w:rPr>
              <w:t>‒ 15</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3386037E" w14:textId="77777777">
            <w:pPr>
              <w:pStyle w:val="p-table"/>
              <w:jc w:val="right"/>
              <w:rPr>
                <w:sz w:val="17"/>
              </w:rPr>
            </w:pPr>
            <w:r>
              <w:rPr>
                <w:sz w:val="17"/>
              </w:rPr>
              <w:t>‒ 16</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3740C068" w14:textId="77777777">
            <w:pPr>
              <w:pStyle w:val="p-table"/>
              <w:jc w:val="right"/>
              <w:rPr>
                <w:sz w:val="17"/>
              </w:rPr>
            </w:pPr>
            <w:r>
              <w:rPr>
                <w:sz w:val="17"/>
              </w:rPr>
              <w:t>‒ 16</w:t>
            </w:r>
          </w:p>
        </w:tc>
      </w:tr>
      <w:tr w:rsidR="00785454" w14:paraId="7AEA905D" w14:textId="77777777">
        <w:tc>
          <w:tcPr>
            <w:tcW w:w="1487" w:type="dxa"/>
            <w:tcBorders>
              <w:bottom w:val="single" w:color="009EE0" w:sz="2" w:space="0"/>
            </w:tcBorders>
            <w:tcMar>
              <w:top w:w="22" w:type="dxa"/>
              <w:bottom w:w="22" w:type="dxa"/>
              <w:right w:w="28" w:type="dxa"/>
            </w:tcMar>
            <w:vAlign w:val="center"/>
          </w:tcPr>
          <w:p w:rsidR="00785454" w:rsidRDefault="008C682E" w14:paraId="1A844FB7" w14:textId="77777777">
            <w:pPr>
              <w:pStyle w:val="p-table"/>
              <w:rPr>
                <w:sz w:val="17"/>
              </w:rPr>
            </w:pPr>
            <w:r>
              <w:rPr>
                <w:sz w:val="17"/>
              </w:rPr>
              <w:t>WBO</w:t>
            </w:r>
          </w:p>
        </w:tc>
        <w:tc>
          <w:tcPr>
            <w:tcW w:w="804" w:type="dxa"/>
            <w:tcBorders>
              <w:bottom w:val="single" w:color="009EE0" w:sz="2" w:space="0"/>
            </w:tcBorders>
            <w:tcMar>
              <w:top w:w="22" w:type="dxa"/>
              <w:left w:w="28" w:type="dxa"/>
              <w:bottom w:w="22" w:type="dxa"/>
              <w:right w:w="28" w:type="dxa"/>
            </w:tcMar>
          </w:tcPr>
          <w:p w:rsidR="00785454" w:rsidRDefault="00785454" w14:paraId="60F2DF65" w14:textId="77777777"/>
        </w:tc>
        <w:tc>
          <w:tcPr>
            <w:tcW w:w="804" w:type="dxa"/>
            <w:tcBorders>
              <w:bottom w:val="single" w:color="009EE0" w:sz="2" w:space="0"/>
            </w:tcBorders>
            <w:tcMar>
              <w:top w:w="22" w:type="dxa"/>
              <w:left w:w="28" w:type="dxa"/>
              <w:bottom w:w="22" w:type="dxa"/>
              <w:right w:w="28" w:type="dxa"/>
            </w:tcMar>
          </w:tcPr>
          <w:p w:rsidR="00785454" w:rsidRDefault="00785454" w14:paraId="6070FD35"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69AEBA16" w14:textId="77777777">
            <w:pPr>
              <w:pStyle w:val="p-table"/>
              <w:jc w:val="right"/>
              <w:rPr>
                <w:sz w:val="17"/>
              </w:rPr>
            </w:pPr>
            <w:r>
              <w:rPr>
                <w:sz w:val="17"/>
              </w:rPr>
              <w:t>‒ 31</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6F25C40B" w14:textId="77777777">
            <w:pPr>
              <w:pStyle w:val="p-table"/>
              <w:jc w:val="right"/>
              <w:rPr>
                <w:sz w:val="17"/>
              </w:rPr>
            </w:pPr>
            <w:r>
              <w:rPr>
                <w:sz w:val="17"/>
              </w:rPr>
              <w:t>‒ 33</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16DEC2F9" w14:textId="77777777">
            <w:pPr>
              <w:pStyle w:val="p-table"/>
              <w:jc w:val="right"/>
              <w:rPr>
                <w:sz w:val="17"/>
              </w:rPr>
            </w:pPr>
            <w:r>
              <w:rPr>
                <w:sz w:val="17"/>
              </w:rPr>
              <w:t>‒ 35</w:t>
            </w:r>
          </w:p>
        </w:tc>
      </w:tr>
      <w:tr w:rsidR="00785454" w14:paraId="2B996E19" w14:textId="77777777">
        <w:tc>
          <w:tcPr>
            <w:tcW w:w="1487" w:type="dxa"/>
            <w:tcBorders>
              <w:bottom w:val="single" w:color="009EE0" w:sz="2" w:space="0"/>
            </w:tcBorders>
            <w:tcMar>
              <w:top w:w="22" w:type="dxa"/>
              <w:bottom w:w="22" w:type="dxa"/>
              <w:right w:w="28" w:type="dxa"/>
            </w:tcMar>
          </w:tcPr>
          <w:p w:rsidR="00785454" w:rsidRDefault="00785454" w14:paraId="13B12BAF" w14:textId="77777777"/>
        </w:tc>
        <w:tc>
          <w:tcPr>
            <w:tcW w:w="804" w:type="dxa"/>
            <w:tcBorders>
              <w:bottom w:val="single" w:color="009EE0" w:sz="2" w:space="0"/>
            </w:tcBorders>
            <w:tcMar>
              <w:top w:w="22" w:type="dxa"/>
              <w:left w:w="28" w:type="dxa"/>
              <w:bottom w:w="22" w:type="dxa"/>
              <w:right w:w="28" w:type="dxa"/>
            </w:tcMar>
          </w:tcPr>
          <w:p w:rsidR="00785454" w:rsidRDefault="00785454" w14:paraId="0EE5A1A2" w14:textId="77777777"/>
        </w:tc>
        <w:tc>
          <w:tcPr>
            <w:tcW w:w="804" w:type="dxa"/>
            <w:tcBorders>
              <w:bottom w:val="single" w:color="009EE0" w:sz="2" w:space="0"/>
            </w:tcBorders>
            <w:tcMar>
              <w:top w:w="22" w:type="dxa"/>
              <w:left w:w="28" w:type="dxa"/>
              <w:bottom w:w="22" w:type="dxa"/>
              <w:right w:w="28" w:type="dxa"/>
            </w:tcMar>
          </w:tcPr>
          <w:p w:rsidR="00785454" w:rsidRDefault="00785454" w14:paraId="1A767B27" w14:textId="77777777"/>
        </w:tc>
        <w:tc>
          <w:tcPr>
            <w:tcW w:w="804" w:type="dxa"/>
            <w:tcBorders>
              <w:bottom w:val="single" w:color="009EE0" w:sz="2" w:space="0"/>
            </w:tcBorders>
            <w:tcMar>
              <w:top w:w="22" w:type="dxa"/>
              <w:left w:w="28" w:type="dxa"/>
              <w:bottom w:w="22" w:type="dxa"/>
              <w:right w:w="28" w:type="dxa"/>
            </w:tcMar>
          </w:tcPr>
          <w:p w:rsidR="00785454" w:rsidRDefault="00785454" w14:paraId="4E5F3C97" w14:textId="77777777"/>
        </w:tc>
        <w:tc>
          <w:tcPr>
            <w:tcW w:w="804" w:type="dxa"/>
            <w:tcBorders>
              <w:bottom w:val="single" w:color="009EE0" w:sz="2" w:space="0"/>
            </w:tcBorders>
            <w:tcMar>
              <w:top w:w="22" w:type="dxa"/>
              <w:left w:w="28" w:type="dxa"/>
              <w:bottom w:w="22" w:type="dxa"/>
              <w:right w:w="28" w:type="dxa"/>
            </w:tcMar>
          </w:tcPr>
          <w:p w:rsidR="00785454" w:rsidRDefault="00785454" w14:paraId="36A45A40" w14:textId="77777777"/>
        </w:tc>
        <w:tc>
          <w:tcPr>
            <w:tcW w:w="804" w:type="dxa"/>
            <w:tcBorders>
              <w:bottom w:val="single" w:color="009EE0" w:sz="2" w:space="0"/>
            </w:tcBorders>
            <w:tcMar>
              <w:top w:w="22" w:type="dxa"/>
              <w:left w:w="28" w:type="dxa"/>
              <w:bottom w:w="22" w:type="dxa"/>
              <w:right w:w="28" w:type="dxa"/>
            </w:tcMar>
          </w:tcPr>
          <w:p w:rsidR="00785454" w:rsidRDefault="00785454" w14:paraId="5A272A95" w14:textId="77777777"/>
        </w:tc>
      </w:tr>
      <w:tr w:rsidR="00785454" w14:paraId="29D851E0" w14:textId="77777777">
        <w:tc>
          <w:tcPr>
            <w:tcW w:w="1487" w:type="dxa"/>
            <w:tcBorders>
              <w:bottom w:val="single" w:color="009EE0" w:sz="2" w:space="0"/>
            </w:tcBorders>
            <w:tcMar>
              <w:top w:w="22" w:type="dxa"/>
              <w:bottom w:w="22" w:type="dxa"/>
              <w:right w:w="28" w:type="dxa"/>
            </w:tcMar>
            <w:vAlign w:val="center"/>
          </w:tcPr>
          <w:p w:rsidR="00785454" w:rsidRDefault="008C682E" w14:paraId="38217200" w14:textId="77777777">
            <w:pPr>
              <w:pStyle w:val="p-table"/>
              <w:rPr>
                <w:sz w:val="17"/>
              </w:rPr>
            </w:pPr>
            <w:r>
              <w:rPr>
                <w:b/>
                <w:sz w:val="17"/>
              </w:rPr>
              <w:t>Totaal</w:t>
            </w:r>
          </w:p>
        </w:tc>
        <w:tc>
          <w:tcPr>
            <w:tcW w:w="804" w:type="dxa"/>
            <w:tcBorders>
              <w:bottom w:val="single" w:color="009EE0" w:sz="2" w:space="0"/>
            </w:tcBorders>
            <w:tcMar>
              <w:top w:w="22" w:type="dxa"/>
              <w:left w:w="28" w:type="dxa"/>
              <w:bottom w:w="22" w:type="dxa"/>
              <w:right w:w="28" w:type="dxa"/>
            </w:tcMar>
          </w:tcPr>
          <w:p w:rsidR="00785454" w:rsidRDefault="00785454" w14:paraId="761F3753" w14:textId="77777777"/>
        </w:tc>
        <w:tc>
          <w:tcPr>
            <w:tcW w:w="804" w:type="dxa"/>
            <w:tcBorders>
              <w:bottom w:val="single" w:color="009EE0" w:sz="2" w:space="0"/>
            </w:tcBorders>
            <w:tcMar>
              <w:top w:w="22" w:type="dxa"/>
              <w:left w:w="28" w:type="dxa"/>
              <w:bottom w:w="22" w:type="dxa"/>
              <w:right w:w="28" w:type="dxa"/>
            </w:tcMar>
          </w:tcPr>
          <w:p w:rsidR="00785454" w:rsidRDefault="00785454" w14:paraId="269A5660" w14:textId="77777777"/>
        </w:tc>
        <w:tc>
          <w:tcPr>
            <w:tcW w:w="804" w:type="dxa"/>
            <w:tcBorders>
              <w:bottom w:val="single" w:color="009EE0" w:sz="2" w:space="0"/>
            </w:tcBorders>
            <w:tcMar>
              <w:top w:w="22" w:type="dxa"/>
              <w:left w:w="28" w:type="dxa"/>
              <w:bottom w:w="22" w:type="dxa"/>
              <w:right w:w="28" w:type="dxa"/>
            </w:tcMar>
            <w:vAlign w:val="center"/>
          </w:tcPr>
          <w:p w:rsidR="00785454" w:rsidRDefault="008C682E" w14:paraId="09F07805" w14:textId="77777777">
            <w:pPr>
              <w:pStyle w:val="p-table"/>
              <w:jc w:val="right"/>
              <w:rPr>
                <w:sz w:val="17"/>
              </w:rPr>
            </w:pPr>
            <w:r>
              <w:rPr>
                <w:sz w:val="17"/>
              </w:rPr>
              <w:t>‒ 644</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693914CE" w14:textId="77777777">
            <w:pPr>
              <w:pStyle w:val="p-table"/>
              <w:jc w:val="right"/>
              <w:rPr>
                <w:sz w:val="17"/>
              </w:rPr>
            </w:pPr>
            <w:r>
              <w:rPr>
                <w:sz w:val="17"/>
              </w:rPr>
              <w:t>‒ 658</w:t>
            </w:r>
          </w:p>
        </w:tc>
        <w:tc>
          <w:tcPr>
            <w:tcW w:w="804" w:type="dxa"/>
            <w:tcBorders>
              <w:bottom w:val="single" w:color="009EE0" w:sz="2" w:space="0"/>
            </w:tcBorders>
            <w:tcMar>
              <w:top w:w="22" w:type="dxa"/>
              <w:left w:w="28" w:type="dxa"/>
              <w:bottom w:w="22" w:type="dxa"/>
              <w:right w:w="28" w:type="dxa"/>
            </w:tcMar>
            <w:vAlign w:val="center"/>
          </w:tcPr>
          <w:p w:rsidR="00785454" w:rsidRDefault="008C682E" w14:paraId="4DE01D7E" w14:textId="77777777">
            <w:pPr>
              <w:pStyle w:val="p-table"/>
              <w:jc w:val="right"/>
              <w:rPr>
                <w:sz w:val="17"/>
              </w:rPr>
            </w:pPr>
            <w:r>
              <w:rPr>
                <w:sz w:val="17"/>
              </w:rPr>
              <w:t>‒ 676</w:t>
            </w:r>
          </w:p>
        </w:tc>
      </w:tr>
    </w:tbl>
    <w:p w:rsidR="00785454" w:rsidRDefault="00785454" w14:paraId="6AC9D5D0" w14:textId="77777777">
      <w:pPr>
        <w:pStyle w:val="p-marginbottom"/>
      </w:pPr>
    </w:p>
    <w:p w:rsidR="00785454" w:rsidRDefault="008C682E" w14:paraId="5C1C8BCA" w14:textId="77777777">
      <w:pPr>
        <w:pStyle w:val="section-title-2"/>
      </w:pPr>
      <w:bookmarkStart w:name="1583587215835872" w:id="87"/>
      <w:r>
        <w:t>Vraag 87</w:t>
      </w:r>
      <w:bookmarkEnd w:id="87"/>
    </w:p>
    <w:p w:rsidR="00785454" w:rsidRDefault="008C682E" w14:paraId="4E2BAEB5" w14:textId="77777777">
      <w:pPr>
        <w:pStyle w:val="p"/>
      </w:pPr>
      <w:r>
        <w:t xml:space="preserve">Kunt u een overzicht geven van wat er op de compensatieregeling transitievergoeding is aangekondigd met het coalitieakkoord en reeds in het </w:t>
      </w:r>
      <w:proofErr w:type="spellStart"/>
      <w:r>
        <w:t>basispad</w:t>
      </w:r>
      <w:proofErr w:type="spellEnd"/>
      <w:r>
        <w:t xml:space="preserve"> zat? Kunt u vervolgens ook de mutaties weergeven en de eindstand? Graag bij al deze vragen zowel de bedragen per jaar tot en met 2031 en structureel (en wanneer het structurele bedrag ingaat) weergeven.</w:t>
      </w:r>
    </w:p>
    <w:p w:rsidR="00785454" w:rsidRDefault="008C682E" w14:paraId="7CDA25EC" w14:textId="77777777">
      <w:pPr>
        <w:pStyle w:val="header-h1"/>
      </w:pPr>
      <w:r>
        <w:t>Antwoord op vraag 87</w:t>
      </w:r>
    </w:p>
    <w:p w:rsidR="00785454" w:rsidRDefault="008C682E" w14:paraId="57EDDC93" w14:textId="77777777">
      <w:pPr>
        <w:pStyle w:val="p"/>
      </w:pPr>
      <w:r>
        <w:t>Hieronder zijn de gevraagde reeksen weergegeven voor de compensatieregeling transitievergoeding (CRTV), inclusief korte toelichtingen per reeks. Aangezien de maatregelen op verschillende momenten zijn genomen en mutaties op verschillende momenten zijn doorgevoerd, staan de reeksen in verschillende prijspeilen en begrotingsstanden.</w:t>
      </w:r>
    </w:p>
    <w:tbl>
      <w:tblPr>
        <w:tblW w:w="9694" w:type="dxa"/>
        <w:tblCellMar>
          <w:left w:w="10" w:type="dxa"/>
          <w:right w:w="10" w:type="dxa"/>
        </w:tblCellMar>
        <w:tblLook w:val="04A0" w:firstRow="1" w:lastRow="0" w:firstColumn="1" w:lastColumn="0" w:noHBand="0" w:noVBand="1"/>
      </w:tblPr>
      <w:tblGrid>
        <w:gridCol w:w="1940"/>
        <w:gridCol w:w="970"/>
        <w:gridCol w:w="970"/>
        <w:gridCol w:w="969"/>
        <w:gridCol w:w="969"/>
        <w:gridCol w:w="969"/>
        <w:gridCol w:w="969"/>
        <w:gridCol w:w="969"/>
        <w:gridCol w:w="969"/>
      </w:tblGrid>
      <w:tr w:rsidR="00785454" w14:paraId="6C755F48" w14:textId="77777777">
        <w:trPr>
          <w:tblHeader/>
        </w:trPr>
        <w:tc>
          <w:tcPr>
            <w:tcW w:w="9180" w:type="dxa"/>
            <w:gridSpan w:val="9"/>
            <w:shd w:val="clear" w:color="auto" w:fill="009EE0"/>
            <w:tcMar>
              <w:top w:w="22" w:type="dxa"/>
              <w:left w:w="113" w:type="dxa"/>
              <w:bottom w:w="22" w:type="dxa"/>
            </w:tcMar>
          </w:tcPr>
          <w:p w:rsidR="00785454" w:rsidRDefault="008C682E" w14:paraId="5B33C765" w14:textId="77777777">
            <w:pPr>
              <w:pStyle w:val="kio2-table-title"/>
            </w:pPr>
            <w:r>
              <w:lastRenderedPageBreak/>
              <w:t>Tabel 97 Maatregelen compensatieregeling transitievergoeding en eindstand</w:t>
            </w:r>
          </w:p>
        </w:tc>
      </w:tr>
      <w:tr w:rsidR="00785454" w14:paraId="61D2E077" w14:textId="77777777">
        <w:trPr>
          <w:tblHeader/>
        </w:trPr>
        <w:tc>
          <w:tcPr>
            <w:tcW w:w="1836" w:type="dxa"/>
            <w:tcBorders>
              <w:top w:val="single" w:color="000000" w:sz="2" w:space="0"/>
              <w:bottom w:val="single" w:color="009EE0" w:sz="2" w:space="0"/>
            </w:tcBorders>
            <w:tcMar>
              <w:top w:w="28" w:type="dxa"/>
              <w:bottom w:w="28" w:type="dxa"/>
              <w:right w:w="28" w:type="dxa"/>
            </w:tcMar>
            <w:vAlign w:val="center"/>
          </w:tcPr>
          <w:p w:rsidR="00785454" w:rsidRDefault="008C682E" w14:paraId="6DD53514" w14:textId="77777777">
            <w:pPr>
              <w:pStyle w:val="p-table"/>
              <w:rPr>
                <w:color w:val="000000"/>
                <w:sz w:val="17"/>
              </w:rPr>
            </w:pPr>
            <w:r>
              <w:rPr>
                <w:color w:val="000000"/>
                <w:sz w:val="17"/>
              </w:rPr>
              <w:t>In miljoenen euro's (+ = saldoverslechtering)</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7623E12"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EF4117A"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4F6676"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51AA17F"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9B25CE2"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AA1F21E"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1D21C39" w14:textId="77777777">
            <w:pPr>
              <w:pStyle w:val="p-table"/>
              <w:jc w:val="right"/>
              <w:rPr>
                <w:color w:val="000000"/>
                <w:sz w:val="17"/>
              </w:rPr>
            </w:pPr>
            <w:proofErr w:type="spellStart"/>
            <w:r>
              <w:rPr>
                <w:color w:val="000000"/>
                <w:sz w:val="17"/>
              </w:rPr>
              <w:t>struc</w:t>
            </w:r>
            <w:proofErr w:type="spellEnd"/>
            <w:r>
              <w:rPr>
                <w:color w:val="000000"/>
                <w:sz w:val="17"/>
              </w:rPr>
              <w:t>.</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491A0CF" w14:textId="77777777">
            <w:pPr>
              <w:pStyle w:val="p-table"/>
              <w:jc w:val="right"/>
              <w:rPr>
                <w:color w:val="000000"/>
                <w:sz w:val="17"/>
              </w:rPr>
            </w:pPr>
            <w:proofErr w:type="spellStart"/>
            <w:r>
              <w:rPr>
                <w:color w:val="000000"/>
                <w:sz w:val="17"/>
              </w:rPr>
              <w:t>Struc</w:t>
            </w:r>
            <w:proofErr w:type="spellEnd"/>
            <w:r>
              <w:rPr>
                <w:color w:val="000000"/>
                <w:sz w:val="17"/>
              </w:rPr>
              <w:t xml:space="preserve"> in</w:t>
            </w:r>
          </w:p>
        </w:tc>
      </w:tr>
      <w:tr w:rsidR="00785454" w14:paraId="1C507CA4" w14:textId="77777777">
        <w:tc>
          <w:tcPr>
            <w:tcW w:w="1836" w:type="dxa"/>
            <w:tcMar>
              <w:top w:w="22" w:type="dxa"/>
              <w:bottom w:w="22" w:type="dxa"/>
              <w:right w:w="28" w:type="dxa"/>
            </w:tcMar>
            <w:vAlign w:val="center"/>
          </w:tcPr>
          <w:p w:rsidR="00785454" w:rsidRDefault="008C682E" w14:paraId="71FA2911" w14:textId="77777777">
            <w:pPr>
              <w:pStyle w:val="p-table"/>
              <w:rPr>
                <w:sz w:val="17"/>
              </w:rPr>
            </w:pPr>
            <w:r>
              <w:rPr>
                <w:sz w:val="17"/>
              </w:rPr>
              <w:t>Kabinet schoof: beperken CRTV tot kleine werkgevers per 1/7/2026</w:t>
            </w:r>
          </w:p>
        </w:tc>
        <w:tc>
          <w:tcPr>
            <w:tcW w:w="918" w:type="dxa"/>
            <w:tcMar>
              <w:top w:w="22" w:type="dxa"/>
              <w:left w:w="28" w:type="dxa"/>
              <w:bottom w:w="22" w:type="dxa"/>
              <w:right w:w="28" w:type="dxa"/>
            </w:tcMar>
            <w:vAlign w:val="center"/>
          </w:tcPr>
          <w:p w:rsidR="00785454" w:rsidRDefault="008C682E" w14:paraId="25066A56" w14:textId="77777777">
            <w:pPr>
              <w:pStyle w:val="p-table"/>
              <w:jc w:val="right"/>
              <w:rPr>
                <w:sz w:val="17"/>
              </w:rPr>
            </w:pPr>
            <w:r>
              <w:rPr>
                <w:sz w:val="17"/>
              </w:rPr>
              <w:t>‒ 58</w:t>
            </w:r>
          </w:p>
        </w:tc>
        <w:tc>
          <w:tcPr>
            <w:tcW w:w="918" w:type="dxa"/>
            <w:tcMar>
              <w:top w:w="22" w:type="dxa"/>
              <w:left w:w="28" w:type="dxa"/>
              <w:bottom w:w="22" w:type="dxa"/>
              <w:right w:w="28" w:type="dxa"/>
            </w:tcMar>
            <w:vAlign w:val="center"/>
          </w:tcPr>
          <w:p w:rsidR="00785454" w:rsidRDefault="008C682E" w14:paraId="022A3425" w14:textId="77777777">
            <w:pPr>
              <w:pStyle w:val="p-table"/>
              <w:jc w:val="right"/>
              <w:rPr>
                <w:sz w:val="17"/>
              </w:rPr>
            </w:pPr>
            <w:r>
              <w:rPr>
                <w:sz w:val="17"/>
              </w:rPr>
              <w:t>‒ 353</w:t>
            </w:r>
          </w:p>
        </w:tc>
        <w:tc>
          <w:tcPr>
            <w:tcW w:w="918" w:type="dxa"/>
            <w:tcMar>
              <w:top w:w="22" w:type="dxa"/>
              <w:left w:w="28" w:type="dxa"/>
              <w:bottom w:w="22" w:type="dxa"/>
              <w:right w:w="28" w:type="dxa"/>
            </w:tcMar>
            <w:vAlign w:val="center"/>
          </w:tcPr>
          <w:p w:rsidR="00785454" w:rsidRDefault="008C682E" w14:paraId="281F2D2F" w14:textId="77777777">
            <w:pPr>
              <w:pStyle w:val="p-table"/>
              <w:jc w:val="right"/>
              <w:rPr>
                <w:sz w:val="17"/>
              </w:rPr>
            </w:pPr>
            <w:r>
              <w:rPr>
                <w:sz w:val="17"/>
              </w:rPr>
              <w:t>‒ 355</w:t>
            </w:r>
          </w:p>
        </w:tc>
        <w:tc>
          <w:tcPr>
            <w:tcW w:w="918" w:type="dxa"/>
            <w:tcMar>
              <w:top w:w="22" w:type="dxa"/>
              <w:left w:w="28" w:type="dxa"/>
              <w:bottom w:w="22" w:type="dxa"/>
              <w:right w:w="28" w:type="dxa"/>
            </w:tcMar>
            <w:vAlign w:val="center"/>
          </w:tcPr>
          <w:p w:rsidR="00785454" w:rsidRDefault="008C682E" w14:paraId="4F153154" w14:textId="77777777">
            <w:pPr>
              <w:pStyle w:val="p-table"/>
              <w:jc w:val="right"/>
              <w:rPr>
                <w:sz w:val="17"/>
              </w:rPr>
            </w:pPr>
            <w:r>
              <w:rPr>
                <w:sz w:val="17"/>
              </w:rPr>
              <w:t>‒ 360</w:t>
            </w:r>
          </w:p>
        </w:tc>
        <w:tc>
          <w:tcPr>
            <w:tcW w:w="918" w:type="dxa"/>
            <w:tcMar>
              <w:top w:w="22" w:type="dxa"/>
              <w:left w:w="28" w:type="dxa"/>
              <w:bottom w:w="22" w:type="dxa"/>
              <w:right w:w="28" w:type="dxa"/>
            </w:tcMar>
            <w:vAlign w:val="center"/>
          </w:tcPr>
          <w:p w:rsidR="00785454" w:rsidRDefault="008C682E" w14:paraId="7B123868" w14:textId="77777777">
            <w:pPr>
              <w:pStyle w:val="p-table"/>
              <w:jc w:val="right"/>
              <w:rPr>
                <w:sz w:val="17"/>
              </w:rPr>
            </w:pPr>
            <w:r>
              <w:rPr>
                <w:sz w:val="17"/>
              </w:rPr>
              <w:t>‒ 360</w:t>
            </w:r>
          </w:p>
        </w:tc>
        <w:tc>
          <w:tcPr>
            <w:tcW w:w="918" w:type="dxa"/>
            <w:tcMar>
              <w:top w:w="22" w:type="dxa"/>
              <w:left w:w="28" w:type="dxa"/>
              <w:bottom w:w="22" w:type="dxa"/>
              <w:right w:w="28" w:type="dxa"/>
            </w:tcMar>
            <w:vAlign w:val="center"/>
          </w:tcPr>
          <w:p w:rsidR="00785454" w:rsidRDefault="008C682E" w14:paraId="050AE645" w14:textId="77777777">
            <w:pPr>
              <w:pStyle w:val="p-table"/>
              <w:jc w:val="right"/>
              <w:rPr>
                <w:sz w:val="17"/>
              </w:rPr>
            </w:pPr>
            <w:r>
              <w:rPr>
                <w:sz w:val="17"/>
              </w:rPr>
              <w:t>‒ 362</w:t>
            </w:r>
          </w:p>
        </w:tc>
        <w:tc>
          <w:tcPr>
            <w:tcW w:w="918" w:type="dxa"/>
            <w:tcMar>
              <w:top w:w="22" w:type="dxa"/>
              <w:left w:w="28" w:type="dxa"/>
              <w:bottom w:w="22" w:type="dxa"/>
              <w:right w:w="28" w:type="dxa"/>
            </w:tcMar>
            <w:vAlign w:val="center"/>
          </w:tcPr>
          <w:p w:rsidR="00785454" w:rsidRDefault="008C682E" w14:paraId="0E309B8B" w14:textId="77777777">
            <w:pPr>
              <w:pStyle w:val="p-table"/>
              <w:jc w:val="right"/>
              <w:rPr>
                <w:sz w:val="17"/>
              </w:rPr>
            </w:pPr>
            <w:r>
              <w:rPr>
                <w:sz w:val="17"/>
              </w:rPr>
              <w:t>‒ 380</w:t>
            </w:r>
          </w:p>
        </w:tc>
        <w:tc>
          <w:tcPr>
            <w:tcW w:w="918" w:type="dxa"/>
            <w:tcMar>
              <w:top w:w="22" w:type="dxa"/>
              <w:left w:w="28" w:type="dxa"/>
              <w:bottom w:w="22" w:type="dxa"/>
              <w:right w:w="28" w:type="dxa"/>
            </w:tcMar>
            <w:vAlign w:val="center"/>
          </w:tcPr>
          <w:p w:rsidR="00785454" w:rsidRDefault="008C682E" w14:paraId="79CBD8FE" w14:textId="77777777">
            <w:pPr>
              <w:pStyle w:val="p-table"/>
              <w:jc w:val="right"/>
              <w:rPr>
                <w:sz w:val="17"/>
              </w:rPr>
            </w:pPr>
            <w:r>
              <w:rPr>
                <w:sz w:val="17"/>
              </w:rPr>
              <w:t>2065</w:t>
            </w:r>
          </w:p>
        </w:tc>
      </w:tr>
      <w:tr w:rsidR="00785454" w14:paraId="1BD7B020" w14:textId="77777777">
        <w:tc>
          <w:tcPr>
            <w:tcW w:w="1836" w:type="dxa"/>
            <w:tcMar>
              <w:top w:w="22" w:type="dxa"/>
              <w:bottom w:w="22" w:type="dxa"/>
              <w:right w:w="28" w:type="dxa"/>
            </w:tcMar>
            <w:vAlign w:val="center"/>
          </w:tcPr>
          <w:p w:rsidR="00785454" w:rsidRDefault="008C682E" w14:paraId="56CA5680" w14:textId="77777777">
            <w:pPr>
              <w:pStyle w:val="p-table"/>
              <w:rPr>
                <w:sz w:val="17"/>
              </w:rPr>
            </w:pPr>
            <w:r>
              <w:rPr>
                <w:sz w:val="17"/>
              </w:rPr>
              <w:t>CA: vervallen CRTV per 1/1/2028</w:t>
            </w:r>
          </w:p>
        </w:tc>
        <w:tc>
          <w:tcPr>
            <w:tcW w:w="918" w:type="dxa"/>
            <w:tcMar>
              <w:top w:w="22" w:type="dxa"/>
              <w:left w:w="28" w:type="dxa"/>
              <w:bottom w:w="22" w:type="dxa"/>
              <w:right w:w="28" w:type="dxa"/>
            </w:tcMar>
            <w:vAlign w:val="center"/>
          </w:tcPr>
          <w:p w:rsidR="00785454" w:rsidRDefault="008C682E" w14:paraId="2B654BCF"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681A1FD6" w14:textId="77777777">
            <w:pPr>
              <w:pStyle w:val="p-table"/>
              <w:jc w:val="right"/>
              <w:rPr>
                <w:sz w:val="17"/>
              </w:rPr>
            </w:pPr>
            <w:r>
              <w:rPr>
                <w:sz w:val="17"/>
              </w:rPr>
              <w:t>2</w:t>
            </w:r>
          </w:p>
        </w:tc>
        <w:tc>
          <w:tcPr>
            <w:tcW w:w="918" w:type="dxa"/>
            <w:tcMar>
              <w:top w:w="22" w:type="dxa"/>
              <w:left w:w="28" w:type="dxa"/>
              <w:bottom w:w="22" w:type="dxa"/>
              <w:right w:w="28" w:type="dxa"/>
            </w:tcMar>
            <w:vAlign w:val="center"/>
          </w:tcPr>
          <w:p w:rsidR="00785454" w:rsidRDefault="008C682E" w14:paraId="4D443433" w14:textId="77777777">
            <w:pPr>
              <w:pStyle w:val="p-table"/>
              <w:jc w:val="right"/>
              <w:rPr>
                <w:sz w:val="17"/>
              </w:rPr>
            </w:pPr>
            <w:r>
              <w:rPr>
                <w:sz w:val="17"/>
              </w:rPr>
              <w:t>‒ 141</w:t>
            </w:r>
          </w:p>
        </w:tc>
        <w:tc>
          <w:tcPr>
            <w:tcW w:w="918" w:type="dxa"/>
            <w:tcMar>
              <w:top w:w="22" w:type="dxa"/>
              <w:left w:w="28" w:type="dxa"/>
              <w:bottom w:w="22" w:type="dxa"/>
              <w:right w:w="28" w:type="dxa"/>
            </w:tcMar>
            <w:vAlign w:val="center"/>
          </w:tcPr>
          <w:p w:rsidR="00785454" w:rsidRDefault="008C682E" w14:paraId="4C93721A" w14:textId="77777777">
            <w:pPr>
              <w:pStyle w:val="p-table"/>
              <w:jc w:val="right"/>
              <w:rPr>
                <w:sz w:val="17"/>
              </w:rPr>
            </w:pPr>
            <w:r>
              <w:rPr>
                <w:sz w:val="17"/>
              </w:rPr>
              <w:t>‒ 216</w:t>
            </w:r>
          </w:p>
        </w:tc>
        <w:tc>
          <w:tcPr>
            <w:tcW w:w="918" w:type="dxa"/>
            <w:tcMar>
              <w:top w:w="22" w:type="dxa"/>
              <w:left w:w="28" w:type="dxa"/>
              <w:bottom w:w="22" w:type="dxa"/>
              <w:right w:w="28" w:type="dxa"/>
            </w:tcMar>
            <w:vAlign w:val="center"/>
          </w:tcPr>
          <w:p w:rsidR="00785454" w:rsidRDefault="008C682E" w14:paraId="4F8D26A9" w14:textId="77777777">
            <w:pPr>
              <w:pStyle w:val="p-table"/>
              <w:jc w:val="right"/>
              <w:rPr>
                <w:sz w:val="17"/>
              </w:rPr>
            </w:pPr>
            <w:r>
              <w:rPr>
                <w:sz w:val="17"/>
              </w:rPr>
              <w:t>‒ 222</w:t>
            </w:r>
          </w:p>
        </w:tc>
        <w:tc>
          <w:tcPr>
            <w:tcW w:w="918" w:type="dxa"/>
            <w:tcMar>
              <w:top w:w="22" w:type="dxa"/>
              <w:left w:w="28" w:type="dxa"/>
              <w:bottom w:w="22" w:type="dxa"/>
              <w:right w:w="28" w:type="dxa"/>
            </w:tcMar>
            <w:vAlign w:val="center"/>
          </w:tcPr>
          <w:p w:rsidR="00785454" w:rsidRDefault="008C682E" w14:paraId="75110BB7" w14:textId="77777777">
            <w:pPr>
              <w:pStyle w:val="p-table"/>
              <w:jc w:val="right"/>
              <w:rPr>
                <w:sz w:val="17"/>
              </w:rPr>
            </w:pPr>
            <w:r>
              <w:rPr>
                <w:sz w:val="17"/>
              </w:rPr>
              <w:t>‒ 229</w:t>
            </w:r>
          </w:p>
        </w:tc>
        <w:tc>
          <w:tcPr>
            <w:tcW w:w="918" w:type="dxa"/>
            <w:tcMar>
              <w:top w:w="22" w:type="dxa"/>
              <w:left w:w="28" w:type="dxa"/>
              <w:bottom w:w="22" w:type="dxa"/>
              <w:right w:w="28" w:type="dxa"/>
            </w:tcMar>
            <w:vAlign w:val="center"/>
          </w:tcPr>
          <w:p w:rsidR="00785454" w:rsidRDefault="008C682E" w14:paraId="29FB6205" w14:textId="77777777">
            <w:pPr>
              <w:pStyle w:val="p-table"/>
              <w:jc w:val="right"/>
              <w:rPr>
                <w:sz w:val="17"/>
              </w:rPr>
            </w:pPr>
            <w:r>
              <w:rPr>
                <w:sz w:val="17"/>
              </w:rPr>
              <w:t>‒ 262</w:t>
            </w:r>
          </w:p>
        </w:tc>
        <w:tc>
          <w:tcPr>
            <w:tcW w:w="918" w:type="dxa"/>
            <w:tcMar>
              <w:top w:w="22" w:type="dxa"/>
              <w:left w:w="28" w:type="dxa"/>
              <w:bottom w:w="22" w:type="dxa"/>
              <w:right w:w="28" w:type="dxa"/>
            </w:tcMar>
            <w:vAlign w:val="center"/>
          </w:tcPr>
          <w:p w:rsidR="00785454" w:rsidRDefault="008C682E" w14:paraId="2BEC1B15" w14:textId="77777777">
            <w:pPr>
              <w:pStyle w:val="p-table"/>
              <w:jc w:val="right"/>
              <w:rPr>
                <w:sz w:val="17"/>
              </w:rPr>
            </w:pPr>
            <w:r>
              <w:rPr>
                <w:sz w:val="17"/>
              </w:rPr>
              <w:t>2065</w:t>
            </w:r>
          </w:p>
        </w:tc>
      </w:tr>
      <w:tr w:rsidR="00785454" w14:paraId="04806156" w14:textId="77777777">
        <w:tc>
          <w:tcPr>
            <w:tcW w:w="1836" w:type="dxa"/>
            <w:tcMar>
              <w:top w:w="22" w:type="dxa"/>
              <w:bottom w:w="22" w:type="dxa"/>
              <w:right w:w="28" w:type="dxa"/>
            </w:tcMar>
            <w:vAlign w:val="center"/>
          </w:tcPr>
          <w:p w:rsidR="00785454" w:rsidRDefault="008C682E" w14:paraId="3C8C77A5" w14:textId="77777777">
            <w:pPr>
              <w:pStyle w:val="p-table"/>
              <w:rPr>
                <w:sz w:val="17"/>
              </w:rPr>
            </w:pPr>
            <w:r>
              <w:rPr>
                <w:sz w:val="17"/>
              </w:rPr>
              <w:t>Samenvoegen wetsvoorstellen: vervallen CRTV per 1/1/2027</w:t>
            </w:r>
          </w:p>
        </w:tc>
        <w:tc>
          <w:tcPr>
            <w:tcW w:w="918" w:type="dxa"/>
            <w:tcMar>
              <w:top w:w="22" w:type="dxa"/>
              <w:left w:w="28" w:type="dxa"/>
              <w:bottom w:w="22" w:type="dxa"/>
              <w:right w:w="28" w:type="dxa"/>
            </w:tcMar>
            <w:vAlign w:val="center"/>
          </w:tcPr>
          <w:p w:rsidR="00785454" w:rsidRDefault="008C682E" w14:paraId="73D6BB5F" w14:textId="77777777">
            <w:pPr>
              <w:pStyle w:val="p-table"/>
              <w:jc w:val="right"/>
              <w:rPr>
                <w:sz w:val="17"/>
              </w:rPr>
            </w:pPr>
            <w:r>
              <w:rPr>
                <w:sz w:val="17"/>
              </w:rPr>
              <w:t>91</w:t>
            </w:r>
          </w:p>
        </w:tc>
        <w:tc>
          <w:tcPr>
            <w:tcW w:w="918" w:type="dxa"/>
            <w:tcMar>
              <w:top w:w="22" w:type="dxa"/>
              <w:left w:w="28" w:type="dxa"/>
              <w:bottom w:w="22" w:type="dxa"/>
              <w:right w:w="28" w:type="dxa"/>
            </w:tcMar>
            <w:vAlign w:val="center"/>
          </w:tcPr>
          <w:p w:rsidR="00785454" w:rsidRDefault="008C682E" w14:paraId="0FDF21D4" w14:textId="77777777">
            <w:pPr>
              <w:pStyle w:val="p-table"/>
              <w:jc w:val="right"/>
              <w:rPr>
                <w:sz w:val="17"/>
              </w:rPr>
            </w:pPr>
            <w:r>
              <w:rPr>
                <w:sz w:val="17"/>
              </w:rPr>
              <w:t>94</w:t>
            </w:r>
          </w:p>
        </w:tc>
        <w:tc>
          <w:tcPr>
            <w:tcW w:w="918" w:type="dxa"/>
            <w:tcMar>
              <w:top w:w="22" w:type="dxa"/>
              <w:left w:w="28" w:type="dxa"/>
              <w:bottom w:w="22" w:type="dxa"/>
              <w:right w:w="28" w:type="dxa"/>
            </w:tcMar>
            <w:vAlign w:val="center"/>
          </w:tcPr>
          <w:p w:rsidR="00785454" w:rsidRDefault="008C682E" w14:paraId="7E216E4B" w14:textId="77777777">
            <w:pPr>
              <w:pStyle w:val="p-table"/>
              <w:jc w:val="right"/>
              <w:rPr>
                <w:sz w:val="17"/>
              </w:rPr>
            </w:pPr>
            <w:r>
              <w:rPr>
                <w:sz w:val="17"/>
              </w:rPr>
              <w:t>‒ 51</w:t>
            </w:r>
          </w:p>
        </w:tc>
        <w:tc>
          <w:tcPr>
            <w:tcW w:w="918" w:type="dxa"/>
            <w:tcMar>
              <w:top w:w="22" w:type="dxa"/>
              <w:left w:w="28" w:type="dxa"/>
              <w:bottom w:w="22" w:type="dxa"/>
              <w:right w:w="28" w:type="dxa"/>
            </w:tcMar>
            <w:vAlign w:val="center"/>
          </w:tcPr>
          <w:p w:rsidR="00785454" w:rsidRDefault="008C682E" w14:paraId="639140DC"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56721D73"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72E0A356"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2EE6FCED"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6E81CC1D" w14:textId="77777777">
            <w:pPr>
              <w:pStyle w:val="p-table"/>
              <w:jc w:val="right"/>
              <w:rPr>
                <w:sz w:val="17"/>
              </w:rPr>
            </w:pPr>
            <w:r>
              <w:rPr>
                <w:sz w:val="17"/>
              </w:rPr>
              <w:t>‒</w:t>
            </w:r>
          </w:p>
        </w:tc>
      </w:tr>
      <w:tr w:rsidR="00785454" w14:paraId="64C89732" w14:textId="77777777">
        <w:tc>
          <w:tcPr>
            <w:tcW w:w="1836" w:type="dxa"/>
            <w:tcMar>
              <w:top w:w="22" w:type="dxa"/>
              <w:bottom w:w="22" w:type="dxa"/>
              <w:right w:w="28" w:type="dxa"/>
            </w:tcMar>
            <w:vAlign w:val="center"/>
          </w:tcPr>
          <w:p w:rsidR="00785454" w:rsidRDefault="008C682E" w14:paraId="4C22C9D4" w14:textId="77777777">
            <w:pPr>
              <w:pStyle w:val="p-table"/>
              <w:rPr>
                <w:sz w:val="17"/>
              </w:rPr>
            </w:pPr>
            <w:r>
              <w:rPr>
                <w:sz w:val="17"/>
              </w:rPr>
              <w:t>Uitstel vervallen CRTV met één jaar (1-1-2028)</w:t>
            </w:r>
          </w:p>
        </w:tc>
        <w:tc>
          <w:tcPr>
            <w:tcW w:w="918" w:type="dxa"/>
            <w:tcMar>
              <w:top w:w="22" w:type="dxa"/>
              <w:left w:w="28" w:type="dxa"/>
              <w:bottom w:w="22" w:type="dxa"/>
              <w:right w:w="28" w:type="dxa"/>
            </w:tcMar>
            <w:vAlign w:val="center"/>
          </w:tcPr>
          <w:p w:rsidR="00785454" w:rsidRDefault="008C682E" w14:paraId="6DA59C96"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057506C7" w14:textId="77777777">
            <w:pPr>
              <w:pStyle w:val="p-table"/>
              <w:jc w:val="right"/>
              <w:rPr>
                <w:sz w:val="17"/>
              </w:rPr>
            </w:pPr>
            <w:r>
              <w:rPr>
                <w:sz w:val="17"/>
              </w:rPr>
              <w:t>479</w:t>
            </w:r>
          </w:p>
        </w:tc>
        <w:tc>
          <w:tcPr>
            <w:tcW w:w="918" w:type="dxa"/>
            <w:tcMar>
              <w:top w:w="22" w:type="dxa"/>
              <w:left w:w="28" w:type="dxa"/>
              <w:bottom w:w="22" w:type="dxa"/>
              <w:right w:w="28" w:type="dxa"/>
            </w:tcMar>
            <w:vAlign w:val="center"/>
          </w:tcPr>
          <w:p w:rsidR="00785454" w:rsidRDefault="008C682E" w14:paraId="7591C380" w14:textId="77777777">
            <w:pPr>
              <w:pStyle w:val="p-table"/>
              <w:jc w:val="right"/>
              <w:rPr>
                <w:sz w:val="17"/>
              </w:rPr>
            </w:pPr>
            <w:r>
              <w:rPr>
                <w:sz w:val="17"/>
              </w:rPr>
              <w:t>251</w:t>
            </w:r>
          </w:p>
        </w:tc>
        <w:tc>
          <w:tcPr>
            <w:tcW w:w="918" w:type="dxa"/>
            <w:tcMar>
              <w:top w:w="22" w:type="dxa"/>
              <w:left w:w="28" w:type="dxa"/>
              <w:bottom w:w="22" w:type="dxa"/>
              <w:right w:w="28" w:type="dxa"/>
            </w:tcMar>
            <w:vAlign w:val="center"/>
          </w:tcPr>
          <w:p w:rsidR="00785454" w:rsidRDefault="008C682E" w14:paraId="74060314"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25B10097"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1270711B"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7EAFE0E3"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3C535AA1" w14:textId="77777777">
            <w:pPr>
              <w:pStyle w:val="p-table"/>
              <w:jc w:val="right"/>
              <w:rPr>
                <w:sz w:val="17"/>
              </w:rPr>
            </w:pPr>
            <w:r>
              <w:rPr>
                <w:sz w:val="17"/>
              </w:rPr>
              <w:t>‒</w:t>
            </w:r>
          </w:p>
        </w:tc>
      </w:tr>
      <w:tr w:rsidR="00785454" w14:paraId="1CDF8772" w14:textId="77777777">
        <w:tc>
          <w:tcPr>
            <w:tcW w:w="1836" w:type="dxa"/>
            <w:tcMar>
              <w:top w:w="22" w:type="dxa"/>
              <w:bottom w:w="22" w:type="dxa"/>
              <w:right w:w="28" w:type="dxa"/>
            </w:tcMar>
            <w:vAlign w:val="center"/>
          </w:tcPr>
          <w:p w:rsidR="00785454" w:rsidRDefault="008C682E" w14:paraId="7E5D48A7" w14:textId="77777777">
            <w:pPr>
              <w:pStyle w:val="p-table"/>
              <w:rPr>
                <w:sz w:val="17"/>
              </w:rPr>
            </w:pPr>
            <w:r>
              <w:rPr>
                <w:sz w:val="17"/>
              </w:rPr>
              <w:t>Vervallen CRTV per 1-1-2028</w:t>
            </w:r>
          </w:p>
        </w:tc>
        <w:tc>
          <w:tcPr>
            <w:tcW w:w="918" w:type="dxa"/>
            <w:tcMar>
              <w:top w:w="22" w:type="dxa"/>
              <w:left w:w="28" w:type="dxa"/>
              <w:bottom w:w="22" w:type="dxa"/>
              <w:right w:w="28" w:type="dxa"/>
            </w:tcMar>
            <w:vAlign w:val="center"/>
          </w:tcPr>
          <w:p w:rsidR="00785454" w:rsidRDefault="008C682E" w14:paraId="5BB939A9"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6BE5E022" w14:textId="77777777">
            <w:pPr>
              <w:pStyle w:val="p-table"/>
              <w:jc w:val="right"/>
              <w:rPr>
                <w:sz w:val="17"/>
              </w:rPr>
            </w:pPr>
            <w:r>
              <w:rPr>
                <w:sz w:val="17"/>
              </w:rPr>
              <w:t>‒</w:t>
            </w:r>
          </w:p>
        </w:tc>
        <w:tc>
          <w:tcPr>
            <w:tcW w:w="918" w:type="dxa"/>
            <w:tcMar>
              <w:top w:w="22" w:type="dxa"/>
              <w:left w:w="28" w:type="dxa"/>
              <w:bottom w:w="22" w:type="dxa"/>
              <w:right w:w="28" w:type="dxa"/>
            </w:tcMar>
            <w:vAlign w:val="center"/>
          </w:tcPr>
          <w:p w:rsidR="00785454" w:rsidRDefault="008C682E" w14:paraId="6CD46D16" w14:textId="77777777">
            <w:pPr>
              <w:pStyle w:val="p-table"/>
              <w:jc w:val="right"/>
              <w:rPr>
                <w:sz w:val="17"/>
              </w:rPr>
            </w:pPr>
            <w:r>
              <w:rPr>
                <w:sz w:val="17"/>
              </w:rPr>
              <w:t>‒ 506</w:t>
            </w:r>
          </w:p>
        </w:tc>
        <w:tc>
          <w:tcPr>
            <w:tcW w:w="918" w:type="dxa"/>
            <w:tcMar>
              <w:top w:w="22" w:type="dxa"/>
              <w:left w:w="28" w:type="dxa"/>
              <w:bottom w:w="22" w:type="dxa"/>
              <w:right w:w="28" w:type="dxa"/>
            </w:tcMar>
            <w:vAlign w:val="center"/>
          </w:tcPr>
          <w:p w:rsidR="00785454" w:rsidRDefault="008C682E" w14:paraId="2C69E532" w14:textId="77777777">
            <w:pPr>
              <w:pStyle w:val="p-table"/>
              <w:jc w:val="right"/>
              <w:rPr>
                <w:sz w:val="17"/>
              </w:rPr>
            </w:pPr>
            <w:r>
              <w:rPr>
                <w:sz w:val="17"/>
              </w:rPr>
              <w:t>‒ 792</w:t>
            </w:r>
          </w:p>
        </w:tc>
        <w:tc>
          <w:tcPr>
            <w:tcW w:w="918" w:type="dxa"/>
            <w:tcMar>
              <w:top w:w="22" w:type="dxa"/>
              <w:left w:w="28" w:type="dxa"/>
              <w:bottom w:w="22" w:type="dxa"/>
              <w:right w:w="28" w:type="dxa"/>
            </w:tcMar>
            <w:vAlign w:val="center"/>
          </w:tcPr>
          <w:p w:rsidR="00785454" w:rsidRDefault="008C682E" w14:paraId="758A80E8" w14:textId="77777777">
            <w:pPr>
              <w:pStyle w:val="p-table"/>
              <w:jc w:val="right"/>
              <w:rPr>
                <w:sz w:val="17"/>
              </w:rPr>
            </w:pPr>
            <w:r>
              <w:rPr>
                <w:sz w:val="17"/>
              </w:rPr>
              <w:t>‒ 831</w:t>
            </w:r>
          </w:p>
        </w:tc>
        <w:tc>
          <w:tcPr>
            <w:tcW w:w="918" w:type="dxa"/>
            <w:tcMar>
              <w:top w:w="22" w:type="dxa"/>
              <w:left w:w="28" w:type="dxa"/>
              <w:bottom w:w="22" w:type="dxa"/>
              <w:right w:w="28" w:type="dxa"/>
            </w:tcMar>
            <w:vAlign w:val="center"/>
          </w:tcPr>
          <w:p w:rsidR="00785454" w:rsidRDefault="008C682E" w14:paraId="5D804B00" w14:textId="77777777">
            <w:pPr>
              <w:pStyle w:val="p-table"/>
              <w:jc w:val="right"/>
              <w:rPr>
                <w:sz w:val="17"/>
              </w:rPr>
            </w:pPr>
            <w:r>
              <w:rPr>
                <w:sz w:val="17"/>
              </w:rPr>
              <w:t>‒ 870</w:t>
            </w:r>
          </w:p>
        </w:tc>
        <w:tc>
          <w:tcPr>
            <w:tcW w:w="918" w:type="dxa"/>
            <w:tcMar>
              <w:top w:w="22" w:type="dxa"/>
              <w:left w:w="28" w:type="dxa"/>
              <w:bottom w:w="22" w:type="dxa"/>
              <w:right w:w="28" w:type="dxa"/>
            </w:tcMar>
            <w:vAlign w:val="center"/>
          </w:tcPr>
          <w:p w:rsidR="00785454" w:rsidRDefault="008C682E" w14:paraId="1DCA2F9F" w14:textId="77777777">
            <w:pPr>
              <w:pStyle w:val="p-table"/>
              <w:jc w:val="right"/>
              <w:rPr>
                <w:sz w:val="17"/>
              </w:rPr>
            </w:pPr>
            <w:r>
              <w:rPr>
                <w:sz w:val="17"/>
              </w:rPr>
              <w:t>‒ 870</w:t>
            </w:r>
          </w:p>
        </w:tc>
        <w:tc>
          <w:tcPr>
            <w:tcW w:w="918" w:type="dxa"/>
            <w:tcMar>
              <w:top w:w="22" w:type="dxa"/>
              <w:left w:w="28" w:type="dxa"/>
              <w:bottom w:w="22" w:type="dxa"/>
              <w:right w:w="28" w:type="dxa"/>
            </w:tcMar>
            <w:vAlign w:val="center"/>
          </w:tcPr>
          <w:p w:rsidR="00785454" w:rsidRDefault="008C682E" w14:paraId="70919A76" w14:textId="77777777">
            <w:pPr>
              <w:pStyle w:val="p-table"/>
              <w:jc w:val="right"/>
              <w:rPr>
                <w:sz w:val="17"/>
              </w:rPr>
            </w:pPr>
            <w:r>
              <w:rPr>
                <w:sz w:val="17"/>
              </w:rPr>
              <w:t>2031</w:t>
            </w:r>
          </w:p>
        </w:tc>
      </w:tr>
      <w:tr w:rsidR="00785454" w14:paraId="40335598" w14:textId="77777777">
        <w:tc>
          <w:tcPr>
            <w:tcW w:w="1836" w:type="dxa"/>
            <w:tcBorders>
              <w:bottom w:val="single" w:color="009EE0" w:sz="2" w:space="0"/>
            </w:tcBorders>
            <w:tcMar>
              <w:top w:w="22" w:type="dxa"/>
              <w:bottom w:w="22" w:type="dxa"/>
              <w:right w:w="28" w:type="dxa"/>
            </w:tcMar>
            <w:vAlign w:val="center"/>
          </w:tcPr>
          <w:p w:rsidR="00785454" w:rsidRDefault="008C682E" w14:paraId="465BED84" w14:textId="77777777">
            <w:pPr>
              <w:pStyle w:val="p-table"/>
              <w:rPr>
                <w:sz w:val="17"/>
              </w:rPr>
            </w:pPr>
            <w:r>
              <w:rPr>
                <w:sz w:val="17"/>
              </w:rPr>
              <w:t>Eindstand</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FB3B745" w14:textId="77777777">
            <w:pPr>
              <w:pStyle w:val="p-table"/>
              <w:jc w:val="right"/>
              <w:rPr>
                <w:sz w:val="17"/>
              </w:rPr>
            </w:pPr>
            <w:r>
              <w:rPr>
                <w:sz w:val="17"/>
              </w:rPr>
              <w:t>687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C8AB57F" w14:textId="77777777">
            <w:pPr>
              <w:pStyle w:val="p-table"/>
              <w:jc w:val="right"/>
              <w:rPr>
                <w:sz w:val="17"/>
              </w:rPr>
            </w:pPr>
            <w:r>
              <w:rPr>
                <w:sz w:val="17"/>
              </w:rPr>
              <w:t>720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061A467" w14:textId="77777777">
            <w:pPr>
              <w:pStyle w:val="p-table"/>
              <w:jc w:val="right"/>
              <w:rPr>
                <w:sz w:val="17"/>
              </w:rPr>
            </w:pPr>
            <w:r>
              <w:rPr>
                <w:sz w:val="17"/>
              </w:rPr>
              <w:t>251</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CECC009" w14:textId="77777777">
            <w:pPr>
              <w:pStyle w:val="p-table"/>
              <w:jc w:val="right"/>
              <w:rPr>
                <w:sz w:val="17"/>
              </w:rPr>
            </w:pPr>
            <w:r>
              <w:rPr>
                <w:sz w:val="17"/>
              </w:rPr>
              <w:t>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118FF117" w14:textId="77777777">
            <w:pPr>
              <w:pStyle w:val="p-table"/>
              <w:jc w:val="right"/>
              <w:rPr>
                <w:sz w:val="17"/>
              </w:rPr>
            </w:pPr>
            <w:r>
              <w:rPr>
                <w:sz w:val="17"/>
              </w:rPr>
              <w:t>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A20AE56" w14:textId="77777777">
            <w:pPr>
              <w:pStyle w:val="p-table"/>
              <w:jc w:val="right"/>
              <w:rPr>
                <w:sz w:val="17"/>
              </w:rPr>
            </w:pPr>
            <w:r>
              <w:rPr>
                <w:sz w:val="17"/>
              </w:rPr>
              <w:t>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2CCEED0" w14:textId="77777777">
            <w:pPr>
              <w:pStyle w:val="p-table"/>
              <w:jc w:val="right"/>
              <w:rPr>
                <w:sz w:val="17"/>
              </w:rPr>
            </w:pPr>
            <w:r>
              <w:rPr>
                <w:sz w:val="17"/>
              </w:rPr>
              <w:t>0</w:t>
            </w:r>
          </w:p>
        </w:tc>
        <w:tc>
          <w:tcPr>
            <w:tcW w:w="918" w:type="dxa"/>
            <w:tcBorders>
              <w:bottom w:val="single" w:color="009EE0" w:sz="2" w:space="0"/>
            </w:tcBorders>
            <w:tcMar>
              <w:top w:w="22" w:type="dxa"/>
              <w:left w:w="28" w:type="dxa"/>
              <w:bottom w:w="22" w:type="dxa"/>
              <w:right w:w="28" w:type="dxa"/>
            </w:tcMar>
          </w:tcPr>
          <w:p w:rsidR="00785454" w:rsidRDefault="00785454" w14:paraId="7AF265AB" w14:textId="77777777"/>
        </w:tc>
      </w:tr>
    </w:tbl>
    <w:p w:rsidR="00785454" w:rsidRDefault="00785454" w14:paraId="0C678775" w14:textId="77777777">
      <w:pPr>
        <w:pStyle w:val="p-marginbottom"/>
      </w:pPr>
    </w:p>
    <w:p w:rsidR="00785454" w:rsidRDefault="008C682E" w14:paraId="7AC441CE" w14:textId="77777777">
      <w:pPr>
        <w:pStyle w:val="ol-p-l1"/>
        <w:numPr>
          <w:ilvl w:val="0"/>
          <w:numId w:val="14"/>
        </w:numPr>
      </w:pPr>
      <w:r>
        <w:rPr>
          <w:rStyle w:val="ol-text"/>
        </w:rPr>
        <w:t>Kabinet schoof: beperken CRTV tot kleine werkgevers per 1/7/2026: In het hoofdlijnenakkoord van kabinet Schoof was de maatregel opgenomen om de CRTV te beperken tot kleine werkgevers. Deze maatregel moest per 1/7/2026 ingaan.</w:t>
      </w:r>
    </w:p>
    <w:p w:rsidR="00785454" w:rsidRDefault="008C682E" w14:paraId="561D85C7" w14:textId="77777777">
      <w:pPr>
        <w:pStyle w:val="ol-p-l1"/>
        <w:numPr>
          <w:ilvl w:val="0"/>
          <w:numId w:val="5"/>
        </w:numPr>
      </w:pPr>
      <w:r>
        <w:rPr>
          <w:rStyle w:val="ol-text"/>
        </w:rPr>
        <w:t>CA: vervallen CRTV per 1/1/2028: In het coalitieakkoord van kabinet Jetten was de maatregel opgenomen om de CRTV ook voor kleine werkgevers te laten vervallen per 1/1/2028.</w:t>
      </w:r>
    </w:p>
    <w:p w:rsidR="00785454" w:rsidRDefault="008C682E" w14:paraId="45A20C91" w14:textId="77777777">
      <w:pPr>
        <w:pStyle w:val="ol-p-l1"/>
        <w:numPr>
          <w:ilvl w:val="0"/>
          <w:numId w:val="5"/>
        </w:numPr>
      </w:pPr>
      <w:r>
        <w:rPr>
          <w:rStyle w:val="ol-text"/>
        </w:rPr>
        <w:t>Samenvoegen wetsvoorstellen: vervallen CRTV per 1/1/2027: Gezien de samenloop van bovengenoemde maatregelen, is besloten om met een Nota van Wijziging te regelen dat de gehele CRTV per 1 januari 2027 zou vervallen. Dit betekende uitstel van het beperken van de CRTV tot kleine werkgevers en het naar voren halen van het geheel vervallen van de CRTV.</w:t>
      </w:r>
    </w:p>
    <w:p w:rsidR="00785454" w:rsidRDefault="008C682E" w14:paraId="74C8F861" w14:textId="77777777">
      <w:pPr>
        <w:pStyle w:val="ol-p-l1"/>
        <w:numPr>
          <w:ilvl w:val="0"/>
          <w:numId w:val="5"/>
        </w:numPr>
      </w:pPr>
      <w:r>
        <w:rPr>
          <w:rStyle w:val="ol-text"/>
        </w:rPr>
        <w:t>Uitstel vervallen CRTV met één jaar (1/1/2028): In de Miljoenennota 2027 is de maatregel opgenomen om het vervallen van de gehele CRTV met één jaar uit te stellen naar 2028.</w:t>
      </w:r>
    </w:p>
    <w:p w:rsidR="00785454" w:rsidRDefault="008C682E" w14:paraId="5CED9C0B" w14:textId="77777777">
      <w:pPr>
        <w:pStyle w:val="ol-p-l1"/>
        <w:numPr>
          <w:ilvl w:val="0"/>
          <w:numId w:val="5"/>
        </w:numPr>
      </w:pPr>
      <w:r>
        <w:rPr>
          <w:rStyle w:val="ol-text"/>
        </w:rPr>
        <w:t>Vervallen CRTV per 1-1-2028: Deze reeks betreft de actuele geraamde opbrengst van het vervallen van de CRTV per 1/1/2028.</w:t>
      </w:r>
    </w:p>
    <w:p w:rsidR="00785454" w:rsidRDefault="008C682E" w14:paraId="2288471C" w14:textId="77777777">
      <w:pPr>
        <w:pStyle w:val="ol-p-l1"/>
        <w:numPr>
          <w:ilvl w:val="0"/>
          <w:numId w:val="5"/>
        </w:numPr>
      </w:pPr>
      <w:r>
        <w:rPr>
          <w:rStyle w:val="ol-text"/>
        </w:rPr>
        <w:t>Eindstand: Dit betreft de geraamde kosten van de CRTV zoals deze op dit moment in de begroting zijn opgenomen.</w:t>
      </w:r>
    </w:p>
    <w:p w:rsidR="00785454" w:rsidRDefault="00785454" w14:paraId="611CD356" w14:textId="77777777"/>
    <w:p w:rsidR="00785454" w:rsidRDefault="008C682E" w14:paraId="29E4861A" w14:textId="77777777">
      <w:pPr>
        <w:pStyle w:val="section-title-2"/>
      </w:pPr>
      <w:bookmarkStart w:name="1583607615836076" w:id="88"/>
      <w:r>
        <w:t>Vraag 88</w:t>
      </w:r>
      <w:bookmarkEnd w:id="88"/>
    </w:p>
    <w:p w:rsidR="00785454" w:rsidRDefault="008C682E" w14:paraId="3EF95096" w14:textId="77777777">
      <w:pPr>
        <w:pStyle w:val="p"/>
      </w:pPr>
      <w:r>
        <w:t xml:space="preserve">Kunt u een overzicht geven van wat er op de tegemoetkoming arbeidsongeschikten is aangekondigd met het coalitieakkoord en reeds in het </w:t>
      </w:r>
      <w:proofErr w:type="spellStart"/>
      <w:r>
        <w:t>basispad</w:t>
      </w:r>
      <w:proofErr w:type="spellEnd"/>
      <w:r>
        <w:t xml:space="preserve"> zat? Kunt u vervolgens ook de mutaties weergeven en de eindstand? Graag bij al deze vragen zowel de bedragen per jaar tot en met 2031 en structureel (en wanneer het structurele bedrag in gaat) weergeven.</w:t>
      </w:r>
    </w:p>
    <w:p w:rsidR="00785454" w:rsidRDefault="008C682E" w14:paraId="7D956CB8" w14:textId="77777777">
      <w:pPr>
        <w:pStyle w:val="header-h1"/>
      </w:pPr>
      <w:r>
        <w:t>Antwoord op vraag 88</w:t>
      </w:r>
    </w:p>
    <w:p w:rsidR="00785454" w:rsidRDefault="008C682E" w14:paraId="6878D410" w14:textId="77777777">
      <w:pPr>
        <w:pStyle w:val="p"/>
      </w:pPr>
      <w:r>
        <w:t>In het hoofdlijnenakkoord van het kabinet Schoof is de maatregel afschaffen tegemoetkoming arbeidsongeschikten opgenomen per 1 januari 2027 met een structurele opbrengst van 308 miljoen euro (prijspeil 2024). Bij de voorjaarsbesluitvorming 2026 is besloten om de maatregel 1 jaar uit te stellen tot 1 januari 2028. Bij de augustusbesluitvorming 2026 is besloten om de maatregel nog 1 jaar uit te stellen tot 1 januari 2029. In onderstaande tabel is de reeks in actueel prijspeil (2026) weergegeven na 1 jaar uitstel en na 2 jaar uitstel.</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1FF26FB7" w14:textId="77777777">
        <w:trPr>
          <w:tblHeader/>
        </w:trPr>
        <w:tc>
          <w:tcPr>
            <w:tcW w:w="9180" w:type="dxa"/>
            <w:gridSpan w:val="8"/>
            <w:shd w:val="clear" w:color="auto" w:fill="009EE0"/>
            <w:tcMar>
              <w:top w:w="22" w:type="dxa"/>
              <w:left w:w="113" w:type="dxa"/>
              <w:bottom w:w="22" w:type="dxa"/>
            </w:tcMar>
          </w:tcPr>
          <w:p w:rsidR="00785454" w:rsidRDefault="008C682E" w14:paraId="7E6C6883" w14:textId="77777777">
            <w:pPr>
              <w:pStyle w:val="kio2-table-title"/>
            </w:pPr>
            <w:r>
              <w:t>Tabel 98 Geraamde opbrengst afschaffen tegemoetkoming arbeidsongeschikten na 1 en 2 jaar uitstel</w:t>
            </w:r>
          </w:p>
        </w:tc>
      </w:tr>
      <w:tr w:rsidR="00785454" w14:paraId="121FBA28" w14:textId="77777777">
        <w:trPr>
          <w:tblHeader/>
        </w:trPr>
        <w:tc>
          <w:tcPr>
            <w:tcW w:w="2754" w:type="dxa"/>
            <w:tcBorders>
              <w:top w:val="single" w:color="000000" w:sz="2" w:space="0"/>
              <w:bottom w:val="single" w:color="009EE0" w:sz="2" w:space="0"/>
            </w:tcBorders>
            <w:tcMar>
              <w:top w:w="28" w:type="dxa"/>
              <w:bottom w:w="28" w:type="dxa"/>
              <w:right w:w="28" w:type="dxa"/>
            </w:tcMar>
          </w:tcPr>
          <w:p w:rsidR="00785454" w:rsidRDefault="00785454" w14:paraId="32B4785A" w14:textId="77777777"/>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079E95D"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FFA785D"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6E870FB"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E434E49"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71F1F2A"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FFB3D2A"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6642DB" w14:textId="77777777">
            <w:pPr>
              <w:pStyle w:val="p-table"/>
              <w:jc w:val="right"/>
              <w:rPr>
                <w:color w:val="000000"/>
                <w:sz w:val="17"/>
              </w:rPr>
            </w:pPr>
            <w:proofErr w:type="spellStart"/>
            <w:r>
              <w:rPr>
                <w:color w:val="000000"/>
                <w:sz w:val="17"/>
              </w:rPr>
              <w:t>Struc</w:t>
            </w:r>
            <w:proofErr w:type="spellEnd"/>
          </w:p>
        </w:tc>
      </w:tr>
      <w:tr w:rsidR="00785454" w14:paraId="7C7CE72A" w14:textId="77777777">
        <w:tc>
          <w:tcPr>
            <w:tcW w:w="2754" w:type="dxa"/>
            <w:tcBorders>
              <w:bottom w:val="single" w:color="009EE0" w:sz="2" w:space="0"/>
            </w:tcBorders>
            <w:tcMar>
              <w:top w:w="22" w:type="dxa"/>
              <w:bottom w:w="22" w:type="dxa"/>
              <w:right w:w="28" w:type="dxa"/>
            </w:tcMar>
            <w:vAlign w:val="center"/>
          </w:tcPr>
          <w:p w:rsidR="00785454" w:rsidRDefault="008C682E" w14:paraId="663547E7" w14:textId="77777777">
            <w:pPr>
              <w:pStyle w:val="p-table"/>
              <w:rPr>
                <w:sz w:val="17"/>
              </w:rPr>
            </w:pPr>
            <w:r>
              <w:rPr>
                <w:sz w:val="17"/>
              </w:rPr>
              <w:t>Reeks na 1 jaar uitstel</w:t>
            </w:r>
          </w:p>
        </w:tc>
        <w:tc>
          <w:tcPr>
            <w:tcW w:w="918" w:type="dxa"/>
            <w:tcBorders>
              <w:bottom w:val="single" w:color="009EE0" w:sz="2" w:space="0"/>
            </w:tcBorders>
            <w:tcMar>
              <w:top w:w="22" w:type="dxa"/>
              <w:left w:w="28" w:type="dxa"/>
              <w:bottom w:w="22" w:type="dxa"/>
              <w:right w:w="28" w:type="dxa"/>
            </w:tcMar>
          </w:tcPr>
          <w:p w:rsidR="00785454" w:rsidRDefault="00785454" w14:paraId="25144BAD"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16A7EEC3" w14:textId="77777777">
            <w:pPr>
              <w:pStyle w:val="p-table"/>
              <w:jc w:val="right"/>
              <w:rPr>
                <w:sz w:val="17"/>
              </w:rPr>
            </w:pPr>
            <w:r>
              <w:rPr>
                <w:sz w:val="17"/>
              </w:rPr>
              <w:t>1</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37F6A2F" w14:textId="77777777">
            <w:pPr>
              <w:pStyle w:val="p-table"/>
              <w:jc w:val="right"/>
              <w:rPr>
                <w:sz w:val="17"/>
              </w:rPr>
            </w:pPr>
            <w:r>
              <w:rPr>
                <w:sz w:val="17"/>
              </w:rPr>
              <w:t>‒ 310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A196186" w14:textId="77777777">
            <w:pPr>
              <w:pStyle w:val="p-table"/>
              <w:jc w:val="right"/>
              <w:rPr>
                <w:sz w:val="17"/>
              </w:rPr>
            </w:pPr>
            <w:r>
              <w:rPr>
                <w:sz w:val="17"/>
              </w:rPr>
              <w:t>‒ 317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ABEF9FF" w14:textId="77777777">
            <w:pPr>
              <w:pStyle w:val="p-table"/>
              <w:jc w:val="right"/>
              <w:rPr>
                <w:sz w:val="17"/>
              </w:rPr>
            </w:pPr>
            <w:r>
              <w:rPr>
                <w:sz w:val="17"/>
              </w:rPr>
              <w:t>‒ 320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B895479" w14:textId="77777777">
            <w:pPr>
              <w:pStyle w:val="p-table"/>
              <w:jc w:val="right"/>
              <w:rPr>
                <w:sz w:val="17"/>
              </w:rPr>
            </w:pPr>
            <w:r>
              <w:rPr>
                <w:sz w:val="17"/>
              </w:rPr>
              <w:t>‒ 324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E7A7F92" w14:textId="77777777">
            <w:pPr>
              <w:pStyle w:val="p-table"/>
              <w:jc w:val="right"/>
              <w:rPr>
                <w:sz w:val="17"/>
              </w:rPr>
            </w:pPr>
            <w:r>
              <w:rPr>
                <w:sz w:val="17"/>
              </w:rPr>
              <w:t>‒ 359</w:t>
            </w:r>
          </w:p>
        </w:tc>
      </w:tr>
      <w:tr w:rsidR="00785454" w14:paraId="19D5A86A" w14:textId="77777777">
        <w:tc>
          <w:tcPr>
            <w:tcW w:w="2754" w:type="dxa"/>
            <w:tcBorders>
              <w:bottom w:val="single" w:color="009EE0" w:sz="2" w:space="0"/>
            </w:tcBorders>
            <w:tcMar>
              <w:top w:w="22" w:type="dxa"/>
              <w:bottom w:w="22" w:type="dxa"/>
              <w:right w:w="28" w:type="dxa"/>
            </w:tcMar>
            <w:vAlign w:val="center"/>
          </w:tcPr>
          <w:p w:rsidR="00785454" w:rsidRDefault="008C682E" w14:paraId="5EBD425F" w14:textId="77777777">
            <w:pPr>
              <w:pStyle w:val="p-table"/>
              <w:rPr>
                <w:sz w:val="17"/>
              </w:rPr>
            </w:pPr>
            <w:r>
              <w:rPr>
                <w:sz w:val="17"/>
              </w:rPr>
              <w:t>Reeks na 2 jaar uitstel</w:t>
            </w:r>
          </w:p>
        </w:tc>
        <w:tc>
          <w:tcPr>
            <w:tcW w:w="918" w:type="dxa"/>
            <w:tcBorders>
              <w:bottom w:val="single" w:color="009EE0" w:sz="2" w:space="0"/>
            </w:tcBorders>
            <w:tcMar>
              <w:top w:w="22" w:type="dxa"/>
              <w:left w:w="28" w:type="dxa"/>
              <w:bottom w:w="22" w:type="dxa"/>
              <w:right w:w="28" w:type="dxa"/>
            </w:tcMar>
          </w:tcPr>
          <w:p w:rsidR="00785454" w:rsidRDefault="00785454" w14:paraId="1DA82A21" w14:textId="77777777"/>
        </w:tc>
        <w:tc>
          <w:tcPr>
            <w:tcW w:w="918" w:type="dxa"/>
            <w:tcBorders>
              <w:bottom w:val="single" w:color="009EE0" w:sz="2" w:space="0"/>
            </w:tcBorders>
            <w:tcMar>
              <w:top w:w="22" w:type="dxa"/>
              <w:left w:w="28" w:type="dxa"/>
              <w:bottom w:w="22" w:type="dxa"/>
              <w:right w:w="28" w:type="dxa"/>
            </w:tcMar>
          </w:tcPr>
          <w:p w:rsidR="00785454" w:rsidRDefault="00785454" w14:paraId="5764F1E1" w14:textId="77777777"/>
        </w:tc>
        <w:tc>
          <w:tcPr>
            <w:tcW w:w="918" w:type="dxa"/>
            <w:tcBorders>
              <w:bottom w:val="single" w:color="009EE0" w:sz="2" w:space="0"/>
            </w:tcBorders>
            <w:tcMar>
              <w:top w:w="22" w:type="dxa"/>
              <w:left w:w="28" w:type="dxa"/>
              <w:bottom w:w="22" w:type="dxa"/>
              <w:right w:w="28" w:type="dxa"/>
            </w:tcMar>
            <w:vAlign w:val="center"/>
          </w:tcPr>
          <w:p w:rsidR="00785454" w:rsidRDefault="008C682E" w14:paraId="56A01FED" w14:textId="77777777">
            <w:pPr>
              <w:pStyle w:val="p-table"/>
              <w:jc w:val="right"/>
              <w:rPr>
                <w:sz w:val="17"/>
              </w:rPr>
            </w:pPr>
            <w:r>
              <w:rPr>
                <w:sz w:val="17"/>
              </w:rPr>
              <w:t>1</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7F5A31C" w14:textId="77777777">
            <w:pPr>
              <w:pStyle w:val="p-table"/>
              <w:jc w:val="right"/>
              <w:rPr>
                <w:sz w:val="17"/>
              </w:rPr>
            </w:pPr>
            <w:r>
              <w:rPr>
                <w:sz w:val="17"/>
              </w:rPr>
              <w:t>‒ 315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57F451D" w14:textId="77777777">
            <w:pPr>
              <w:pStyle w:val="p-table"/>
              <w:jc w:val="right"/>
              <w:rPr>
                <w:sz w:val="17"/>
              </w:rPr>
            </w:pPr>
            <w:r>
              <w:rPr>
                <w:sz w:val="17"/>
              </w:rPr>
              <w:t>‒ 320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E8B1823" w14:textId="77777777">
            <w:pPr>
              <w:pStyle w:val="p-table"/>
              <w:jc w:val="right"/>
              <w:rPr>
                <w:sz w:val="17"/>
              </w:rPr>
            </w:pPr>
            <w:r>
              <w:rPr>
                <w:sz w:val="17"/>
              </w:rPr>
              <w:t>‒ 324</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929F62B" w14:textId="77777777">
            <w:pPr>
              <w:pStyle w:val="p-table"/>
              <w:jc w:val="right"/>
              <w:rPr>
                <w:sz w:val="17"/>
              </w:rPr>
            </w:pPr>
            <w:r>
              <w:rPr>
                <w:sz w:val="17"/>
              </w:rPr>
              <w:t>‒ 359</w:t>
            </w:r>
          </w:p>
        </w:tc>
      </w:tr>
    </w:tbl>
    <w:p w:rsidR="00785454" w:rsidRDefault="00785454" w14:paraId="34AAA75A" w14:textId="77777777">
      <w:pPr>
        <w:pStyle w:val="p-marginbottom"/>
      </w:pPr>
    </w:p>
    <w:p w:rsidR="00785454" w:rsidRDefault="008C682E" w14:paraId="11E2EE0E" w14:textId="77777777">
      <w:pPr>
        <w:pStyle w:val="section-title-2"/>
      </w:pPr>
      <w:bookmarkStart w:name="1583614115836141" w:id="89"/>
      <w:r>
        <w:t>Vraag 89</w:t>
      </w:r>
      <w:bookmarkEnd w:id="89"/>
    </w:p>
    <w:p w:rsidR="00785454" w:rsidRDefault="008C682E" w14:paraId="49D35811" w14:textId="77777777">
      <w:pPr>
        <w:pStyle w:val="p"/>
      </w:pPr>
      <w:r>
        <w:t>Welke bedragen staan nu in de boeken om toe te groeien naar bijna gratis kinderopvang?</w:t>
      </w:r>
    </w:p>
    <w:p w:rsidR="00785454" w:rsidRDefault="008C682E" w14:paraId="4BE65ADE" w14:textId="77777777">
      <w:pPr>
        <w:pStyle w:val="header-h1"/>
      </w:pPr>
      <w:r>
        <w:t>Antwoord op vraag 89</w:t>
      </w:r>
    </w:p>
    <w:p w:rsidR="00785454" w:rsidRDefault="008C682E" w14:paraId="5F38D68E" w14:textId="77777777">
      <w:pPr>
        <w:pStyle w:val="p"/>
      </w:pPr>
      <w:r>
        <w:t xml:space="preserve">De geraamde </w:t>
      </w:r>
      <w:proofErr w:type="spellStart"/>
      <w:r>
        <w:t>vehoging</w:t>
      </w:r>
      <w:proofErr w:type="spellEnd"/>
      <w:r>
        <w:t xml:space="preserve"> voor 2027 betreft 365 miljoen euro. De netto meeruitgaven aan financiering voor kinderopvang worden geraamd op totaal circa 3,7 miljard euro structureel, hiervan resteert nog voor de jaren 2028 en 2029 2,4 miljard structureel.</w:t>
      </w:r>
    </w:p>
    <w:p w:rsidR="00785454" w:rsidRDefault="008C682E" w14:paraId="228BF29C" w14:textId="77777777">
      <w:pPr>
        <w:pStyle w:val="section-title-2"/>
      </w:pPr>
      <w:bookmarkStart w:name="1583620515836205" w:id="90"/>
      <w:r>
        <w:lastRenderedPageBreak/>
        <w:t>Vraag 90</w:t>
      </w:r>
      <w:bookmarkEnd w:id="90"/>
    </w:p>
    <w:p w:rsidR="00785454" w:rsidRDefault="008C682E" w14:paraId="6DE70929" w14:textId="77777777">
      <w:pPr>
        <w:pStyle w:val="p"/>
      </w:pPr>
      <w:r>
        <w:t>Wat voor gevolgen heeft het minder stijl afbouwen van kindgebonden budget voor elke inkomensgroep? Hoeveel kindgebonden budget zouden zij normaal gesproken ontvangen en met hoeveel neemt dit toe als gevolg van deze maatregel?</w:t>
      </w:r>
    </w:p>
    <w:p w:rsidR="00785454" w:rsidRDefault="008C682E" w14:paraId="53575677" w14:textId="77777777">
      <w:pPr>
        <w:pStyle w:val="header-h1"/>
      </w:pPr>
      <w:r>
        <w:t>Antwoord op vraag 90</w:t>
      </w:r>
    </w:p>
    <w:p w:rsidR="00785454" w:rsidRDefault="008C682E" w14:paraId="589CF4B6" w14:textId="77777777">
      <w:pPr>
        <w:pStyle w:val="p"/>
      </w:pPr>
      <w:r>
        <w:t>De minister van Werk en Participatie heeft uw Kamer op 18 september verzocht het wetsvoorstel tot wijziging van de wet kindgebonden budget (i.v.m. extra knikpunt) aan te houden. Het voornemen is om het wetsvoorstel, en de twee nota’s van wijziging hierop, in te trekken. Voor het einde van 2026 wordt uw Kamer geïnformeerd over de contouren van een nieuw, breed gedragen wetsvoorstel.</w:t>
      </w:r>
    </w:p>
    <w:p w:rsidR="00785454" w:rsidRDefault="008C682E" w14:paraId="1864D006" w14:textId="77777777">
      <w:pPr>
        <w:pStyle w:val="section-title-2"/>
      </w:pPr>
      <w:bookmarkStart w:name="1583627015836270" w:id="91"/>
      <w:r>
        <w:t>Vraag 91</w:t>
      </w:r>
      <w:bookmarkEnd w:id="91"/>
    </w:p>
    <w:p w:rsidR="00785454" w:rsidRDefault="008C682E" w14:paraId="6E8D2ADA" w14:textId="77777777">
      <w:pPr>
        <w:pStyle w:val="p"/>
      </w:pPr>
      <w:r>
        <w:t>Hoeveel personen komen minder in aanmerking voor het kindgebonden budget als gevolg van de verlaging van het tweede knikpunt kindgebonden budget en hoeveel lopen zij als gevolg hiervan mis?</w:t>
      </w:r>
    </w:p>
    <w:p w:rsidR="00785454" w:rsidRDefault="008C682E" w14:paraId="38B1E1A2" w14:textId="77777777">
      <w:pPr>
        <w:pStyle w:val="header-h1"/>
      </w:pPr>
      <w:r>
        <w:t>Antwoord op vraag 91</w:t>
      </w:r>
    </w:p>
    <w:p w:rsidR="00785454" w:rsidRDefault="008C682E" w14:paraId="1B29E82F" w14:textId="77777777">
      <w:pPr>
        <w:pStyle w:val="p"/>
      </w:pPr>
      <w:r>
        <w:t>Zie antwoord op vraag 90.</w:t>
      </w:r>
    </w:p>
    <w:p w:rsidR="00785454" w:rsidRDefault="008C682E" w14:paraId="31BD0EDE" w14:textId="77777777">
      <w:pPr>
        <w:pStyle w:val="section-title-2"/>
      </w:pPr>
      <w:bookmarkStart w:name="1583639615836396" w:id="92"/>
      <w:r>
        <w:t>Vraag 92</w:t>
      </w:r>
      <w:bookmarkEnd w:id="92"/>
    </w:p>
    <w:p w:rsidR="00785454" w:rsidRDefault="008C682E" w14:paraId="3CF0328A" w14:textId="77777777">
      <w:pPr>
        <w:pStyle w:val="p"/>
      </w:pPr>
      <w:r>
        <w:t>Wat voor financiële gevolgen heeft de maatregel van de kinderopvangtoeslag voor elke inkomensgroep? Hoeveel zouden zij normaal gesproken ontvangen en met hoeveel neemt dit af als gevolg van deze maatregel?</w:t>
      </w:r>
    </w:p>
    <w:p w:rsidR="00785454" w:rsidRDefault="008C682E" w14:paraId="65CFB471" w14:textId="77777777">
      <w:pPr>
        <w:pStyle w:val="header-h1"/>
      </w:pPr>
      <w:r>
        <w:t>Antwoord op vraag 92</w:t>
      </w:r>
    </w:p>
    <w:p w:rsidR="00785454" w:rsidRDefault="008C682E" w14:paraId="6C4A4ADC" w14:textId="77777777">
      <w:pPr>
        <w:pStyle w:val="p"/>
      </w:pPr>
      <w:r>
        <w:t xml:space="preserve">Het kabinet is voornemens om de vergoedingspercentages in de kinderopvangtoeslag in 2027 te verhogen. Voor 2027 was er 715 miljoen gereserveerd voor de volgende stap van het </w:t>
      </w:r>
      <w:proofErr w:type="spellStart"/>
      <w:r>
        <w:t>ingroeipad</w:t>
      </w:r>
      <w:proofErr w:type="spellEnd"/>
      <w:r>
        <w:t>. Er is besloten om dit bedrag met 350 miljoen euro te verlagen naar 365 miljoen euro.</w:t>
      </w:r>
    </w:p>
    <w:p w:rsidR="00785454" w:rsidRDefault="008C682E" w14:paraId="7926C4C4" w14:textId="77777777">
      <w:pPr>
        <w:pStyle w:val="p"/>
      </w:pPr>
      <w:r>
        <w:t>De precieze gevolgen van deze maatregelen voor een individueel huishouden zijn sterk afhankelijk van de exacte situatie. Hieronder staan de gevolgen voor de hoogte van de eigen bijdrage voor kinderopvang voor vijf voorbeeldhuishoudens beschreven. Alle rekenvoorbeelden gaan uit van twee jonge kinderen die twee dagen per week naar de dagopvang gaan tegen het mediane tarief. Het enige waarop de rekenvoorbeelden verschillen is de hoogte van het toetsingsinkomen.</w:t>
      </w:r>
    </w:p>
    <w:p w:rsidR="00785454" w:rsidRDefault="008C682E" w14:paraId="5F57944E" w14:textId="77777777">
      <w:pPr>
        <w:pStyle w:val="p"/>
      </w:pPr>
      <w:r>
        <w:t>Een huishouden met een laag toetsingsinkomen (gedefinieerd als: had in 2024 al recht op een vergoedingspercentage van 96%) wordt niet geraakt deze maatregel. Dit huishouden heeft in 2026 recht op 96% en zal ook in 2027 recht hebben op 96%. Hetzelfde geldt voor huishoudens met een modaal toetsingsinkomen.</w:t>
      </w:r>
    </w:p>
    <w:p w:rsidR="00785454" w:rsidRDefault="008C682E" w14:paraId="3DE14CFA" w14:textId="77777777">
      <w:pPr>
        <w:pStyle w:val="p"/>
      </w:pPr>
      <w:r>
        <w:t>Een huishouden met dubbelmodaal toetsingsinkomen betaalt in 2027 27.256 euro aan kinderopvang. Daar staat 23.250 euro aan kinderopvangtoeslag tegenover. De eigen bijdrage is 4.007 euro. Zonder deze maatregel was de eigen bijdrage 2.799 euro. Het verschil bedraagt 1.208 euro.</w:t>
      </w:r>
    </w:p>
    <w:p w:rsidR="00785454" w:rsidRDefault="008C682E" w14:paraId="0752E818" w14:textId="77777777">
      <w:pPr>
        <w:pStyle w:val="p"/>
      </w:pPr>
      <w:r>
        <w:t>Een huishouden met een hoog toetsingsinkomen (gedefinieerd als: de laagste inkomenscategorie met recht op een vergoedingspercentage van 33,3% in 2024) betaalt in 2027 ook 27.256 euro aan kinderopvang. Daar staat 17.981 euro aan kinderopvangtoeslag tegenover. De eigen bijdrage is 9.275 euro. Zonder deze maatregel was de eigen bijdrage 8.067 euro. Het verschil bedraagt 1.208 euro.</w:t>
      </w:r>
    </w:p>
    <w:p w:rsidR="00785454" w:rsidRDefault="008C682E" w14:paraId="129E88F5" w14:textId="77777777">
      <w:pPr>
        <w:pStyle w:val="p"/>
      </w:pPr>
      <w:r>
        <w:t>Een huishouden met een toetsingsinkomen in de hoogste inkomenscategorie (een toetsingsinkomen hoger dan 243.876 euro in 2027) betaalt in 2027 eveneens 27.256 euro aan kinderopvang. Daar staat 14.478 euro aan kinderopvangtoeslag tegenover. De eigen bijdrage is 12.778 euro. Zonder deze maatregel was de eigen bijdrage 12.035 euro. Het verschil bedraagt 743 euro.</w:t>
      </w:r>
    </w:p>
    <w:p w:rsidR="00785454" w:rsidRDefault="008C682E" w14:paraId="66F8E73C" w14:textId="77777777">
      <w:pPr>
        <w:pStyle w:val="section-title-2"/>
      </w:pPr>
      <w:bookmarkStart w:name="1583670815836708" w:id="93"/>
      <w:r>
        <w:t>Vraag 93</w:t>
      </w:r>
      <w:bookmarkEnd w:id="93"/>
    </w:p>
    <w:p w:rsidR="00785454" w:rsidRDefault="008C682E" w14:paraId="75CBC687" w14:textId="77777777">
      <w:pPr>
        <w:pStyle w:val="p"/>
      </w:pPr>
      <w:r>
        <w:t>Waar waren de LPO-middelen die worden ingezet op pagina 244 voor bedoeld?</w:t>
      </w:r>
    </w:p>
    <w:p w:rsidR="00785454" w:rsidRDefault="008C682E" w14:paraId="258C322A" w14:textId="77777777">
      <w:pPr>
        <w:pStyle w:val="header-h1"/>
      </w:pPr>
      <w:r>
        <w:t>Antwoord op vraag 93</w:t>
      </w:r>
    </w:p>
    <w:p w:rsidR="00785454" w:rsidRDefault="008C682E" w14:paraId="0E6D3852" w14:textId="77777777">
      <w:pPr>
        <w:pStyle w:val="p"/>
      </w:pPr>
      <w:r>
        <w:t>Deze middelen waren bedoeld voor het compenseren van loon- en prijsontwikkeling.</w:t>
      </w:r>
    </w:p>
    <w:p w:rsidR="00785454" w:rsidRDefault="008C682E" w14:paraId="0F166B12" w14:textId="77777777">
      <w:pPr>
        <w:pStyle w:val="section-title-2"/>
      </w:pPr>
      <w:bookmarkStart w:name="1583683415836834" w:id="94"/>
      <w:r>
        <w:t>Vraag 94</w:t>
      </w:r>
      <w:bookmarkEnd w:id="94"/>
    </w:p>
    <w:p w:rsidR="00785454" w:rsidRDefault="008C682E" w14:paraId="6A165DBD" w14:textId="77777777">
      <w:pPr>
        <w:pStyle w:val="p"/>
      </w:pPr>
      <w:r>
        <w:t xml:space="preserve">Wat zijn de cumulatieve intensiveringen op sociale verzekeringen deze kabinetsperiode als gevolg van de Prinsjesdagbesluitvorming? Wat zijn de cumulatieve ombuigingen binnen de kabinetsperiode op sociale verzekeringen als gevolg van het coalitieakkoord? Wat is het verschil tussen deze intensiveringen enerzijds en ombuigingen anderzijds? In andere </w:t>
      </w:r>
      <w:r>
        <w:lastRenderedPageBreak/>
        <w:t>woorden: welk bedrag aan bezuinigingen blijft onderaan de streep binnen deze kabinetsperiode staan? Kunt u dit verschil uitdrukken in miljoenen en als percentage van de cumulatieve uitgaven aan sociale verzekeringen in de kabinetsperiode?</w:t>
      </w:r>
    </w:p>
    <w:p w:rsidR="00785454" w:rsidRDefault="008C682E" w14:paraId="77171172" w14:textId="77777777">
      <w:pPr>
        <w:pStyle w:val="header-h1"/>
      </w:pPr>
      <w:r>
        <w:t>Antwoord op vraag 94</w:t>
      </w:r>
    </w:p>
    <w:p w:rsidR="00785454" w:rsidRDefault="008C682E" w14:paraId="4B0530EF" w14:textId="77777777">
      <w:pPr>
        <w:pStyle w:val="p"/>
      </w:pPr>
      <w:r>
        <w:t>Intensiveringen en ombuigingen op sociale verzekeringen betreffen enkel de mutaties op Hoofdstuk 40. Sociale Verzekeringen. Dit apart uitsplitsen geeft dus een incompleet beeld van de gehele SZW-begroting, alsmede de ombuigingen als gevolg van het coalitieakkoord en de intensiveringen als gevolg Prinsjesdagbesluitvorming.</w:t>
      </w:r>
    </w:p>
    <w:p w:rsidR="00785454" w:rsidRDefault="008C682E" w14:paraId="213317AB" w14:textId="77777777">
      <w:pPr>
        <w:pStyle w:val="p"/>
      </w:pPr>
      <w:r>
        <w:t>Voor een totaal overzicht van alle ombuigingen uit het coalitieakkoord, de mutaties als gevolg van Prinsjesdagbesluitvorming en de eindstand; zie antwoord op vraag 69.</w:t>
      </w:r>
    </w:p>
    <w:p w:rsidR="00785454" w:rsidRDefault="008C682E" w14:paraId="401FC29A" w14:textId="77777777">
      <w:pPr>
        <w:pStyle w:val="section-title-2"/>
      </w:pPr>
      <w:bookmarkStart w:name="1583696015836960" w:id="95"/>
      <w:r>
        <w:t>Vraag 95</w:t>
      </w:r>
      <w:bookmarkEnd w:id="95"/>
    </w:p>
    <w:p w:rsidR="00785454" w:rsidRDefault="008C682E" w14:paraId="1D7972BA" w14:textId="77777777">
      <w:pPr>
        <w:pStyle w:val="p"/>
      </w:pPr>
      <w:r>
        <w:t>Klopt het dat binnen de kabinetsperiode cumulatief meer geld wordt uitgegeven aan sociale verzekeringen dan was begroot bij de vorige Nota over de toestand van 's rijks financiën?</w:t>
      </w:r>
    </w:p>
    <w:p w:rsidR="00785454" w:rsidRDefault="008C682E" w14:paraId="573308CF" w14:textId="77777777">
      <w:pPr>
        <w:pStyle w:val="header-h1"/>
      </w:pPr>
      <w:r>
        <w:t>Antwoord op vraag 95</w:t>
      </w:r>
    </w:p>
    <w:p w:rsidR="00785454" w:rsidRDefault="008C682E" w14:paraId="5BE5D2BA" w14:textId="77777777">
      <w:pPr>
        <w:pStyle w:val="p"/>
      </w:pPr>
      <w:r>
        <w:t>Dat klopt. Dit komt door de maatregelen die zijn genomen om een aantal ombuigingsmaatregelen op het gebied van sociale verzekeringen uit te stellen of te verzachten. Zie hiervoor ook het antwoord op vraag 69.</w:t>
      </w:r>
    </w:p>
    <w:p w:rsidR="00785454" w:rsidRDefault="008C682E" w14:paraId="1AD20822" w14:textId="77777777">
      <w:pPr>
        <w:pStyle w:val="section-title-2"/>
      </w:pPr>
      <w:bookmarkStart w:name="1583708615837086" w:id="96"/>
      <w:r>
        <w:t>Vraag 96</w:t>
      </w:r>
      <w:bookmarkEnd w:id="96"/>
    </w:p>
    <w:p w:rsidR="00785454" w:rsidRDefault="008C682E" w14:paraId="068EBCAC" w14:textId="77777777">
      <w:pPr>
        <w:pStyle w:val="p"/>
      </w:pPr>
      <w:r>
        <w:t>Hoe kan het dat het UWV minder middelen voor de uitvoering nodig had? Welke ontwikkeling ligt hieraan ten grondslag? Hoe verhoudt dit zich tot de capaciteitstekorten en problemen bij het UWV? Hoe verhoudt dit zich tot eerdere tegenvallers op UWV-regelingen? Hoe verhoudt dit zich tot taakstellingen op het apparaat en het UWV?</w:t>
      </w:r>
    </w:p>
    <w:p w:rsidR="00785454" w:rsidRDefault="008C682E" w14:paraId="2CE8CE6E" w14:textId="77777777">
      <w:pPr>
        <w:pStyle w:val="header-h1"/>
      </w:pPr>
      <w:r>
        <w:t>Antwoord op vraag 96</w:t>
      </w:r>
    </w:p>
    <w:p w:rsidR="00785454" w:rsidRDefault="008C682E" w14:paraId="7A44116C" w14:textId="77777777">
      <w:pPr>
        <w:pStyle w:val="p"/>
      </w:pPr>
      <w:r>
        <w:t>In de voorjaarsnota 2026 is het uitvoeringsbudget opwaarts bijgesteld als gevolg van de verwerking van de uitvoeringsinformatie en macro-economische ramingen van het CPB. UWV kan deze middelen in 2026 niet meer besteden, omdat er bij verschillende organisatieonderdelen incidentele meevallers zijn, onder andere door het achterblijven van de capaciteit. Ook heeft UWV in 2026 al efficiency-maatregelen genomen om de oplopende taakstellingen mee in te vullen. Deze maatregelen leveren in 2026 meer op dan nodig om de taakstelling in te vullen. Tot slot zijn er incidentele meevallers doordat uitvoeringstoetsen lager zijn uitgevallen dan verwacht.</w:t>
      </w:r>
    </w:p>
    <w:p w:rsidR="00785454" w:rsidRDefault="008C682E" w14:paraId="205D56AB" w14:textId="77777777">
      <w:pPr>
        <w:pStyle w:val="section-title-2"/>
      </w:pPr>
      <w:bookmarkStart w:name="1583715015837150" w:id="97"/>
      <w:r>
        <w:t>Vraag 97</w:t>
      </w:r>
      <w:bookmarkEnd w:id="97"/>
    </w:p>
    <w:p w:rsidR="00785454" w:rsidRDefault="008C682E" w14:paraId="37D2B078" w14:textId="77777777">
      <w:pPr>
        <w:pStyle w:val="p"/>
      </w:pPr>
      <w:r>
        <w:t>Waarom worden niet alle middelen die het UWV niet nodig heeft gehad voor de uitvoering doorgeschoven naar latere jaren? Wordt er per saldo bespaard op het UWV?</w:t>
      </w:r>
    </w:p>
    <w:p w:rsidR="00785454" w:rsidRDefault="008C682E" w14:paraId="28C8B6F9" w14:textId="77777777">
      <w:pPr>
        <w:pStyle w:val="header-h1"/>
      </w:pPr>
      <w:r>
        <w:t>Antwoord op vraag 97</w:t>
      </w:r>
    </w:p>
    <w:p w:rsidR="00785454" w:rsidRDefault="008C682E" w14:paraId="37203DF5" w14:textId="77777777">
      <w:pPr>
        <w:pStyle w:val="p"/>
      </w:pPr>
      <w:r>
        <w:t xml:space="preserve">UWV beschikt over een egalisatiereserve waarmee budget dat in 2026 overblijft kan worden meegenomen naar latere jaren, tot een maximum van 5% van de gemiddelde uitvoeringsbudgetten van de afgelopen 3 jaar. De </w:t>
      </w:r>
      <w:proofErr w:type="spellStart"/>
      <w:r>
        <w:t>onderuitputting</w:t>
      </w:r>
      <w:proofErr w:type="spellEnd"/>
      <w:r>
        <w:t xml:space="preserve"> in 2026 was groter dan de ruimte in de egalisatiereserve en is om die reden deels afgeroomd.</w:t>
      </w:r>
    </w:p>
    <w:p w:rsidR="00785454" w:rsidRDefault="008C682E" w14:paraId="6AF5AF20" w14:textId="77777777">
      <w:pPr>
        <w:pStyle w:val="section-title-2"/>
      </w:pPr>
      <w:bookmarkStart w:name="1583727615837276" w:id="98"/>
      <w:r>
        <w:t>Vraag 98</w:t>
      </w:r>
      <w:bookmarkEnd w:id="98"/>
    </w:p>
    <w:p w:rsidR="00785454" w:rsidRDefault="008C682E" w14:paraId="6E4C57A2" w14:textId="77777777">
      <w:pPr>
        <w:pStyle w:val="p"/>
      </w:pPr>
      <w:r>
        <w:t>Wat is het effect van het inhouden van de prijsindexatie tranches 2027 en 2028 voor de overheids- en onderwijssector?</w:t>
      </w:r>
    </w:p>
    <w:p w:rsidR="00785454" w:rsidRDefault="008C682E" w14:paraId="01CAC92F" w14:textId="77777777">
      <w:pPr>
        <w:pStyle w:val="header-h1"/>
      </w:pPr>
      <w:r>
        <w:t>Antwoord op vraag 98</w:t>
      </w:r>
    </w:p>
    <w:p w:rsidR="00785454" w:rsidRDefault="008C682E" w14:paraId="5B94AFC4" w14:textId="77777777">
      <w:pPr>
        <w:pStyle w:val="p"/>
      </w:pPr>
      <w:r>
        <w:t>Het effect van het inhouden van tranches 2027 en 2028 van de prijsbijstelling op coalitieakkoordmiddelen is nog niet vast te stellen, zie ook het antwoord op vraag 2 van de vragen over de Miljoenennota. De verdeling van de loon- en prijsbijstelling over de begrotingen is onderdeel van de voorjaarsbesluitvorming. Het is aan de betreffende departementen om de doorverdeling van de loon- en prijsbijstelling op hun begrotingen verder uit te werken.</w:t>
      </w:r>
    </w:p>
    <w:p w:rsidR="00785454" w:rsidRDefault="008C682E" w14:paraId="7227EC09" w14:textId="77777777">
      <w:pPr>
        <w:pStyle w:val="section-title-2"/>
      </w:pPr>
      <w:bookmarkStart w:name="1583740215837402" w:id="99"/>
      <w:r>
        <w:t>Vraag 99</w:t>
      </w:r>
      <w:bookmarkEnd w:id="99"/>
    </w:p>
    <w:p w:rsidR="00785454" w:rsidRDefault="008C682E" w14:paraId="00971374" w14:textId="77777777">
      <w:pPr>
        <w:pStyle w:val="p"/>
      </w:pPr>
      <w:r>
        <w:t>Wat betekent het inhouden van de prijsbijstelling voor het voortgezet onderwijs, mbo, hbo en universiteiten? Wordt de volledige prijsindexatie ingehouden of slechts een deel?</w:t>
      </w:r>
    </w:p>
    <w:p w:rsidR="00785454" w:rsidRDefault="008C682E" w14:paraId="3ED1F81F" w14:textId="77777777">
      <w:pPr>
        <w:pStyle w:val="header-h1"/>
      </w:pPr>
      <w:r>
        <w:t>Antwoord op vraag 99</w:t>
      </w:r>
    </w:p>
    <w:p w:rsidR="00785454" w:rsidRDefault="008C682E" w14:paraId="182892D5" w14:textId="77777777">
      <w:pPr>
        <w:pStyle w:val="p"/>
      </w:pPr>
      <w:r>
        <w:t xml:space="preserve">In de Miljoenennota 2027 is het besluit opgenomen om </w:t>
      </w:r>
      <w:proofErr w:type="spellStart"/>
      <w:r>
        <w:t>rijksbreed</w:t>
      </w:r>
      <w:proofErr w:type="spellEnd"/>
      <w:r>
        <w:t xml:space="preserve"> de loon- en prijsbijstelling tranche 2027 en tranche 2028 over de intensiveringen uit het Coalitieakkoord (CA) in te houden. Door de inhouding van de prijsbijstellingstranches 2027 en 2028 krijgt OCW komend voorjaar minder middelen voor de indexatie van de CA-intensiveringen dan anders het geval zou zijn </w:t>
      </w:r>
      <w:r>
        <w:lastRenderedPageBreak/>
        <w:t>geweest. Mogelijk moeten de onderwijssectoren hierdoor prijsstijgingen deels inpassen in het huidige budget. De verdeling van de resterende prijsbijstelling is onderdeel van de voorjaarsbesluitvorming. Het is nu dan ook niet te zeggen wat het effect van het inhouden van de prijsbijstelling is voor het voortgezet onderwijs, mbo, hbo en universiteiten. OCW zal in ieder geval rekening houden met wettelijke verplichtingen.</w:t>
      </w:r>
    </w:p>
    <w:p w:rsidR="00785454" w:rsidRDefault="008C682E" w14:paraId="6795C4F3" w14:textId="77777777">
      <w:pPr>
        <w:pStyle w:val="section-title-2"/>
      </w:pPr>
      <w:bookmarkStart w:name="1584105915841059" w:id="100"/>
      <w:r>
        <w:t>Vraag 100</w:t>
      </w:r>
      <w:bookmarkEnd w:id="100"/>
    </w:p>
    <w:p w:rsidR="00785454" w:rsidRDefault="008C682E" w14:paraId="77B19ABB" w14:textId="77777777">
      <w:pPr>
        <w:pStyle w:val="p"/>
      </w:pPr>
      <w:r>
        <w:t>Met welk percentage prijsindexatie wordt voor 2027 en 2028 gerekend? Hoeveel verschilt dit van het totale percentage prijsindexatie?</w:t>
      </w:r>
    </w:p>
    <w:p w:rsidR="00785454" w:rsidRDefault="008C682E" w14:paraId="7389ECD2" w14:textId="77777777">
      <w:pPr>
        <w:pStyle w:val="header-h1"/>
      </w:pPr>
      <w:r>
        <w:t>Antwoord op vraag 100</w:t>
      </w:r>
    </w:p>
    <w:p w:rsidR="00785454" w:rsidRDefault="008C682E" w14:paraId="0D4F1BEB" w14:textId="77777777">
      <w:pPr>
        <w:pStyle w:val="p"/>
      </w:pPr>
      <w:r>
        <w:t>Bij de berekening van de loon- en prijsontwikkeling (LPO) worden verschillende prijspercentages gebruikt, op basis van de macro-economische raming van het CPB. Voorbeelden hiervan zijn de prijsontwikkeling van materiële consumptieve overheidsuitgaven en prijsontwikkeling van overheidsinvesteringen.</w:t>
      </w:r>
    </w:p>
    <w:p w:rsidR="00785454" w:rsidRDefault="008C682E" w14:paraId="2EEEC1F1" w14:textId="77777777">
      <w:pPr>
        <w:pStyle w:val="p"/>
      </w:pPr>
      <w:r>
        <w:t>In de Miljoenennota is besloten om de loon- en prijsbijstellingstranches 2027 en 2028 over Coalitieakkoord (CA) middelen in te houden. Daartoe worden de prijscodes in 2027 en 2028 als 0% verondersteld.</w:t>
      </w:r>
    </w:p>
    <w:p w:rsidR="00785454" w:rsidRDefault="008C682E" w14:paraId="1892FD8A" w14:textId="77777777">
      <w:pPr>
        <w:pStyle w:val="section-title-2"/>
      </w:pPr>
      <w:bookmarkStart w:name="1584518615845186" w:id="101"/>
      <w:r>
        <w:t>Vraag 101</w:t>
      </w:r>
      <w:bookmarkEnd w:id="101"/>
    </w:p>
    <w:p w:rsidR="00785454" w:rsidRDefault="008C682E" w14:paraId="5A155971" w14:textId="77777777">
      <w:pPr>
        <w:pStyle w:val="p"/>
      </w:pPr>
      <w:r>
        <w:t>Heeft het inhouden van de loonbijstelling effect op de lonen van medewerkers in de overheidssectoren en het onderwijs?</w:t>
      </w:r>
    </w:p>
    <w:p w:rsidR="00785454" w:rsidRDefault="008C682E" w14:paraId="00153ABE" w14:textId="77777777">
      <w:pPr>
        <w:pStyle w:val="header-h1"/>
      </w:pPr>
      <w:r>
        <w:t>Antwoord op vraag 101</w:t>
      </w:r>
    </w:p>
    <w:p w:rsidR="00785454" w:rsidRDefault="008C682E" w14:paraId="497B33B6" w14:textId="77777777">
      <w:pPr>
        <w:pStyle w:val="p"/>
      </w:pPr>
      <w:r>
        <w:t>In de Miljoenennota is afgesproken om de loon- en prijsbijstellingstranches 2027 en 2028 over Coalitieakkoord (CA) middelen in te houden. Door de inhouding van de loonbijstellingstranches 2027 en 2028 krijgen departementen komend voorjaar minder middelen voor de loonindexatie van de CA-intensiveringen dan anders het geval zou zijn geweest. Ten opzichte van de totaal uit te keren loonbijstelling is deze besparing daardoor relatief beperkt. Het is aan de verschillende sectoren om te bepalen of zij deze maatregel laten doorwerken in een lagere loonruimte, of bijvoorbeeld in minder personeel. Hierdoor is het effect op de lonen op dit moment nog niet vast te stellen. Deze keuze wordt de komende tijd verder uitgewerkt.</w:t>
      </w:r>
    </w:p>
    <w:p w:rsidR="00785454" w:rsidRDefault="008C682E" w14:paraId="167B98CD" w14:textId="77777777">
      <w:pPr>
        <w:pStyle w:val="section-title-2"/>
      </w:pPr>
      <w:bookmarkStart w:name="1584525715845257" w:id="102"/>
      <w:r>
        <w:t>Vraag 102</w:t>
      </w:r>
      <w:bookmarkEnd w:id="102"/>
    </w:p>
    <w:p w:rsidR="00785454" w:rsidRDefault="008C682E" w14:paraId="1EA19CC2" w14:textId="77777777">
      <w:pPr>
        <w:pStyle w:val="p"/>
      </w:pPr>
      <w:r>
        <w:t>Wat betekent het materieel dat dat er in 2027 e.v. een korting op de lonen bij de overheid en het onderwijs komt?</w:t>
      </w:r>
    </w:p>
    <w:p w:rsidR="00785454" w:rsidRDefault="008C682E" w14:paraId="39077F5D" w14:textId="77777777">
      <w:pPr>
        <w:pStyle w:val="header-h1"/>
      </w:pPr>
      <w:r>
        <w:t>Antwoord op vraag 102</w:t>
      </w:r>
    </w:p>
    <w:p w:rsidR="00785454" w:rsidRDefault="008C682E" w14:paraId="6FADF829" w14:textId="77777777">
      <w:pPr>
        <w:pStyle w:val="p"/>
      </w:pPr>
      <w:r>
        <w:t>Zie het antwoord op vraag 101.</w:t>
      </w:r>
    </w:p>
    <w:p w:rsidR="00785454" w:rsidRDefault="008C682E" w14:paraId="001633E3" w14:textId="77777777">
      <w:pPr>
        <w:pStyle w:val="section-title-2"/>
      </w:pPr>
      <w:bookmarkStart w:name="1584532715845327" w:id="103"/>
      <w:r>
        <w:t>Vraag 103</w:t>
      </w:r>
      <w:bookmarkEnd w:id="103"/>
    </w:p>
    <w:p w:rsidR="00785454" w:rsidRDefault="008C682E" w14:paraId="6ED129A9" w14:textId="77777777">
      <w:pPr>
        <w:pStyle w:val="p"/>
      </w:pPr>
      <w:r>
        <w:t>Kan een overzicht worden gegeven van alle door deze loonbijstelling geraakte sectoren?</w:t>
      </w:r>
    </w:p>
    <w:p w:rsidR="00785454" w:rsidRDefault="008C682E" w14:paraId="693819F3" w14:textId="77777777">
      <w:pPr>
        <w:pStyle w:val="header-h1"/>
      </w:pPr>
      <w:r>
        <w:t>Antwoord op vraag 103</w:t>
      </w:r>
    </w:p>
    <w:p w:rsidR="00785454" w:rsidRDefault="008C682E" w14:paraId="284879F0" w14:textId="77777777">
      <w:pPr>
        <w:pStyle w:val="p"/>
      </w:pPr>
      <w:r>
        <w:t>Zie het antwoord op vraag 2 van de vragen over de Miljoenennota.</w:t>
      </w:r>
    </w:p>
    <w:p w:rsidR="00785454" w:rsidRDefault="008C682E" w14:paraId="7F7AACEC" w14:textId="77777777">
      <w:pPr>
        <w:pStyle w:val="section-title-2"/>
      </w:pPr>
      <w:bookmarkStart w:name="1584546715845467" w:id="104"/>
      <w:r>
        <w:t>Vraag 104</w:t>
      </w:r>
      <w:bookmarkEnd w:id="104"/>
    </w:p>
    <w:p w:rsidR="00785454" w:rsidRDefault="008C682E" w14:paraId="2048D78B" w14:textId="77777777">
      <w:pPr>
        <w:pStyle w:val="p"/>
      </w:pPr>
      <w:r>
        <w:t>Wat is de reden dat het inhouden van de loonbijstelling voor tranche 2027/2028 ook effect heeft op de jaren daarna?</w:t>
      </w:r>
    </w:p>
    <w:p w:rsidR="00785454" w:rsidRDefault="008C682E" w14:paraId="2581A213" w14:textId="77777777">
      <w:pPr>
        <w:pStyle w:val="header-h1"/>
      </w:pPr>
      <w:r>
        <w:t>Antwoord op vraag 104</w:t>
      </w:r>
    </w:p>
    <w:p w:rsidR="00785454" w:rsidRDefault="008C682E" w14:paraId="79337DAD" w14:textId="77777777">
      <w:pPr>
        <w:pStyle w:val="p"/>
      </w:pPr>
      <w:r>
        <w:t>Loonbijstelling wordt uitgekeerd in structurele meerjarige tranches. Daarmee wordt ieder voorjaar de gehele begroting geïndexeerd naar het prijspeil van het lopende jaar.</w:t>
      </w:r>
    </w:p>
    <w:p w:rsidR="00785454" w:rsidRDefault="008C682E" w14:paraId="476960B1" w14:textId="77777777">
      <w:pPr>
        <w:pStyle w:val="section-title-2"/>
      </w:pPr>
      <w:bookmarkStart w:name="1584553715845537" w:id="105"/>
      <w:r>
        <w:t>Vraag 105</w:t>
      </w:r>
      <w:bookmarkEnd w:id="105"/>
    </w:p>
    <w:p w:rsidR="00785454" w:rsidRDefault="008C682E" w14:paraId="30AF301B" w14:textId="77777777">
      <w:pPr>
        <w:pStyle w:val="p"/>
      </w:pPr>
      <w:r>
        <w:t>Met welk percentage worden de lonen, door het inhouden van de loonbijstelling, gekort in de overheidssectoren en het onderwijs?</w:t>
      </w:r>
    </w:p>
    <w:p w:rsidR="00785454" w:rsidRDefault="008C682E" w14:paraId="4BD5526D" w14:textId="77777777">
      <w:pPr>
        <w:pStyle w:val="header-h1"/>
      </w:pPr>
      <w:r>
        <w:t>Antwoord op vraag 105</w:t>
      </w:r>
    </w:p>
    <w:p w:rsidR="00785454" w:rsidRDefault="008C682E" w14:paraId="51C7F889" w14:textId="77777777">
      <w:pPr>
        <w:pStyle w:val="p"/>
      </w:pPr>
      <w:r>
        <w:t>Zie het antwoord op vraag 101.</w:t>
      </w:r>
    </w:p>
    <w:p w:rsidR="00785454" w:rsidRDefault="008C682E" w14:paraId="7F9690E8" w14:textId="77777777">
      <w:pPr>
        <w:pStyle w:val="section-title-2"/>
      </w:pPr>
      <w:bookmarkStart w:name="1584539715845397" w:id="106"/>
      <w:r>
        <w:t>Vraag 106</w:t>
      </w:r>
      <w:bookmarkEnd w:id="106"/>
    </w:p>
    <w:p w:rsidR="00785454" w:rsidRDefault="008C682E" w14:paraId="4E421F1F" w14:textId="77777777">
      <w:pPr>
        <w:pStyle w:val="p"/>
      </w:pPr>
      <w:r>
        <w:t xml:space="preserve">Leidt deze bezuiniging tot een lagere kabinetsbijdrage in de arbeidsvoorwaarden voor de politie, defensie, onderwijs en zorg? Zo </w:t>
      </w:r>
      <w:r>
        <w:lastRenderedPageBreak/>
        <w:t>ja, hoeveel bedraagt die lagere kabinetsbijdrage per sector?</w:t>
      </w:r>
    </w:p>
    <w:p w:rsidR="00785454" w:rsidRDefault="008C682E" w14:paraId="59B0D86E" w14:textId="77777777">
      <w:pPr>
        <w:pStyle w:val="header-h1"/>
      </w:pPr>
      <w:r>
        <w:t>Antwoord op vraag 106</w:t>
      </w:r>
    </w:p>
    <w:p w:rsidR="00785454" w:rsidRDefault="008C682E" w14:paraId="706BCA93" w14:textId="77777777">
      <w:pPr>
        <w:pStyle w:val="p"/>
      </w:pPr>
      <w:r>
        <w:t>Zie het antwoord op vraag 101.</w:t>
      </w:r>
    </w:p>
    <w:p w:rsidR="00785454" w:rsidRDefault="008C682E" w14:paraId="724768B4" w14:textId="77777777">
      <w:pPr>
        <w:pStyle w:val="section-title-2"/>
      </w:pPr>
      <w:bookmarkStart w:name="1584481815844818" w:id="107"/>
      <w:r>
        <w:t>Vraag 107</w:t>
      </w:r>
      <w:bookmarkEnd w:id="107"/>
    </w:p>
    <w:p w:rsidR="00785454" w:rsidRDefault="008C682E" w14:paraId="3888B29C" w14:textId="77777777">
      <w:pPr>
        <w:pStyle w:val="p"/>
      </w:pPr>
      <w:r>
        <w:t>Komt deze korting op de loonbijstelling bovenop de al eerder ingeboekte ‘Inhouden restant ILO tranche 2029’ uit de Miljoenennota van 2025?</w:t>
      </w:r>
    </w:p>
    <w:p w:rsidR="00785454" w:rsidRDefault="008C682E" w14:paraId="6F38CFD4" w14:textId="77777777">
      <w:pPr>
        <w:pStyle w:val="header-h1"/>
      </w:pPr>
      <w:r>
        <w:t>Antwoord op vraag 107</w:t>
      </w:r>
    </w:p>
    <w:p w:rsidR="00785454" w:rsidRDefault="008C682E" w14:paraId="7189EAF4" w14:textId="77777777">
      <w:pPr>
        <w:pStyle w:val="p"/>
      </w:pPr>
      <w:r>
        <w:t>Ja.</w:t>
      </w:r>
    </w:p>
    <w:p w:rsidR="00785454" w:rsidRDefault="008C682E" w14:paraId="5307850E" w14:textId="77777777">
      <w:pPr>
        <w:pStyle w:val="section-title-2"/>
      </w:pPr>
      <w:bookmarkStart w:name="1584581615845816" w:id="108"/>
      <w:r>
        <w:t>Vraag 108</w:t>
      </w:r>
      <w:bookmarkEnd w:id="108"/>
    </w:p>
    <w:p w:rsidR="00785454" w:rsidRDefault="008C682E" w14:paraId="62885202" w14:textId="77777777">
      <w:pPr>
        <w:pStyle w:val="p"/>
      </w:pPr>
      <w:r>
        <w:t>Wat waren de cumulatieve structurele ombuigingen uit het coalitieakkoord op de sociale zekerheid? Welke bedrag aan structurele bezuinigingen is bij de augustusbesluitvorming geschrapt? Kunt u dit ook als aandeel van de oorspronkelijke ombuigingen uitdrukken?</w:t>
      </w:r>
    </w:p>
    <w:p w:rsidR="00785454" w:rsidRDefault="008C682E" w14:paraId="22BF1475" w14:textId="77777777">
      <w:pPr>
        <w:pStyle w:val="header-h1"/>
      </w:pPr>
      <w:r>
        <w:t>Antwoord op vraag 108</w:t>
      </w:r>
    </w:p>
    <w:p w:rsidR="00785454" w:rsidRDefault="008C682E" w14:paraId="17809E67" w14:textId="77777777">
      <w:pPr>
        <w:pStyle w:val="p"/>
      </w:pPr>
      <w:r>
        <w:t>Dit is in onderstaande tabel weergegeven.</w:t>
      </w:r>
    </w:p>
    <w:tbl>
      <w:tblPr>
        <w:tblW w:w="5000" w:type="pct"/>
        <w:tblCellMar>
          <w:left w:w="10" w:type="dxa"/>
          <w:right w:w="10" w:type="dxa"/>
        </w:tblCellMar>
        <w:tblLook w:val="04A0" w:firstRow="1" w:lastRow="0" w:firstColumn="1" w:lastColumn="0" w:noHBand="0" w:noVBand="1"/>
      </w:tblPr>
      <w:tblGrid>
        <w:gridCol w:w="8434"/>
        <w:gridCol w:w="1260"/>
      </w:tblGrid>
      <w:tr w:rsidR="00785454" w14:paraId="6F26478E" w14:textId="77777777">
        <w:trPr>
          <w:tblHeader/>
        </w:trPr>
        <w:tc>
          <w:tcPr>
            <w:tcW w:w="5508" w:type="dxa"/>
            <w:gridSpan w:val="2"/>
            <w:shd w:val="clear" w:color="auto" w:fill="009EE0"/>
            <w:tcMar>
              <w:top w:w="22" w:type="dxa"/>
              <w:left w:w="113" w:type="dxa"/>
              <w:bottom w:w="22" w:type="dxa"/>
            </w:tcMar>
          </w:tcPr>
          <w:p w:rsidR="00785454" w:rsidRDefault="008C682E" w14:paraId="3C499D5A" w14:textId="77777777">
            <w:pPr>
              <w:pStyle w:val="kio2-table-title"/>
            </w:pPr>
            <w:r>
              <w:t>Tabel 99 Cumulatieve ombuigingen uit het Coalitieakkoord Jetten (structureel)</w:t>
            </w:r>
          </w:p>
        </w:tc>
      </w:tr>
      <w:tr w:rsidR="00785454" w14:paraId="071CA023" w14:textId="77777777">
        <w:trPr>
          <w:tblHeader/>
        </w:trPr>
        <w:tc>
          <w:tcPr>
            <w:tcW w:w="4792" w:type="dxa"/>
            <w:tcBorders>
              <w:top w:val="single" w:color="000000" w:sz="2" w:space="0"/>
              <w:bottom w:val="single" w:color="009EE0" w:sz="2" w:space="0"/>
            </w:tcBorders>
            <w:tcMar>
              <w:top w:w="28" w:type="dxa"/>
              <w:bottom w:w="28" w:type="dxa"/>
              <w:right w:w="28" w:type="dxa"/>
            </w:tcMar>
            <w:vAlign w:val="center"/>
          </w:tcPr>
          <w:p w:rsidR="00785454" w:rsidRDefault="008C682E" w14:paraId="2A9405D4" w14:textId="77777777">
            <w:pPr>
              <w:pStyle w:val="p-table"/>
              <w:rPr>
                <w:color w:val="000000"/>
                <w:sz w:val="17"/>
              </w:rPr>
            </w:pPr>
            <w:r>
              <w:rPr>
                <w:color w:val="000000"/>
                <w:sz w:val="17"/>
              </w:rPr>
              <w:t>In miljoenen euro's (+ = saldoverslechtering)</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BB05795" w14:textId="77777777">
            <w:pPr>
              <w:pStyle w:val="p-table"/>
              <w:jc w:val="right"/>
              <w:rPr>
                <w:color w:val="000000"/>
                <w:sz w:val="17"/>
              </w:rPr>
            </w:pPr>
            <w:proofErr w:type="spellStart"/>
            <w:r>
              <w:rPr>
                <w:color w:val="000000"/>
                <w:sz w:val="17"/>
              </w:rPr>
              <w:t>struc</w:t>
            </w:r>
            <w:proofErr w:type="spellEnd"/>
            <w:r>
              <w:rPr>
                <w:color w:val="000000"/>
                <w:sz w:val="17"/>
              </w:rPr>
              <w:t>.</w:t>
            </w:r>
          </w:p>
        </w:tc>
      </w:tr>
      <w:tr w:rsidR="00785454" w14:paraId="35B029F0" w14:textId="77777777">
        <w:tc>
          <w:tcPr>
            <w:tcW w:w="4792" w:type="dxa"/>
            <w:tcMar>
              <w:top w:w="22" w:type="dxa"/>
              <w:bottom w:w="22" w:type="dxa"/>
              <w:right w:w="28" w:type="dxa"/>
            </w:tcMar>
            <w:vAlign w:val="center"/>
          </w:tcPr>
          <w:p w:rsidR="00785454" w:rsidRDefault="008C682E" w14:paraId="70380A3F" w14:textId="77777777">
            <w:pPr>
              <w:pStyle w:val="p-table"/>
              <w:rPr>
                <w:sz w:val="17"/>
              </w:rPr>
            </w:pPr>
            <w:r>
              <w:rPr>
                <w:b/>
                <w:sz w:val="17"/>
              </w:rPr>
              <w:t>Maatregelen coalitieakkoord</w:t>
            </w:r>
          </w:p>
        </w:tc>
        <w:tc>
          <w:tcPr>
            <w:tcW w:w="716" w:type="dxa"/>
            <w:tcMar>
              <w:top w:w="22" w:type="dxa"/>
              <w:left w:w="28" w:type="dxa"/>
              <w:bottom w:w="22" w:type="dxa"/>
              <w:right w:w="28" w:type="dxa"/>
            </w:tcMar>
          </w:tcPr>
          <w:p w:rsidR="00785454" w:rsidRDefault="00785454" w14:paraId="30EE012F" w14:textId="77777777"/>
        </w:tc>
      </w:tr>
      <w:tr w:rsidR="00785454" w14:paraId="42971449" w14:textId="77777777">
        <w:tc>
          <w:tcPr>
            <w:tcW w:w="4792" w:type="dxa"/>
            <w:tcMar>
              <w:top w:w="22" w:type="dxa"/>
              <w:bottom w:w="22" w:type="dxa"/>
              <w:right w:w="28" w:type="dxa"/>
            </w:tcMar>
            <w:vAlign w:val="center"/>
          </w:tcPr>
          <w:p w:rsidR="00785454" w:rsidRDefault="008C682E" w14:paraId="4245A910" w14:textId="77777777">
            <w:pPr>
              <w:pStyle w:val="p-table"/>
              <w:rPr>
                <w:sz w:val="17"/>
              </w:rPr>
            </w:pPr>
            <w:r>
              <w:rPr>
                <w:sz w:val="17"/>
              </w:rPr>
              <w:t>WIA: IVA afschaffen (incl. taakherschikking UWV)</w:t>
            </w:r>
          </w:p>
        </w:tc>
        <w:tc>
          <w:tcPr>
            <w:tcW w:w="716" w:type="dxa"/>
            <w:tcMar>
              <w:top w:w="22" w:type="dxa"/>
              <w:left w:w="28" w:type="dxa"/>
              <w:bottom w:w="22" w:type="dxa"/>
              <w:right w:w="28" w:type="dxa"/>
            </w:tcMar>
            <w:vAlign w:val="center"/>
          </w:tcPr>
          <w:p w:rsidR="00785454" w:rsidRDefault="008C682E" w14:paraId="0573B298" w14:textId="77777777">
            <w:pPr>
              <w:pStyle w:val="p-table"/>
              <w:jc w:val="right"/>
              <w:rPr>
                <w:sz w:val="17"/>
              </w:rPr>
            </w:pPr>
            <w:r>
              <w:rPr>
                <w:sz w:val="17"/>
              </w:rPr>
              <w:t>‒ 1.229</w:t>
            </w:r>
          </w:p>
        </w:tc>
      </w:tr>
      <w:tr w:rsidR="00785454" w14:paraId="7C3966AB" w14:textId="77777777">
        <w:tc>
          <w:tcPr>
            <w:tcW w:w="4792" w:type="dxa"/>
            <w:tcMar>
              <w:top w:w="22" w:type="dxa"/>
              <w:bottom w:w="22" w:type="dxa"/>
              <w:right w:w="28" w:type="dxa"/>
            </w:tcMar>
            <w:vAlign w:val="center"/>
          </w:tcPr>
          <w:p w:rsidR="00785454" w:rsidRDefault="008C682E" w14:paraId="38F20EA9" w14:textId="77777777">
            <w:pPr>
              <w:pStyle w:val="p-table"/>
              <w:rPr>
                <w:sz w:val="17"/>
              </w:rPr>
            </w:pPr>
            <w:r>
              <w:rPr>
                <w:sz w:val="17"/>
              </w:rPr>
              <w:t>Vervallen compensatieregeling transitievergoeding*</w:t>
            </w:r>
          </w:p>
        </w:tc>
        <w:tc>
          <w:tcPr>
            <w:tcW w:w="716" w:type="dxa"/>
            <w:tcMar>
              <w:top w:w="22" w:type="dxa"/>
              <w:left w:w="28" w:type="dxa"/>
              <w:bottom w:w="22" w:type="dxa"/>
              <w:right w:w="28" w:type="dxa"/>
            </w:tcMar>
            <w:vAlign w:val="center"/>
          </w:tcPr>
          <w:p w:rsidR="00785454" w:rsidRDefault="008C682E" w14:paraId="39293094" w14:textId="77777777">
            <w:pPr>
              <w:pStyle w:val="p-table"/>
              <w:jc w:val="right"/>
              <w:rPr>
                <w:sz w:val="17"/>
              </w:rPr>
            </w:pPr>
            <w:r>
              <w:rPr>
                <w:sz w:val="17"/>
              </w:rPr>
              <w:t>‒ 870</w:t>
            </w:r>
          </w:p>
        </w:tc>
      </w:tr>
      <w:tr w:rsidR="00785454" w14:paraId="181FDBCE" w14:textId="77777777">
        <w:tc>
          <w:tcPr>
            <w:tcW w:w="4792" w:type="dxa"/>
            <w:tcMar>
              <w:top w:w="22" w:type="dxa"/>
              <w:bottom w:w="22" w:type="dxa"/>
              <w:right w:w="28" w:type="dxa"/>
            </w:tcMar>
            <w:vAlign w:val="center"/>
          </w:tcPr>
          <w:p w:rsidR="00785454" w:rsidRDefault="008C682E" w14:paraId="4124A435" w14:textId="77777777">
            <w:pPr>
              <w:pStyle w:val="p-table"/>
              <w:rPr>
                <w:sz w:val="17"/>
              </w:rPr>
            </w:pPr>
            <w:r>
              <w:rPr>
                <w:sz w:val="17"/>
              </w:rPr>
              <w:t>Verlagen maximumdagloon met 20%</w:t>
            </w:r>
          </w:p>
        </w:tc>
        <w:tc>
          <w:tcPr>
            <w:tcW w:w="716" w:type="dxa"/>
            <w:tcMar>
              <w:top w:w="22" w:type="dxa"/>
              <w:left w:w="28" w:type="dxa"/>
              <w:bottom w:w="22" w:type="dxa"/>
              <w:right w:w="28" w:type="dxa"/>
            </w:tcMar>
            <w:vAlign w:val="center"/>
          </w:tcPr>
          <w:p w:rsidR="00785454" w:rsidRDefault="008C682E" w14:paraId="35BC6949" w14:textId="77777777">
            <w:pPr>
              <w:pStyle w:val="p-table"/>
              <w:jc w:val="right"/>
              <w:rPr>
                <w:sz w:val="17"/>
              </w:rPr>
            </w:pPr>
            <w:r>
              <w:rPr>
                <w:sz w:val="17"/>
              </w:rPr>
              <w:t>‒ 824</w:t>
            </w:r>
          </w:p>
        </w:tc>
      </w:tr>
      <w:tr w:rsidR="00785454" w14:paraId="7DD30379" w14:textId="77777777">
        <w:tc>
          <w:tcPr>
            <w:tcW w:w="4792" w:type="dxa"/>
            <w:tcMar>
              <w:top w:w="22" w:type="dxa"/>
              <w:bottom w:w="22" w:type="dxa"/>
              <w:right w:w="28" w:type="dxa"/>
            </w:tcMar>
            <w:vAlign w:val="center"/>
          </w:tcPr>
          <w:p w:rsidR="00785454" w:rsidRDefault="008C682E" w14:paraId="19402FDA" w14:textId="77777777">
            <w:pPr>
              <w:pStyle w:val="p-table"/>
              <w:rPr>
                <w:sz w:val="17"/>
              </w:rPr>
            </w:pPr>
            <w:r>
              <w:rPr>
                <w:sz w:val="17"/>
              </w:rPr>
              <w:t>Duurverkorting WW naar 12 maanden**</w:t>
            </w:r>
          </w:p>
        </w:tc>
        <w:tc>
          <w:tcPr>
            <w:tcW w:w="716" w:type="dxa"/>
            <w:tcMar>
              <w:top w:w="22" w:type="dxa"/>
              <w:left w:w="28" w:type="dxa"/>
              <w:bottom w:w="22" w:type="dxa"/>
              <w:right w:w="28" w:type="dxa"/>
            </w:tcMar>
            <w:vAlign w:val="center"/>
          </w:tcPr>
          <w:p w:rsidR="00785454" w:rsidRDefault="008C682E" w14:paraId="4E7872A5" w14:textId="77777777">
            <w:pPr>
              <w:pStyle w:val="p-table"/>
              <w:jc w:val="right"/>
              <w:rPr>
                <w:sz w:val="17"/>
              </w:rPr>
            </w:pPr>
            <w:r>
              <w:rPr>
                <w:sz w:val="17"/>
              </w:rPr>
              <w:t>‒ 1.172</w:t>
            </w:r>
          </w:p>
        </w:tc>
      </w:tr>
      <w:tr w:rsidR="00785454" w14:paraId="2815FFA9" w14:textId="77777777">
        <w:tc>
          <w:tcPr>
            <w:tcW w:w="4792" w:type="dxa"/>
            <w:tcMar>
              <w:top w:w="22" w:type="dxa"/>
              <w:bottom w:w="22" w:type="dxa"/>
              <w:right w:w="28" w:type="dxa"/>
            </w:tcMar>
            <w:vAlign w:val="center"/>
          </w:tcPr>
          <w:p w:rsidR="00785454" w:rsidRDefault="008C682E" w14:paraId="23392980" w14:textId="77777777">
            <w:pPr>
              <w:pStyle w:val="p-table"/>
              <w:rPr>
                <w:sz w:val="17"/>
              </w:rPr>
            </w:pPr>
            <w:r>
              <w:rPr>
                <w:sz w:val="17"/>
              </w:rPr>
              <w:t>Overige WW-maatregelen***</w:t>
            </w:r>
          </w:p>
        </w:tc>
        <w:tc>
          <w:tcPr>
            <w:tcW w:w="716" w:type="dxa"/>
            <w:tcMar>
              <w:top w:w="22" w:type="dxa"/>
              <w:left w:w="28" w:type="dxa"/>
              <w:bottom w:w="22" w:type="dxa"/>
              <w:right w:w="28" w:type="dxa"/>
            </w:tcMar>
            <w:vAlign w:val="center"/>
          </w:tcPr>
          <w:p w:rsidR="00785454" w:rsidRDefault="008C682E" w14:paraId="62F9E6BE" w14:textId="77777777">
            <w:pPr>
              <w:pStyle w:val="p-table"/>
              <w:jc w:val="right"/>
              <w:rPr>
                <w:sz w:val="17"/>
              </w:rPr>
            </w:pPr>
            <w:r>
              <w:rPr>
                <w:sz w:val="17"/>
              </w:rPr>
              <w:t>‒ 623</w:t>
            </w:r>
          </w:p>
        </w:tc>
      </w:tr>
      <w:tr w:rsidR="00785454" w14:paraId="33F30B41" w14:textId="77777777">
        <w:tc>
          <w:tcPr>
            <w:tcW w:w="4792" w:type="dxa"/>
            <w:tcMar>
              <w:top w:w="22" w:type="dxa"/>
              <w:bottom w:w="22" w:type="dxa"/>
              <w:right w:w="28" w:type="dxa"/>
            </w:tcMar>
            <w:vAlign w:val="center"/>
          </w:tcPr>
          <w:p w:rsidR="00785454" w:rsidRDefault="008C682E" w14:paraId="6EFDBACD" w14:textId="77777777">
            <w:pPr>
              <w:pStyle w:val="p-table"/>
              <w:rPr>
                <w:sz w:val="17"/>
              </w:rPr>
            </w:pPr>
            <w:r>
              <w:rPr>
                <w:sz w:val="17"/>
              </w:rPr>
              <w:t>Korting re-integratiemiddelen</w:t>
            </w:r>
          </w:p>
        </w:tc>
        <w:tc>
          <w:tcPr>
            <w:tcW w:w="716" w:type="dxa"/>
            <w:tcMar>
              <w:top w:w="22" w:type="dxa"/>
              <w:left w:w="28" w:type="dxa"/>
              <w:bottom w:w="22" w:type="dxa"/>
              <w:right w:w="28" w:type="dxa"/>
            </w:tcMar>
            <w:vAlign w:val="center"/>
          </w:tcPr>
          <w:p w:rsidR="00785454" w:rsidRDefault="008C682E" w14:paraId="16F44475" w14:textId="77777777">
            <w:pPr>
              <w:pStyle w:val="p-table"/>
              <w:jc w:val="right"/>
              <w:rPr>
                <w:sz w:val="17"/>
              </w:rPr>
            </w:pPr>
            <w:r>
              <w:rPr>
                <w:sz w:val="17"/>
              </w:rPr>
              <w:t>‒ 100</w:t>
            </w:r>
          </w:p>
        </w:tc>
      </w:tr>
      <w:tr w:rsidR="00785454" w14:paraId="65CB0D4F" w14:textId="77777777">
        <w:tc>
          <w:tcPr>
            <w:tcW w:w="4792" w:type="dxa"/>
            <w:tcMar>
              <w:top w:w="22" w:type="dxa"/>
              <w:bottom w:w="22" w:type="dxa"/>
              <w:right w:w="28" w:type="dxa"/>
            </w:tcMar>
            <w:vAlign w:val="center"/>
          </w:tcPr>
          <w:p w:rsidR="00785454" w:rsidRDefault="008C682E" w14:paraId="0E0392C9" w14:textId="77777777">
            <w:pPr>
              <w:pStyle w:val="p-table"/>
              <w:rPr>
                <w:sz w:val="17"/>
              </w:rPr>
            </w:pPr>
            <w:r>
              <w:rPr>
                <w:sz w:val="17"/>
              </w:rPr>
              <w:t>1-op-1 koppeling AOW-leeftijd aan levensverwachting</w:t>
            </w:r>
          </w:p>
        </w:tc>
        <w:tc>
          <w:tcPr>
            <w:tcW w:w="716" w:type="dxa"/>
            <w:tcMar>
              <w:top w:w="22" w:type="dxa"/>
              <w:left w:w="28" w:type="dxa"/>
              <w:bottom w:w="22" w:type="dxa"/>
              <w:right w:w="28" w:type="dxa"/>
            </w:tcMar>
            <w:vAlign w:val="center"/>
          </w:tcPr>
          <w:p w:rsidR="00785454" w:rsidRDefault="008C682E" w14:paraId="3A22D826" w14:textId="77777777">
            <w:pPr>
              <w:pStyle w:val="p-table"/>
              <w:jc w:val="right"/>
              <w:rPr>
                <w:sz w:val="17"/>
              </w:rPr>
            </w:pPr>
            <w:r>
              <w:rPr>
                <w:sz w:val="17"/>
              </w:rPr>
              <w:t>‒ 2.772</w:t>
            </w:r>
          </w:p>
        </w:tc>
      </w:tr>
      <w:tr w:rsidR="00785454" w14:paraId="54709FFB" w14:textId="77777777">
        <w:tc>
          <w:tcPr>
            <w:tcW w:w="4792" w:type="dxa"/>
            <w:tcMar>
              <w:top w:w="22" w:type="dxa"/>
              <w:bottom w:w="22" w:type="dxa"/>
              <w:right w:w="28" w:type="dxa"/>
            </w:tcMar>
            <w:vAlign w:val="center"/>
          </w:tcPr>
          <w:p w:rsidR="00785454" w:rsidRDefault="008C682E" w14:paraId="39CA71EE" w14:textId="77777777">
            <w:pPr>
              <w:pStyle w:val="p-table"/>
              <w:rPr>
                <w:sz w:val="17"/>
              </w:rPr>
            </w:pPr>
            <w:r>
              <w:rPr>
                <w:b/>
                <w:sz w:val="17"/>
              </w:rPr>
              <w:t>Subtotaal coalitieakkoord (A)</w:t>
            </w:r>
          </w:p>
        </w:tc>
        <w:tc>
          <w:tcPr>
            <w:tcW w:w="716" w:type="dxa"/>
            <w:tcMar>
              <w:top w:w="22" w:type="dxa"/>
              <w:left w:w="28" w:type="dxa"/>
              <w:bottom w:w="22" w:type="dxa"/>
              <w:right w:w="28" w:type="dxa"/>
            </w:tcMar>
            <w:vAlign w:val="center"/>
          </w:tcPr>
          <w:p w:rsidR="00785454" w:rsidRDefault="008C682E" w14:paraId="26819652" w14:textId="77777777">
            <w:pPr>
              <w:pStyle w:val="p-table"/>
              <w:jc w:val="right"/>
              <w:rPr>
                <w:sz w:val="17"/>
              </w:rPr>
            </w:pPr>
            <w:r>
              <w:rPr>
                <w:b/>
                <w:sz w:val="17"/>
              </w:rPr>
              <w:t>‒ 7.590</w:t>
            </w:r>
          </w:p>
        </w:tc>
      </w:tr>
      <w:tr w:rsidR="00785454" w14:paraId="75CA475B" w14:textId="77777777">
        <w:tc>
          <w:tcPr>
            <w:tcW w:w="4792" w:type="dxa"/>
            <w:tcMar>
              <w:top w:w="22" w:type="dxa"/>
              <w:bottom w:w="22" w:type="dxa"/>
              <w:right w:w="28" w:type="dxa"/>
            </w:tcMar>
          </w:tcPr>
          <w:p w:rsidR="00785454" w:rsidRDefault="00785454" w14:paraId="7FB63200" w14:textId="77777777"/>
        </w:tc>
        <w:tc>
          <w:tcPr>
            <w:tcW w:w="716" w:type="dxa"/>
            <w:tcMar>
              <w:top w:w="22" w:type="dxa"/>
              <w:left w:w="28" w:type="dxa"/>
              <w:bottom w:w="22" w:type="dxa"/>
              <w:right w:w="28" w:type="dxa"/>
            </w:tcMar>
          </w:tcPr>
          <w:p w:rsidR="00785454" w:rsidRDefault="00785454" w14:paraId="0BA937B1" w14:textId="77777777"/>
        </w:tc>
      </w:tr>
      <w:tr w:rsidR="00785454" w14:paraId="22542D97" w14:textId="77777777">
        <w:tc>
          <w:tcPr>
            <w:tcW w:w="4792" w:type="dxa"/>
            <w:tcMar>
              <w:top w:w="22" w:type="dxa"/>
              <w:bottom w:w="22" w:type="dxa"/>
              <w:right w:w="28" w:type="dxa"/>
            </w:tcMar>
            <w:vAlign w:val="center"/>
          </w:tcPr>
          <w:p w:rsidR="00785454" w:rsidRDefault="008C682E" w14:paraId="6C2067E4" w14:textId="77777777">
            <w:pPr>
              <w:pStyle w:val="p-table"/>
              <w:rPr>
                <w:sz w:val="17"/>
              </w:rPr>
            </w:pPr>
            <w:r>
              <w:rPr>
                <w:b/>
                <w:sz w:val="17"/>
              </w:rPr>
              <w:t>Schrappen ombuigingen bij augustusbesluitvorming</w:t>
            </w:r>
          </w:p>
        </w:tc>
        <w:tc>
          <w:tcPr>
            <w:tcW w:w="716" w:type="dxa"/>
            <w:tcMar>
              <w:top w:w="22" w:type="dxa"/>
              <w:left w:w="28" w:type="dxa"/>
              <w:bottom w:w="22" w:type="dxa"/>
              <w:right w:w="28" w:type="dxa"/>
            </w:tcMar>
          </w:tcPr>
          <w:p w:rsidR="00785454" w:rsidRDefault="00785454" w14:paraId="323E7D28" w14:textId="77777777"/>
        </w:tc>
      </w:tr>
      <w:tr w:rsidR="00785454" w14:paraId="437F04ED" w14:textId="77777777">
        <w:tc>
          <w:tcPr>
            <w:tcW w:w="4792" w:type="dxa"/>
            <w:tcMar>
              <w:top w:w="22" w:type="dxa"/>
              <w:bottom w:w="22" w:type="dxa"/>
              <w:right w:w="28" w:type="dxa"/>
            </w:tcMar>
            <w:vAlign w:val="center"/>
          </w:tcPr>
          <w:p w:rsidR="00785454" w:rsidRDefault="008C682E" w14:paraId="1265CD54" w14:textId="77777777">
            <w:pPr>
              <w:pStyle w:val="p-table"/>
              <w:rPr>
                <w:sz w:val="17"/>
              </w:rPr>
            </w:pPr>
            <w:r>
              <w:rPr>
                <w:sz w:val="17"/>
              </w:rPr>
              <w:t>Schrappen verlaging maximumdagloon met 20%</w:t>
            </w:r>
          </w:p>
        </w:tc>
        <w:tc>
          <w:tcPr>
            <w:tcW w:w="716" w:type="dxa"/>
            <w:tcMar>
              <w:top w:w="22" w:type="dxa"/>
              <w:left w:w="28" w:type="dxa"/>
              <w:bottom w:w="22" w:type="dxa"/>
              <w:right w:w="28" w:type="dxa"/>
            </w:tcMar>
            <w:vAlign w:val="center"/>
          </w:tcPr>
          <w:p w:rsidR="00785454" w:rsidRDefault="008C682E" w14:paraId="6682D054" w14:textId="77777777">
            <w:pPr>
              <w:pStyle w:val="p-table"/>
              <w:jc w:val="right"/>
              <w:rPr>
                <w:sz w:val="17"/>
              </w:rPr>
            </w:pPr>
            <w:r>
              <w:rPr>
                <w:sz w:val="17"/>
              </w:rPr>
              <w:t>824</w:t>
            </w:r>
          </w:p>
        </w:tc>
      </w:tr>
      <w:tr w:rsidR="00785454" w14:paraId="381F71E6" w14:textId="77777777">
        <w:tc>
          <w:tcPr>
            <w:tcW w:w="4792" w:type="dxa"/>
            <w:tcMar>
              <w:top w:w="22" w:type="dxa"/>
              <w:bottom w:w="22" w:type="dxa"/>
              <w:right w:w="28" w:type="dxa"/>
            </w:tcMar>
            <w:vAlign w:val="center"/>
          </w:tcPr>
          <w:p w:rsidR="00785454" w:rsidRDefault="008C682E" w14:paraId="7AECCCD7" w14:textId="77777777">
            <w:pPr>
              <w:pStyle w:val="p-table"/>
              <w:rPr>
                <w:sz w:val="17"/>
              </w:rPr>
            </w:pPr>
            <w:r>
              <w:rPr>
                <w:sz w:val="17"/>
              </w:rPr>
              <w:t>Schrappen 1-op-1 koppeling AOW-leeftijd aan levensverwachting</w:t>
            </w:r>
          </w:p>
        </w:tc>
        <w:tc>
          <w:tcPr>
            <w:tcW w:w="716" w:type="dxa"/>
            <w:tcMar>
              <w:top w:w="22" w:type="dxa"/>
              <w:left w:w="28" w:type="dxa"/>
              <w:bottom w:w="22" w:type="dxa"/>
              <w:right w:w="28" w:type="dxa"/>
            </w:tcMar>
            <w:vAlign w:val="center"/>
          </w:tcPr>
          <w:p w:rsidR="00785454" w:rsidRDefault="008C682E" w14:paraId="697B3EA7" w14:textId="77777777">
            <w:pPr>
              <w:pStyle w:val="p-table"/>
              <w:jc w:val="right"/>
              <w:rPr>
                <w:sz w:val="17"/>
              </w:rPr>
            </w:pPr>
            <w:r>
              <w:rPr>
                <w:sz w:val="17"/>
              </w:rPr>
              <w:t>2.772</w:t>
            </w:r>
          </w:p>
        </w:tc>
      </w:tr>
      <w:tr w:rsidR="00785454" w14:paraId="01556AF7" w14:textId="77777777">
        <w:tc>
          <w:tcPr>
            <w:tcW w:w="4792" w:type="dxa"/>
            <w:tcMar>
              <w:top w:w="22" w:type="dxa"/>
              <w:bottom w:w="22" w:type="dxa"/>
              <w:right w:w="28" w:type="dxa"/>
            </w:tcMar>
            <w:vAlign w:val="center"/>
          </w:tcPr>
          <w:p w:rsidR="00785454" w:rsidRDefault="008C682E" w14:paraId="2961473E" w14:textId="77777777">
            <w:pPr>
              <w:pStyle w:val="p-table"/>
              <w:rPr>
                <w:sz w:val="17"/>
              </w:rPr>
            </w:pPr>
            <w:r>
              <w:rPr>
                <w:b/>
                <w:sz w:val="17"/>
              </w:rPr>
              <w:t>Subtotaal geschrapte ombuigen bij augustusbesluitvorming (B)</w:t>
            </w:r>
          </w:p>
        </w:tc>
        <w:tc>
          <w:tcPr>
            <w:tcW w:w="716" w:type="dxa"/>
            <w:tcMar>
              <w:top w:w="22" w:type="dxa"/>
              <w:left w:w="28" w:type="dxa"/>
              <w:bottom w:w="22" w:type="dxa"/>
              <w:right w:w="28" w:type="dxa"/>
            </w:tcMar>
            <w:vAlign w:val="center"/>
          </w:tcPr>
          <w:p w:rsidR="00785454" w:rsidRDefault="008C682E" w14:paraId="13F6E254" w14:textId="77777777">
            <w:pPr>
              <w:pStyle w:val="p-table"/>
              <w:jc w:val="right"/>
              <w:rPr>
                <w:sz w:val="17"/>
              </w:rPr>
            </w:pPr>
            <w:r>
              <w:rPr>
                <w:b/>
                <w:sz w:val="17"/>
              </w:rPr>
              <w:t>3.596</w:t>
            </w:r>
          </w:p>
        </w:tc>
      </w:tr>
      <w:tr w:rsidR="00785454" w14:paraId="1809CDE3" w14:textId="77777777">
        <w:tc>
          <w:tcPr>
            <w:tcW w:w="4792" w:type="dxa"/>
            <w:tcMar>
              <w:top w:w="22" w:type="dxa"/>
              <w:bottom w:w="22" w:type="dxa"/>
              <w:right w:w="28" w:type="dxa"/>
            </w:tcMar>
          </w:tcPr>
          <w:p w:rsidR="00785454" w:rsidRDefault="00785454" w14:paraId="44F52CEB" w14:textId="77777777"/>
        </w:tc>
        <w:tc>
          <w:tcPr>
            <w:tcW w:w="716" w:type="dxa"/>
            <w:tcMar>
              <w:top w:w="22" w:type="dxa"/>
              <w:left w:w="28" w:type="dxa"/>
              <w:bottom w:w="22" w:type="dxa"/>
              <w:right w:w="28" w:type="dxa"/>
            </w:tcMar>
          </w:tcPr>
          <w:p w:rsidR="00785454" w:rsidRDefault="00785454" w14:paraId="0CC90D24" w14:textId="77777777"/>
        </w:tc>
      </w:tr>
      <w:tr w:rsidR="00785454" w14:paraId="3883E970" w14:textId="77777777">
        <w:tc>
          <w:tcPr>
            <w:tcW w:w="4792" w:type="dxa"/>
            <w:tcBorders>
              <w:bottom w:val="single" w:color="009EE0" w:sz="2" w:space="0"/>
            </w:tcBorders>
            <w:tcMar>
              <w:top w:w="22" w:type="dxa"/>
              <w:bottom w:w="22" w:type="dxa"/>
              <w:right w:w="28" w:type="dxa"/>
            </w:tcMar>
            <w:vAlign w:val="center"/>
          </w:tcPr>
          <w:p w:rsidR="00785454" w:rsidRDefault="008C682E" w14:paraId="4B2C2C98" w14:textId="77777777">
            <w:pPr>
              <w:pStyle w:val="p-table"/>
              <w:rPr>
                <w:sz w:val="17"/>
              </w:rPr>
            </w:pPr>
            <w:r>
              <w:rPr>
                <w:b/>
                <w:sz w:val="17"/>
              </w:rPr>
              <w:t>Aandeel geschrapte ombuigingen van oorspronkelijke ombuigingen uit CA (B/A)</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8B7A6B8" w14:textId="77777777">
            <w:pPr>
              <w:pStyle w:val="p-table"/>
              <w:jc w:val="right"/>
              <w:rPr>
                <w:sz w:val="17"/>
              </w:rPr>
            </w:pPr>
            <w:r>
              <w:rPr>
                <w:b/>
                <w:sz w:val="17"/>
              </w:rPr>
              <w:t>47%</w:t>
            </w:r>
          </w:p>
        </w:tc>
      </w:tr>
    </w:tbl>
    <w:p w:rsidR="00785454" w:rsidRDefault="00785454" w14:paraId="379F4C9F" w14:textId="77777777">
      <w:pPr>
        <w:pStyle w:val="p-marginbottom"/>
      </w:pPr>
    </w:p>
    <w:p w:rsidR="00785454" w:rsidRDefault="008C682E" w14:paraId="754B4EEB" w14:textId="77777777">
      <w:pPr>
        <w:pStyle w:val="p"/>
      </w:pPr>
      <w:r>
        <w:rPr>
          <w:vertAlign w:val="superscript"/>
        </w:rPr>
        <w:t>*Twee maatregelen rond compensatieregeling transitievergoeding zijn samengevoegd: vervallen (CA) en beperken (Schoof).</w:t>
      </w:r>
    </w:p>
    <w:p w:rsidR="00785454" w:rsidRDefault="008C682E" w14:paraId="651F816F" w14:textId="77777777">
      <w:pPr>
        <w:pStyle w:val="p"/>
      </w:pPr>
      <w:r>
        <w:rPr>
          <w:vertAlign w:val="superscript"/>
        </w:rPr>
        <w:t>**Incl. duurverkorting naar 18 maanden van Kabinet Schoof.</w:t>
      </w:r>
    </w:p>
    <w:p w:rsidR="00785454" w:rsidRDefault="008C682E" w14:paraId="04B5671B" w14:textId="77777777">
      <w:pPr>
        <w:pStyle w:val="p"/>
      </w:pPr>
      <w:r>
        <w:rPr>
          <w:vertAlign w:val="superscript"/>
        </w:rPr>
        <w:t>***Betreft vertraagde opbouw van WW-rechten, aanscherping voorwaarden voor instroom (referte-eis) en verhoging uitkering van 75% naar 80% in de eerste twee maanden.</w:t>
      </w:r>
    </w:p>
    <w:p w:rsidR="00785454" w:rsidRDefault="008C682E" w14:paraId="3E4119E0" w14:textId="77777777">
      <w:pPr>
        <w:pStyle w:val="section-title-2"/>
      </w:pPr>
      <w:bookmarkStart w:name="1584588615845886" w:id="109"/>
      <w:r>
        <w:t>Vraag 109</w:t>
      </w:r>
      <w:bookmarkEnd w:id="109"/>
    </w:p>
    <w:p w:rsidR="00785454" w:rsidRDefault="008C682E" w14:paraId="628A8083" w14:textId="77777777">
      <w:pPr>
        <w:pStyle w:val="p"/>
      </w:pPr>
      <w:r>
        <w:t>Met welk bedrag lopen de jaarlijkse uitgaven aan de WW, AOW en WIA tussen nu en 2040 in totaal op in constante prijzen? Met welk bedrag lopen de uitgaven aan de WW, AOW en WIA tussen nu en 2040 in totaal op indien geen structurele bezuinigingen of ombuigingen worden ingeboekt? Kunt u dit grafisch weergeven? Klopt het dat de nog ingeboekte structurele ombuigingen een minderheid van de oplopende kosten dekken?</w:t>
      </w:r>
    </w:p>
    <w:p w:rsidR="00785454" w:rsidRDefault="008C682E" w14:paraId="76710F22" w14:textId="77777777">
      <w:pPr>
        <w:pStyle w:val="header-h1"/>
      </w:pPr>
      <w:r>
        <w:t>Antwoord op vraag 109</w:t>
      </w:r>
    </w:p>
    <w:p w:rsidR="00785454" w:rsidRDefault="008C682E" w14:paraId="6A5E7A9E" w14:textId="77777777">
      <w:pPr>
        <w:pStyle w:val="p"/>
      </w:pPr>
      <w:r>
        <w:t>Omdat de begrotingshorizon tot en met 2031 loopt, is er geen raming beschikbaar na dit jaar. De ontwikkeling van de AOW-, WIA- en WW-uitgaven is als volgt:</w:t>
      </w:r>
    </w:p>
    <w:tbl>
      <w:tblPr>
        <w:tblW w:w="9694" w:type="dxa"/>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31E359F3" w14:textId="77777777">
        <w:trPr>
          <w:tblHeader/>
        </w:trPr>
        <w:tc>
          <w:tcPr>
            <w:tcW w:w="9178" w:type="dxa"/>
            <w:gridSpan w:val="7"/>
            <w:shd w:val="clear" w:color="auto" w:fill="009EE0"/>
            <w:tcMar>
              <w:top w:w="22" w:type="dxa"/>
              <w:left w:w="113" w:type="dxa"/>
              <w:bottom w:w="22" w:type="dxa"/>
            </w:tcMar>
          </w:tcPr>
          <w:p w:rsidR="00785454" w:rsidRDefault="008C682E" w14:paraId="4592F58F" w14:textId="77777777">
            <w:pPr>
              <w:pStyle w:val="kio2-table-title"/>
            </w:pPr>
            <w:r>
              <w:lastRenderedPageBreak/>
              <w:t>Tabel 100 Ontwikkeling WW-, WIA- en AOW-uitgaven (constante prijzen)</w:t>
            </w:r>
          </w:p>
        </w:tc>
      </w:tr>
      <w:tr w:rsidR="00785454" w14:paraId="338610FB" w14:textId="77777777">
        <w:trPr>
          <w:tblHeader/>
        </w:trPr>
        <w:tc>
          <w:tcPr>
            <w:tcW w:w="2020" w:type="dxa"/>
            <w:tcBorders>
              <w:top w:val="single" w:color="000000" w:sz="2" w:space="0"/>
              <w:bottom w:val="single" w:color="009EE0" w:sz="2" w:space="0"/>
            </w:tcBorders>
            <w:tcMar>
              <w:top w:w="28" w:type="dxa"/>
              <w:bottom w:w="28" w:type="dxa"/>
              <w:right w:w="28" w:type="dxa"/>
            </w:tcMar>
            <w:vAlign w:val="center"/>
          </w:tcPr>
          <w:p w:rsidR="00785454" w:rsidRDefault="008C682E" w14:paraId="79FE8170" w14:textId="77777777">
            <w:pPr>
              <w:pStyle w:val="p-table"/>
              <w:rPr>
                <w:color w:val="000000"/>
                <w:sz w:val="17"/>
              </w:rPr>
            </w:pPr>
            <w:r>
              <w:rPr>
                <w:b/>
                <w:color w:val="000000"/>
                <w:sz w:val="17"/>
              </w:rPr>
              <w:t>(x € mln.)</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3B88E70" w14:textId="77777777">
            <w:pPr>
              <w:pStyle w:val="p-table"/>
              <w:jc w:val="right"/>
              <w:rPr>
                <w:color w:val="000000"/>
                <w:sz w:val="17"/>
              </w:rPr>
            </w:pPr>
            <w:r>
              <w:rPr>
                <w:b/>
                <w:color w:val="000000"/>
                <w:sz w:val="17"/>
              </w:rPr>
              <w:t>2026</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A3D3621" w14:textId="77777777">
            <w:pPr>
              <w:pStyle w:val="p-table"/>
              <w:jc w:val="right"/>
              <w:rPr>
                <w:color w:val="000000"/>
                <w:sz w:val="17"/>
              </w:rPr>
            </w:pPr>
            <w:r>
              <w:rPr>
                <w:b/>
                <w:color w:val="000000"/>
                <w:sz w:val="17"/>
              </w:rPr>
              <w:t>2027</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95268DB" w14:textId="77777777">
            <w:pPr>
              <w:pStyle w:val="p-table"/>
              <w:jc w:val="right"/>
              <w:rPr>
                <w:color w:val="000000"/>
                <w:sz w:val="17"/>
              </w:rPr>
            </w:pPr>
            <w:r>
              <w:rPr>
                <w:b/>
                <w:color w:val="000000"/>
                <w:sz w:val="17"/>
              </w:rPr>
              <w:t>2028</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98D5D5E" w14:textId="77777777">
            <w:pPr>
              <w:pStyle w:val="p-table"/>
              <w:jc w:val="right"/>
              <w:rPr>
                <w:color w:val="000000"/>
                <w:sz w:val="17"/>
              </w:rPr>
            </w:pPr>
            <w:r>
              <w:rPr>
                <w:b/>
                <w:color w:val="000000"/>
                <w:sz w:val="17"/>
              </w:rPr>
              <w:t>2029</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F43C7C0" w14:textId="77777777">
            <w:pPr>
              <w:pStyle w:val="p-table"/>
              <w:jc w:val="right"/>
              <w:rPr>
                <w:color w:val="000000"/>
                <w:sz w:val="17"/>
              </w:rPr>
            </w:pPr>
            <w:r>
              <w:rPr>
                <w:b/>
                <w:color w:val="000000"/>
                <w:sz w:val="17"/>
              </w:rPr>
              <w:t>2030</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652DA1C" w14:textId="77777777">
            <w:pPr>
              <w:pStyle w:val="p-table"/>
              <w:jc w:val="right"/>
              <w:rPr>
                <w:color w:val="000000"/>
                <w:sz w:val="17"/>
              </w:rPr>
            </w:pPr>
            <w:r>
              <w:rPr>
                <w:b/>
                <w:color w:val="000000"/>
                <w:sz w:val="17"/>
              </w:rPr>
              <w:t>2031</w:t>
            </w:r>
          </w:p>
        </w:tc>
      </w:tr>
      <w:tr w:rsidR="00785454" w14:paraId="53BDCFE4" w14:textId="77777777">
        <w:trPr>
          <w:tblHeader/>
        </w:trPr>
        <w:tc>
          <w:tcPr>
            <w:tcW w:w="2020" w:type="dxa"/>
            <w:tcMar>
              <w:top w:w="28" w:type="dxa"/>
              <w:bottom w:w="28" w:type="dxa"/>
              <w:right w:w="28" w:type="dxa"/>
            </w:tcMar>
            <w:vAlign w:val="center"/>
          </w:tcPr>
          <w:p w:rsidR="00785454" w:rsidRDefault="008C682E" w14:paraId="3946387D" w14:textId="77777777">
            <w:pPr>
              <w:pStyle w:val="p-table"/>
              <w:rPr>
                <w:color w:val="000000"/>
                <w:sz w:val="17"/>
              </w:rPr>
            </w:pPr>
            <w:r>
              <w:rPr>
                <w:color w:val="000000"/>
                <w:sz w:val="17"/>
              </w:rPr>
              <w:t>WW</w:t>
            </w:r>
          </w:p>
        </w:tc>
        <w:tc>
          <w:tcPr>
            <w:tcW w:w="1193" w:type="dxa"/>
            <w:tcMar>
              <w:top w:w="28" w:type="dxa"/>
              <w:left w:w="28" w:type="dxa"/>
              <w:bottom w:w="28" w:type="dxa"/>
              <w:right w:w="28" w:type="dxa"/>
            </w:tcMar>
            <w:vAlign w:val="center"/>
          </w:tcPr>
          <w:p w:rsidR="00785454" w:rsidRDefault="008C682E" w14:paraId="55F1DBF1" w14:textId="77777777">
            <w:pPr>
              <w:pStyle w:val="p-table"/>
              <w:jc w:val="right"/>
              <w:rPr>
                <w:color w:val="000000"/>
                <w:sz w:val="17"/>
              </w:rPr>
            </w:pPr>
            <w:r>
              <w:rPr>
                <w:color w:val="000000"/>
                <w:sz w:val="17"/>
              </w:rPr>
              <w:t>4.466</w:t>
            </w:r>
          </w:p>
        </w:tc>
        <w:tc>
          <w:tcPr>
            <w:tcW w:w="1193" w:type="dxa"/>
            <w:tcMar>
              <w:top w:w="28" w:type="dxa"/>
              <w:left w:w="28" w:type="dxa"/>
              <w:bottom w:w="28" w:type="dxa"/>
              <w:right w:w="28" w:type="dxa"/>
            </w:tcMar>
            <w:vAlign w:val="center"/>
          </w:tcPr>
          <w:p w:rsidR="00785454" w:rsidRDefault="008C682E" w14:paraId="3A8F7FCC" w14:textId="77777777">
            <w:pPr>
              <w:pStyle w:val="p-table"/>
              <w:jc w:val="right"/>
              <w:rPr>
                <w:color w:val="000000"/>
                <w:sz w:val="17"/>
              </w:rPr>
            </w:pPr>
            <w:r>
              <w:rPr>
                <w:color w:val="000000"/>
                <w:sz w:val="17"/>
              </w:rPr>
              <w:t>4.589</w:t>
            </w:r>
          </w:p>
        </w:tc>
        <w:tc>
          <w:tcPr>
            <w:tcW w:w="1193" w:type="dxa"/>
            <w:tcMar>
              <w:top w:w="28" w:type="dxa"/>
              <w:left w:w="28" w:type="dxa"/>
              <w:bottom w:w="28" w:type="dxa"/>
              <w:right w:w="28" w:type="dxa"/>
            </w:tcMar>
            <w:vAlign w:val="center"/>
          </w:tcPr>
          <w:p w:rsidR="00785454" w:rsidRDefault="008C682E" w14:paraId="2E268762" w14:textId="77777777">
            <w:pPr>
              <w:pStyle w:val="p-table"/>
              <w:jc w:val="right"/>
              <w:rPr>
                <w:color w:val="000000"/>
                <w:sz w:val="17"/>
              </w:rPr>
            </w:pPr>
            <w:r>
              <w:rPr>
                <w:color w:val="000000"/>
                <w:sz w:val="17"/>
              </w:rPr>
              <w:t>5.036</w:t>
            </w:r>
          </w:p>
        </w:tc>
        <w:tc>
          <w:tcPr>
            <w:tcW w:w="1193" w:type="dxa"/>
            <w:tcMar>
              <w:top w:w="28" w:type="dxa"/>
              <w:left w:w="28" w:type="dxa"/>
              <w:bottom w:w="28" w:type="dxa"/>
              <w:right w:w="28" w:type="dxa"/>
            </w:tcMar>
            <w:vAlign w:val="center"/>
          </w:tcPr>
          <w:p w:rsidR="00785454" w:rsidRDefault="008C682E" w14:paraId="17247F04" w14:textId="77777777">
            <w:pPr>
              <w:pStyle w:val="p-table"/>
              <w:jc w:val="right"/>
              <w:rPr>
                <w:color w:val="000000"/>
                <w:sz w:val="17"/>
              </w:rPr>
            </w:pPr>
            <w:r>
              <w:rPr>
                <w:color w:val="000000"/>
                <w:sz w:val="17"/>
              </w:rPr>
              <w:t>5.393</w:t>
            </w:r>
          </w:p>
        </w:tc>
        <w:tc>
          <w:tcPr>
            <w:tcW w:w="1193" w:type="dxa"/>
            <w:tcMar>
              <w:top w:w="28" w:type="dxa"/>
              <w:left w:w="28" w:type="dxa"/>
              <w:bottom w:w="28" w:type="dxa"/>
              <w:right w:w="28" w:type="dxa"/>
            </w:tcMar>
            <w:vAlign w:val="center"/>
          </w:tcPr>
          <w:p w:rsidR="00785454" w:rsidRDefault="008C682E" w14:paraId="6E2969B5" w14:textId="77777777">
            <w:pPr>
              <w:pStyle w:val="p-table"/>
              <w:jc w:val="right"/>
              <w:rPr>
                <w:color w:val="000000"/>
                <w:sz w:val="17"/>
              </w:rPr>
            </w:pPr>
            <w:r>
              <w:rPr>
                <w:color w:val="000000"/>
                <w:sz w:val="17"/>
              </w:rPr>
              <w:t>4.372</w:t>
            </w:r>
          </w:p>
        </w:tc>
        <w:tc>
          <w:tcPr>
            <w:tcW w:w="1193" w:type="dxa"/>
            <w:tcMar>
              <w:top w:w="28" w:type="dxa"/>
              <w:left w:w="28" w:type="dxa"/>
              <w:bottom w:w="28" w:type="dxa"/>
              <w:right w:w="28" w:type="dxa"/>
            </w:tcMar>
            <w:vAlign w:val="center"/>
          </w:tcPr>
          <w:p w:rsidR="00785454" w:rsidRDefault="008C682E" w14:paraId="45C939DE" w14:textId="77777777">
            <w:pPr>
              <w:pStyle w:val="p-table"/>
              <w:jc w:val="right"/>
              <w:rPr>
                <w:color w:val="000000"/>
                <w:sz w:val="17"/>
              </w:rPr>
            </w:pPr>
            <w:r>
              <w:rPr>
                <w:color w:val="000000"/>
                <w:sz w:val="17"/>
              </w:rPr>
              <w:t>3.544</w:t>
            </w:r>
          </w:p>
        </w:tc>
      </w:tr>
      <w:tr w:rsidR="00785454" w14:paraId="5AE827BE" w14:textId="77777777">
        <w:trPr>
          <w:tblHeader/>
        </w:trPr>
        <w:tc>
          <w:tcPr>
            <w:tcW w:w="2020" w:type="dxa"/>
            <w:tcMar>
              <w:top w:w="28" w:type="dxa"/>
              <w:bottom w:w="28" w:type="dxa"/>
              <w:right w:w="28" w:type="dxa"/>
            </w:tcMar>
            <w:vAlign w:val="center"/>
          </w:tcPr>
          <w:p w:rsidR="00785454" w:rsidRDefault="008C682E" w14:paraId="33DD3A4A" w14:textId="77777777">
            <w:pPr>
              <w:pStyle w:val="p-table"/>
              <w:rPr>
                <w:color w:val="000000"/>
                <w:sz w:val="17"/>
              </w:rPr>
            </w:pPr>
            <w:r>
              <w:rPr>
                <w:color w:val="000000"/>
                <w:sz w:val="17"/>
              </w:rPr>
              <w:t>WIA</w:t>
            </w:r>
          </w:p>
        </w:tc>
        <w:tc>
          <w:tcPr>
            <w:tcW w:w="1193" w:type="dxa"/>
            <w:tcMar>
              <w:top w:w="28" w:type="dxa"/>
              <w:left w:w="28" w:type="dxa"/>
              <w:bottom w:w="28" w:type="dxa"/>
              <w:right w:w="28" w:type="dxa"/>
            </w:tcMar>
            <w:vAlign w:val="center"/>
          </w:tcPr>
          <w:p w:rsidR="00785454" w:rsidRDefault="008C682E" w14:paraId="49120844" w14:textId="77777777">
            <w:pPr>
              <w:pStyle w:val="p-table"/>
              <w:jc w:val="right"/>
              <w:rPr>
                <w:color w:val="000000"/>
                <w:sz w:val="17"/>
              </w:rPr>
            </w:pPr>
            <w:r>
              <w:rPr>
                <w:color w:val="000000"/>
                <w:sz w:val="17"/>
              </w:rPr>
              <w:t>13.452</w:t>
            </w:r>
          </w:p>
        </w:tc>
        <w:tc>
          <w:tcPr>
            <w:tcW w:w="1193" w:type="dxa"/>
            <w:tcMar>
              <w:top w:w="28" w:type="dxa"/>
              <w:left w:w="28" w:type="dxa"/>
              <w:bottom w:w="28" w:type="dxa"/>
              <w:right w:w="28" w:type="dxa"/>
            </w:tcMar>
            <w:vAlign w:val="center"/>
          </w:tcPr>
          <w:p w:rsidR="00785454" w:rsidRDefault="008C682E" w14:paraId="53D3FB4F" w14:textId="77777777">
            <w:pPr>
              <w:pStyle w:val="p-table"/>
              <w:jc w:val="right"/>
              <w:rPr>
                <w:color w:val="000000"/>
                <w:sz w:val="17"/>
              </w:rPr>
            </w:pPr>
            <w:r>
              <w:rPr>
                <w:color w:val="000000"/>
                <w:sz w:val="17"/>
              </w:rPr>
              <w:t>14.264</w:t>
            </w:r>
          </w:p>
        </w:tc>
        <w:tc>
          <w:tcPr>
            <w:tcW w:w="1193" w:type="dxa"/>
            <w:tcMar>
              <w:top w:w="28" w:type="dxa"/>
              <w:left w:w="28" w:type="dxa"/>
              <w:bottom w:w="28" w:type="dxa"/>
              <w:right w:w="28" w:type="dxa"/>
            </w:tcMar>
            <w:vAlign w:val="center"/>
          </w:tcPr>
          <w:p w:rsidR="00785454" w:rsidRDefault="008C682E" w14:paraId="065CE10A" w14:textId="77777777">
            <w:pPr>
              <w:pStyle w:val="p-table"/>
              <w:jc w:val="right"/>
              <w:rPr>
                <w:color w:val="000000"/>
                <w:sz w:val="17"/>
              </w:rPr>
            </w:pPr>
            <w:r>
              <w:rPr>
                <w:color w:val="000000"/>
                <w:sz w:val="17"/>
              </w:rPr>
              <w:t>15.069</w:t>
            </w:r>
          </w:p>
        </w:tc>
        <w:tc>
          <w:tcPr>
            <w:tcW w:w="1193" w:type="dxa"/>
            <w:tcMar>
              <w:top w:w="28" w:type="dxa"/>
              <w:left w:w="28" w:type="dxa"/>
              <w:bottom w:w="28" w:type="dxa"/>
              <w:right w:w="28" w:type="dxa"/>
            </w:tcMar>
            <w:vAlign w:val="center"/>
          </w:tcPr>
          <w:p w:rsidR="00785454" w:rsidRDefault="008C682E" w14:paraId="34320038" w14:textId="77777777">
            <w:pPr>
              <w:pStyle w:val="p-table"/>
              <w:jc w:val="right"/>
              <w:rPr>
                <w:color w:val="000000"/>
                <w:sz w:val="17"/>
              </w:rPr>
            </w:pPr>
            <w:r>
              <w:rPr>
                <w:color w:val="000000"/>
                <w:sz w:val="17"/>
              </w:rPr>
              <w:t>15.548</w:t>
            </w:r>
          </w:p>
        </w:tc>
        <w:tc>
          <w:tcPr>
            <w:tcW w:w="1193" w:type="dxa"/>
            <w:tcMar>
              <w:top w:w="28" w:type="dxa"/>
              <w:left w:w="28" w:type="dxa"/>
              <w:bottom w:w="28" w:type="dxa"/>
              <w:right w:w="28" w:type="dxa"/>
            </w:tcMar>
            <w:vAlign w:val="center"/>
          </w:tcPr>
          <w:p w:rsidR="00785454" w:rsidRDefault="008C682E" w14:paraId="7D3F3809" w14:textId="77777777">
            <w:pPr>
              <w:pStyle w:val="p-table"/>
              <w:jc w:val="right"/>
              <w:rPr>
                <w:color w:val="000000"/>
                <w:sz w:val="17"/>
              </w:rPr>
            </w:pPr>
            <w:r>
              <w:rPr>
                <w:color w:val="000000"/>
                <w:sz w:val="17"/>
              </w:rPr>
              <w:t>15.932</w:t>
            </w:r>
          </w:p>
        </w:tc>
        <w:tc>
          <w:tcPr>
            <w:tcW w:w="1193" w:type="dxa"/>
            <w:tcMar>
              <w:top w:w="28" w:type="dxa"/>
              <w:left w:w="28" w:type="dxa"/>
              <w:bottom w:w="28" w:type="dxa"/>
              <w:right w:w="28" w:type="dxa"/>
            </w:tcMar>
            <w:vAlign w:val="center"/>
          </w:tcPr>
          <w:p w:rsidR="00785454" w:rsidRDefault="008C682E" w14:paraId="7D55AD59" w14:textId="77777777">
            <w:pPr>
              <w:pStyle w:val="p-table"/>
              <w:jc w:val="right"/>
              <w:rPr>
                <w:color w:val="000000"/>
                <w:sz w:val="17"/>
              </w:rPr>
            </w:pPr>
            <w:r>
              <w:rPr>
                <w:color w:val="000000"/>
                <w:sz w:val="17"/>
              </w:rPr>
              <w:t>16.217</w:t>
            </w:r>
          </w:p>
        </w:tc>
      </w:tr>
      <w:tr w:rsidR="00785454" w14:paraId="0BC06AE8" w14:textId="77777777">
        <w:trPr>
          <w:tblHeader/>
        </w:trPr>
        <w:tc>
          <w:tcPr>
            <w:tcW w:w="2020" w:type="dxa"/>
            <w:tcBorders>
              <w:bottom w:val="single" w:color="009EE0" w:sz="2" w:space="0"/>
            </w:tcBorders>
            <w:tcMar>
              <w:top w:w="28" w:type="dxa"/>
              <w:bottom w:w="28" w:type="dxa"/>
              <w:right w:w="28" w:type="dxa"/>
            </w:tcMar>
            <w:vAlign w:val="center"/>
          </w:tcPr>
          <w:p w:rsidR="00785454" w:rsidRDefault="008C682E" w14:paraId="174979F8" w14:textId="77777777">
            <w:pPr>
              <w:pStyle w:val="p-table"/>
              <w:rPr>
                <w:color w:val="000000"/>
                <w:sz w:val="17"/>
              </w:rPr>
            </w:pPr>
            <w:r>
              <w:rPr>
                <w:color w:val="000000"/>
                <w:sz w:val="17"/>
              </w:rPr>
              <w:t>AOW</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78D8DFAE" w14:textId="77777777">
            <w:pPr>
              <w:pStyle w:val="p-table"/>
              <w:jc w:val="right"/>
              <w:rPr>
                <w:color w:val="000000"/>
                <w:sz w:val="17"/>
              </w:rPr>
            </w:pPr>
            <w:r>
              <w:rPr>
                <w:color w:val="000000"/>
                <w:sz w:val="17"/>
              </w:rPr>
              <w:t>58.413</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330A0614" w14:textId="77777777">
            <w:pPr>
              <w:pStyle w:val="p-table"/>
              <w:jc w:val="right"/>
              <w:rPr>
                <w:color w:val="000000"/>
                <w:sz w:val="17"/>
              </w:rPr>
            </w:pPr>
            <w:r>
              <w:rPr>
                <w:color w:val="000000"/>
                <w:sz w:val="17"/>
              </w:rPr>
              <w:t>59.748</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22980E73" w14:textId="77777777">
            <w:pPr>
              <w:pStyle w:val="p-table"/>
              <w:jc w:val="right"/>
              <w:rPr>
                <w:color w:val="000000"/>
                <w:sz w:val="17"/>
              </w:rPr>
            </w:pPr>
            <w:r>
              <w:rPr>
                <w:color w:val="000000"/>
                <w:sz w:val="17"/>
              </w:rPr>
              <w:t>60.230</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3E6F1BCF" w14:textId="77777777">
            <w:pPr>
              <w:pStyle w:val="p-table"/>
              <w:jc w:val="right"/>
              <w:rPr>
                <w:color w:val="000000"/>
                <w:sz w:val="17"/>
              </w:rPr>
            </w:pPr>
            <w:r>
              <w:rPr>
                <w:color w:val="000000"/>
                <w:sz w:val="17"/>
              </w:rPr>
              <w:t>61.513</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478A995C" w14:textId="77777777">
            <w:pPr>
              <w:pStyle w:val="p-table"/>
              <w:jc w:val="right"/>
              <w:rPr>
                <w:color w:val="000000"/>
                <w:sz w:val="17"/>
              </w:rPr>
            </w:pPr>
            <w:r>
              <w:rPr>
                <w:color w:val="000000"/>
                <w:sz w:val="17"/>
              </w:rPr>
              <w:t>62.911</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2B2A2B00" w14:textId="77777777">
            <w:pPr>
              <w:pStyle w:val="p-table"/>
              <w:jc w:val="right"/>
              <w:rPr>
                <w:color w:val="000000"/>
                <w:sz w:val="17"/>
              </w:rPr>
            </w:pPr>
            <w:r>
              <w:rPr>
                <w:color w:val="000000"/>
                <w:sz w:val="17"/>
              </w:rPr>
              <w:t>64.339</w:t>
            </w:r>
          </w:p>
        </w:tc>
      </w:tr>
      <w:tr w:rsidR="00785454" w14:paraId="656A3904" w14:textId="77777777">
        <w:trPr>
          <w:gridAfter w:val="6"/>
          <w:wAfter w:w="7158" w:type="dxa"/>
        </w:trPr>
        <w:tc>
          <w:tcPr>
            <w:tcW w:w="2020" w:type="dxa"/>
          </w:tcPr>
          <w:p w:rsidR="004B1FFB" w:rsidRDefault="004B1FFB" w14:paraId="6FD1F9D4" w14:textId="77777777"/>
        </w:tc>
      </w:tr>
    </w:tbl>
    <w:p w:rsidR="00785454" w:rsidRDefault="00785454" w14:paraId="371A4A29" w14:textId="77777777">
      <w:pPr>
        <w:pStyle w:val="p-marginbottom"/>
      </w:pPr>
    </w:p>
    <w:p w:rsidR="00785454" w:rsidRDefault="008C682E" w14:paraId="069BDC77" w14:textId="77777777">
      <w:pPr>
        <w:pStyle w:val="p"/>
      </w:pPr>
      <w:r>
        <w:t>Indien er geen structurele bezuinigingen of ombuigingen op de WW (WW-duurverkorting naar 12 maanden, vertraagde opbouw, aanscherpen referte-eis en verhoging van uitkering van 75% naar 80% in eerste twee maanden) en de WIA (IVA afschaffen) worden ingeboekt, zijn de uitgaven onderstaande tabel weergegeven. Dit is exclusief interactie-effecten met andere sociale uitkeringen. Voor de AOW zijn er geen ombuigingen ingeboekt.</w:t>
      </w:r>
    </w:p>
    <w:tbl>
      <w:tblPr>
        <w:tblW w:w="5000" w:type="pct"/>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65B938B7" w14:textId="77777777">
        <w:trPr>
          <w:tblHeader/>
        </w:trPr>
        <w:tc>
          <w:tcPr>
            <w:tcW w:w="5508" w:type="dxa"/>
            <w:gridSpan w:val="7"/>
            <w:shd w:val="clear" w:color="auto" w:fill="009EE0"/>
            <w:tcMar>
              <w:top w:w="22" w:type="dxa"/>
              <w:left w:w="113" w:type="dxa"/>
              <w:bottom w:w="22" w:type="dxa"/>
            </w:tcMar>
          </w:tcPr>
          <w:p w:rsidR="00785454" w:rsidRDefault="008C682E" w14:paraId="24658558" w14:textId="77777777">
            <w:pPr>
              <w:pStyle w:val="kio2-table-title"/>
            </w:pPr>
            <w:r>
              <w:t>Tabel 101 Ontwikkeling WW-, WIA- en AOW-uitgaven exclusief ombuigingen (constante prijzen)</w:t>
            </w:r>
          </w:p>
        </w:tc>
      </w:tr>
      <w:tr w:rsidR="00785454" w14:paraId="22161A99" w14:textId="77777777">
        <w:trPr>
          <w:tblHeader/>
        </w:trPr>
        <w:tc>
          <w:tcPr>
            <w:tcW w:w="1212" w:type="dxa"/>
            <w:tcBorders>
              <w:top w:val="single" w:color="000000" w:sz="2" w:space="0"/>
              <w:bottom w:val="single" w:color="009EE0" w:sz="2" w:space="0"/>
            </w:tcBorders>
            <w:tcMar>
              <w:top w:w="28" w:type="dxa"/>
              <w:bottom w:w="28" w:type="dxa"/>
              <w:right w:w="28" w:type="dxa"/>
            </w:tcMar>
            <w:vAlign w:val="center"/>
          </w:tcPr>
          <w:p w:rsidR="00785454" w:rsidRDefault="008C682E" w14:paraId="0DC1A3B8" w14:textId="77777777">
            <w:pPr>
              <w:pStyle w:val="p-table"/>
              <w:rPr>
                <w:color w:val="000000"/>
                <w:sz w:val="17"/>
              </w:rPr>
            </w:pPr>
            <w:r>
              <w:rPr>
                <w:b/>
                <w:color w:val="000000"/>
                <w:sz w:val="17"/>
              </w:rPr>
              <w:t>(x € mln.)</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8B27826" w14:textId="77777777">
            <w:pPr>
              <w:pStyle w:val="p-table"/>
              <w:jc w:val="right"/>
              <w:rPr>
                <w:color w:val="000000"/>
                <w:sz w:val="17"/>
              </w:rPr>
            </w:pPr>
            <w:r>
              <w:rPr>
                <w:b/>
                <w:color w:val="000000"/>
                <w:sz w:val="17"/>
              </w:rPr>
              <w:t>2026</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1B82D62" w14:textId="77777777">
            <w:pPr>
              <w:pStyle w:val="p-table"/>
              <w:jc w:val="right"/>
              <w:rPr>
                <w:color w:val="000000"/>
                <w:sz w:val="17"/>
              </w:rPr>
            </w:pPr>
            <w:r>
              <w:rPr>
                <w:b/>
                <w:color w:val="000000"/>
                <w:sz w:val="17"/>
              </w:rPr>
              <w:t>2027</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1B1F1CE" w14:textId="77777777">
            <w:pPr>
              <w:pStyle w:val="p-table"/>
              <w:jc w:val="right"/>
              <w:rPr>
                <w:color w:val="000000"/>
                <w:sz w:val="17"/>
              </w:rPr>
            </w:pPr>
            <w:r>
              <w:rPr>
                <w:b/>
                <w:color w:val="000000"/>
                <w:sz w:val="17"/>
              </w:rPr>
              <w:t>2028</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2962036" w14:textId="77777777">
            <w:pPr>
              <w:pStyle w:val="p-table"/>
              <w:jc w:val="right"/>
              <w:rPr>
                <w:color w:val="000000"/>
                <w:sz w:val="17"/>
              </w:rPr>
            </w:pPr>
            <w:r>
              <w:rPr>
                <w:b/>
                <w:color w:val="000000"/>
                <w:sz w:val="17"/>
              </w:rPr>
              <w:t>2029</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45E902F" w14:textId="77777777">
            <w:pPr>
              <w:pStyle w:val="p-table"/>
              <w:jc w:val="right"/>
              <w:rPr>
                <w:color w:val="000000"/>
                <w:sz w:val="17"/>
              </w:rPr>
            </w:pPr>
            <w:r>
              <w:rPr>
                <w:b/>
                <w:color w:val="000000"/>
                <w:sz w:val="17"/>
              </w:rPr>
              <w:t>2030</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ACE2961" w14:textId="77777777">
            <w:pPr>
              <w:pStyle w:val="p-table"/>
              <w:jc w:val="right"/>
              <w:rPr>
                <w:color w:val="000000"/>
                <w:sz w:val="17"/>
              </w:rPr>
            </w:pPr>
            <w:r>
              <w:rPr>
                <w:b/>
                <w:color w:val="000000"/>
                <w:sz w:val="17"/>
              </w:rPr>
              <w:t>2031</w:t>
            </w:r>
          </w:p>
        </w:tc>
      </w:tr>
      <w:tr w:rsidR="00785454" w14:paraId="618E19B8" w14:textId="77777777">
        <w:trPr>
          <w:tblHeader/>
        </w:trPr>
        <w:tc>
          <w:tcPr>
            <w:tcW w:w="1212" w:type="dxa"/>
            <w:tcMar>
              <w:top w:w="28" w:type="dxa"/>
              <w:bottom w:w="28" w:type="dxa"/>
              <w:right w:w="28" w:type="dxa"/>
            </w:tcMar>
            <w:vAlign w:val="center"/>
          </w:tcPr>
          <w:p w:rsidR="00785454" w:rsidRDefault="008C682E" w14:paraId="45072770" w14:textId="77777777">
            <w:pPr>
              <w:pStyle w:val="p-table"/>
              <w:rPr>
                <w:color w:val="000000"/>
                <w:sz w:val="17"/>
              </w:rPr>
            </w:pPr>
            <w:r>
              <w:rPr>
                <w:color w:val="000000"/>
                <w:sz w:val="17"/>
              </w:rPr>
              <w:t>WW</w:t>
            </w:r>
          </w:p>
        </w:tc>
        <w:tc>
          <w:tcPr>
            <w:tcW w:w="716" w:type="dxa"/>
            <w:tcMar>
              <w:top w:w="28" w:type="dxa"/>
              <w:left w:w="28" w:type="dxa"/>
              <w:bottom w:w="28" w:type="dxa"/>
              <w:right w:w="28" w:type="dxa"/>
            </w:tcMar>
            <w:vAlign w:val="center"/>
          </w:tcPr>
          <w:p w:rsidR="00785454" w:rsidRDefault="008C682E" w14:paraId="3E80D4F2" w14:textId="77777777">
            <w:pPr>
              <w:pStyle w:val="p-table"/>
              <w:jc w:val="right"/>
              <w:rPr>
                <w:color w:val="000000"/>
                <w:sz w:val="17"/>
              </w:rPr>
            </w:pPr>
            <w:r>
              <w:rPr>
                <w:color w:val="000000"/>
                <w:sz w:val="17"/>
              </w:rPr>
              <w:t>4.466</w:t>
            </w:r>
          </w:p>
        </w:tc>
        <w:tc>
          <w:tcPr>
            <w:tcW w:w="716" w:type="dxa"/>
            <w:tcMar>
              <w:top w:w="28" w:type="dxa"/>
              <w:left w:w="28" w:type="dxa"/>
              <w:bottom w:w="28" w:type="dxa"/>
              <w:right w:w="28" w:type="dxa"/>
            </w:tcMar>
            <w:vAlign w:val="center"/>
          </w:tcPr>
          <w:p w:rsidR="00785454" w:rsidRDefault="008C682E" w14:paraId="6F7618E9" w14:textId="77777777">
            <w:pPr>
              <w:pStyle w:val="p-table"/>
              <w:jc w:val="right"/>
              <w:rPr>
                <w:color w:val="000000"/>
                <w:sz w:val="17"/>
              </w:rPr>
            </w:pPr>
            <w:r>
              <w:rPr>
                <w:color w:val="000000"/>
                <w:sz w:val="17"/>
              </w:rPr>
              <w:t>4.589</w:t>
            </w:r>
          </w:p>
        </w:tc>
        <w:tc>
          <w:tcPr>
            <w:tcW w:w="716" w:type="dxa"/>
            <w:tcMar>
              <w:top w:w="28" w:type="dxa"/>
              <w:left w:w="28" w:type="dxa"/>
              <w:bottom w:w="28" w:type="dxa"/>
              <w:right w:w="28" w:type="dxa"/>
            </w:tcMar>
            <w:vAlign w:val="center"/>
          </w:tcPr>
          <w:p w:rsidR="00785454" w:rsidRDefault="008C682E" w14:paraId="20A68A0C" w14:textId="77777777">
            <w:pPr>
              <w:pStyle w:val="p-table"/>
              <w:jc w:val="right"/>
              <w:rPr>
                <w:color w:val="000000"/>
                <w:sz w:val="17"/>
              </w:rPr>
            </w:pPr>
            <w:r>
              <w:rPr>
                <w:color w:val="000000"/>
                <w:sz w:val="17"/>
              </w:rPr>
              <w:t>5.036</w:t>
            </w:r>
          </w:p>
        </w:tc>
        <w:tc>
          <w:tcPr>
            <w:tcW w:w="716" w:type="dxa"/>
            <w:tcMar>
              <w:top w:w="28" w:type="dxa"/>
              <w:left w:w="28" w:type="dxa"/>
              <w:bottom w:w="28" w:type="dxa"/>
              <w:right w:w="28" w:type="dxa"/>
            </w:tcMar>
            <w:vAlign w:val="center"/>
          </w:tcPr>
          <w:p w:rsidR="00785454" w:rsidRDefault="008C682E" w14:paraId="300ABB50" w14:textId="77777777">
            <w:pPr>
              <w:pStyle w:val="p-table"/>
              <w:jc w:val="right"/>
              <w:rPr>
                <w:color w:val="000000"/>
                <w:sz w:val="17"/>
              </w:rPr>
            </w:pPr>
            <w:r>
              <w:rPr>
                <w:color w:val="000000"/>
                <w:sz w:val="17"/>
              </w:rPr>
              <w:t>5.393</w:t>
            </w:r>
          </w:p>
        </w:tc>
        <w:tc>
          <w:tcPr>
            <w:tcW w:w="716" w:type="dxa"/>
            <w:tcMar>
              <w:top w:w="28" w:type="dxa"/>
              <w:left w:w="28" w:type="dxa"/>
              <w:bottom w:w="28" w:type="dxa"/>
              <w:right w:w="28" w:type="dxa"/>
            </w:tcMar>
            <w:vAlign w:val="center"/>
          </w:tcPr>
          <w:p w:rsidR="00785454" w:rsidRDefault="008C682E" w14:paraId="26C0B472" w14:textId="77777777">
            <w:pPr>
              <w:pStyle w:val="p-table"/>
              <w:jc w:val="right"/>
              <w:rPr>
                <w:color w:val="000000"/>
                <w:sz w:val="17"/>
              </w:rPr>
            </w:pPr>
            <w:r>
              <w:rPr>
                <w:color w:val="000000"/>
                <w:sz w:val="17"/>
              </w:rPr>
              <w:t>5.459</w:t>
            </w:r>
          </w:p>
        </w:tc>
        <w:tc>
          <w:tcPr>
            <w:tcW w:w="716" w:type="dxa"/>
            <w:tcMar>
              <w:top w:w="28" w:type="dxa"/>
              <w:left w:w="28" w:type="dxa"/>
              <w:bottom w:w="28" w:type="dxa"/>
              <w:right w:w="28" w:type="dxa"/>
            </w:tcMar>
            <w:vAlign w:val="center"/>
          </w:tcPr>
          <w:p w:rsidR="00785454" w:rsidRDefault="008C682E" w14:paraId="49D73EB9" w14:textId="77777777">
            <w:pPr>
              <w:pStyle w:val="p-table"/>
              <w:jc w:val="right"/>
              <w:rPr>
                <w:color w:val="000000"/>
                <w:sz w:val="17"/>
              </w:rPr>
            </w:pPr>
            <w:r>
              <w:rPr>
                <w:color w:val="000000"/>
                <w:sz w:val="17"/>
              </w:rPr>
              <w:t>5.530</w:t>
            </w:r>
          </w:p>
        </w:tc>
      </w:tr>
      <w:tr w:rsidR="00785454" w14:paraId="2041230B" w14:textId="77777777">
        <w:trPr>
          <w:tblHeader/>
        </w:trPr>
        <w:tc>
          <w:tcPr>
            <w:tcW w:w="1212" w:type="dxa"/>
            <w:tcMar>
              <w:top w:w="28" w:type="dxa"/>
              <w:bottom w:w="28" w:type="dxa"/>
              <w:right w:w="28" w:type="dxa"/>
            </w:tcMar>
            <w:vAlign w:val="center"/>
          </w:tcPr>
          <w:p w:rsidR="00785454" w:rsidRDefault="008C682E" w14:paraId="237D91DF" w14:textId="77777777">
            <w:pPr>
              <w:pStyle w:val="p-table"/>
              <w:rPr>
                <w:color w:val="000000"/>
                <w:sz w:val="17"/>
              </w:rPr>
            </w:pPr>
            <w:r>
              <w:rPr>
                <w:color w:val="000000"/>
                <w:sz w:val="17"/>
              </w:rPr>
              <w:t>WIA</w:t>
            </w:r>
          </w:p>
        </w:tc>
        <w:tc>
          <w:tcPr>
            <w:tcW w:w="716" w:type="dxa"/>
            <w:tcMar>
              <w:top w:w="28" w:type="dxa"/>
              <w:left w:w="28" w:type="dxa"/>
              <w:bottom w:w="28" w:type="dxa"/>
              <w:right w:w="28" w:type="dxa"/>
            </w:tcMar>
            <w:vAlign w:val="center"/>
          </w:tcPr>
          <w:p w:rsidR="00785454" w:rsidRDefault="008C682E" w14:paraId="2351CC50" w14:textId="77777777">
            <w:pPr>
              <w:pStyle w:val="p-table"/>
              <w:jc w:val="right"/>
              <w:rPr>
                <w:color w:val="000000"/>
                <w:sz w:val="17"/>
              </w:rPr>
            </w:pPr>
            <w:r>
              <w:rPr>
                <w:color w:val="000000"/>
                <w:sz w:val="17"/>
              </w:rPr>
              <w:t>13.452</w:t>
            </w:r>
          </w:p>
        </w:tc>
        <w:tc>
          <w:tcPr>
            <w:tcW w:w="716" w:type="dxa"/>
            <w:tcMar>
              <w:top w:w="28" w:type="dxa"/>
              <w:left w:w="28" w:type="dxa"/>
              <w:bottom w:w="28" w:type="dxa"/>
              <w:right w:w="28" w:type="dxa"/>
            </w:tcMar>
            <w:vAlign w:val="center"/>
          </w:tcPr>
          <w:p w:rsidR="00785454" w:rsidRDefault="008C682E" w14:paraId="1417EAAA" w14:textId="77777777">
            <w:pPr>
              <w:pStyle w:val="p-table"/>
              <w:jc w:val="right"/>
              <w:rPr>
                <w:color w:val="000000"/>
                <w:sz w:val="17"/>
              </w:rPr>
            </w:pPr>
            <w:r>
              <w:rPr>
                <w:color w:val="000000"/>
                <w:sz w:val="17"/>
              </w:rPr>
              <w:t>14.264</w:t>
            </w:r>
          </w:p>
        </w:tc>
        <w:tc>
          <w:tcPr>
            <w:tcW w:w="716" w:type="dxa"/>
            <w:tcMar>
              <w:top w:w="28" w:type="dxa"/>
              <w:left w:w="28" w:type="dxa"/>
              <w:bottom w:w="28" w:type="dxa"/>
              <w:right w:w="28" w:type="dxa"/>
            </w:tcMar>
            <w:vAlign w:val="center"/>
          </w:tcPr>
          <w:p w:rsidR="00785454" w:rsidRDefault="008C682E" w14:paraId="749227D0" w14:textId="77777777">
            <w:pPr>
              <w:pStyle w:val="p-table"/>
              <w:jc w:val="right"/>
              <w:rPr>
                <w:color w:val="000000"/>
                <w:sz w:val="17"/>
              </w:rPr>
            </w:pPr>
            <w:r>
              <w:rPr>
                <w:color w:val="000000"/>
                <w:sz w:val="17"/>
              </w:rPr>
              <w:t>15.069</w:t>
            </w:r>
          </w:p>
        </w:tc>
        <w:tc>
          <w:tcPr>
            <w:tcW w:w="716" w:type="dxa"/>
            <w:tcMar>
              <w:top w:w="28" w:type="dxa"/>
              <w:left w:w="28" w:type="dxa"/>
              <w:bottom w:w="28" w:type="dxa"/>
              <w:right w:w="28" w:type="dxa"/>
            </w:tcMar>
            <w:vAlign w:val="center"/>
          </w:tcPr>
          <w:p w:rsidR="00785454" w:rsidRDefault="008C682E" w14:paraId="260E4F46" w14:textId="77777777">
            <w:pPr>
              <w:pStyle w:val="p-table"/>
              <w:jc w:val="right"/>
              <w:rPr>
                <w:color w:val="000000"/>
                <w:sz w:val="17"/>
              </w:rPr>
            </w:pPr>
            <w:r>
              <w:rPr>
                <w:color w:val="000000"/>
                <w:sz w:val="17"/>
              </w:rPr>
              <w:t>15.589</w:t>
            </w:r>
          </w:p>
        </w:tc>
        <w:tc>
          <w:tcPr>
            <w:tcW w:w="716" w:type="dxa"/>
            <w:tcMar>
              <w:top w:w="28" w:type="dxa"/>
              <w:left w:w="28" w:type="dxa"/>
              <w:bottom w:w="28" w:type="dxa"/>
              <w:right w:w="28" w:type="dxa"/>
            </w:tcMar>
            <w:vAlign w:val="center"/>
          </w:tcPr>
          <w:p w:rsidR="00785454" w:rsidRDefault="008C682E" w14:paraId="0E03FBE3" w14:textId="77777777">
            <w:pPr>
              <w:pStyle w:val="p-table"/>
              <w:jc w:val="right"/>
              <w:rPr>
                <w:color w:val="000000"/>
                <w:sz w:val="17"/>
              </w:rPr>
            </w:pPr>
            <w:r>
              <w:rPr>
                <w:color w:val="000000"/>
                <w:sz w:val="17"/>
              </w:rPr>
              <w:t>16.060</w:t>
            </w:r>
          </w:p>
        </w:tc>
        <w:tc>
          <w:tcPr>
            <w:tcW w:w="716" w:type="dxa"/>
            <w:tcMar>
              <w:top w:w="28" w:type="dxa"/>
              <w:left w:w="28" w:type="dxa"/>
              <w:bottom w:w="28" w:type="dxa"/>
              <w:right w:w="28" w:type="dxa"/>
            </w:tcMar>
            <w:vAlign w:val="center"/>
          </w:tcPr>
          <w:p w:rsidR="00785454" w:rsidRDefault="008C682E" w14:paraId="49E2E392" w14:textId="77777777">
            <w:pPr>
              <w:pStyle w:val="p-table"/>
              <w:jc w:val="right"/>
              <w:rPr>
                <w:color w:val="000000"/>
                <w:sz w:val="17"/>
              </w:rPr>
            </w:pPr>
            <w:r>
              <w:rPr>
                <w:color w:val="000000"/>
                <w:sz w:val="17"/>
              </w:rPr>
              <w:t>16.500</w:t>
            </w:r>
          </w:p>
        </w:tc>
      </w:tr>
      <w:tr w:rsidR="00785454" w14:paraId="7E577E4B" w14:textId="77777777">
        <w:trPr>
          <w:tblHeader/>
        </w:trPr>
        <w:tc>
          <w:tcPr>
            <w:tcW w:w="1212" w:type="dxa"/>
            <w:tcBorders>
              <w:bottom w:val="single" w:color="009EE0" w:sz="2" w:space="0"/>
            </w:tcBorders>
            <w:tcMar>
              <w:top w:w="28" w:type="dxa"/>
              <w:bottom w:w="28" w:type="dxa"/>
              <w:right w:w="28" w:type="dxa"/>
            </w:tcMar>
            <w:vAlign w:val="center"/>
          </w:tcPr>
          <w:p w:rsidR="00785454" w:rsidRDefault="008C682E" w14:paraId="7DEA3003" w14:textId="77777777">
            <w:pPr>
              <w:pStyle w:val="p-table"/>
              <w:rPr>
                <w:color w:val="000000"/>
                <w:sz w:val="17"/>
              </w:rPr>
            </w:pPr>
            <w:r>
              <w:rPr>
                <w:color w:val="000000"/>
                <w:sz w:val="17"/>
              </w:rPr>
              <w:t>AOW</w:t>
            </w:r>
          </w:p>
        </w:tc>
        <w:tc>
          <w:tcPr>
            <w:tcW w:w="716" w:type="dxa"/>
            <w:tcBorders>
              <w:bottom w:val="single" w:color="009EE0" w:sz="2" w:space="0"/>
            </w:tcBorders>
            <w:tcMar>
              <w:top w:w="28" w:type="dxa"/>
              <w:left w:w="28" w:type="dxa"/>
              <w:bottom w:w="28" w:type="dxa"/>
              <w:right w:w="28" w:type="dxa"/>
            </w:tcMar>
            <w:vAlign w:val="center"/>
          </w:tcPr>
          <w:p w:rsidR="00785454" w:rsidRDefault="008C682E" w14:paraId="1C40ED2F" w14:textId="77777777">
            <w:pPr>
              <w:pStyle w:val="p-table"/>
              <w:jc w:val="right"/>
              <w:rPr>
                <w:color w:val="000000"/>
                <w:sz w:val="17"/>
              </w:rPr>
            </w:pPr>
            <w:r>
              <w:rPr>
                <w:color w:val="000000"/>
                <w:sz w:val="17"/>
              </w:rPr>
              <w:t>58.413</w:t>
            </w:r>
          </w:p>
        </w:tc>
        <w:tc>
          <w:tcPr>
            <w:tcW w:w="716" w:type="dxa"/>
            <w:tcBorders>
              <w:bottom w:val="single" w:color="009EE0" w:sz="2" w:space="0"/>
            </w:tcBorders>
            <w:tcMar>
              <w:top w:w="28" w:type="dxa"/>
              <w:left w:w="28" w:type="dxa"/>
              <w:bottom w:w="28" w:type="dxa"/>
              <w:right w:w="28" w:type="dxa"/>
            </w:tcMar>
            <w:vAlign w:val="center"/>
          </w:tcPr>
          <w:p w:rsidR="00785454" w:rsidRDefault="008C682E" w14:paraId="01D7F4ED" w14:textId="77777777">
            <w:pPr>
              <w:pStyle w:val="p-table"/>
              <w:jc w:val="right"/>
              <w:rPr>
                <w:color w:val="000000"/>
                <w:sz w:val="17"/>
              </w:rPr>
            </w:pPr>
            <w:r>
              <w:rPr>
                <w:color w:val="000000"/>
                <w:sz w:val="17"/>
              </w:rPr>
              <w:t>59.748</w:t>
            </w:r>
          </w:p>
        </w:tc>
        <w:tc>
          <w:tcPr>
            <w:tcW w:w="716" w:type="dxa"/>
            <w:tcBorders>
              <w:bottom w:val="single" w:color="009EE0" w:sz="2" w:space="0"/>
            </w:tcBorders>
            <w:tcMar>
              <w:top w:w="28" w:type="dxa"/>
              <w:left w:w="28" w:type="dxa"/>
              <w:bottom w:w="28" w:type="dxa"/>
              <w:right w:w="28" w:type="dxa"/>
            </w:tcMar>
            <w:vAlign w:val="center"/>
          </w:tcPr>
          <w:p w:rsidR="00785454" w:rsidRDefault="008C682E" w14:paraId="54DBDB33" w14:textId="77777777">
            <w:pPr>
              <w:pStyle w:val="p-table"/>
              <w:jc w:val="right"/>
              <w:rPr>
                <w:color w:val="000000"/>
                <w:sz w:val="17"/>
              </w:rPr>
            </w:pPr>
            <w:r>
              <w:rPr>
                <w:color w:val="000000"/>
                <w:sz w:val="17"/>
              </w:rPr>
              <w:t>60.230</w:t>
            </w:r>
          </w:p>
        </w:tc>
        <w:tc>
          <w:tcPr>
            <w:tcW w:w="716" w:type="dxa"/>
            <w:tcBorders>
              <w:bottom w:val="single" w:color="009EE0" w:sz="2" w:space="0"/>
            </w:tcBorders>
            <w:tcMar>
              <w:top w:w="28" w:type="dxa"/>
              <w:left w:w="28" w:type="dxa"/>
              <w:bottom w:w="28" w:type="dxa"/>
              <w:right w:w="28" w:type="dxa"/>
            </w:tcMar>
            <w:vAlign w:val="center"/>
          </w:tcPr>
          <w:p w:rsidR="00785454" w:rsidRDefault="008C682E" w14:paraId="117508BA" w14:textId="77777777">
            <w:pPr>
              <w:pStyle w:val="p-table"/>
              <w:jc w:val="right"/>
              <w:rPr>
                <w:color w:val="000000"/>
                <w:sz w:val="17"/>
              </w:rPr>
            </w:pPr>
            <w:r>
              <w:rPr>
                <w:color w:val="000000"/>
                <w:sz w:val="17"/>
              </w:rPr>
              <w:t>61.513</w:t>
            </w:r>
          </w:p>
        </w:tc>
        <w:tc>
          <w:tcPr>
            <w:tcW w:w="716" w:type="dxa"/>
            <w:tcBorders>
              <w:bottom w:val="single" w:color="009EE0" w:sz="2" w:space="0"/>
            </w:tcBorders>
            <w:tcMar>
              <w:top w:w="28" w:type="dxa"/>
              <w:left w:w="28" w:type="dxa"/>
              <w:bottom w:w="28" w:type="dxa"/>
              <w:right w:w="28" w:type="dxa"/>
            </w:tcMar>
            <w:vAlign w:val="center"/>
          </w:tcPr>
          <w:p w:rsidR="00785454" w:rsidRDefault="008C682E" w14:paraId="51DC7FD7" w14:textId="77777777">
            <w:pPr>
              <w:pStyle w:val="p-table"/>
              <w:jc w:val="right"/>
              <w:rPr>
                <w:color w:val="000000"/>
                <w:sz w:val="17"/>
              </w:rPr>
            </w:pPr>
            <w:r>
              <w:rPr>
                <w:color w:val="000000"/>
                <w:sz w:val="17"/>
              </w:rPr>
              <w:t>62.911</w:t>
            </w:r>
          </w:p>
        </w:tc>
        <w:tc>
          <w:tcPr>
            <w:tcW w:w="716" w:type="dxa"/>
            <w:tcBorders>
              <w:bottom w:val="single" w:color="009EE0" w:sz="2" w:space="0"/>
            </w:tcBorders>
            <w:tcMar>
              <w:top w:w="28" w:type="dxa"/>
              <w:left w:w="28" w:type="dxa"/>
              <w:bottom w:w="28" w:type="dxa"/>
              <w:right w:w="28" w:type="dxa"/>
            </w:tcMar>
            <w:vAlign w:val="center"/>
          </w:tcPr>
          <w:p w:rsidR="00785454" w:rsidRDefault="008C682E" w14:paraId="132144C2" w14:textId="77777777">
            <w:pPr>
              <w:pStyle w:val="p-table"/>
              <w:jc w:val="right"/>
              <w:rPr>
                <w:color w:val="000000"/>
                <w:sz w:val="17"/>
              </w:rPr>
            </w:pPr>
            <w:r>
              <w:rPr>
                <w:color w:val="000000"/>
                <w:sz w:val="17"/>
              </w:rPr>
              <w:t>64.339</w:t>
            </w:r>
          </w:p>
        </w:tc>
      </w:tr>
      <w:tr w:rsidR="00785454" w14:paraId="5A8C6F1C" w14:textId="77777777">
        <w:trPr>
          <w:gridAfter w:val="6"/>
          <w:wAfter w:w="4296" w:type="dxa"/>
        </w:trPr>
        <w:tc>
          <w:tcPr>
            <w:tcW w:w="1212" w:type="dxa"/>
          </w:tcPr>
          <w:p w:rsidR="004B1FFB" w:rsidRDefault="004B1FFB" w14:paraId="7D950FCF" w14:textId="77777777"/>
        </w:tc>
      </w:tr>
    </w:tbl>
    <w:p w:rsidR="00785454" w:rsidRDefault="00785454" w14:paraId="588F6933" w14:textId="77777777">
      <w:pPr>
        <w:pStyle w:val="p-marginbottom"/>
      </w:pPr>
    </w:p>
    <w:p w:rsidR="00785454" w:rsidRDefault="008C682E" w14:paraId="10C3B62D" w14:textId="77777777">
      <w:pPr>
        <w:pStyle w:val="p"/>
      </w:pPr>
      <w:r>
        <w:t>Het klopt dat de ingeboekte structurele ombuigingen een minderheid van de oplopende kosten dekken.</w:t>
      </w:r>
    </w:p>
    <w:p w:rsidR="00785454" w:rsidRDefault="008C682E" w14:paraId="3F309E5C" w14:textId="77777777">
      <w:pPr>
        <w:pStyle w:val="section-title-2"/>
      </w:pPr>
      <w:bookmarkStart w:name="1584595615845956" w:id="110"/>
      <w:r>
        <w:t>Vraag 110</w:t>
      </w:r>
      <w:bookmarkEnd w:id="110"/>
    </w:p>
    <w:p w:rsidR="00785454" w:rsidRDefault="008C682E" w14:paraId="47380A3C" w14:textId="77777777">
      <w:pPr>
        <w:pStyle w:val="p"/>
      </w:pPr>
      <w:r>
        <w:t>Welke opties van het IBO WIA staan in de planning?</w:t>
      </w:r>
    </w:p>
    <w:p w:rsidR="00785454" w:rsidRDefault="008C682E" w14:paraId="4BED7F54" w14:textId="77777777">
      <w:pPr>
        <w:pStyle w:val="header-h1"/>
      </w:pPr>
      <w:r>
        <w:t>Antwoord op vraag 110</w:t>
      </w:r>
    </w:p>
    <w:p w:rsidR="00785454" w:rsidRDefault="008C682E" w14:paraId="713AAA0E" w14:textId="77777777">
      <w:pPr>
        <w:pStyle w:val="p"/>
      </w:pPr>
      <w:r>
        <w:t>Het kabinet wil de werking van de WIA verbeteren en de regeling weer uitvoerbaar maken. Daarom gaat het kabinet graag hierover in gesprek met sociale partners. In het coalitieakkoord is opgenomen dat het kabinet een aantal maatregelen wil nemen om de WIA beter uitvoerbaar te maken. Het kabinet heeft het voornemen om per 1 januari 2030 de IVA af te schaffen, te investeren in taakherschikking en voorwaarden stellen aan herbeoordelingen. Deze maatregelen leveren een structurele besparing op van 1.229 miljoen euro. Daarnaast zet het kabinet in op meer handhaving op preventie door de Arbeidsinspectie en betere samenwerking tussen verzekerings- en bedrijfsarts.</w:t>
      </w:r>
    </w:p>
    <w:p w:rsidR="00785454" w:rsidRDefault="008C682E" w14:paraId="729AD48B" w14:textId="77777777">
      <w:pPr>
        <w:pStyle w:val="section-title-2"/>
      </w:pPr>
      <w:bookmarkStart w:name="1584561915845619" w:id="111"/>
      <w:r>
        <w:t>Vraag 111</w:t>
      </w:r>
      <w:bookmarkEnd w:id="111"/>
    </w:p>
    <w:p w:rsidR="00785454" w:rsidRDefault="008C682E" w14:paraId="38D8C345" w14:textId="77777777">
      <w:pPr>
        <w:pStyle w:val="p"/>
      </w:pPr>
      <w:r>
        <w:t>Klopt het dat het UWV werkt met één budget voor re-integratie voor alle regelingen?</w:t>
      </w:r>
    </w:p>
    <w:p w:rsidR="00785454" w:rsidRDefault="008C682E" w14:paraId="6EC801C2" w14:textId="77777777">
      <w:pPr>
        <w:pStyle w:val="header-h1"/>
      </w:pPr>
      <w:r>
        <w:t>Antwoord op vraag 111</w:t>
      </w:r>
    </w:p>
    <w:p w:rsidR="00785454" w:rsidRDefault="008C682E" w14:paraId="09F86B90" w14:textId="77777777">
      <w:pPr>
        <w:pStyle w:val="p"/>
      </w:pPr>
      <w:r>
        <w:t>Nee. UWV beschikt over één re-integratiebudget voor de inzet van trajecten en van voorzieningen voor de re-integratieondersteuning van gedeeltelijk arbeidsgeschikten (bestaande uit WIA/WAO/WAZ/Wajong/ZW/WW 35-min gerechtigden). Daarnaast beschikt UWV over een apart budget voor de inkoop van trajecten voor WW’ers met een kwetsbare arbeidsmarktpositie. Deze budgetten worden door UWV verantwoord via de reguliere rapportages.</w:t>
      </w:r>
    </w:p>
    <w:p w:rsidR="00785454" w:rsidRDefault="008C682E" w14:paraId="1A431F00" w14:textId="77777777">
      <w:pPr>
        <w:pStyle w:val="section-title-2"/>
      </w:pPr>
      <w:bookmarkStart w:name="1584602615846026" w:id="112"/>
      <w:r>
        <w:t>Vraag 112</w:t>
      </w:r>
      <w:bookmarkEnd w:id="112"/>
    </w:p>
    <w:p w:rsidR="00785454" w:rsidRDefault="008C682E" w14:paraId="1C08F282" w14:textId="77777777">
      <w:pPr>
        <w:pStyle w:val="p"/>
      </w:pPr>
      <w:r>
        <w:t>Klopt het dat de bezuiniging op re-integratiemiddelen WW ook neer kunnen slaan bij de re-integratie voor de WIA of ZW?</w:t>
      </w:r>
    </w:p>
    <w:p w:rsidR="00785454" w:rsidRDefault="008C682E" w14:paraId="1E4C1ED9" w14:textId="77777777">
      <w:pPr>
        <w:pStyle w:val="header-h1"/>
      </w:pPr>
      <w:r>
        <w:t>Antwoord op vraag 112</w:t>
      </w:r>
    </w:p>
    <w:p w:rsidR="00785454" w:rsidRDefault="008C682E" w14:paraId="69483875" w14:textId="77777777">
      <w:pPr>
        <w:pStyle w:val="p"/>
      </w:pPr>
      <w:r>
        <w:t>Ja. In het coalitieakkoord is vanaf 2028 een ombuiging van 100 miljoen euro opgenomen. Het kabinet werkt de komende maanden aan de invulling van deze bezuiniging. Deze kan (volledig of gedeeltelijk) op het re-integratiebudget voor deels arbeidsgeschikten (WIA/WAO/WAZ/ZW/WW 35 min) neerslaan.</w:t>
      </w:r>
    </w:p>
    <w:p w:rsidR="00785454" w:rsidRDefault="008C682E" w14:paraId="12AAC13D" w14:textId="77777777">
      <w:pPr>
        <w:pStyle w:val="section-title-2"/>
      </w:pPr>
      <w:bookmarkStart w:name="1584609615846096" w:id="113"/>
      <w:r>
        <w:t>Vraag 113</w:t>
      </w:r>
      <w:bookmarkEnd w:id="113"/>
    </w:p>
    <w:p w:rsidR="00785454" w:rsidRDefault="008C682E" w14:paraId="3BC407BE" w14:textId="77777777">
      <w:pPr>
        <w:pStyle w:val="p"/>
      </w:pPr>
      <w:r>
        <w:t>Kunt u een inschatting geven waar de bezuiniging op de re-integratiemiddelen van 100 miljoen euro concreet neerslaat binnen het UWV?</w:t>
      </w:r>
    </w:p>
    <w:p w:rsidR="00785454" w:rsidRDefault="008C682E" w14:paraId="6A69E1E8" w14:textId="77777777">
      <w:pPr>
        <w:pStyle w:val="header-h1"/>
      </w:pPr>
      <w:r>
        <w:t>Antwoord op vraag 113</w:t>
      </w:r>
    </w:p>
    <w:p w:rsidR="00785454" w:rsidRDefault="008C682E" w14:paraId="7B0C71F8" w14:textId="77777777">
      <w:pPr>
        <w:pStyle w:val="p"/>
      </w:pPr>
      <w:r>
        <w:t>In het coalitieakkoord is vanaf 2028 een ombuiging van 100 miljoen euro opgenomen. Het kabinet werkt de komende maanden aan de invulling van deze bezuiniging.</w:t>
      </w:r>
    </w:p>
    <w:p w:rsidR="00785454" w:rsidRDefault="008C682E" w14:paraId="277D3E7E" w14:textId="77777777">
      <w:pPr>
        <w:pStyle w:val="section-title-2"/>
      </w:pPr>
      <w:bookmarkStart w:name="1584616615846166" w:id="114"/>
      <w:r>
        <w:lastRenderedPageBreak/>
        <w:t>Vraag 114</w:t>
      </w:r>
      <w:bookmarkEnd w:id="114"/>
    </w:p>
    <w:p w:rsidR="00785454" w:rsidRDefault="008C682E" w14:paraId="0AD323F2" w14:textId="77777777">
      <w:pPr>
        <w:pStyle w:val="p"/>
      </w:pPr>
      <w:r>
        <w:t>Hoe lang is de gemiddelde verblijfsduur in de WW? Hoe snel zijn mensen gemiddeld weer aan het werk of is er om andere reden uitstroom?</w:t>
      </w:r>
    </w:p>
    <w:p w:rsidR="00785454" w:rsidRDefault="008C682E" w14:paraId="6116A8EB" w14:textId="77777777">
      <w:pPr>
        <w:pStyle w:val="header-h1"/>
      </w:pPr>
      <w:r>
        <w:t>Antwoord op vraag 114</w:t>
      </w:r>
    </w:p>
    <w:p w:rsidR="00785454" w:rsidRDefault="008C682E" w14:paraId="3D5B2D71" w14:textId="77777777">
      <w:pPr>
        <w:pStyle w:val="p"/>
      </w:pPr>
      <w:r>
        <w:t>De gemiddelde uitkeringsduur bedroeg 26 weken in 2025. Onderstaande tabel geeft het totaal beëindigde WW-uitkeringen van 2025 uitgesplitst naar reden van beëindiging.</w:t>
      </w:r>
    </w:p>
    <w:tbl>
      <w:tblPr>
        <w:tblW w:w="5000" w:type="pct"/>
        <w:tblCellMar>
          <w:left w:w="10" w:type="dxa"/>
          <w:right w:w="10" w:type="dxa"/>
        </w:tblCellMar>
        <w:tblLook w:val="04A0" w:firstRow="1" w:lastRow="0" w:firstColumn="1" w:lastColumn="0" w:noHBand="0" w:noVBand="1"/>
      </w:tblPr>
      <w:tblGrid>
        <w:gridCol w:w="8434"/>
        <w:gridCol w:w="1260"/>
      </w:tblGrid>
      <w:tr w:rsidR="00785454" w14:paraId="6F85E4C0" w14:textId="77777777">
        <w:trPr>
          <w:tblHeader/>
        </w:trPr>
        <w:tc>
          <w:tcPr>
            <w:tcW w:w="5508" w:type="dxa"/>
            <w:gridSpan w:val="2"/>
            <w:shd w:val="clear" w:color="auto" w:fill="009EE0"/>
            <w:tcMar>
              <w:top w:w="22" w:type="dxa"/>
              <w:left w:w="113" w:type="dxa"/>
              <w:bottom w:w="22" w:type="dxa"/>
            </w:tcMar>
          </w:tcPr>
          <w:p w:rsidR="00785454" w:rsidRDefault="008C682E" w14:paraId="6DEB1B5E" w14:textId="77777777">
            <w:pPr>
              <w:pStyle w:val="kio2-table-title"/>
            </w:pPr>
            <w:r>
              <w:t>Tabel 102 Redenen uitstroom WW</w:t>
            </w:r>
          </w:p>
        </w:tc>
      </w:tr>
      <w:tr w:rsidR="00785454" w14:paraId="340DCE93" w14:textId="77777777">
        <w:trPr>
          <w:tblHeader/>
        </w:trPr>
        <w:tc>
          <w:tcPr>
            <w:tcW w:w="4792" w:type="dxa"/>
            <w:tcBorders>
              <w:top w:val="single" w:color="000000" w:sz="2" w:space="0"/>
              <w:bottom w:val="single" w:color="009EE0" w:sz="2" w:space="0"/>
            </w:tcBorders>
            <w:tcMar>
              <w:top w:w="28" w:type="dxa"/>
              <w:bottom w:w="28" w:type="dxa"/>
              <w:right w:w="28" w:type="dxa"/>
            </w:tcMar>
            <w:vAlign w:val="center"/>
          </w:tcPr>
          <w:p w:rsidR="00785454" w:rsidRDefault="008C682E" w14:paraId="7EA58079" w14:textId="77777777">
            <w:pPr>
              <w:pStyle w:val="p-table"/>
              <w:rPr>
                <w:color w:val="000000"/>
                <w:sz w:val="17"/>
              </w:rPr>
            </w:pPr>
            <w:r>
              <w:rPr>
                <w:color w:val="000000"/>
                <w:sz w:val="17"/>
              </w:rPr>
              <w:t>Totaal beëindigde WW-uitkeringen 2025</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E3EA35C" w14:textId="77777777">
            <w:pPr>
              <w:pStyle w:val="p-table"/>
              <w:jc w:val="right"/>
              <w:rPr>
                <w:color w:val="000000"/>
                <w:sz w:val="17"/>
              </w:rPr>
            </w:pPr>
            <w:r>
              <w:rPr>
                <w:color w:val="000000"/>
                <w:sz w:val="17"/>
              </w:rPr>
              <w:t>273.603</w:t>
            </w:r>
          </w:p>
        </w:tc>
      </w:tr>
      <w:tr w:rsidR="00785454" w14:paraId="33AEF747" w14:textId="77777777">
        <w:tc>
          <w:tcPr>
            <w:tcW w:w="4792" w:type="dxa"/>
            <w:tcBorders>
              <w:bottom w:val="single" w:color="009EE0" w:sz="2" w:space="0"/>
            </w:tcBorders>
            <w:tcMar>
              <w:top w:w="22" w:type="dxa"/>
              <w:bottom w:w="22" w:type="dxa"/>
              <w:right w:w="28" w:type="dxa"/>
            </w:tcMar>
            <w:vAlign w:val="center"/>
          </w:tcPr>
          <w:p w:rsidR="00785454" w:rsidRDefault="008C682E" w14:paraId="10BAA231" w14:textId="77777777">
            <w:pPr>
              <w:pStyle w:val="p-table"/>
              <w:rPr>
                <w:sz w:val="17"/>
              </w:rPr>
            </w:pPr>
            <w:proofErr w:type="spellStart"/>
            <w:r>
              <w:rPr>
                <w:sz w:val="17"/>
              </w:rPr>
              <w:t>w.v</w:t>
            </w:r>
            <w:proofErr w:type="spellEnd"/>
            <w:r>
              <w:rPr>
                <w:sz w:val="17"/>
              </w:rPr>
              <w:t>. Redenen gerelateerd aan werk</w:t>
            </w:r>
            <w:r>
              <w:rPr>
                <w:sz w:val="17"/>
                <w:vertAlign w:val="superscript"/>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2ECDB89" w14:textId="77777777">
            <w:pPr>
              <w:pStyle w:val="p-table"/>
              <w:jc w:val="right"/>
              <w:rPr>
                <w:sz w:val="17"/>
              </w:rPr>
            </w:pPr>
            <w:r>
              <w:rPr>
                <w:sz w:val="17"/>
              </w:rPr>
              <w:t>123.455</w:t>
            </w:r>
          </w:p>
        </w:tc>
      </w:tr>
      <w:tr w:rsidR="00785454" w14:paraId="4AADB0B1" w14:textId="77777777">
        <w:tc>
          <w:tcPr>
            <w:tcW w:w="4792" w:type="dxa"/>
            <w:tcBorders>
              <w:bottom w:val="single" w:color="009EE0" w:sz="2" w:space="0"/>
            </w:tcBorders>
            <w:tcMar>
              <w:top w:w="22" w:type="dxa"/>
              <w:bottom w:w="22" w:type="dxa"/>
              <w:right w:w="28" w:type="dxa"/>
            </w:tcMar>
            <w:vAlign w:val="center"/>
          </w:tcPr>
          <w:p w:rsidR="00785454" w:rsidRDefault="008C682E" w14:paraId="5A5136D5" w14:textId="77777777">
            <w:pPr>
              <w:pStyle w:val="p-table"/>
              <w:rPr>
                <w:sz w:val="17"/>
              </w:rPr>
            </w:pPr>
            <w:proofErr w:type="spellStart"/>
            <w:r>
              <w:rPr>
                <w:sz w:val="17"/>
              </w:rPr>
              <w:t>w.v</w:t>
            </w:r>
            <w:proofErr w:type="spellEnd"/>
            <w:r>
              <w:rPr>
                <w:sz w:val="17"/>
              </w:rPr>
              <w:t>. Maximum duur uitkering</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8B173A0" w14:textId="77777777">
            <w:pPr>
              <w:pStyle w:val="p-table"/>
              <w:jc w:val="right"/>
              <w:rPr>
                <w:sz w:val="17"/>
              </w:rPr>
            </w:pPr>
            <w:r>
              <w:rPr>
                <w:sz w:val="17"/>
              </w:rPr>
              <w:t>105.300</w:t>
            </w:r>
          </w:p>
        </w:tc>
      </w:tr>
      <w:tr w:rsidR="00785454" w14:paraId="64F07F1E" w14:textId="77777777">
        <w:tc>
          <w:tcPr>
            <w:tcW w:w="4792" w:type="dxa"/>
            <w:tcBorders>
              <w:bottom w:val="single" w:color="009EE0" w:sz="2" w:space="0"/>
            </w:tcBorders>
            <w:tcMar>
              <w:top w:w="22" w:type="dxa"/>
              <w:bottom w:w="22" w:type="dxa"/>
              <w:right w:w="28" w:type="dxa"/>
            </w:tcMar>
            <w:vAlign w:val="center"/>
          </w:tcPr>
          <w:p w:rsidR="00785454" w:rsidRDefault="008C682E" w14:paraId="046061FA" w14:textId="77777777">
            <w:pPr>
              <w:pStyle w:val="p-table"/>
              <w:rPr>
                <w:sz w:val="17"/>
              </w:rPr>
            </w:pPr>
            <w:proofErr w:type="spellStart"/>
            <w:r>
              <w:rPr>
                <w:sz w:val="17"/>
              </w:rPr>
              <w:t>w.v</w:t>
            </w:r>
            <w:proofErr w:type="spellEnd"/>
            <w:r>
              <w:rPr>
                <w:sz w:val="17"/>
              </w:rPr>
              <w:t>. AOW-leeftijd bereikt</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09B67F9" w14:textId="77777777">
            <w:pPr>
              <w:pStyle w:val="p-table"/>
              <w:jc w:val="right"/>
              <w:rPr>
                <w:sz w:val="17"/>
              </w:rPr>
            </w:pPr>
            <w:r>
              <w:rPr>
                <w:sz w:val="17"/>
              </w:rPr>
              <w:t>4.314</w:t>
            </w:r>
          </w:p>
        </w:tc>
      </w:tr>
      <w:tr w:rsidR="00785454" w14:paraId="12A2966F" w14:textId="77777777">
        <w:tc>
          <w:tcPr>
            <w:tcW w:w="4792" w:type="dxa"/>
            <w:tcBorders>
              <w:bottom w:val="single" w:color="009EE0" w:sz="2" w:space="0"/>
            </w:tcBorders>
            <w:tcMar>
              <w:top w:w="22" w:type="dxa"/>
              <w:bottom w:w="22" w:type="dxa"/>
              <w:right w:w="28" w:type="dxa"/>
            </w:tcMar>
            <w:vAlign w:val="center"/>
          </w:tcPr>
          <w:p w:rsidR="00785454" w:rsidRDefault="008C682E" w14:paraId="79497C8F" w14:textId="77777777">
            <w:pPr>
              <w:pStyle w:val="p-table"/>
              <w:rPr>
                <w:sz w:val="17"/>
              </w:rPr>
            </w:pPr>
            <w:proofErr w:type="spellStart"/>
            <w:r>
              <w:rPr>
                <w:sz w:val="17"/>
              </w:rPr>
              <w:t>w.v</w:t>
            </w:r>
            <w:proofErr w:type="spellEnd"/>
            <w:r>
              <w:rPr>
                <w:sz w:val="17"/>
              </w:rPr>
              <w:t xml:space="preserve">. </w:t>
            </w:r>
            <w:proofErr w:type="spellStart"/>
            <w:r>
              <w:rPr>
                <w:sz w:val="17"/>
              </w:rPr>
              <w:t>Ziektewet-uitkering</w:t>
            </w:r>
            <w:proofErr w:type="spellEnd"/>
          </w:p>
        </w:tc>
        <w:tc>
          <w:tcPr>
            <w:tcW w:w="716" w:type="dxa"/>
            <w:tcBorders>
              <w:bottom w:val="single" w:color="009EE0" w:sz="2" w:space="0"/>
            </w:tcBorders>
            <w:tcMar>
              <w:top w:w="22" w:type="dxa"/>
              <w:left w:w="28" w:type="dxa"/>
              <w:bottom w:w="22" w:type="dxa"/>
              <w:right w:w="28" w:type="dxa"/>
            </w:tcMar>
            <w:vAlign w:val="center"/>
          </w:tcPr>
          <w:p w:rsidR="00785454" w:rsidRDefault="008C682E" w14:paraId="133C7D60" w14:textId="77777777">
            <w:pPr>
              <w:pStyle w:val="p-table"/>
              <w:jc w:val="right"/>
              <w:rPr>
                <w:sz w:val="17"/>
              </w:rPr>
            </w:pPr>
            <w:r>
              <w:rPr>
                <w:sz w:val="17"/>
              </w:rPr>
              <w:t>18.783</w:t>
            </w:r>
          </w:p>
        </w:tc>
      </w:tr>
      <w:tr w:rsidR="00785454" w14:paraId="4DD686D0" w14:textId="77777777">
        <w:tc>
          <w:tcPr>
            <w:tcW w:w="4792" w:type="dxa"/>
            <w:tcBorders>
              <w:bottom w:val="single" w:color="009EE0" w:sz="2" w:space="0"/>
            </w:tcBorders>
            <w:tcMar>
              <w:top w:w="22" w:type="dxa"/>
              <w:bottom w:w="22" w:type="dxa"/>
              <w:right w:w="28" w:type="dxa"/>
            </w:tcMar>
            <w:vAlign w:val="center"/>
          </w:tcPr>
          <w:p w:rsidR="00785454" w:rsidRDefault="008C682E" w14:paraId="0271C98A" w14:textId="77777777">
            <w:pPr>
              <w:pStyle w:val="p-table"/>
              <w:rPr>
                <w:sz w:val="17"/>
              </w:rPr>
            </w:pPr>
            <w:proofErr w:type="spellStart"/>
            <w:r>
              <w:rPr>
                <w:sz w:val="17"/>
              </w:rPr>
              <w:t>w.v</w:t>
            </w:r>
            <w:proofErr w:type="spellEnd"/>
            <w:r>
              <w:rPr>
                <w:sz w:val="17"/>
              </w:rPr>
              <w:t xml:space="preserve">. Nul-uitkering </w:t>
            </w:r>
            <w:proofErr w:type="spellStart"/>
            <w:r>
              <w:rPr>
                <w:sz w:val="17"/>
              </w:rPr>
              <w:t>a.g.v.</w:t>
            </w:r>
            <w:proofErr w:type="spellEnd"/>
            <w:r>
              <w:rPr>
                <w:sz w:val="17"/>
              </w:rPr>
              <w:t xml:space="preserve"> maatregel</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24D62DC" w14:textId="77777777">
            <w:pPr>
              <w:pStyle w:val="p-table"/>
              <w:jc w:val="right"/>
              <w:rPr>
                <w:sz w:val="17"/>
              </w:rPr>
            </w:pPr>
            <w:r>
              <w:rPr>
                <w:sz w:val="17"/>
              </w:rPr>
              <w:t>1.408</w:t>
            </w:r>
          </w:p>
        </w:tc>
      </w:tr>
      <w:tr w:rsidR="00785454" w14:paraId="3A54C40B" w14:textId="77777777">
        <w:tc>
          <w:tcPr>
            <w:tcW w:w="4792" w:type="dxa"/>
            <w:tcBorders>
              <w:bottom w:val="single" w:color="009EE0" w:sz="2" w:space="0"/>
            </w:tcBorders>
            <w:tcMar>
              <w:top w:w="22" w:type="dxa"/>
              <w:bottom w:w="22" w:type="dxa"/>
              <w:right w:w="28" w:type="dxa"/>
            </w:tcMar>
            <w:vAlign w:val="center"/>
          </w:tcPr>
          <w:p w:rsidR="00785454" w:rsidRDefault="008C682E" w14:paraId="39FEB1D4" w14:textId="77777777">
            <w:pPr>
              <w:pStyle w:val="p-table"/>
              <w:rPr>
                <w:sz w:val="17"/>
              </w:rPr>
            </w:pPr>
            <w:proofErr w:type="spellStart"/>
            <w:r>
              <w:rPr>
                <w:sz w:val="17"/>
              </w:rPr>
              <w:t>w.v</w:t>
            </w:r>
            <w:proofErr w:type="spellEnd"/>
            <w:r>
              <w:rPr>
                <w:sz w:val="17"/>
              </w:rPr>
              <w:t>. Detentie</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AF8EACD" w14:textId="77777777">
            <w:pPr>
              <w:pStyle w:val="p-table"/>
              <w:jc w:val="right"/>
              <w:rPr>
                <w:sz w:val="17"/>
              </w:rPr>
            </w:pPr>
            <w:r>
              <w:rPr>
                <w:sz w:val="17"/>
              </w:rPr>
              <w:t>116</w:t>
            </w:r>
          </w:p>
        </w:tc>
      </w:tr>
      <w:tr w:rsidR="00785454" w14:paraId="40863253" w14:textId="77777777">
        <w:tc>
          <w:tcPr>
            <w:tcW w:w="4792" w:type="dxa"/>
            <w:tcBorders>
              <w:bottom w:val="single" w:color="009EE0" w:sz="2" w:space="0"/>
            </w:tcBorders>
            <w:tcMar>
              <w:top w:w="22" w:type="dxa"/>
              <w:bottom w:w="22" w:type="dxa"/>
              <w:right w:w="28" w:type="dxa"/>
            </w:tcMar>
            <w:vAlign w:val="center"/>
          </w:tcPr>
          <w:p w:rsidR="00785454" w:rsidRDefault="008C682E" w14:paraId="60F1A05A" w14:textId="77777777">
            <w:pPr>
              <w:pStyle w:val="p-table"/>
              <w:rPr>
                <w:sz w:val="17"/>
              </w:rPr>
            </w:pPr>
            <w:proofErr w:type="spellStart"/>
            <w:r>
              <w:rPr>
                <w:sz w:val="17"/>
              </w:rPr>
              <w:t>w.v</w:t>
            </w:r>
            <w:proofErr w:type="spellEnd"/>
            <w:r>
              <w:rPr>
                <w:sz w:val="17"/>
              </w:rPr>
              <w:t>. Afwijzingen</w:t>
            </w:r>
            <w:r>
              <w:rPr>
                <w:sz w:val="17"/>
                <w:vertAlign w:val="superscript"/>
              </w:rPr>
              <w:t>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0A18C0A" w14:textId="77777777">
            <w:pPr>
              <w:pStyle w:val="p-table"/>
              <w:jc w:val="right"/>
              <w:rPr>
                <w:sz w:val="17"/>
              </w:rPr>
            </w:pPr>
            <w:r>
              <w:rPr>
                <w:sz w:val="17"/>
              </w:rPr>
              <w:t>14.012</w:t>
            </w:r>
          </w:p>
        </w:tc>
      </w:tr>
      <w:tr w:rsidR="00785454" w14:paraId="26C8A686" w14:textId="77777777">
        <w:tc>
          <w:tcPr>
            <w:tcW w:w="4792" w:type="dxa"/>
            <w:tcBorders>
              <w:bottom w:val="single" w:color="009EE0" w:sz="2" w:space="0"/>
            </w:tcBorders>
            <w:tcMar>
              <w:top w:w="22" w:type="dxa"/>
              <w:bottom w:w="22" w:type="dxa"/>
              <w:right w:w="28" w:type="dxa"/>
            </w:tcMar>
            <w:vAlign w:val="center"/>
          </w:tcPr>
          <w:p w:rsidR="00785454" w:rsidRDefault="008C682E" w14:paraId="77457A0F" w14:textId="77777777">
            <w:pPr>
              <w:pStyle w:val="p-table"/>
              <w:rPr>
                <w:sz w:val="17"/>
              </w:rPr>
            </w:pPr>
            <w:proofErr w:type="spellStart"/>
            <w:r>
              <w:rPr>
                <w:sz w:val="17"/>
              </w:rPr>
              <w:t>w.v</w:t>
            </w:r>
            <w:proofErr w:type="spellEnd"/>
            <w:r>
              <w:rPr>
                <w:sz w:val="17"/>
              </w:rPr>
              <w:t>. Overlijden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F687E78" w14:textId="77777777">
            <w:pPr>
              <w:pStyle w:val="p-table"/>
              <w:jc w:val="right"/>
              <w:rPr>
                <w:sz w:val="17"/>
              </w:rPr>
            </w:pPr>
            <w:r>
              <w:rPr>
                <w:sz w:val="17"/>
              </w:rPr>
              <w:t>270</w:t>
            </w:r>
          </w:p>
        </w:tc>
      </w:tr>
      <w:tr w:rsidR="00785454" w14:paraId="0A225ADB" w14:textId="77777777">
        <w:tc>
          <w:tcPr>
            <w:tcW w:w="4792" w:type="dxa"/>
            <w:tcBorders>
              <w:bottom w:val="single" w:color="009EE0" w:sz="2" w:space="0"/>
            </w:tcBorders>
            <w:tcMar>
              <w:top w:w="22" w:type="dxa"/>
              <w:bottom w:w="22" w:type="dxa"/>
              <w:right w:w="28" w:type="dxa"/>
            </w:tcMar>
            <w:vAlign w:val="center"/>
          </w:tcPr>
          <w:p w:rsidR="00785454" w:rsidRDefault="008C682E" w14:paraId="7AA92FDA" w14:textId="77777777">
            <w:pPr>
              <w:pStyle w:val="p-table"/>
              <w:rPr>
                <w:sz w:val="17"/>
              </w:rPr>
            </w:pPr>
            <w:proofErr w:type="spellStart"/>
            <w:r>
              <w:rPr>
                <w:sz w:val="17"/>
              </w:rPr>
              <w:t>w.v</w:t>
            </w:r>
            <w:proofErr w:type="spellEnd"/>
            <w:r>
              <w:rPr>
                <w:sz w:val="17"/>
              </w:rPr>
              <w:t>. Overige niet genoemde redenen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79DC1D8" w14:textId="77777777">
            <w:pPr>
              <w:pStyle w:val="p-table"/>
              <w:jc w:val="right"/>
              <w:rPr>
                <w:sz w:val="17"/>
              </w:rPr>
            </w:pPr>
            <w:r>
              <w:rPr>
                <w:sz w:val="17"/>
              </w:rPr>
              <w:t>5.945</w:t>
            </w:r>
          </w:p>
        </w:tc>
      </w:tr>
    </w:tbl>
    <w:p w:rsidR="00785454" w:rsidRDefault="008C682E" w14:paraId="63043FCD" w14:textId="77777777">
      <w:pPr>
        <w:pStyle w:val="p-footnote"/>
        <w:numPr>
          <w:ilvl w:val="0"/>
          <w:numId w:val="15"/>
        </w:numPr>
      </w:pPr>
      <w:r>
        <w:t>Voor een nadere specificatie hiervan, zie pagina 38 van de kwantitatieve informatie UWV 2025, bijlage bij het jaarverslag UWV 2025.</w:t>
      </w:r>
    </w:p>
    <w:p w:rsidR="00785454" w:rsidRDefault="008C682E" w14:paraId="351076D0" w14:textId="77777777">
      <w:pPr>
        <w:pStyle w:val="p-footnote"/>
        <w:numPr>
          <w:ilvl w:val="0"/>
          <w:numId w:val="3"/>
        </w:numPr>
      </w:pPr>
      <w:r>
        <w:t>Het gaat hier om uitkeringen die in eerste instantie toegekend maar bij herziening alsnog afgewezen zijn.</w:t>
      </w:r>
    </w:p>
    <w:p w:rsidR="00785454" w:rsidRDefault="00785454" w14:paraId="53AACD26" w14:textId="77777777">
      <w:pPr>
        <w:pStyle w:val="p-marginbottom"/>
      </w:pPr>
    </w:p>
    <w:p w:rsidR="00785454" w:rsidRDefault="008C682E" w14:paraId="5A8CFE80" w14:textId="77777777">
      <w:pPr>
        <w:pStyle w:val="section-title-2"/>
      </w:pPr>
      <w:bookmarkStart w:name="1584568915845689" w:id="115"/>
      <w:r>
        <w:t>Vraag 115</w:t>
      </w:r>
      <w:bookmarkEnd w:id="115"/>
    </w:p>
    <w:p w:rsidR="00785454" w:rsidRDefault="008C682E" w14:paraId="6E0C4A37" w14:textId="77777777">
      <w:pPr>
        <w:pStyle w:val="p"/>
      </w:pPr>
      <w:r>
        <w:t xml:space="preserve">Kan per departementale begroting en per fonds worden aangegeven welk deel en hoeveel van de aanvullende </w:t>
      </w:r>
      <w:proofErr w:type="spellStart"/>
      <w:r>
        <w:t>onderuitputting</w:t>
      </w:r>
      <w:proofErr w:type="spellEnd"/>
      <w:r>
        <w:t xml:space="preserve"> in 2027 en 2028 moet worden gerealiseerd, op welke begrotingsartikelen deze naar verwachting neerslaat en welk deel betrekking heeft op (woning)investeringsmiddelen?</w:t>
      </w:r>
    </w:p>
    <w:p w:rsidR="00785454" w:rsidRDefault="008C682E" w14:paraId="68881863" w14:textId="77777777">
      <w:pPr>
        <w:pStyle w:val="header-h1"/>
      </w:pPr>
      <w:r>
        <w:t>Antwoord op vraag 115</w:t>
      </w:r>
    </w:p>
    <w:p w:rsidR="00785454" w:rsidRDefault="008C682E" w14:paraId="481C8A45" w14:textId="77777777">
      <w:pPr>
        <w:pStyle w:val="p"/>
      </w:pPr>
      <w:r>
        <w:t xml:space="preserve">De aanvullende </w:t>
      </w:r>
      <w:proofErr w:type="spellStart"/>
      <w:r>
        <w:t>onderuitputting</w:t>
      </w:r>
      <w:proofErr w:type="spellEnd"/>
      <w:r>
        <w:t xml:space="preserve"> kent geen concrete invulling, omdat vooraf niet aan te wijzen is waar op de begroting de onderbesteding plaats zal vinden. Gaandeweg het jaar wordt deze ingevuld. De invulling kan bestaan uit </w:t>
      </w:r>
      <w:proofErr w:type="spellStart"/>
      <w:r>
        <w:t>onderuitputting</w:t>
      </w:r>
      <w:proofErr w:type="spellEnd"/>
      <w:r>
        <w:t xml:space="preserve"> of andere meevallers van alle begrotingen. Indien de aanvullende </w:t>
      </w:r>
      <w:proofErr w:type="spellStart"/>
      <w:r>
        <w:t>onderuitputting</w:t>
      </w:r>
      <w:proofErr w:type="spellEnd"/>
      <w:r>
        <w:t xml:space="preserve"> in 2027 en 2028 niet (volledig) wordt gerealiseerd, wordt dit van de prijsbijstelling tranches ingehouden.</w:t>
      </w:r>
    </w:p>
    <w:p w:rsidR="00785454" w:rsidRDefault="008C682E" w14:paraId="09F16006" w14:textId="77777777">
      <w:pPr>
        <w:pStyle w:val="section-title-2"/>
      </w:pPr>
      <w:bookmarkStart w:name="1584575915845759" w:id="116"/>
      <w:r>
        <w:t>Vraag 116</w:t>
      </w:r>
      <w:bookmarkEnd w:id="116"/>
    </w:p>
    <w:p w:rsidR="00785454" w:rsidRDefault="008C682E" w14:paraId="0BFD6953" w14:textId="77777777">
      <w:pPr>
        <w:pStyle w:val="p"/>
      </w:pPr>
      <w:r>
        <w:t xml:space="preserve">Valt het uit te sluiten dat de aanvullende </w:t>
      </w:r>
      <w:proofErr w:type="spellStart"/>
      <w:r>
        <w:t>onderuitputting</w:t>
      </w:r>
      <w:proofErr w:type="spellEnd"/>
      <w:r>
        <w:t xml:space="preserve"> gevolgen heeft voor middelen voor woningbouw, woningbouwimpulsen, grootschalige woningbouwgebieden, ontsluitende infrastructuur, woningverduurzaming, betaalbaarheid en huisvesting van </w:t>
      </w:r>
      <w:proofErr w:type="spellStart"/>
      <w:r>
        <w:t>aandachtsgroepen</w:t>
      </w:r>
      <w:proofErr w:type="spellEnd"/>
      <w:r>
        <w:t>? Zo nee, welke bedragen kunnen per regeling worden geraakt?</w:t>
      </w:r>
    </w:p>
    <w:p w:rsidR="00785454" w:rsidRDefault="008C682E" w14:paraId="13BE4FE6" w14:textId="77777777">
      <w:pPr>
        <w:pStyle w:val="header-h1"/>
      </w:pPr>
      <w:r>
        <w:t>Antwoord op vraag 116</w:t>
      </w:r>
    </w:p>
    <w:p w:rsidR="00785454" w:rsidRDefault="008C682E" w14:paraId="070BED9F" w14:textId="77777777">
      <w:pPr>
        <w:pStyle w:val="p"/>
      </w:pPr>
      <w:r>
        <w:t xml:space="preserve">Indien de ingeboekte aanvullende </w:t>
      </w:r>
      <w:proofErr w:type="spellStart"/>
      <w:r>
        <w:t>onderuitputting</w:t>
      </w:r>
      <w:proofErr w:type="spellEnd"/>
      <w:r>
        <w:t xml:space="preserve"> in 2027 en 2028 niet (volledig) wordt gerealiseerd, wordt dit van de nieuwe prijsbijstelling tranches ingehouden. De hoogte en verdeling van de prijsbijstelling wordt bekend in het desbetreffende voorjaar. Het is nu nog niet uit te sluiten of bepaalde sectoren geraakt kunnen worden, en zo ja, voor welk bedrag.</w:t>
      </w:r>
    </w:p>
    <w:p w:rsidR="00785454" w:rsidRDefault="008C682E" w14:paraId="6FA78FAD" w14:textId="77777777">
      <w:pPr>
        <w:pStyle w:val="section-title-2"/>
      </w:pPr>
      <w:bookmarkStart w:name="1584630415846304" w:id="117"/>
      <w:r>
        <w:t>Vraag 117</w:t>
      </w:r>
      <w:bookmarkEnd w:id="117"/>
    </w:p>
    <w:p w:rsidR="00785454" w:rsidRDefault="008C682E" w14:paraId="0A3FD26B" w14:textId="77777777">
      <w:pPr>
        <w:pStyle w:val="p"/>
      </w:pPr>
      <w:r>
        <w:t xml:space="preserve">Op grond waarvan veronderstelt u dat de aanvullende </w:t>
      </w:r>
      <w:proofErr w:type="spellStart"/>
      <w:r>
        <w:t>onderuitputting</w:t>
      </w:r>
      <w:proofErr w:type="spellEnd"/>
      <w:r>
        <w:t xml:space="preserve"> kan worden gerealiseerd zonder aanpassing van beleidsdoelstellingen? Wanneer wordt </w:t>
      </w:r>
      <w:proofErr w:type="spellStart"/>
      <w:r>
        <w:t>onderuitputting</w:t>
      </w:r>
      <w:proofErr w:type="spellEnd"/>
      <w:r>
        <w:t xml:space="preserve"> feitelijk een beleidsmatige bezuiniging?</w:t>
      </w:r>
    </w:p>
    <w:p w:rsidR="00785454" w:rsidRDefault="008C682E" w14:paraId="4D77FC02" w14:textId="77777777">
      <w:pPr>
        <w:pStyle w:val="header-h1"/>
      </w:pPr>
      <w:r>
        <w:t>Antwoord op vraag 117</w:t>
      </w:r>
    </w:p>
    <w:p w:rsidR="00785454" w:rsidRDefault="008C682E" w14:paraId="0F0BA7DB" w14:textId="77777777">
      <w:pPr>
        <w:pStyle w:val="p"/>
      </w:pPr>
      <w:r>
        <w:t xml:space="preserve">Het kabinet houdt, net als afgelopen jaren, rekening met </w:t>
      </w:r>
      <w:proofErr w:type="spellStart"/>
      <w:r>
        <w:t>onderuitputting</w:t>
      </w:r>
      <w:proofErr w:type="spellEnd"/>
      <w:r>
        <w:t xml:space="preserve"> (o.a. door beperkingen in de uitvoeringscapaciteit, personeelstekorten en lange leveringstermijnen). Het bedrag is gebaseerd op de </w:t>
      </w:r>
      <w:proofErr w:type="spellStart"/>
      <w:r>
        <w:t>onderuitputting</w:t>
      </w:r>
      <w:proofErr w:type="spellEnd"/>
      <w:r>
        <w:t xml:space="preserve"> van de afgelopen jaren. Gedurende het jaar zal duidelijk worden waar deze </w:t>
      </w:r>
      <w:proofErr w:type="spellStart"/>
      <w:r>
        <w:t>onderuitputting</w:t>
      </w:r>
      <w:proofErr w:type="spellEnd"/>
      <w:r>
        <w:t xml:space="preserve"> precies plaatsvindt. Ook het CPB verwacht in 2027 hoge </w:t>
      </w:r>
      <w:proofErr w:type="spellStart"/>
      <w:r>
        <w:t>onderuitputting</w:t>
      </w:r>
      <w:proofErr w:type="spellEnd"/>
      <w:r>
        <w:t xml:space="preserve"> (5,6 miljard euro meer dan het Kabinet).</w:t>
      </w:r>
    </w:p>
    <w:p w:rsidR="00785454" w:rsidRDefault="008C682E" w14:paraId="4D3328D7" w14:textId="77777777">
      <w:pPr>
        <w:pStyle w:val="p"/>
      </w:pPr>
      <w:r>
        <w:t>Departementen ontvangen een deel van de middelen die niet besteed zijn in het volgende jaar (1% eindejaarsmarge). Begrotingsfondsen zoals het Defensiematerieelbegrotingsfonds, het Deltafonds en het Mobiliteitsfonds kennen een 100%-eindejaarsmarge.</w:t>
      </w:r>
    </w:p>
    <w:p w:rsidR="00785454" w:rsidRDefault="008C682E" w14:paraId="3EB2A75B" w14:textId="77777777">
      <w:pPr>
        <w:pStyle w:val="section-title-2"/>
      </w:pPr>
      <w:bookmarkStart w:name="1584637415846374" w:id="118"/>
      <w:r>
        <w:lastRenderedPageBreak/>
        <w:t>Vraag 118</w:t>
      </w:r>
      <w:bookmarkEnd w:id="118"/>
    </w:p>
    <w:p w:rsidR="00785454" w:rsidRDefault="008C682E" w14:paraId="66CB336F" w14:textId="77777777">
      <w:pPr>
        <w:pStyle w:val="p"/>
      </w:pPr>
      <w:r>
        <w:t>Welke inhoudelijk invulling wordt voorzien voor beheersmaatregelen SZW?</w:t>
      </w:r>
    </w:p>
    <w:p w:rsidR="00785454" w:rsidRDefault="008C682E" w14:paraId="1C812050" w14:textId="77777777">
      <w:pPr>
        <w:pStyle w:val="header-h1"/>
      </w:pPr>
      <w:r>
        <w:t>Antwoord op vraag 118</w:t>
      </w:r>
    </w:p>
    <w:p w:rsidR="00785454" w:rsidRDefault="008C682E" w14:paraId="20C161A0" w14:textId="77777777">
      <w:pPr>
        <w:pStyle w:val="p"/>
      </w:pPr>
      <w:r>
        <w:t>Het kabinet beraadt zich op manieren om de sociale zekerheid te hervormen. Besluitvorming over de inhoudelijke invulling van deze reeks is voorzien bij een later begrotingsmoment, hiervoor is gekozen in afwachting van de gesprekken over een sociaal akkoord. Dit is in lijn met het besluit om een aantal andere ombuigingen op de SZW-begroting naar achteren te schuiven en later definitief in te vullen.</w:t>
      </w:r>
    </w:p>
    <w:p w:rsidR="00785454" w:rsidRDefault="008C682E" w14:paraId="35CAF252" w14:textId="77777777">
      <w:pPr>
        <w:pStyle w:val="section-title-2"/>
      </w:pPr>
      <w:bookmarkStart w:name="1584625815846258" w:id="119"/>
      <w:r>
        <w:t>Vraag 119</w:t>
      </w:r>
      <w:bookmarkEnd w:id="119"/>
    </w:p>
    <w:p w:rsidR="00785454" w:rsidRDefault="008C682E" w14:paraId="45BEFA4C" w14:textId="77777777">
      <w:pPr>
        <w:pStyle w:val="p"/>
      </w:pPr>
      <w:r>
        <w:t>Kunt u uitsluiten dat de beheersmaatregelen SZW leiden tot bezuinigingen op de WIA?</w:t>
      </w:r>
    </w:p>
    <w:p w:rsidR="00785454" w:rsidRDefault="008C682E" w14:paraId="4A950C87" w14:textId="77777777">
      <w:pPr>
        <w:pStyle w:val="header-h1"/>
      </w:pPr>
      <w:r>
        <w:t>Antwoord op vraag 119</w:t>
      </w:r>
    </w:p>
    <w:p w:rsidR="00785454" w:rsidRDefault="008C682E" w14:paraId="530E657E" w14:textId="77777777">
      <w:pPr>
        <w:pStyle w:val="p"/>
      </w:pPr>
      <w:r>
        <w:t>Zie het antwoord op vraag 118.</w:t>
      </w:r>
    </w:p>
    <w:p w:rsidR="00785454" w:rsidRDefault="008C682E" w14:paraId="6A58736E" w14:textId="77777777">
      <w:pPr>
        <w:pStyle w:val="section-title-2"/>
      </w:pPr>
      <w:bookmarkStart w:name="1584654815846548" w:id="120"/>
      <w:r>
        <w:t>Vraag 120</w:t>
      </w:r>
      <w:bookmarkEnd w:id="120"/>
    </w:p>
    <w:p w:rsidR="00785454" w:rsidRDefault="008C682E" w14:paraId="5E5128F0" w14:textId="77777777">
      <w:pPr>
        <w:pStyle w:val="p"/>
      </w:pPr>
      <w:r>
        <w:t>Kunt u uitsluiten dat de beheersmaatregelen SZW leiden tot bezuinigingen op de sociale zekerheid?</w:t>
      </w:r>
    </w:p>
    <w:p w:rsidR="00785454" w:rsidRDefault="008C682E" w14:paraId="6A9C6131" w14:textId="77777777">
      <w:pPr>
        <w:pStyle w:val="header-h1"/>
      </w:pPr>
      <w:r>
        <w:t>Antwoord op vraag 120</w:t>
      </w:r>
    </w:p>
    <w:p w:rsidR="00785454" w:rsidRDefault="008C682E" w14:paraId="0C49851F" w14:textId="77777777">
      <w:pPr>
        <w:pStyle w:val="p"/>
      </w:pPr>
      <w:r>
        <w:t>Zie het antwoord op vraag 118.</w:t>
      </w:r>
    </w:p>
    <w:p w:rsidR="00785454" w:rsidRDefault="008C682E" w14:paraId="7B84B473" w14:textId="77777777">
      <w:pPr>
        <w:pStyle w:val="section-title-2"/>
      </w:pPr>
      <w:bookmarkStart w:name="1584661815846618" w:id="121"/>
      <w:r>
        <w:t>Vraag 121</w:t>
      </w:r>
      <w:bookmarkEnd w:id="121"/>
    </w:p>
    <w:p w:rsidR="00785454" w:rsidRDefault="008C682E" w14:paraId="2D0B96D7" w14:textId="77777777">
      <w:pPr>
        <w:pStyle w:val="p"/>
      </w:pPr>
      <w:r>
        <w:t>Kunt u per post op de aanvullende post met betrekking tot Sociale Zaken en Werkgelegenheid een toelichting geven waar de middelen voor zijn voorzien? Kunt u hierbij vermelden welke middelen nog vrij besteedbaar zijn (niet juridisch verplicht of beleidsmatig gereserveerd)?</w:t>
      </w:r>
    </w:p>
    <w:p w:rsidR="00785454" w:rsidRDefault="008C682E" w14:paraId="30A681B6" w14:textId="77777777">
      <w:pPr>
        <w:pStyle w:val="header-h1"/>
      </w:pPr>
      <w:r>
        <w:t>Antwoord op vraag 121</w:t>
      </w:r>
    </w:p>
    <w:p w:rsidR="00785454" w:rsidRDefault="008C682E" w14:paraId="7ECAE128" w14:textId="77777777">
      <w:pPr>
        <w:pStyle w:val="p"/>
      </w:pPr>
      <w:r>
        <w:t>In principe zijn alle middelen op de aanvullende post met betrekking tot Sociale Zaken en Werkgelegenheid beleidsmatig gereserveerd. De mutaties op de aanvullende post zijn weergegeven in de verticale toelichting van de Aanvullende Post.</w:t>
      </w:r>
      <w:r>
        <w:rPr>
          <w:rStyle w:val="Voetnootmarkering"/>
        </w:rPr>
        <w:footnoteReference w:id="8"/>
      </w:r>
    </w:p>
    <w:p w:rsidR="00785454" w:rsidRDefault="008C682E" w14:paraId="482CA4A8" w14:textId="77777777">
      <w:pPr>
        <w:pStyle w:val="header-h2"/>
      </w:pPr>
      <w:r>
        <w:t>Coalitieakkoord Rutte IV</w:t>
      </w:r>
    </w:p>
    <w:p w:rsidR="00785454" w:rsidRDefault="008C682E" w14:paraId="73B594E0" w14:textId="77777777">
      <w:pPr>
        <w:pStyle w:val="header-h2"/>
      </w:pPr>
      <w:r>
        <w:t>Envelop arbeidsmarkt, armoede en schulden</w:t>
      </w:r>
    </w:p>
    <w:p w:rsidR="00785454" w:rsidRDefault="008C682E" w14:paraId="181D3908" w14:textId="77777777">
      <w:pPr>
        <w:pStyle w:val="p"/>
      </w:pPr>
      <w:r>
        <w:t>Deze envelop uit het Coalitieakkoord Rutte IV is bedoeld voor het hervormen van de arbeidsmarkt, re-integratie en het aanpakken van armoede en schulden.</w:t>
      </w:r>
    </w:p>
    <w:p w:rsidR="00785454" w:rsidRDefault="008C682E" w14:paraId="3421B1DD" w14:textId="77777777">
      <w:pPr>
        <w:pStyle w:val="header-h2"/>
      </w:pPr>
      <w:r>
        <w:t>Loondoorbetaling bij ziekte</w:t>
      </w:r>
    </w:p>
    <w:p w:rsidR="00785454" w:rsidRDefault="008C682E" w14:paraId="0BB1297B" w14:textId="77777777">
      <w:pPr>
        <w:pStyle w:val="p"/>
      </w:pPr>
      <w:r>
        <w:t>Bij deze post uit het Coalitieakkoord Rutte IV is de inzet primair gericht op herstel en terugkeer van de werknemer.</w:t>
      </w:r>
    </w:p>
    <w:p w:rsidR="00785454" w:rsidRDefault="008C682E" w14:paraId="2690FE05" w14:textId="77777777">
      <w:pPr>
        <w:pStyle w:val="header-h2"/>
      </w:pPr>
      <w:r>
        <w:t>Kinderopvang werkenden (uitvoeringskosten)</w:t>
      </w:r>
    </w:p>
    <w:p w:rsidR="00785454" w:rsidRDefault="008C682E" w14:paraId="236DD159" w14:textId="77777777">
      <w:pPr>
        <w:pStyle w:val="p"/>
      </w:pPr>
      <w:r>
        <w:t>In het Coalitieakkoord Rutte IV is afgesproken om toe te werken naar een nieuw financieringsstelsel van kinderopvang. De middelen op deze post zijn gereserveerd voor de implementatie hiervan.</w:t>
      </w:r>
    </w:p>
    <w:p w:rsidR="00785454" w:rsidRDefault="008C682E" w14:paraId="4704FA67" w14:textId="77777777">
      <w:pPr>
        <w:pStyle w:val="header-h2"/>
      </w:pPr>
      <w:r>
        <w:t>Overige reserveringen kabinet Schoof I</w:t>
      </w:r>
    </w:p>
    <w:p w:rsidR="00785454" w:rsidRDefault="008C682E" w14:paraId="25072EAA" w14:textId="77777777">
      <w:pPr>
        <w:pStyle w:val="header-h2"/>
      </w:pPr>
      <w:r>
        <w:t>Groepen in de knel</w:t>
      </w:r>
    </w:p>
    <w:p w:rsidR="00785454" w:rsidRDefault="008C682E" w14:paraId="1F960328" w14:textId="77777777">
      <w:pPr>
        <w:pStyle w:val="p"/>
      </w:pPr>
      <w:r>
        <w:t>Vanuit de enveloppe groepen in de knel zijn middelen op de Aanvullende Post gereserveerd voor verschillende beleidsopties bij onderwerpen zoals OCTAS, Participatiewet, Toeslagenwet, Caribisch Nederland en werkende armen.</w:t>
      </w:r>
    </w:p>
    <w:p w:rsidR="00785454" w:rsidRDefault="008C682E" w14:paraId="5903CF60" w14:textId="77777777">
      <w:pPr>
        <w:pStyle w:val="header-h2"/>
      </w:pPr>
      <w:r>
        <w:t>Caribisch Nederland</w:t>
      </w:r>
    </w:p>
    <w:p w:rsidR="00785454" w:rsidRDefault="008C682E" w14:paraId="02377869" w14:textId="77777777">
      <w:pPr>
        <w:pStyle w:val="p"/>
      </w:pPr>
      <w:r>
        <w:t>Tijdens de koopkrachtbesluitvorming is vanaf 2025 9 miljoen euro gereserveerd ter verbetering van de koopkracht voor Caribisch Nederland.</w:t>
      </w:r>
    </w:p>
    <w:p w:rsidR="00785454" w:rsidRDefault="008C682E" w14:paraId="25130227" w14:textId="77777777">
      <w:pPr>
        <w:pStyle w:val="header-h2"/>
      </w:pPr>
      <w:r>
        <w:t>Kinderopvang reservering uitvoeringskosten</w:t>
      </w:r>
    </w:p>
    <w:p w:rsidR="00785454" w:rsidRDefault="008C682E" w14:paraId="654659E0" w14:textId="77777777">
      <w:pPr>
        <w:pStyle w:val="p"/>
      </w:pPr>
      <w:r>
        <w:t>Er zijn uitvoeringskosten gereserveerd voor de stelselherziening van de kinderopvang in 2027.</w:t>
      </w:r>
    </w:p>
    <w:p w:rsidR="00785454" w:rsidRDefault="008C682E" w14:paraId="56F2D0B2" w14:textId="77777777">
      <w:pPr>
        <w:pStyle w:val="header-h2"/>
      </w:pPr>
      <w:r>
        <w:lastRenderedPageBreak/>
        <w:t>Coalitieakkoord Jetten</w:t>
      </w:r>
    </w:p>
    <w:p w:rsidR="00785454" w:rsidRDefault="008C682E" w14:paraId="3C3D3334" w14:textId="77777777">
      <w:pPr>
        <w:pStyle w:val="header-h2"/>
      </w:pPr>
      <w:r>
        <w:t>Versterking van gezinnen</w:t>
      </w:r>
    </w:p>
    <w:p w:rsidR="00785454" w:rsidRDefault="008C682E" w14:paraId="12E21302" w14:textId="77777777">
      <w:pPr>
        <w:pStyle w:val="p"/>
      </w:pPr>
      <w:r>
        <w:t xml:space="preserve">Het kindgebonden budget en de kinderbijslag worden samengevoegd in één regeling en uitgevoerd door SVB. Om meer zekerheid voor ouders te creëren verhogen we het vaste bedrag euro en wordt het variabele bedrag verlaagd, zodat alle gezinnen erop vooruitgaan. De </w:t>
      </w:r>
      <w:proofErr w:type="spellStart"/>
      <w:r>
        <w:t>kindbedragen</w:t>
      </w:r>
      <w:proofErr w:type="spellEnd"/>
      <w:r>
        <w:t xml:space="preserve"> worden maandelijks uitgekeerd.</w:t>
      </w:r>
    </w:p>
    <w:p w:rsidR="00785454" w:rsidRDefault="008C682E" w14:paraId="05FFE149" w14:textId="77777777">
      <w:pPr>
        <w:pStyle w:val="header-h2"/>
      </w:pPr>
      <w:r>
        <w:t>Leven lang ontwikkelen</w:t>
      </w:r>
    </w:p>
    <w:p w:rsidR="00785454" w:rsidRDefault="008C682E" w14:paraId="447271C7" w14:textId="77777777">
      <w:pPr>
        <w:pStyle w:val="p"/>
      </w:pPr>
      <w:r>
        <w:t>Voor Leven lang ontwikkelen komt structureel geld beschikbaar. Hiertoe worden in overleg met sociale partners gerichte maatregelen uitgewerkt.</w:t>
      </w:r>
    </w:p>
    <w:p w:rsidR="00785454" w:rsidRDefault="008C682E" w14:paraId="7583CB56" w14:textId="77777777">
      <w:pPr>
        <w:pStyle w:val="header-h2"/>
      </w:pPr>
      <w:r>
        <w:t>Aanpak armoede en problematische schulden</w:t>
      </w:r>
    </w:p>
    <w:p w:rsidR="00785454" w:rsidRDefault="008C682E" w14:paraId="5C1C9F99" w14:textId="77777777">
      <w:pPr>
        <w:pStyle w:val="p"/>
      </w:pPr>
      <w:r>
        <w:t>Er wordt toegewerkt naar harmonisering van inkomensondersteunende (lokale) overheidsregelingen, zodat deze begrijpelijker worden en minder verschillen tussen gemeenten. Hiervoor is een envelop beschikbaar gesteld voor versterking van de bestrijding van armoede en het verder brengen van een effectieve aanpak en preventie van problematische schulden.</w:t>
      </w:r>
    </w:p>
    <w:p w:rsidR="00785454" w:rsidRDefault="008C682E" w14:paraId="51238613" w14:textId="77777777">
      <w:pPr>
        <w:pStyle w:val="header-h2"/>
      </w:pPr>
      <w:r>
        <w:t>Commissie sociaal minimum BES</w:t>
      </w:r>
    </w:p>
    <w:p w:rsidR="00785454" w:rsidRDefault="008C682E" w14:paraId="5ADB6A68" w14:textId="77777777">
      <w:pPr>
        <w:pStyle w:val="p"/>
      </w:pPr>
      <w:r>
        <w:t>Er is een envelop beschikbaar gesteld voor armoedeproblematiek in Caribisch Nederland en de verdere implementatie van de aanbevelingen van de Commissie Sociaal Minimum Caribisch Nederland.</w:t>
      </w:r>
    </w:p>
    <w:p w:rsidR="00785454" w:rsidRDefault="008C682E" w14:paraId="2E8DFA03" w14:textId="77777777">
      <w:pPr>
        <w:pStyle w:val="header-h2"/>
      </w:pPr>
      <w:r>
        <w:t>Overige reserveringen kabinet Jetten</w:t>
      </w:r>
    </w:p>
    <w:p w:rsidR="00785454" w:rsidRDefault="008C682E" w14:paraId="17BD23F4" w14:textId="77777777">
      <w:pPr>
        <w:pStyle w:val="header-h2"/>
      </w:pPr>
      <w:r>
        <w:t>Reservering oploop uitvoeringstegenvaller WIA</w:t>
      </w:r>
    </w:p>
    <w:p w:rsidR="00785454" w:rsidRDefault="008C682E" w14:paraId="4E18F978" w14:textId="77777777">
      <w:pPr>
        <w:pStyle w:val="p"/>
      </w:pPr>
      <w:r>
        <w:t>Een deel van de bijstelling van het budget voor de Wet werk en inkomen naar arbeidsvermogen (WIA) is vanaf 2029 gereserveerd op de Aanvullende Post (152 miljoen euro in 2029, oplopend naar 506 miljoen euro in 2031). Het kabinet beraadt zich op manieren om de instroom in de WIA te beheersen, mede in overleg met sociale partners.</w:t>
      </w:r>
    </w:p>
    <w:p w:rsidR="00785454" w:rsidRDefault="008C682E" w14:paraId="2F27426B" w14:textId="77777777">
      <w:pPr>
        <w:pStyle w:val="header-h2"/>
      </w:pPr>
      <w:r>
        <w:t>Beheersmaatregelen SZW</w:t>
      </w:r>
    </w:p>
    <w:p w:rsidR="00785454" w:rsidRDefault="008C682E" w14:paraId="102BC3D6" w14:textId="77777777">
      <w:pPr>
        <w:pStyle w:val="p"/>
      </w:pPr>
      <w:r>
        <w:t>Voor de jaren vanaf 2029 zal nader worden gewogen hoe invulling wordt gegeven aan de beheersing van de begroting van Sociale Zaken en Werkgelegenheid.</w:t>
      </w:r>
    </w:p>
    <w:p w:rsidR="00785454" w:rsidRDefault="008C682E" w14:paraId="7A04AEB9" w14:textId="77777777">
      <w:pPr>
        <w:pStyle w:val="section-title-2"/>
      </w:pPr>
      <w:bookmarkStart w:name="1584668815846688" w:id="122"/>
      <w:r>
        <w:t>Vraag 122</w:t>
      </w:r>
      <w:bookmarkEnd w:id="122"/>
    </w:p>
    <w:p w:rsidR="00785454" w:rsidRDefault="008C682E" w14:paraId="20AFE213" w14:textId="77777777">
      <w:pPr>
        <w:pStyle w:val="p"/>
      </w:pPr>
      <w:r>
        <w:t>Wat is de reservering oploop uitvoeringstegenvaller WIA en hoe verhoudt deze zich tot de beheersmaatregelen SZW? Hoe zijn beide bedragen geprikt?</w:t>
      </w:r>
    </w:p>
    <w:p w:rsidR="00785454" w:rsidRDefault="008C682E" w14:paraId="1680B7EA" w14:textId="77777777">
      <w:pPr>
        <w:pStyle w:val="header-h1"/>
      </w:pPr>
      <w:r>
        <w:t>Antwoord op vraag 122</w:t>
      </w:r>
    </w:p>
    <w:p w:rsidR="00785454" w:rsidRDefault="008C682E" w14:paraId="631C4AA5" w14:textId="77777777">
      <w:pPr>
        <w:pStyle w:val="p"/>
      </w:pPr>
      <w:r>
        <w:t>Een deel van de bijstelling van het budget voor de WIA wordt vanaf 2029 gereserveerd op de Aanvullende Post (152 miljoen euro in 2029, oplopend naar 506 miljoen euro in 2031). De bedragen betreffen de toename van de WIA-tegenvaller uit de Voorjaarsnota vanaf 2029 ten opzichte van de bijstelling in 2028. De reeks voor de beheersmaatregelen geeft de helft van deze toename weer. Besluitvorming over de inhoudelijke invulling van deze reeks is voorzien bij een later begrotingsmoment. Dit is in lijn met het besluit om een aantal andere ombuigingen op de SZW-begroting naar achteren te schuiven en later definitief in te vullen.</w:t>
      </w:r>
    </w:p>
    <w:p w:rsidR="00785454" w:rsidRDefault="008C682E" w14:paraId="4F689673" w14:textId="77777777">
      <w:pPr>
        <w:pStyle w:val="section-title-2"/>
      </w:pPr>
      <w:bookmarkStart w:name="1584675815846758" w:id="123"/>
      <w:r>
        <w:t>Vraag 123</w:t>
      </w:r>
      <w:bookmarkEnd w:id="123"/>
    </w:p>
    <w:p w:rsidR="00785454" w:rsidRDefault="008C682E" w14:paraId="7A6092F0" w14:textId="77777777">
      <w:pPr>
        <w:pStyle w:val="p"/>
      </w:pPr>
      <w:r>
        <w:t>Kunt u de mutaties op de aanvullende post weergeven voor SZW?</w:t>
      </w:r>
    </w:p>
    <w:p w:rsidR="00785454" w:rsidRDefault="008C682E" w14:paraId="65F2073B" w14:textId="77777777">
      <w:pPr>
        <w:pStyle w:val="header-h1"/>
      </w:pPr>
      <w:r>
        <w:t>Antwoord op vraag 123</w:t>
      </w:r>
    </w:p>
    <w:p w:rsidR="00785454" w:rsidRDefault="008C682E" w14:paraId="110C60FE" w14:textId="77777777">
      <w:pPr>
        <w:pStyle w:val="p"/>
      </w:pPr>
      <w:r>
        <w:t>De mutaties op de aanvullende post zijn weergegeven in de verticale toelichting van de Aanvullende Post.</w:t>
      </w:r>
      <w:r>
        <w:rPr>
          <w:rStyle w:val="Voetnootmarkering"/>
        </w:rPr>
        <w:footnoteReference w:id="9"/>
      </w:r>
    </w:p>
    <w:p w:rsidR="00785454" w:rsidRDefault="008C682E" w14:paraId="22F19BBC" w14:textId="77777777">
      <w:pPr>
        <w:pStyle w:val="section-title-2"/>
      </w:pPr>
      <w:bookmarkStart w:name="1584682815846828" w:id="124"/>
      <w:r>
        <w:t>Vraag 124</w:t>
      </w:r>
      <w:bookmarkEnd w:id="124"/>
    </w:p>
    <w:p w:rsidR="00785454" w:rsidRDefault="008C682E" w14:paraId="29F03C43" w14:textId="77777777">
      <w:pPr>
        <w:pStyle w:val="p"/>
      </w:pPr>
      <w:r>
        <w:t>Waar zijn de Leven lang ontwikkelen-middelen op de aanvullende post voor bedoeld? Zijn deze middelen al geschrapt bij de WW? Klopt het dat het feit dat deze middelen op de aanvullende post staan betekent dat deze op dit moment nog niet ter besteding komen?</w:t>
      </w:r>
    </w:p>
    <w:p w:rsidR="00785454" w:rsidRDefault="008C682E" w14:paraId="00449C54" w14:textId="77777777">
      <w:pPr>
        <w:pStyle w:val="header-h1"/>
      </w:pPr>
      <w:r>
        <w:t>Antwoord op vraag 124</w:t>
      </w:r>
    </w:p>
    <w:p w:rsidR="00785454" w:rsidRDefault="008C682E" w14:paraId="632DE8A7" w14:textId="77777777">
      <w:pPr>
        <w:pStyle w:val="p"/>
      </w:pPr>
      <w:r>
        <w:t>Op de Aanvullende Post zijn vanuit het coalitieakkoord middelen gereserveerd voor Leven lang ontwikkelen (LLO).</w:t>
      </w:r>
    </w:p>
    <w:p w:rsidR="00785454" w:rsidRDefault="008C682E" w14:paraId="734339F7" w14:textId="77777777">
      <w:pPr>
        <w:pStyle w:val="p"/>
      </w:pPr>
      <w:r>
        <w:t xml:space="preserve">De betreffende middelen voor LLO staan vanaf 2028 op de aanvullende post, in 2027 waren er geen middelen gereserveerd voor LLO. De middelen kunnen vanaf 2028 worden besteed zodra het kabinet heeft besloten tot inhoudelijke invulling en de </w:t>
      </w:r>
      <w:r>
        <w:lastRenderedPageBreak/>
        <w:t>budgettaire nota, waarin de middelen worden overgeheveld naar de juiste begrotingsposten, is goedgekeurd door beide Kamers.</w:t>
      </w:r>
    </w:p>
    <w:p w:rsidR="00785454" w:rsidRDefault="008C682E" w14:paraId="7513A526" w14:textId="77777777">
      <w:pPr>
        <w:pStyle w:val="p"/>
      </w:pPr>
      <w:r>
        <w:t>In het coalitieakkoord is naast de intensivering in LLO een ombuiging afgesproken op de re-integratiemiddelen. Deze ombuiging is voorlopig geboekt op de re-integratiemiddelen op artikel 3 van de SZW-begroting. Het kabinet werkt de komende maanden aan de invulling van deze bezuiniging.</w:t>
      </w:r>
    </w:p>
    <w:p w:rsidR="006252F8" w:rsidRDefault="006252F8" w14:paraId="4F6E3A68" w14:textId="5AD2FBDC">
      <w:pPr>
        <w:rPr>
          <w:b/>
          <w:caps/>
          <w:color w:val="009EE0"/>
          <w:szCs w:val="18"/>
        </w:rPr>
      </w:pPr>
      <w:bookmarkStart w:name="1569919215699192" w:id="125"/>
      <w:bookmarkEnd w:id="125"/>
    </w:p>
    <w:sectPr w:rsidR="006252F8" w:rsidSect="005C335F">
      <w:footerReference w:type="default" r:id="rId23"/>
      <w:pgSz w:w="11906" w:h="16838"/>
      <w:pgMar w:top="1831" w:right="1106" w:bottom="859" w:left="1106" w:header="1417" w:footer="576"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4040B" w14:textId="77777777" w:rsidR="00E1261F" w:rsidRDefault="00E1261F">
      <w:r>
        <w:separator/>
      </w:r>
    </w:p>
  </w:endnote>
  <w:endnote w:type="continuationSeparator" w:id="0">
    <w:p w14:paraId="429070D3" w14:textId="77777777" w:rsidR="00E1261F" w:rsidRDefault="00E1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E951C" w14:textId="77777777" w:rsidR="004B1FFB" w:rsidRDefault="008C682E">
    <w:pPr>
      <w:pStyle w:val="Voettekst"/>
    </w:pPr>
    <w:r>
      <w:t xml:space="preserve">Tweede Kamer, </w:t>
    </w:r>
    <w:r>
      <w:tab/>
    </w: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59251" w14:textId="77777777" w:rsidR="00E1261F" w:rsidRDefault="00E1261F">
      <w:r>
        <w:rPr>
          <w:color w:val="000000"/>
        </w:rPr>
        <w:separator/>
      </w:r>
    </w:p>
  </w:footnote>
  <w:footnote w:type="continuationSeparator" w:id="0">
    <w:p w14:paraId="6D9C9DDF" w14:textId="77777777" w:rsidR="00E1261F" w:rsidRDefault="00E1261F">
      <w:r>
        <w:continuationSeparator/>
      </w:r>
    </w:p>
  </w:footnote>
  <w:footnote w:id="1">
    <w:p w14:paraId="6F5A2F96" w14:textId="77777777" w:rsidR="00785454" w:rsidRDefault="008C682E">
      <w:pPr>
        <w:pStyle w:val="footnote-p"/>
      </w:pPr>
      <w:r>
        <w:rPr>
          <w:rStyle w:val="Voetnootmarkering"/>
        </w:rPr>
        <w:footnoteRef/>
      </w:r>
      <w:r>
        <w:rPr>
          <w:rStyle w:val="footnote-text"/>
        </w:rPr>
        <w:t>__</w:t>
      </w:r>
      <w:r>
        <w:t>Personen met een uitkering; uitkeringsontvangers per regio | CBS</w:t>
      </w:r>
    </w:p>
    <w:p w14:paraId="71E08BF8" w14:textId="77777777" w:rsidR="004B1FFB" w:rsidRDefault="004B1FFB"/>
  </w:footnote>
  <w:footnote w:id="2">
    <w:p w14:paraId="4E669A4F" w14:textId="77777777" w:rsidR="00785454" w:rsidRDefault="008C682E">
      <w:pPr>
        <w:pStyle w:val="footnote-p"/>
      </w:pPr>
      <w:r>
        <w:rPr>
          <w:rStyle w:val="Voetnootmarkering"/>
        </w:rPr>
        <w:footnoteRef/>
      </w:r>
      <w:r>
        <w:rPr>
          <w:rStyle w:val="footnote-text"/>
        </w:rPr>
        <w:t>__</w:t>
      </w:r>
      <w:r>
        <w:t>Spanning op de arbeidsmarkt | CBS</w:t>
      </w:r>
    </w:p>
    <w:p w14:paraId="513AB438" w14:textId="77777777" w:rsidR="004B1FFB" w:rsidRDefault="004B1FFB"/>
  </w:footnote>
  <w:footnote w:id="3">
    <w:p w14:paraId="5420BB48" w14:textId="77777777" w:rsidR="00785454" w:rsidRDefault="008C682E">
      <w:pPr>
        <w:pStyle w:val="footnote-p"/>
      </w:pPr>
      <w:r>
        <w:rPr>
          <w:rStyle w:val="Voetnootmarkering"/>
        </w:rPr>
        <w:footnoteRef/>
      </w:r>
      <w:r>
        <w:rPr>
          <w:rStyle w:val="footnote-text"/>
        </w:rPr>
        <w:t>__</w:t>
      </w:r>
      <w:r>
        <w:t xml:space="preserve">Kamerstukken II 2025/26, </w:t>
      </w:r>
      <w:hyperlink r:id="rId1" w:history="1">
        <w:r w:rsidR="00785454">
          <w:rPr>
            <w:color w:val="548DD4"/>
            <w:u w:val="single"/>
          </w:rPr>
          <w:t>36812, nr. 47</w:t>
        </w:r>
      </w:hyperlink>
      <w:r>
        <w:t>.</w:t>
      </w:r>
    </w:p>
    <w:p w14:paraId="06BDAB6D" w14:textId="77777777" w:rsidR="004B1FFB" w:rsidRDefault="004B1FFB"/>
  </w:footnote>
  <w:footnote w:id="4">
    <w:p w14:paraId="35662826" w14:textId="77777777" w:rsidR="00785454" w:rsidRDefault="008C682E">
      <w:pPr>
        <w:pStyle w:val="footnote-p"/>
      </w:pPr>
      <w:r>
        <w:rPr>
          <w:rStyle w:val="Voetnootmarkering"/>
        </w:rPr>
        <w:footnoteRef/>
      </w:r>
      <w:r>
        <w:rPr>
          <w:rStyle w:val="footnote-text"/>
        </w:rPr>
        <w:t>__</w:t>
      </w:r>
      <w:r>
        <w:rPr>
          <w:color w:val="548DD4"/>
          <w:u w:val="single"/>
        </w:rPr>
        <w:t>Verdeling autobelastingen over huishoudens | CPB Website</w:t>
      </w:r>
    </w:p>
    <w:p w14:paraId="2B1F1272" w14:textId="77777777" w:rsidR="004B1FFB" w:rsidRDefault="004B1FFB"/>
  </w:footnote>
  <w:footnote w:id="5">
    <w:p w14:paraId="621374AE" w14:textId="77777777" w:rsidR="00785454" w:rsidRPr="00EA1BEA" w:rsidRDefault="008C682E">
      <w:pPr>
        <w:pStyle w:val="footnote-p"/>
        <w:rPr>
          <w:lang w:val="en-US"/>
        </w:rPr>
      </w:pPr>
      <w:r>
        <w:rPr>
          <w:rStyle w:val="Voetnootmarkering"/>
        </w:rPr>
        <w:footnoteRef/>
      </w:r>
      <w:r w:rsidRPr="00EA1BEA">
        <w:rPr>
          <w:rStyle w:val="footnote-text"/>
          <w:lang w:val="en-US"/>
        </w:rPr>
        <w:t>__</w:t>
      </w:r>
      <w:r w:rsidRPr="00EA1BEA">
        <w:rPr>
          <w:lang w:val="en-US"/>
        </w:rPr>
        <w:t>Eurostat (2026). Government revenue, expenditure and main aggregates (</w:t>
      </w:r>
      <w:r w:rsidR="00785454">
        <w:fldChar w:fldCharType="begin"/>
      </w:r>
      <w:r w:rsidR="00785454" w:rsidRPr="005C335F">
        <w:rPr>
          <w:lang w:val="en-US"/>
        </w:rPr>
        <w:instrText>HYPERLINK "https://ec.europa.eu/eurostat/databrowser/view/gov_10a_main__custom_22858263/default/table?lang=en"</w:instrText>
      </w:r>
      <w:r w:rsidR="00785454">
        <w:fldChar w:fldCharType="separate"/>
      </w:r>
      <w:r w:rsidR="00785454" w:rsidRPr="00EA1BEA">
        <w:rPr>
          <w:color w:val="548DD4"/>
          <w:u w:val="single"/>
          <w:lang w:val="en-US"/>
        </w:rPr>
        <w:t>link</w:t>
      </w:r>
      <w:r w:rsidR="00785454">
        <w:fldChar w:fldCharType="end"/>
      </w:r>
      <w:r w:rsidRPr="00EA1BEA">
        <w:rPr>
          <w:lang w:val="en-US"/>
        </w:rPr>
        <w:t>).</w:t>
      </w:r>
    </w:p>
    <w:p w14:paraId="1F702C2D" w14:textId="77777777" w:rsidR="004B1FFB" w:rsidRPr="00EA1BEA" w:rsidRDefault="004B1FFB">
      <w:pPr>
        <w:rPr>
          <w:lang w:val="en-US"/>
        </w:rPr>
      </w:pPr>
    </w:p>
  </w:footnote>
  <w:footnote w:id="6">
    <w:p w14:paraId="2D5B8294" w14:textId="77777777" w:rsidR="00785454" w:rsidRDefault="008C682E">
      <w:pPr>
        <w:pStyle w:val="footnote-p"/>
      </w:pPr>
      <w:r>
        <w:rPr>
          <w:rStyle w:val="Voetnootmarkering"/>
        </w:rPr>
        <w:footnoteRef/>
      </w:r>
      <w:r>
        <w:rPr>
          <w:rStyle w:val="footnote-text"/>
        </w:rPr>
        <w:t>__</w:t>
      </w:r>
      <w:r>
        <w:t>Tot 1995: CPB (2023). De Nederlandse economie in historisch perspectief (</w:t>
      </w:r>
      <w:hyperlink r:id="rId2" w:history="1">
        <w:r w:rsidR="00785454">
          <w:rPr>
            <w:color w:val="548DD4"/>
            <w:u w:val="single"/>
          </w:rPr>
          <w:t>link</w:t>
        </w:r>
      </w:hyperlink>
      <w:r>
        <w:t>); vanaf 1995: CPB (2026) verzamelde bijlagen MEV 2027 (</w:t>
      </w:r>
      <w:hyperlink r:id="rId3" w:history="1">
        <w:r w:rsidR="00785454">
          <w:rPr>
            <w:color w:val="548DD4"/>
            <w:u w:val="single"/>
          </w:rPr>
          <w:t>link</w:t>
        </w:r>
      </w:hyperlink>
      <w:r>
        <w:t>). Voor de periode 1940 t/m 1947 zijn geen gegevens beschikbaar.</w:t>
      </w:r>
    </w:p>
    <w:p w14:paraId="2AAD4581" w14:textId="77777777" w:rsidR="004B1FFB" w:rsidRDefault="004B1FFB"/>
  </w:footnote>
  <w:footnote w:id="7">
    <w:p w14:paraId="54502241" w14:textId="77777777" w:rsidR="00785454" w:rsidRDefault="008C682E">
      <w:pPr>
        <w:pStyle w:val="footnote-p"/>
      </w:pPr>
      <w:r>
        <w:rPr>
          <w:rStyle w:val="Voetnootmarkering"/>
        </w:rPr>
        <w:footnoteRef/>
      </w:r>
      <w:r>
        <w:rPr>
          <w:rStyle w:val="footnote-text"/>
        </w:rPr>
        <w:t>__</w:t>
      </w:r>
      <w:r>
        <w:t>Staat van de Infrastructuur Rijkswaterstaat 2024 (</w:t>
      </w:r>
      <w:hyperlink r:id="rId4" w:history="1">
        <w:r w:rsidR="00785454">
          <w:rPr>
            <w:color w:val="548DD4"/>
            <w:u w:val="single"/>
          </w:rPr>
          <w:t>link</w:t>
        </w:r>
      </w:hyperlink>
      <w:r>
        <w:t>)</w:t>
      </w:r>
    </w:p>
    <w:p w14:paraId="213F00E4" w14:textId="77777777" w:rsidR="004B1FFB" w:rsidRDefault="004B1FFB"/>
  </w:footnote>
  <w:footnote w:id="8">
    <w:p w14:paraId="0911E62D" w14:textId="77777777" w:rsidR="00785454" w:rsidRDefault="008C682E">
      <w:pPr>
        <w:pStyle w:val="footnote-p"/>
      </w:pPr>
      <w:r>
        <w:rPr>
          <w:rStyle w:val="Voetnootmarkering"/>
        </w:rPr>
        <w:footnoteRef/>
      </w:r>
      <w:r>
        <w:rPr>
          <w:rStyle w:val="footnote-text"/>
        </w:rPr>
        <w:t>__</w:t>
      </w:r>
      <w:r>
        <w:t xml:space="preserve">Miljoenennota 2026 (Kamerstuk </w:t>
      </w:r>
      <w:hyperlink r:id="rId5" w:history="1">
        <w:r w:rsidR="00785454">
          <w:rPr>
            <w:color w:val="548DD4"/>
            <w:u w:val="single"/>
          </w:rPr>
          <w:t>36 800, nr. 2</w:t>
        </w:r>
      </w:hyperlink>
      <w:r>
        <w:t>, p. 280–286)</w:t>
      </w:r>
    </w:p>
    <w:p w14:paraId="0EB7FA6F" w14:textId="77777777" w:rsidR="004B1FFB" w:rsidRDefault="004B1FFB"/>
  </w:footnote>
  <w:footnote w:id="9">
    <w:p w14:paraId="430F1CA3" w14:textId="77777777" w:rsidR="00785454" w:rsidRDefault="008C682E">
      <w:pPr>
        <w:pStyle w:val="footnote-p"/>
      </w:pPr>
      <w:r>
        <w:rPr>
          <w:rStyle w:val="Voetnootmarkering"/>
        </w:rPr>
        <w:footnoteRef/>
      </w:r>
      <w:r>
        <w:rPr>
          <w:rStyle w:val="footnote-text"/>
        </w:rPr>
        <w:t>__</w:t>
      </w:r>
      <w:r>
        <w:t xml:space="preserve">Miljoenennota 2026 (Kamerstuk </w:t>
      </w:r>
      <w:hyperlink r:id="rId6" w:history="1">
        <w:r w:rsidR="00785454">
          <w:rPr>
            <w:color w:val="548DD4"/>
            <w:u w:val="single"/>
          </w:rPr>
          <w:t>36 800, nr. 2</w:t>
        </w:r>
      </w:hyperlink>
      <w:r>
        <w:t>, p. 280–286)</w:t>
      </w:r>
    </w:p>
    <w:p w14:paraId="35CA686A" w14:textId="77777777" w:rsidR="004B1FFB" w:rsidRDefault="004B1F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311"/>
    <w:multiLevelType w:val="multilevel"/>
    <w:tmpl w:val="8E40B646"/>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CB7024D"/>
    <w:multiLevelType w:val="multilevel"/>
    <w:tmpl w:val="DACC679A"/>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DD7305C"/>
    <w:multiLevelType w:val="multilevel"/>
    <w:tmpl w:val="05806606"/>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 w15:restartNumberingAfterBreak="0">
    <w:nsid w:val="19340F57"/>
    <w:multiLevelType w:val="multilevel"/>
    <w:tmpl w:val="654234B2"/>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C6E6600"/>
    <w:multiLevelType w:val="multilevel"/>
    <w:tmpl w:val="9F3E87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3255AAA"/>
    <w:multiLevelType w:val="multilevel"/>
    <w:tmpl w:val="D5001B38"/>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6" w15:restartNumberingAfterBreak="0">
    <w:nsid w:val="461007C0"/>
    <w:multiLevelType w:val="multilevel"/>
    <w:tmpl w:val="DCEE4D32"/>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624699558">
    <w:abstractNumId w:val="0"/>
  </w:num>
  <w:num w:numId="2" w16cid:durableId="1982156254">
    <w:abstractNumId w:val="3"/>
  </w:num>
  <w:num w:numId="3" w16cid:durableId="1994413034">
    <w:abstractNumId w:val="1"/>
  </w:num>
  <w:num w:numId="4" w16cid:durableId="616640740">
    <w:abstractNumId w:val="2"/>
  </w:num>
  <w:num w:numId="5" w16cid:durableId="1913807459">
    <w:abstractNumId w:val="6"/>
  </w:num>
  <w:num w:numId="6" w16cid:durableId="1187988146">
    <w:abstractNumId w:val="5"/>
  </w:num>
  <w:num w:numId="7" w16cid:durableId="608245799">
    <w:abstractNumId w:val="6"/>
  </w:num>
  <w:num w:numId="8" w16cid:durableId="2136211817">
    <w:abstractNumId w:val="1"/>
    <w:lvlOverride w:ilvl="0">
      <w:startOverride w:val="1"/>
    </w:lvlOverride>
  </w:num>
  <w:num w:numId="9" w16cid:durableId="1373076901">
    <w:abstractNumId w:val="1"/>
    <w:lvlOverride w:ilvl="0">
      <w:startOverride w:val="1"/>
    </w:lvlOverride>
  </w:num>
  <w:num w:numId="10" w16cid:durableId="2016876592">
    <w:abstractNumId w:val="1"/>
    <w:lvlOverride w:ilvl="0">
      <w:startOverride w:val="1"/>
    </w:lvlOverride>
  </w:num>
  <w:num w:numId="11" w16cid:durableId="568229828">
    <w:abstractNumId w:val="6"/>
  </w:num>
  <w:num w:numId="12" w16cid:durableId="1343048579">
    <w:abstractNumId w:val="6"/>
  </w:num>
  <w:num w:numId="13" w16cid:durableId="546069800">
    <w:abstractNumId w:val="1"/>
    <w:lvlOverride w:ilvl="0">
      <w:startOverride w:val="1"/>
    </w:lvlOverride>
  </w:num>
  <w:num w:numId="14" w16cid:durableId="161817792">
    <w:abstractNumId w:val="6"/>
  </w:num>
  <w:num w:numId="15" w16cid:durableId="5602426">
    <w:abstractNumId w:val="1"/>
    <w:lvlOverride w:ilvl="0">
      <w:startOverride w:val="1"/>
    </w:lvlOverride>
  </w:num>
  <w:num w:numId="16" w16cid:durableId="11204177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454"/>
    <w:rsid w:val="00160EEB"/>
    <w:rsid w:val="004B1FFB"/>
    <w:rsid w:val="005C335F"/>
    <w:rsid w:val="00606836"/>
    <w:rsid w:val="006252F8"/>
    <w:rsid w:val="006B2E20"/>
    <w:rsid w:val="006C4197"/>
    <w:rsid w:val="00785454"/>
    <w:rsid w:val="00805115"/>
    <w:rsid w:val="008C682E"/>
    <w:rsid w:val="00E1261F"/>
    <w:rsid w:val="00EA1BEA"/>
    <w:rsid w:val="00FB57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EC377"/>
  <w15:docId w15:val="{05F66E9E-B81D-4EF5-A38E-17028FA1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 w:type="character" w:styleId="Voetnootmarkering">
    <w:name w:val="footnote reference"/>
    <w:basedOn w:val="Standaardalinea-lettertype"/>
    <w:uiPriority w:val="99"/>
    <w:semiHidden/>
    <w:unhideWhenUsed/>
    <w:rPr>
      <w:vertAlign w:val="superscript"/>
    </w:rPr>
  </w:style>
  <w:style w:type="paragraph" w:styleId="Koptekst">
    <w:name w:val="header"/>
    <w:basedOn w:val="Standaard"/>
    <w:link w:val="KoptekstChar"/>
    <w:uiPriority w:val="99"/>
    <w:unhideWhenUsed/>
    <w:pPr>
      <w:tabs>
        <w:tab w:val="center" w:pos="4536"/>
        <w:tab w:val="right" w:pos="9072"/>
      </w:tabs>
    </w:pPr>
  </w:style>
  <w:style w:type="character" w:customStyle="1" w:styleId="KoptekstChar">
    <w:name w:val="Koptekst Char"/>
    <w:basedOn w:val="Standaardalinea-lettertype"/>
    <w:link w:val="Kopteks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zoek.officielebekendmakingen.nl/kst-36915-4.html" TargetMode="External"/><Relationship Id="rId3" Type="http://schemas.openxmlformats.org/officeDocument/2006/relationships/settings" Target="settings.xml"/><Relationship Id="rId21" Type="http://schemas.openxmlformats.org/officeDocument/2006/relationships/hyperlink" Target="https://zoek.officielebekendmakingen.nl/kst-36945-22.html" TargetMode="External"/><Relationship Id="rId7" Type="http://schemas.openxmlformats.org/officeDocument/2006/relationships/image" Target="media/image1.png"/><Relationship Id="rId12" Type="http://schemas.openxmlformats.org/officeDocument/2006/relationships/hyperlink" Target="https://zoek.officielebekendmakingen.nl/kst-32847-1351.html" TargetMode="External"/><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oek.officielebekendmakingen.nl/kst-36602-104.html"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zoek.officielebekendmakingen.nl/kst-36945-8.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zoek.officielebekendmakingen.nl/kst-33836-288.html" TargetMode="External"/><Relationship Id="rId22" Type="http://schemas.openxmlformats.org/officeDocument/2006/relationships/hyperlink" Target="https://zoek.officielebekendmakingen.nl/kst-36915-3.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pb.nl/raming/raming-september-2026-mev-2027" TargetMode="External"/><Relationship Id="rId2" Type="http://schemas.openxmlformats.org/officeDocument/2006/relationships/hyperlink" Target="https://www.cpb.nl/de-nederlandse-economie-historisch-perspectief" TargetMode="External"/><Relationship Id="rId1" Type="http://schemas.openxmlformats.org/officeDocument/2006/relationships/hyperlink" Target="https://zoek.officielebekendmakingen.nl/kst-36812-47.html" TargetMode="External"/><Relationship Id="rId6" Type="http://schemas.openxmlformats.org/officeDocument/2006/relationships/hyperlink" Target="https://zoek.officielebekendmakingen.nl/kst-36800-2.html" TargetMode="External"/><Relationship Id="rId5" Type="http://schemas.openxmlformats.org/officeDocument/2006/relationships/hyperlink" Target="https://zoek.officielebekendmakingen.nl/kst-36800-2.html" TargetMode="External"/><Relationship Id="rId4" Type="http://schemas.openxmlformats.org/officeDocument/2006/relationships/hyperlink" Target="https://www.rijksoverheid.nl/documenten/2025/12/08/bijlage-2-staat-van-de-infrastructuur-rijkswaterstaat-202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39</ap:Pages>
  <ap:Words>17393</ap:Words>
  <ap:Characters>95664</ap:Characters>
  <ap:DocSecurity>4</ap:DocSecurity>
  <ap:Lines>797</ap:Lines>
  <ap:Paragraphs>225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112832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2026-09-25T17:08:00.0000000Z</dcterms:created>
  <dcterms:modified xsi:type="dcterms:W3CDTF">2026-09-25T17:08:00.0000000Z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5ad6b54-f757-49c9-8c83-ef7f8aa67172_Enabled">
    <vt:lpwstr>true</vt:lpwstr>
  </property>
  <property fmtid="{D5CDD505-2E9C-101B-9397-08002B2CF9AE}" pid="3" name="MSIP_Label_35ad6b54-f757-49c9-8c83-ef7f8aa67172_SetDate">
    <vt:lpwstr>2026-09-25T14:56:38Z</vt:lpwstr>
  </property>
  <property fmtid="{D5CDD505-2E9C-101B-9397-08002B2CF9AE}" pid="4" name="MSIP_Label_35ad6b54-f757-49c9-8c83-ef7f8aa67172_Method">
    <vt:lpwstr>Standard</vt:lpwstr>
  </property>
  <property fmtid="{D5CDD505-2E9C-101B-9397-08002B2CF9AE}" pid="5" name="MSIP_Label_35ad6b54-f757-49c9-8c83-ef7f8aa67172_Name">
    <vt:lpwstr>FIN-DGRB-Rijksoverheid</vt:lpwstr>
  </property>
  <property fmtid="{D5CDD505-2E9C-101B-9397-08002B2CF9AE}" pid="6" name="MSIP_Label_35ad6b54-f757-49c9-8c83-ef7f8aa67172_SiteId">
    <vt:lpwstr>84712536-f524-40a0-913b-5d25ba502732</vt:lpwstr>
  </property>
  <property fmtid="{D5CDD505-2E9C-101B-9397-08002B2CF9AE}" pid="7" name="MSIP_Label_35ad6b54-f757-49c9-8c83-ef7f8aa67172_ActionId">
    <vt:lpwstr>7f97ff48-b4ad-4f17-8ea0-385cce758728</vt:lpwstr>
  </property>
  <property fmtid="{D5CDD505-2E9C-101B-9397-08002B2CF9AE}" pid="8" name="MSIP_Label_35ad6b54-f757-49c9-8c83-ef7f8aa67172_ContentBits">
    <vt:lpwstr>0</vt:lpwstr>
  </property>
  <property fmtid="{D5CDD505-2E9C-101B-9397-08002B2CF9AE}" pid="9" name="MSIP_Label_35ad6b54-f757-49c9-8c83-ef7f8aa67172_Tag">
    <vt:lpwstr>10, 3, 0, 1</vt:lpwstr>
  </property>
</Properties>
</file>