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A25161" w:rsidR="00A02201" w:rsidRDefault="00A02201" w14:paraId="41A024B2" w14:textId="747D85FE">
      <w:pPr>
        <w:rPr>
          <w:rFonts w:ascii="Verdana" w:hAnsi="Verdana"/>
          <w:b/>
          <w:bCs/>
          <w:sz w:val="18"/>
          <w:szCs w:val="18"/>
        </w:rPr>
      </w:pPr>
      <w:bookmarkStart w:name="_GoBack" w:id="0"/>
      <w:bookmarkEnd w:id="0"/>
      <w:r w:rsidRPr="00B53AC4">
        <w:rPr>
          <w:rFonts w:ascii="Verdana" w:hAnsi="Verdana"/>
          <w:b/>
          <w:bCs/>
          <w:sz w:val="18"/>
          <w:szCs w:val="18"/>
        </w:rPr>
        <w:t>3</w:t>
      </w:r>
      <w:r w:rsidRPr="00B53AC4" w:rsidR="00B53AC4">
        <w:rPr>
          <w:rFonts w:ascii="Verdana" w:hAnsi="Verdana"/>
          <w:b/>
          <w:bCs/>
          <w:sz w:val="18"/>
          <w:szCs w:val="18"/>
        </w:rPr>
        <w:t>7</w:t>
      </w:r>
      <w:r w:rsidRPr="00B53AC4">
        <w:rPr>
          <w:rFonts w:ascii="Verdana" w:hAnsi="Verdana"/>
          <w:b/>
          <w:bCs/>
          <w:sz w:val="18"/>
          <w:szCs w:val="18"/>
        </w:rPr>
        <w:t xml:space="preserve"> </w:t>
      </w:r>
      <w:r w:rsidRPr="00B53AC4" w:rsidR="00B53AC4">
        <w:rPr>
          <w:rFonts w:ascii="Verdana" w:hAnsi="Verdana"/>
          <w:b/>
          <w:bCs/>
          <w:sz w:val="18"/>
          <w:szCs w:val="18"/>
        </w:rPr>
        <w:t>035</w:t>
      </w:r>
      <w:r w:rsidRPr="00B53AC4">
        <w:rPr>
          <w:rFonts w:ascii="Verdana" w:hAnsi="Verdana"/>
          <w:b/>
          <w:bCs/>
          <w:sz w:val="18"/>
          <w:szCs w:val="18"/>
        </w:rPr>
        <w:t>-J</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8"/>
        <w:gridCol w:w="8614"/>
      </w:tblGrid>
      <w:tr w:rsidRPr="00A25161" w:rsidR="003C385E" w14:paraId="7904FA42" w14:textId="77777777">
        <w:tc>
          <w:tcPr>
            <w:tcW w:w="0" w:type="auto"/>
          </w:tcPr>
          <w:p w:rsidRPr="00A25161" w:rsidR="003C385E" w:rsidRDefault="00A02201" w14:paraId="7865DD59" w14:textId="7F5CCF4E">
            <w:pPr>
              <w:rPr>
                <w:rFonts w:ascii="Verdana" w:hAnsi="Verdana"/>
                <w:b/>
                <w:bCs/>
                <w:sz w:val="18"/>
                <w:szCs w:val="18"/>
              </w:rPr>
            </w:pPr>
            <w:r w:rsidRPr="00A25161">
              <w:rPr>
                <w:rFonts w:ascii="Verdana" w:hAnsi="Verdana"/>
                <w:b/>
                <w:bCs/>
                <w:sz w:val="18"/>
                <w:szCs w:val="18"/>
              </w:rPr>
              <w:t>Nr</w:t>
            </w:r>
          </w:p>
        </w:tc>
        <w:tc>
          <w:tcPr>
            <w:tcW w:w="0" w:type="auto"/>
          </w:tcPr>
          <w:p w:rsidRPr="00A25161" w:rsidR="003C385E" w:rsidRDefault="00A25161" w14:paraId="76E98E4C" w14:textId="77777777">
            <w:pPr>
              <w:rPr>
                <w:rFonts w:ascii="Verdana" w:hAnsi="Verdana"/>
                <w:b/>
                <w:bCs/>
                <w:sz w:val="18"/>
                <w:szCs w:val="18"/>
              </w:rPr>
            </w:pPr>
            <w:r w:rsidRPr="00A25161">
              <w:rPr>
                <w:rFonts w:ascii="Verdana" w:hAnsi="Verdana"/>
                <w:b/>
                <w:bCs/>
                <w:sz w:val="18"/>
                <w:szCs w:val="18"/>
              </w:rPr>
              <w:t>Vraag en Antwoord</w:t>
            </w:r>
          </w:p>
        </w:tc>
      </w:tr>
      <w:tr w:rsidRPr="00A25161" w:rsidR="00A02201" w14:paraId="33FC24D3" w14:textId="77777777">
        <w:tc>
          <w:tcPr>
            <w:tcW w:w="0" w:type="auto"/>
          </w:tcPr>
          <w:p w:rsidRPr="00A25161" w:rsidR="00A02201" w:rsidRDefault="00A02201" w14:paraId="47322194" w14:textId="77777777">
            <w:pPr>
              <w:rPr>
                <w:rFonts w:ascii="Verdana" w:hAnsi="Verdana"/>
                <w:b/>
                <w:bCs/>
                <w:sz w:val="18"/>
                <w:szCs w:val="18"/>
              </w:rPr>
            </w:pPr>
          </w:p>
        </w:tc>
        <w:tc>
          <w:tcPr>
            <w:tcW w:w="0" w:type="auto"/>
          </w:tcPr>
          <w:p w:rsidRPr="00A25161" w:rsidR="00A02201" w:rsidRDefault="00A02201" w14:paraId="693F1456" w14:textId="77777777">
            <w:pPr>
              <w:rPr>
                <w:rFonts w:ascii="Verdana" w:hAnsi="Verdana"/>
                <w:b/>
                <w:bCs/>
                <w:sz w:val="18"/>
                <w:szCs w:val="18"/>
              </w:rPr>
            </w:pPr>
          </w:p>
        </w:tc>
      </w:tr>
      <w:tr w:rsidRPr="00A25161" w:rsidR="003C385E" w14:paraId="3EF3C7A4" w14:textId="77777777">
        <w:tc>
          <w:tcPr>
            <w:tcW w:w="0" w:type="auto"/>
          </w:tcPr>
          <w:p w:rsidRPr="00A25161" w:rsidR="003C385E" w:rsidRDefault="00A25161" w14:paraId="4F01B188" w14:textId="77777777">
            <w:pPr>
              <w:rPr>
                <w:rFonts w:ascii="Verdana" w:hAnsi="Verdana"/>
                <w:sz w:val="18"/>
                <w:szCs w:val="18"/>
              </w:rPr>
            </w:pPr>
            <w:r w:rsidRPr="00A25161">
              <w:rPr>
                <w:rFonts w:ascii="Verdana" w:hAnsi="Verdana"/>
                <w:sz w:val="18"/>
                <w:szCs w:val="18"/>
              </w:rPr>
              <w:t>1</w:t>
            </w:r>
          </w:p>
        </w:tc>
        <w:tc>
          <w:tcPr>
            <w:tcW w:w="0" w:type="auto"/>
          </w:tcPr>
          <w:p w:rsidR="003C385E" w:rsidRDefault="0047797B" w14:paraId="39F1662D" w14:textId="77777777">
            <w:pPr>
              <w:rPr>
                <w:rFonts w:ascii="Verdana" w:hAnsi="Verdana"/>
                <w:sz w:val="18"/>
                <w:szCs w:val="18"/>
              </w:rPr>
            </w:pPr>
            <w:r w:rsidRPr="0047797B">
              <w:rPr>
                <w:rFonts w:ascii="Verdana" w:hAnsi="Verdana"/>
                <w:sz w:val="18"/>
                <w:szCs w:val="18"/>
              </w:rPr>
              <w:t>In hoeverre leidt de versnelling van uitgaven aan waterkwaliteit tot het sneller behalen van de KRW-doelen (Kaderrichtlijn Water)?</w:t>
            </w:r>
            <w:r w:rsidRPr="00A25161" w:rsidR="00A25161">
              <w:rPr>
                <w:rFonts w:ascii="Verdana" w:hAnsi="Verdana"/>
                <w:sz w:val="18"/>
                <w:szCs w:val="18"/>
              </w:rPr>
              <w:br/>
            </w:r>
            <w:r w:rsidRPr="00A25161" w:rsidR="00A25161">
              <w:rPr>
                <w:rFonts w:ascii="Verdana" w:hAnsi="Verdana"/>
                <w:sz w:val="18"/>
                <w:szCs w:val="18"/>
              </w:rPr>
              <w:br/>
            </w:r>
            <w:r w:rsidRPr="00A25161" w:rsidR="00A25161">
              <w:rPr>
                <w:rFonts w:ascii="Verdana" w:hAnsi="Verdana"/>
                <w:b/>
                <w:sz w:val="18"/>
                <w:szCs w:val="18"/>
              </w:rPr>
              <w:t>Antwoord:</w:t>
            </w:r>
            <w:r w:rsidRPr="00A25161" w:rsidR="00A25161">
              <w:rPr>
                <w:rFonts w:ascii="Verdana" w:hAnsi="Verdana"/>
                <w:sz w:val="18"/>
                <w:szCs w:val="18"/>
              </w:rPr>
              <w:br/>
            </w:r>
            <w:r w:rsidRPr="00050079" w:rsidR="00050079">
              <w:rPr>
                <w:rFonts w:ascii="Verdana" w:hAnsi="Verdana"/>
                <w:sz w:val="18"/>
                <w:szCs w:val="18"/>
              </w:rPr>
              <w:t>Met het naar voren halen van de budgetten blijft het mogelijk om de maatregelen die zorgen voor het halen van de doelen van de KRW zo veel als mogelijk gerealiseerd te hebben voor eind 2027. Het effect van de aangelegde maatregelen treedt daarbij niet per direct op.</w:t>
            </w:r>
          </w:p>
          <w:p w:rsidRPr="00A25161" w:rsidR="00050079" w:rsidRDefault="00050079" w14:paraId="0F049C7B" w14:textId="70AAAF25">
            <w:pPr>
              <w:rPr>
                <w:rFonts w:ascii="Verdana" w:hAnsi="Verdana"/>
                <w:sz w:val="18"/>
                <w:szCs w:val="18"/>
              </w:rPr>
            </w:pPr>
          </w:p>
        </w:tc>
      </w:tr>
      <w:tr w:rsidRPr="00A25161" w:rsidR="003C385E" w14:paraId="42DC08C3" w14:textId="77777777">
        <w:tc>
          <w:tcPr>
            <w:tcW w:w="0" w:type="auto"/>
          </w:tcPr>
          <w:p w:rsidRPr="00A25161" w:rsidR="003C385E" w:rsidRDefault="00A25161" w14:paraId="293EB7D2" w14:textId="77777777">
            <w:pPr>
              <w:rPr>
                <w:rFonts w:ascii="Verdana" w:hAnsi="Verdana"/>
                <w:sz w:val="18"/>
                <w:szCs w:val="18"/>
              </w:rPr>
            </w:pPr>
            <w:r w:rsidRPr="00A25161">
              <w:rPr>
                <w:rFonts w:ascii="Verdana" w:hAnsi="Verdana"/>
                <w:sz w:val="18"/>
                <w:szCs w:val="18"/>
              </w:rPr>
              <w:t>2</w:t>
            </w:r>
          </w:p>
        </w:tc>
        <w:tc>
          <w:tcPr>
            <w:tcW w:w="0" w:type="auto"/>
          </w:tcPr>
          <w:p w:rsidR="00050079" w:rsidRDefault="0047797B" w14:paraId="2AFDEC96" w14:textId="77777777">
            <w:pPr>
              <w:rPr>
                <w:rFonts w:ascii="Verdana" w:hAnsi="Verdana"/>
                <w:b/>
                <w:sz w:val="18"/>
                <w:szCs w:val="18"/>
              </w:rPr>
            </w:pPr>
            <w:r w:rsidRPr="0047797B">
              <w:rPr>
                <w:rFonts w:ascii="Verdana" w:hAnsi="Verdana"/>
                <w:sz w:val="18"/>
                <w:szCs w:val="18"/>
              </w:rPr>
              <w:t>Welke Hoogwaterbeschermingsprogramma (HWBP)-, HWBP-2- en Rijksprojecten veroorzaken de verlaging van het verplichtingenbudget met € 41 miljoen, wat zijn per project de redenen voor de aangepaste planning en welke gevolgen heeft dit voor het behalen van de wettelijke waterveiligheidsnormen?</w:t>
            </w:r>
            <w:r w:rsidRPr="00A25161" w:rsidR="00A25161">
              <w:rPr>
                <w:rFonts w:ascii="Verdana" w:hAnsi="Verdana"/>
                <w:sz w:val="18"/>
                <w:szCs w:val="18"/>
              </w:rPr>
              <w:br/>
            </w:r>
            <w:r w:rsidRPr="00A25161" w:rsidR="00A25161">
              <w:rPr>
                <w:rFonts w:ascii="Verdana" w:hAnsi="Verdana"/>
                <w:sz w:val="18"/>
                <w:szCs w:val="18"/>
              </w:rPr>
              <w:br/>
            </w:r>
            <w:r w:rsidRPr="00A25161" w:rsidR="00A25161">
              <w:rPr>
                <w:rFonts w:ascii="Verdana" w:hAnsi="Verdana"/>
                <w:b/>
                <w:sz w:val="18"/>
                <w:szCs w:val="18"/>
              </w:rPr>
              <w:t>Antwoord:</w:t>
            </w:r>
          </w:p>
          <w:p w:rsidRPr="00A25161" w:rsidR="003C385E" w:rsidRDefault="00050079" w14:paraId="661EB393" w14:textId="2E5D5290">
            <w:pPr>
              <w:rPr>
                <w:rFonts w:ascii="Verdana" w:hAnsi="Verdana"/>
                <w:sz w:val="18"/>
                <w:szCs w:val="18"/>
              </w:rPr>
            </w:pPr>
            <w:r w:rsidRPr="00050079">
              <w:rPr>
                <w:rFonts w:ascii="Verdana" w:hAnsi="Verdana"/>
                <w:sz w:val="18"/>
                <w:szCs w:val="18"/>
              </w:rPr>
              <w:t>De verlaging van de verplichtingen heeft geen gevolgen voor het behalen van de wettelijke waterveiligheidsnormen. De verlaging betreft een administratieve correctie waarbij de meerjarige verplichtingenbudgetten worden aangesloten met de meerjarige kasreeksen van het HWBP programma. Hierbij waren er verschillen ontstaan tussen kas en verplichtingenbudget. Met deze mutatie zijn de verschillen gecorrigeerd.</w:t>
            </w:r>
            <w:r w:rsidRPr="00A25161" w:rsidR="00A25161">
              <w:rPr>
                <w:rFonts w:ascii="Verdana" w:hAnsi="Verdana"/>
                <w:sz w:val="18"/>
                <w:szCs w:val="18"/>
              </w:rPr>
              <w:br/>
            </w:r>
          </w:p>
        </w:tc>
      </w:tr>
      <w:tr w:rsidRPr="00A25161" w:rsidR="003C385E" w14:paraId="5C632CCF" w14:textId="77777777">
        <w:tc>
          <w:tcPr>
            <w:tcW w:w="0" w:type="auto"/>
          </w:tcPr>
          <w:p w:rsidRPr="00A25161" w:rsidR="003C385E" w:rsidRDefault="00A25161" w14:paraId="0E48EC12" w14:textId="77777777">
            <w:pPr>
              <w:rPr>
                <w:rFonts w:ascii="Verdana" w:hAnsi="Verdana"/>
                <w:sz w:val="18"/>
                <w:szCs w:val="18"/>
              </w:rPr>
            </w:pPr>
            <w:r w:rsidRPr="00A25161">
              <w:rPr>
                <w:rFonts w:ascii="Verdana" w:hAnsi="Verdana"/>
                <w:sz w:val="18"/>
                <w:szCs w:val="18"/>
              </w:rPr>
              <w:t>3</w:t>
            </w:r>
          </w:p>
        </w:tc>
        <w:tc>
          <w:tcPr>
            <w:tcW w:w="0" w:type="auto"/>
          </w:tcPr>
          <w:p w:rsidR="00050079" w:rsidRDefault="0047797B" w14:paraId="7085CA76" w14:textId="77777777">
            <w:pPr>
              <w:rPr>
                <w:rFonts w:ascii="Verdana" w:hAnsi="Verdana"/>
                <w:b/>
                <w:sz w:val="18"/>
                <w:szCs w:val="18"/>
              </w:rPr>
            </w:pPr>
            <w:r w:rsidRPr="0047797B">
              <w:rPr>
                <w:rFonts w:ascii="Verdana" w:hAnsi="Verdana"/>
                <w:sz w:val="18"/>
                <w:szCs w:val="18"/>
              </w:rPr>
              <w:t>Welke hoofdvergunning ontbreekt nog voor het project Oeffelt, waarom is deze niet tijdig verkregen en wat is de actuele planning voor vergunningverlening en uitvoering?</w:t>
            </w:r>
            <w:r w:rsidRPr="00A25161" w:rsidR="00A25161">
              <w:rPr>
                <w:rFonts w:ascii="Verdana" w:hAnsi="Verdana"/>
                <w:sz w:val="18"/>
                <w:szCs w:val="18"/>
              </w:rPr>
              <w:br/>
            </w:r>
            <w:r w:rsidRPr="00A25161" w:rsidR="00A25161">
              <w:rPr>
                <w:rFonts w:ascii="Verdana" w:hAnsi="Verdana"/>
                <w:sz w:val="18"/>
                <w:szCs w:val="18"/>
              </w:rPr>
              <w:br/>
            </w:r>
            <w:r w:rsidRPr="00A25161" w:rsidR="00A25161">
              <w:rPr>
                <w:rFonts w:ascii="Verdana" w:hAnsi="Verdana"/>
                <w:b/>
                <w:sz w:val="18"/>
                <w:szCs w:val="18"/>
              </w:rPr>
              <w:t>Antwoord:</w:t>
            </w:r>
          </w:p>
          <w:p w:rsidRPr="00A25161" w:rsidR="003C385E" w:rsidRDefault="00050079" w14:paraId="1E95301B" w14:textId="4FE954D7">
            <w:pPr>
              <w:rPr>
                <w:rFonts w:ascii="Verdana" w:hAnsi="Verdana"/>
                <w:sz w:val="18"/>
                <w:szCs w:val="18"/>
              </w:rPr>
            </w:pPr>
            <w:r w:rsidRPr="00050079">
              <w:rPr>
                <w:rFonts w:ascii="Verdana" w:hAnsi="Verdana"/>
                <w:sz w:val="18"/>
                <w:szCs w:val="18"/>
              </w:rPr>
              <w:t>Het betreft de vergunning Eigen Werken die door de provincie Noord-Brabant wordt aangevraagd namens RWS en door de ILT wordt afgegeven. De aanvraag en behandeling van de indiening duren langer i.v.m. de complexiteit van de vergunning en de beoordeling van de effecten van de te nemen maatregelen. Ook is instemming nodig van belanghebbende waterschappen t.a.v. mitigerende maatregelen. Dit vraagt om een zorgvuldig te doorlopen proces. De actuele planning is dat de beschikking bij een positieve beoordeling in Q4-2026 wordt afgegeven. Partijen spannen zich in om toe te werken naar een positief MIRT3 besluit in Q4-2026.</w:t>
            </w:r>
            <w:r w:rsidRPr="00A25161" w:rsidR="00A25161">
              <w:rPr>
                <w:rFonts w:ascii="Verdana" w:hAnsi="Verdana"/>
                <w:sz w:val="18"/>
                <w:szCs w:val="18"/>
              </w:rPr>
              <w:br/>
            </w:r>
          </w:p>
        </w:tc>
      </w:tr>
      <w:tr w:rsidRPr="00A25161" w:rsidR="003C385E" w14:paraId="1962D956" w14:textId="77777777">
        <w:tc>
          <w:tcPr>
            <w:tcW w:w="0" w:type="auto"/>
          </w:tcPr>
          <w:p w:rsidRPr="00A25161" w:rsidR="003C385E" w:rsidRDefault="00A25161" w14:paraId="63BAF975" w14:textId="77777777">
            <w:pPr>
              <w:rPr>
                <w:rFonts w:ascii="Verdana" w:hAnsi="Verdana"/>
                <w:sz w:val="18"/>
                <w:szCs w:val="18"/>
              </w:rPr>
            </w:pPr>
            <w:r w:rsidRPr="00A25161">
              <w:rPr>
                <w:rFonts w:ascii="Verdana" w:hAnsi="Verdana"/>
                <w:sz w:val="18"/>
                <w:szCs w:val="18"/>
              </w:rPr>
              <w:t>4</w:t>
            </w:r>
          </w:p>
        </w:tc>
        <w:tc>
          <w:tcPr>
            <w:tcW w:w="0" w:type="auto"/>
          </w:tcPr>
          <w:p w:rsidRPr="00050079" w:rsidR="00050079" w:rsidP="00050079" w:rsidRDefault="0047797B" w14:paraId="6AEC5F2E" w14:textId="19B4E60E">
            <w:pPr>
              <w:rPr>
                <w:rFonts w:ascii="Verdana" w:hAnsi="Verdana"/>
                <w:sz w:val="18"/>
                <w:szCs w:val="18"/>
              </w:rPr>
            </w:pPr>
            <w:r w:rsidRPr="0047797B">
              <w:rPr>
                <w:rFonts w:ascii="Verdana" w:hAnsi="Verdana"/>
                <w:sz w:val="18"/>
                <w:szCs w:val="18"/>
              </w:rPr>
              <w:t>Waardoor kan € 19,9 miljoen voor zoetwatervoorziening niet in 2026 worden uitgegeven, welke maatregelen worden hierdoor uitgesteld en naar welke jaren worden de middelen doorgeschoven?</w:t>
            </w:r>
            <w:r w:rsidRPr="00A25161" w:rsidR="00A25161">
              <w:rPr>
                <w:rFonts w:ascii="Verdana" w:hAnsi="Verdana"/>
                <w:sz w:val="18"/>
                <w:szCs w:val="18"/>
              </w:rPr>
              <w:br/>
            </w:r>
            <w:r w:rsidRPr="00A25161" w:rsidR="00A25161">
              <w:rPr>
                <w:rFonts w:ascii="Verdana" w:hAnsi="Verdana"/>
                <w:sz w:val="18"/>
                <w:szCs w:val="18"/>
              </w:rPr>
              <w:br/>
            </w:r>
            <w:r w:rsidRPr="00A25161" w:rsidR="00A25161">
              <w:rPr>
                <w:rFonts w:ascii="Verdana" w:hAnsi="Verdana"/>
                <w:b/>
                <w:sz w:val="18"/>
                <w:szCs w:val="18"/>
              </w:rPr>
              <w:t>Antwoord:</w:t>
            </w:r>
            <w:r w:rsidRPr="00A25161" w:rsidR="00A25161">
              <w:rPr>
                <w:rFonts w:ascii="Verdana" w:hAnsi="Verdana"/>
                <w:sz w:val="18"/>
                <w:szCs w:val="18"/>
              </w:rPr>
              <w:br/>
            </w:r>
            <w:r w:rsidRPr="00050079" w:rsidR="00050079">
              <w:rPr>
                <w:rFonts w:ascii="Verdana" w:hAnsi="Verdana"/>
                <w:sz w:val="18"/>
                <w:szCs w:val="18"/>
              </w:rPr>
              <w:t>•</w:t>
            </w:r>
            <w:r w:rsidR="00050079">
              <w:rPr>
                <w:rFonts w:ascii="Verdana" w:hAnsi="Verdana"/>
                <w:sz w:val="18"/>
                <w:szCs w:val="18"/>
              </w:rPr>
              <w:t xml:space="preserve"> </w:t>
            </w:r>
            <w:r w:rsidRPr="00050079" w:rsidR="00050079">
              <w:rPr>
                <w:rFonts w:ascii="Verdana" w:hAnsi="Verdana"/>
                <w:sz w:val="18"/>
                <w:szCs w:val="18"/>
              </w:rPr>
              <w:t>De middelen zijn niet volledig uitgegeven, omdat de zoetwaterregio’s Zuidwestelijk Delta en West niet tijdig alle maatregelen die waren gepland hebben ingediend voor subsidie vanuit het Deltafonds. Dit komt doordat er onder andere nog voorstudies liepen die afgerond moesten zijn voor gestart kon worden met de maatregel.</w:t>
            </w:r>
          </w:p>
          <w:p w:rsidRPr="00050079" w:rsidR="00050079" w:rsidP="00050079" w:rsidRDefault="00050079" w14:paraId="090C597E" w14:textId="77B56296">
            <w:pPr>
              <w:rPr>
                <w:rFonts w:ascii="Verdana" w:hAnsi="Verdana"/>
                <w:sz w:val="18"/>
                <w:szCs w:val="18"/>
              </w:rPr>
            </w:pPr>
            <w:r w:rsidRPr="00050079">
              <w:rPr>
                <w:rFonts w:ascii="Verdana" w:hAnsi="Verdana"/>
                <w:sz w:val="18"/>
                <w:szCs w:val="18"/>
              </w:rPr>
              <w:t>•</w:t>
            </w:r>
            <w:r>
              <w:rPr>
                <w:rFonts w:ascii="Verdana" w:hAnsi="Verdana"/>
                <w:sz w:val="18"/>
                <w:szCs w:val="18"/>
              </w:rPr>
              <w:t xml:space="preserve"> </w:t>
            </w:r>
            <w:r w:rsidRPr="00050079">
              <w:rPr>
                <w:rFonts w:ascii="Verdana" w:hAnsi="Verdana"/>
                <w:sz w:val="18"/>
                <w:szCs w:val="18"/>
              </w:rPr>
              <w:t xml:space="preserve">Er zijn in totaal nog 4 maatregelen waarvan de aanvraag loopt (1) of binnenkort wordt ingediend (3). Dat moet voor het eind van het jaar, want dan stopt de aanvraagperiode van de subsidieregeling voor deze fase (2022 – 2027). </w:t>
            </w:r>
          </w:p>
          <w:p w:rsidRPr="00050079" w:rsidR="00050079" w:rsidP="00050079" w:rsidRDefault="00050079" w14:paraId="39D1F6B0" w14:textId="3EBFCFDC">
            <w:pPr>
              <w:rPr>
                <w:rFonts w:ascii="Verdana" w:hAnsi="Verdana"/>
                <w:sz w:val="18"/>
                <w:szCs w:val="18"/>
              </w:rPr>
            </w:pPr>
            <w:r w:rsidRPr="00050079">
              <w:rPr>
                <w:rFonts w:ascii="Verdana" w:hAnsi="Verdana"/>
                <w:sz w:val="18"/>
                <w:szCs w:val="18"/>
              </w:rPr>
              <w:t>•</w:t>
            </w:r>
            <w:r>
              <w:rPr>
                <w:rFonts w:ascii="Verdana" w:hAnsi="Verdana"/>
                <w:sz w:val="18"/>
                <w:szCs w:val="18"/>
              </w:rPr>
              <w:t xml:space="preserve"> </w:t>
            </w:r>
            <w:r w:rsidRPr="00050079">
              <w:rPr>
                <w:rFonts w:ascii="Verdana" w:hAnsi="Verdana"/>
                <w:sz w:val="18"/>
                <w:szCs w:val="18"/>
              </w:rPr>
              <w:t>De maatregelen die later of nog niet zijn aangevraagd zijn bijvoorbeeld ‘Gebruik water Brabantse Wal’ om zo veel mogelijk nuttig gebruik te maken van water dat uit de Brabantse Wal stroomt en ‘Krekenvisie deel 2’ waarin wordt gewerkt aan een robuuster regionaal watersysteem in de Zuidwestelijke Delta.</w:t>
            </w:r>
          </w:p>
          <w:p w:rsidRPr="00A25161" w:rsidR="003C385E" w:rsidP="00050079" w:rsidRDefault="00050079" w14:paraId="1700EBCD" w14:textId="1B3887E2">
            <w:pPr>
              <w:rPr>
                <w:rFonts w:ascii="Verdana" w:hAnsi="Verdana"/>
                <w:sz w:val="18"/>
                <w:szCs w:val="18"/>
              </w:rPr>
            </w:pPr>
            <w:r w:rsidRPr="00050079">
              <w:rPr>
                <w:rFonts w:ascii="Verdana" w:hAnsi="Verdana"/>
                <w:sz w:val="18"/>
                <w:szCs w:val="18"/>
              </w:rPr>
              <w:t>•</w:t>
            </w:r>
            <w:r>
              <w:rPr>
                <w:rFonts w:ascii="Verdana" w:hAnsi="Verdana"/>
                <w:sz w:val="18"/>
                <w:szCs w:val="18"/>
              </w:rPr>
              <w:t xml:space="preserve"> </w:t>
            </w:r>
            <w:r w:rsidRPr="00050079">
              <w:rPr>
                <w:rFonts w:ascii="Verdana" w:hAnsi="Verdana"/>
                <w:sz w:val="18"/>
                <w:szCs w:val="18"/>
              </w:rPr>
              <w:t>De maatregelen die dit jaar nog worden aangevraagd, zullen volgend jaar van start gaan. De middelen worden daarmee doorgeschoven naar 2027.</w:t>
            </w:r>
          </w:p>
        </w:tc>
      </w:tr>
      <w:tr w:rsidRPr="00A25161" w:rsidR="00050079" w14:paraId="6534F8FC" w14:textId="77777777">
        <w:tc>
          <w:tcPr>
            <w:tcW w:w="0" w:type="auto"/>
          </w:tcPr>
          <w:p w:rsidRPr="00A25161" w:rsidR="00050079" w:rsidRDefault="00050079" w14:paraId="625B8222" w14:textId="77777777">
            <w:pPr>
              <w:rPr>
                <w:rFonts w:ascii="Verdana" w:hAnsi="Verdana"/>
                <w:sz w:val="18"/>
                <w:szCs w:val="18"/>
              </w:rPr>
            </w:pPr>
          </w:p>
        </w:tc>
        <w:tc>
          <w:tcPr>
            <w:tcW w:w="0" w:type="auto"/>
          </w:tcPr>
          <w:p w:rsidRPr="0047797B" w:rsidR="00050079" w:rsidP="00050079" w:rsidRDefault="00050079" w14:paraId="6B9C45F7" w14:textId="77777777">
            <w:pPr>
              <w:rPr>
                <w:rFonts w:ascii="Verdana" w:hAnsi="Verdana"/>
                <w:sz w:val="18"/>
                <w:szCs w:val="18"/>
              </w:rPr>
            </w:pPr>
          </w:p>
        </w:tc>
      </w:tr>
    </w:tbl>
    <w:p w:rsidRPr="00A25161" w:rsidR="005412B8" w:rsidRDefault="005412B8" w14:paraId="1C94E76D" w14:textId="77777777">
      <w:pPr>
        <w:rPr>
          <w:rFonts w:ascii="Verdana" w:hAnsi="Verdana"/>
          <w:sz w:val="18"/>
          <w:szCs w:val="18"/>
        </w:rPr>
      </w:pPr>
    </w:p>
    <w:sectPr w:rsidRPr="00A25161" w:rsidR="005412B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85E"/>
    <w:rsid w:val="00050079"/>
    <w:rsid w:val="000E1AE8"/>
    <w:rsid w:val="001177CD"/>
    <w:rsid w:val="00150DC6"/>
    <w:rsid w:val="002B0899"/>
    <w:rsid w:val="003C385E"/>
    <w:rsid w:val="0047797B"/>
    <w:rsid w:val="004A749E"/>
    <w:rsid w:val="005412B8"/>
    <w:rsid w:val="00744EE6"/>
    <w:rsid w:val="00A02201"/>
    <w:rsid w:val="00A25161"/>
    <w:rsid w:val="00A906FA"/>
    <w:rsid w:val="00AE4D66"/>
    <w:rsid w:val="00B53AC4"/>
    <w:rsid w:val="00C25464"/>
    <w:rsid w:val="00C32431"/>
    <w:rsid w:val="00DD5EE0"/>
    <w:rsid w:val="00DE41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20215">
      <w:bodyDiv w:val="1"/>
      <w:marLeft w:val="0"/>
      <w:marRight w:val="0"/>
      <w:marTop w:val="0"/>
      <w:marBottom w:val="0"/>
      <w:divBdr>
        <w:top w:val="none" w:sz="0" w:space="0" w:color="auto"/>
        <w:left w:val="none" w:sz="0" w:space="0" w:color="auto"/>
        <w:bottom w:val="none" w:sz="0" w:space="0" w:color="auto"/>
        <w:right w:val="none" w:sz="0" w:space="0" w:color="auto"/>
      </w:divBdr>
    </w:div>
    <w:div w:id="230118188">
      <w:bodyDiv w:val="1"/>
      <w:marLeft w:val="0"/>
      <w:marRight w:val="0"/>
      <w:marTop w:val="0"/>
      <w:marBottom w:val="0"/>
      <w:divBdr>
        <w:top w:val="none" w:sz="0" w:space="0" w:color="auto"/>
        <w:left w:val="none" w:sz="0" w:space="0" w:color="auto"/>
        <w:bottom w:val="none" w:sz="0" w:space="0" w:color="auto"/>
        <w:right w:val="none" w:sz="0" w:space="0" w:color="auto"/>
      </w:divBdr>
    </w:div>
    <w:div w:id="321784529">
      <w:bodyDiv w:val="1"/>
      <w:marLeft w:val="0"/>
      <w:marRight w:val="0"/>
      <w:marTop w:val="0"/>
      <w:marBottom w:val="0"/>
      <w:divBdr>
        <w:top w:val="none" w:sz="0" w:space="0" w:color="auto"/>
        <w:left w:val="none" w:sz="0" w:space="0" w:color="auto"/>
        <w:bottom w:val="none" w:sz="0" w:space="0" w:color="auto"/>
        <w:right w:val="none" w:sz="0" w:space="0" w:color="auto"/>
      </w:divBdr>
    </w:div>
    <w:div w:id="417602591">
      <w:bodyDiv w:val="1"/>
      <w:marLeft w:val="0"/>
      <w:marRight w:val="0"/>
      <w:marTop w:val="0"/>
      <w:marBottom w:val="0"/>
      <w:divBdr>
        <w:top w:val="none" w:sz="0" w:space="0" w:color="auto"/>
        <w:left w:val="none" w:sz="0" w:space="0" w:color="auto"/>
        <w:bottom w:val="none" w:sz="0" w:space="0" w:color="auto"/>
        <w:right w:val="none" w:sz="0" w:space="0" w:color="auto"/>
      </w:divBdr>
    </w:div>
    <w:div w:id="943656332">
      <w:bodyDiv w:val="1"/>
      <w:marLeft w:val="0"/>
      <w:marRight w:val="0"/>
      <w:marTop w:val="0"/>
      <w:marBottom w:val="0"/>
      <w:divBdr>
        <w:top w:val="none" w:sz="0" w:space="0" w:color="auto"/>
        <w:left w:val="none" w:sz="0" w:space="0" w:color="auto"/>
        <w:bottom w:val="none" w:sz="0" w:space="0" w:color="auto"/>
        <w:right w:val="none" w:sz="0" w:space="0" w:color="auto"/>
      </w:divBdr>
    </w:div>
    <w:div w:id="1265071358">
      <w:bodyDiv w:val="1"/>
      <w:marLeft w:val="0"/>
      <w:marRight w:val="0"/>
      <w:marTop w:val="0"/>
      <w:marBottom w:val="0"/>
      <w:divBdr>
        <w:top w:val="none" w:sz="0" w:space="0" w:color="auto"/>
        <w:left w:val="none" w:sz="0" w:space="0" w:color="auto"/>
        <w:bottom w:val="none" w:sz="0" w:space="0" w:color="auto"/>
        <w:right w:val="none" w:sz="0" w:space="0" w:color="auto"/>
      </w:divBdr>
    </w:div>
    <w:div w:id="1293294910">
      <w:bodyDiv w:val="1"/>
      <w:marLeft w:val="0"/>
      <w:marRight w:val="0"/>
      <w:marTop w:val="0"/>
      <w:marBottom w:val="0"/>
      <w:divBdr>
        <w:top w:val="none" w:sz="0" w:space="0" w:color="auto"/>
        <w:left w:val="none" w:sz="0" w:space="0" w:color="auto"/>
        <w:bottom w:val="none" w:sz="0" w:space="0" w:color="auto"/>
        <w:right w:val="none" w:sz="0" w:space="0" w:color="auto"/>
      </w:divBdr>
    </w:div>
    <w:div w:id="1966344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473</ap:Words>
  <ap:Characters>2697</ap:Characters>
  <ap:DocSecurity>0</ap:DocSecurity>
  <ap:Lines>22</ap:Lines>
  <ap:Paragraphs>6</ap:Paragraphs>
  <ap:ScaleCrop>false</ap:ScaleCrop>
  <ap:LinksUpToDate>false</ap:LinksUpToDate>
  <ap:CharactersWithSpaces>3164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2026-09-25T14:34:00.0000000Z</dcterms:created>
  <dcterms:modified xsi:type="dcterms:W3CDTF">2026-09-25T14:34:00.0000000Z</dcterms:modified>
  <dc:description>------------------------</dc:description>
  <dc:subject/>
  <dc:title/>
  <keywords/>
  <version/>
  <category/>
</coreProperties>
</file>