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F0A17" w:rsidR="002C2A38" w:rsidP="00D61DDA" w:rsidRDefault="002C2A38" w14:paraId="6AE84444" w14:textId="3E616FDE">
      <w:pPr>
        <w:jc w:val="center"/>
        <w:rPr>
          <w:rFonts w:ascii="Verdana" w:hAnsi="Verdana" w:cstheme="minorHAnsi"/>
          <w:b/>
          <w:bCs/>
          <w:color w:val="0D0D0D" w:themeColor="text1" w:themeTint="F2"/>
          <w:sz w:val="22"/>
          <w:szCs w:val="22"/>
        </w:rPr>
      </w:pPr>
      <w:r w:rsidRPr="002F0A17">
        <w:rPr>
          <w:rFonts w:ascii="Verdana" w:hAnsi="Verdana" w:cstheme="minorHAnsi"/>
          <w:b/>
          <w:bCs/>
          <w:color w:val="0D0D0D" w:themeColor="text1" w:themeTint="F2"/>
          <w:sz w:val="22"/>
          <w:szCs w:val="22"/>
        </w:rPr>
        <w:t>WETGEVING</w:t>
      </w:r>
      <w:r w:rsidRPr="002F0A17" w:rsidR="007D5D2F">
        <w:rPr>
          <w:rFonts w:ascii="Verdana" w:hAnsi="Verdana" w:cstheme="minorHAnsi"/>
          <w:b/>
          <w:bCs/>
          <w:color w:val="0D0D0D" w:themeColor="text1" w:themeTint="F2"/>
          <w:sz w:val="22"/>
          <w:szCs w:val="22"/>
        </w:rPr>
        <w:t xml:space="preserve">PLANNING </w:t>
      </w:r>
      <w:r w:rsidR="00F61203">
        <w:rPr>
          <w:rFonts w:ascii="Verdana" w:hAnsi="Verdana" w:cstheme="minorHAnsi"/>
          <w:b/>
          <w:bCs/>
          <w:color w:val="0D0D0D" w:themeColor="text1" w:themeTint="F2"/>
          <w:sz w:val="22"/>
          <w:szCs w:val="22"/>
        </w:rPr>
        <w:t>ASIEL EN MIGRATIE</w:t>
      </w:r>
      <w:r w:rsidRPr="002F0A17" w:rsidR="00D61DDA">
        <w:rPr>
          <w:rFonts w:ascii="Verdana" w:hAnsi="Verdana" w:cstheme="minorHAnsi"/>
          <w:b/>
          <w:bCs/>
          <w:color w:val="0D0D0D" w:themeColor="text1" w:themeTint="F2"/>
          <w:sz w:val="22"/>
          <w:szCs w:val="22"/>
        </w:rPr>
        <w:t xml:space="preserve"> PER </w:t>
      </w:r>
      <w:r w:rsidRPr="002F0A17" w:rsidR="00A73A76">
        <w:rPr>
          <w:rFonts w:ascii="Verdana" w:hAnsi="Verdana" w:cstheme="minorHAnsi"/>
          <w:b/>
          <w:bCs/>
          <w:color w:val="0D0D0D" w:themeColor="text1" w:themeTint="F2"/>
          <w:sz w:val="22"/>
          <w:szCs w:val="22"/>
        </w:rPr>
        <w:t>Q</w:t>
      </w:r>
      <w:r w:rsidR="00F61203">
        <w:rPr>
          <w:rFonts w:ascii="Verdana" w:hAnsi="Verdana" w:cstheme="minorHAnsi"/>
          <w:b/>
          <w:bCs/>
          <w:color w:val="0D0D0D" w:themeColor="text1" w:themeTint="F2"/>
          <w:sz w:val="22"/>
          <w:szCs w:val="22"/>
        </w:rPr>
        <w:t>3</w:t>
      </w:r>
      <w:r w:rsidRPr="002F0A17" w:rsidR="00D61DDA">
        <w:rPr>
          <w:rFonts w:ascii="Verdana" w:hAnsi="Verdana" w:cstheme="minorHAnsi"/>
          <w:b/>
          <w:bCs/>
          <w:color w:val="0D0D0D" w:themeColor="text1" w:themeTint="F2"/>
          <w:sz w:val="22"/>
          <w:szCs w:val="22"/>
        </w:rPr>
        <w:t xml:space="preserve"> 202</w:t>
      </w:r>
      <w:r w:rsidRPr="002F0A17" w:rsidR="00A73A76">
        <w:rPr>
          <w:rFonts w:ascii="Verdana" w:hAnsi="Verdana" w:cstheme="minorHAnsi"/>
          <w:b/>
          <w:bCs/>
          <w:color w:val="0D0D0D" w:themeColor="text1" w:themeTint="F2"/>
          <w:sz w:val="22"/>
          <w:szCs w:val="22"/>
        </w:rPr>
        <w:t>6</w:t>
      </w:r>
    </w:p>
    <w:p w:rsidRPr="002F0A17" w:rsidR="002C2A38" w:rsidP="002C2A38" w:rsidRDefault="002C2A38" w14:paraId="6B8FCE93" w14:textId="77777777">
      <w:pPr>
        <w:rPr>
          <w:rFonts w:ascii="Verdana" w:hAnsi="Verdana" w:cstheme="minorHAnsi"/>
          <w:b/>
          <w:bCs/>
          <w:color w:val="0D0D0D" w:themeColor="text1" w:themeTint="F2"/>
          <w:sz w:val="22"/>
          <w:szCs w:val="22"/>
        </w:rPr>
      </w:pPr>
    </w:p>
    <w:tbl>
      <w:tblPr>
        <w:tblW w:w="0" w:type="auto"/>
        <w:tblBorders>
          <w:top w:val="single" w:color="B3C3DB" w:sz="6" w:space="0"/>
          <w:left w:val="single" w:color="B3C3DB" w:sz="6" w:space="0"/>
          <w:bottom w:val="single" w:color="B3C3DB" w:sz="6" w:space="0"/>
          <w:right w:val="single" w:color="B3C3DB" w:sz="6" w:space="0"/>
        </w:tblBorders>
        <w:shd w:val="clear" w:color="auto" w:fill="FFFFFF"/>
        <w:tblCellMar>
          <w:top w:w="45" w:type="dxa"/>
          <w:left w:w="45" w:type="dxa"/>
          <w:bottom w:w="45" w:type="dxa"/>
          <w:right w:w="45" w:type="dxa"/>
        </w:tblCellMar>
        <w:tblLook w:val="04A0" w:firstRow="1" w:lastRow="0" w:firstColumn="1" w:lastColumn="0" w:noHBand="0" w:noVBand="1"/>
      </w:tblPr>
      <w:tblGrid>
        <w:gridCol w:w="13985"/>
      </w:tblGrid>
      <w:tr w:rsidRPr="00854761" w:rsidR="00DD2DA3" w:rsidTr="00DD2DA3" w14:paraId="029CF4B0" w14:textId="77777777">
        <w:tc>
          <w:tcPr>
            <w:tcW w:w="0" w:type="auto"/>
            <w:tcBorders>
              <w:top w:val="single" w:color="B3C3DB" w:sz="6" w:space="0"/>
              <w:left w:val="single" w:color="B3C3DB" w:sz="6" w:space="0"/>
              <w:bottom w:val="single" w:color="B3C3DB" w:sz="6" w:space="0"/>
              <w:right w:val="single" w:color="B3C3DB" w:sz="6" w:space="0"/>
            </w:tcBorders>
            <w:shd w:val="clear" w:color="auto" w:fill="BFBFBF" w:themeFill="background1" w:themeFillShade="BF"/>
          </w:tcPr>
          <w:p w:rsidRPr="00854761" w:rsidR="00DD2DA3" w:rsidP="00DD2DA3" w:rsidRDefault="00DD2DA3" w14:paraId="03A8ED1C" w14:textId="5569BAEF">
            <w:pPr>
              <w:suppressAutoHyphens w:val="0"/>
              <w:jc w:val="center"/>
              <w:rPr>
                <w:rFonts w:ascii="Verdana" w:hAnsi="Verdana"/>
                <w:color w:val="000000"/>
                <w:sz w:val="22"/>
                <w:szCs w:val="22"/>
              </w:rPr>
            </w:pPr>
            <w:r w:rsidRPr="00854761">
              <w:rPr>
                <w:rFonts w:ascii="Verdana" w:hAnsi="Verdana"/>
                <w:color w:val="000000"/>
                <w:sz w:val="22"/>
                <w:szCs w:val="22"/>
              </w:rPr>
              <w:t>Kwartaal 1 2027</w:t>
            </w:r>
          </w:p>
        </w:tc>
      </w:tr>
      <w:tr w:rsidRPr="00854761" w:rsidR="00DD2DA3" w:rsidTr="00DD2DA3" w14:paraId="3167AA0F" w14:textId="77777777">
        <w:tc>
          <w:tcPr>
            <w:tcW w:w="0" w:type="auto"/>
            <w:tcBorders>
              <w:top w:val="single" w:color="B3C3DB" w:sz="6" w:space="0"/>
              <w:left w:val="single" w:color="B3C3DB" w:sz="6" w:space="0"/>
              <w:bottom w:val="single" w:color="B3C3DB" w:sz="6" w:space="0"/>
              <w:right w:val="single" w:color="B3C3DB" w:sz="6" w:space="0"/>
            </w:tcBorders>
            <w:shd w:val="clear" w:color="auto" w:fill="auto"/>
          </w:tcPr>
          <w:p w:rsidRPr="00854761" w:rsidR="00DD2DA3" w:rsidP="00DD2DA3" w:rsidRDefault="00DD2DA3" w14:paraId="4866F8E8" w14:textId="6E70ED32">
            <w:pPr>
              <w:suppressAutoHyphens w:val="0"/>
              <w:rPr>
                <w:rFonts w:ascii="Verdana" w:hAnsi="Verdana"/>
                <w:color w:val="000000"/>
                <w:sz w:val="22"/>
                <w:szCs w:val="22"/>
              </w:rPr>
            </w:pPr>
            <w:r w:rsidRPr="00854761">
              <w:rPr>
                <w:rFonts w:ascii="Verdana" w:hAnsi="Verdana"/>
                <w:color w:val="000000"/>
                <w:sz w:val="22"/>
                <w:szCs w:val="22"/>
              </w:rPr>
              <w:t xml:space="preserve">Nader </w:t>
            </w:r>
            <w:proofErr w:type="gramStart"/>
            <w:r w:rsidRPr="00854761">
              <w:rPr>
                <w:rFonts w:ascii="Verdana" w:hAnsi="Verdana"/>
                <w:color w:val="000000"/>
                <w:sz w:val="22"/>
                <w:szCs w:val="22"/>
              </w:rPr>
              <w:t>rapport /</w:t>
            </w:r>
            <w:proofErr w:type="gramEnd"/>
            <w:r w:rsidRPr="00854761">
              <w:rPr>
                <w:rFonts w:ascii="Verdana" w:hAnsi="Verdana"/>
                <w:color w:val="000000"/>
                <w:sz w:val="22"/>
                <w:szCs w:val="22"/>
              </w:rPr>
              <w:t xml:space="preserve"> indiening TK</w:t>
            </w:r>
            <w:r w:rsidR="00EB05B0">
              <w:rPr>
                <w:rFonts w:ascii="Verdana" w:hAnsi="Verdana"/>
                <w:color w:val="000000"/>
                <w:sz w:val="22"/>
                <w:szCs w:val="22"/>
              </w:rPr>
              <w:t xml:space="preserve"> –</w:t>
            </w:r>
            <w:r w:rsidR="00F61203">
              <w:rPr>
                <w:rFonts w:ascii="Verdana" w:hAnsi="Verdana"/>
                <w:color w:val="000000"/>
                <w:sz w:val="22"/>
                <w:szCs w:val="22"/>
              </w:rPr>
              <w:t xml:space="preserve"> </w:t>
            </w:r>
            <w:r w:rsidR="003F33A7">
              <w:rPr>
                <w:rFonts w:ascii="Verdana" w:hAnsi="Verdana"/>
                <w:color w:val="000000"/>
                <w:sz w:val="22"/>
                <w:szCs w:val="22"/>
              </w:rPr>
              <w:t>Wet u</w:t>
            </w:r>
            <w:r w:rsidRPr="00F61203" w:rsidR="00F61203">
              <w:rPr>
                <w:rFonts w:ascii="Verdana" w:hAnsi="Verdana" w:cs="Calibri"/>
                <w:color w:val="000000"/>
                <w:sz w:val="22"/>
                <w:szCs w:val="22"/>
              </w:rPr>
              <w:t>itlezen gegevensdragers</w:t>
            </w:r>
          </w:p>
        </w:tc>
      </w:tr>
      <w:tr w:rsidRPr="00854761" w:rsidR="00F61203" w:rsidTr="00DD2DA3" w14:paraId="10CC36A3" w14:textId="77777777">
        <w:tc>
          <w:tcPr>
            <w:tcW w:w="0" w:type="auto"/>
            <w:tcBorders>
              <w:top w:val="single" w:color="B3C3DB" w:sz="6" w:space="0"/>
              <w:left w:val="single" w:color="B3C3DB" w:sz="6" w:space="0"/>
              <w:bottom w:val="single" w:color="B3C3DB" w:sz="6" w:space="0"/>
              <w:right w:val="single" w:color="B3C3DB" w:sz="6" w:space="0"/>
            </w:tcBorders>
            <w:shd w:val="clear" w:color="auto" w:fill="auto"/>
          </w:tcPr>
          <w:p w:rsidRPr="00854761" w:rsidR="00F61203" w:rsidP="00DD2DA3" w:rsidRDefault="00F61203" w14:paraId="7AB51AA5" w14:textId="0A3CD065">
            <w:pPr>
              <w:suppressAutoHyphens w:val="0"/>
              <w:rPr>
                <w:rFonts w:ascii="Verdana" w:hAnsi="Verdana"/>
                <w:color w:val="000000"/>
                <w:sz w:val="22"/>
                <w:szCs w:val="22"/>
              </w:rPr>
            </w:pPr>
            <w:r w:rsidRPr="00854761">
              <w:rPr>
                <w:rFonts w:ascii="Verdana" w:hAnsi="Verdana"/>
                <w:color w:val="000000"/>
                <w:sz w:val="22"/>
                <w:szCs w:val="22"/>
              </w:rPr>
              <w:t xml:space="preserve">Nader </w:t>
            </w:r>
            <w:proofErr w:type="gramStart"/>
            <w:r w:rsidRPr="00854761">
              <w:rPr>
                <w:rFonts w:ascii="Verdana" w:hAnsi="Verdana"/>
                <w:color w:val="000000"/>
                <w:sz w:val="22"/>
                <w:szCs w:val="22"/>
              </w:rPr>
              <w:t>rapport /</w:t>
            </w:r>
            <w:proofErr w:type="gramEnd"/>
            <w:r w:rsidRPr="00854761">
              <w:rPr>
                <w:rFonts w:ascii="Verdana" w:hAnsi="Verdana"/>
                <w:color w:val="000000"/>
                <w:sz w:val="22"/>
                <w:szCs w:val="22"/>
              </w:rPr>
              <w:t xml:space="preserve"> indiening TK</w:t>
            </w:r>
            <w:r>
              <w:rPr>
                <w:rFonts w:ascii="Verdana" w:hAnsi="Verdana"/>
                <w:color w:val="000000"/>
                <w:sz w:val="22"/>
                <w:szCs w:val="22"/>
              </w:rPr>
              <w:t xml:space="preserve"> – U</w:t>
            </w:r>
            <w:r w:rsidRPr="00F61203">
              <w:rPr>
                <w:rFonts w:ascii="Verdana" w:hAnsi="Verdana"/>
                <w:color w:val="000000"/>
                <w:sz w:val="22"/>
                <w:szCs w:val="22"/>
              </w:rPr>
              <w:t>itvoeringswet terugkeerverordening</w:t>
            </w:r>
          </w:p>
        </w:tc>
      </w:tr>
      <w:tr w:rsidRPr="00854761" w:rsidR="0004350F" w:rsidTr="00DD2DA3" w14:paraId="5250E7A9" w14:textId="77777777">
        <w:tc>
          <w:tcPr>
            <w:tcW w:w="0" w:type="auto"/>
            <w:tcBorders>
              <w:top w:val="single" w:color="B3C3DB" w:sz="6" w:space="0"/>
              <w:left w:val="single" w:color="B3C3DB" w:sz="6" w:space="0"/>
              <w:bottom w:val="single" w:color="B3C3DB" w:sz="6" w:space="0"/>
              <w:right w:val="single" w:color="B3C3DB" w:sz="6" w:space="0"/>
            </w:tcBorders>
            <w:shd w:val="clear" w:color="auto" w:fill="auto"/>
          </w:tcPr>
          <w:p w:rsidRPr="00854761" w:rsidR="0004350F" w:rsidP="00DD2DA3" w:rsidRDefault="0004350F" w14:paraId="1EB9A08C" w14:textId="04D41F35">
            <w:pPr>
              <w:suppressAutoHyphens w:val="0"/>
              <w:rPr>
                <w:rFonts w:ascii="Verdana" w:hAnsi="Verdana"/>
                <w:color w:val="000000"/>
                <w:sz w:val="22"/>
                <w:szCs w:val="22"/>
              </w:rPr>
            </w:pPr>
            <w:r w:rsidRPr="00854761">
              <w:rPr>
                <w:rFonts w:ascii="Verdana" w:hAnsi="Verdana"/>
                <w:color w:val="000000"/>
                <w:sz w:val="22"/>
                <w:szCs w:val="22"/>
              </w:rPr>
              <w:t xml:space="preserve">Nader </w:t>
            </w:r>
            <w:proofErr w:type="gramStart"/>
            <w:r w:rsidRPr="00854761">
              <w:rPr>
                <w:rFonts w:ascii="Verdana" w:hAnsi="Verdana"/>
                <w:color w:val="000000"/>
                <w:sz w:val="22"/>
                <w:szCs w:val="22"/>
              </w:rPr>
              <w:t>rapport /</w:t>
            </w:r>
            <w:proofErr w:type="gramEnd"/>
            <w:r w:rsidRPr="00854761">
              <w:rPr>
                <w:rFonts w:ascii="Verdana" w:hAnsi="Verdana"/>
                <w:color w:val="000000"/>
                <w:sz w:val="22"/>
                <w:szCs w:val="22"/>
              </w:rPr>
              <w:t xml:space="preserve"> indiening TK</w:t>
            </w:r>
            <w:r>
              <w:rPr>
                <w:rFonts w:ascii="Verdana" w:hAnsi="Verdana"/>
                <w:color w:val="000000"/>
                <w:sz w:val="22"/>
                <w:szCs w:val="22"/>
              </w:rPr>
              <w:t xml:space="preserve"> – </w:t>
            </w:r>
            <w:r w:rsidRPr="00F61203">
              <w:rPr>
                <w:rFonts w:ascii="Verdana" w:hAnsi="Verdana"/>
                <w:color w:val="000000"/>
                <w:sz w:val="22"/>
                <w:szCs w:val="22"/>
              </w:rPr>
              <w:t xml:space="preserve">Wet </w:t>
            </w:r>
            <w:proofErr w:type="spellStart"/>
            <w:r w:rsidRPr="00F61203">
              <w:rPr>
                <w:rFonts w:ascii="Verdana" w:hAnsi="Verdana"/>
                <w:color w:val="000000"/>
                <w:sz w:val="22"/>
                <w:szCs w:val="22"/>
              </w:rPr>
              <w:t>Terugkeerfrustreerders</w:t>
            </w:r>
            <w:proofErr w:type="spellEnd"/>
          </w:p>
        </w:tc>
      </w:tr>
      <w:tr w:rsidRPr="00854761" w:rsidR="00CC5A67" w:rsidTr="00CC5A67" w14:paraId="0E1E6B78" w14:textId="77777777">
        <w:tc>
          <w:tcPr>
            <w:tcW w:w="0" w:type="auto"/>
            <w:tcBorders>
              <w:top w:val="single" w:color="B3C3DB" w:sz="6" w:space="0"/>
              <w:left w:val="single" w:color="B3C3DB" w:sz="6" w:space="0"/>
              <w:bottom w:val="single" w:color="B3C3DB" w:sz="6" w:space="0"/>
              <w:right w:val="single" w:color="B3C3DB" w:sz="6" w:space="0"/>
            </w:tcBorders>
            <w:shd w:val="clear" w:color="auto" w:fill="BFBFBF" w:themeFill="background1" w:themeFillShade="BF"/>
          </w:tcPr>
          <w:p w:rsidRPr="00854761" w:rsidR="00CC5A67" w:rsidP="00CC5A67" w:rsidRDefault="00CC5A67" w14:paraId="486CB9BD" w14:textId="6309DE0C">
            <w:pPr>
              <w:suppressAutoHyphens w:val="0"/>
              <w:jc w:val="center"/>
              <w:rPr>
                <w:rFonts w:ascii="Verdana" w:hAnsi="Verdana"/>
                <w:sz w:val="22"/>
                <w:szCs w:val="22"/>
              </w:rPr>
            </w:pPr>
            <w:r w:rsidRPr="00854761">
              <w:rPr>
                <w:rFonts w:ascii="Verdana" w:hAnsi="Verdana"/>
                <w:sz w:val="22"/>
                <w:szCs w:val="22"/>
              </w:rPr>
              <w:t xml:space="preserve">Kwartaal </w:t>
            </w:r>
            <w:r>
              <w:rPr>
                <w:rFonts w:ascii="Verdana" w:hAnsi="Verdana"/>
                <w:sz w:val="22"/>
                <w:szCs w:val="22"/>
              </w:rPr>
              <w:t>3</w:t>
            </w:r>
            <w:r w:rsidRPr="00854761">
              <w:rPr>
                <w:rFonts w:ascii="Verdana" w:hAnsi="Verdana"/>
                <w:sz w:val="22"/>
                <w:szCs w:val="22"/>
              </w:rPr>
              <w:t xml:space="preserve"> 2027</w:t>
            </w:r>
          </w:p>
        </w:tc>
      </w:tr>
      <w:tr w:rsidRPr="00854761" w:rsidR="00CC5A67" w:rsidTr="008D08C6" w14:paraId="6F22C9EA" w14:textId="77777777">
        <w:tc>
          <w:tcPr>
            <w:tcW w:w="0" w:type="auto"/>
            <w:tcBorders>
              <w:top w:val="single" w:color="B3C3DB" w:sz="6" w:space="0"/>
              <w:left w:val="single" w:color="B3C3DB" w:sz="6" w:space="0"/>
              <w:bottom w:val="single" w:color="B3C3DB" w:sz="6" w:space="0"/>
              <w:right w:val="single" w:color="B3C3DB" w:sz="6" w:space="0"/>
            </w:tcBorders>
            <w:shd w:val="clear" w:color="auto" w:fill="auto"/>
          </w:tcPr>
          <w:p w:rsidRPr="00854761" w:rsidR="00CC5A67" w:rsidP="00CC5A67" w:rsidRDefault="00CC5A67" w14:paraId="3F53063B" w14:textId="24A916F6">
            <w:pPr>
              <w:suppressAutoHyphens w:val="0"/>
              <w:rPr>
                <w:rFonts w:ascii="Verdana" w:hAnsi="Verdana"/>
                <w:sz w:val="22"/>
                <w:szCs w:val="22"/>
              </w:rPr>
            </w:pPr>
            <w:r w:rsidRPr="00854761">
              <w:rPr>
                <w:rFonts w:ascii="Verdana" w:hAnsi="Verdana"/>
                <w:sz w:val="22"/>
                <w:szCs w:val="22"/>
              </w:rPr>
              <w:t xml:space="preserve">Nader </w:t>
            </w:r>
            <w:proofErr w:type="gramStart"/>
            <w:r w:rsidRPr="00854761">
              <w:rPr>
                <w:rFonts w:ascii="Verdana" w:hAnsi="Verdana"/>
                <w:sz w:val="22"/>
                <w:szCs w:val="22"/>
              </w:rPr>
              <w:t>rapport /</w:t>
            </w:r>
            <w:proofErr w:type="gramEnd"/>
            <w:r w:rsidRPr="00854761">
              <w:rPr>
                <w:rFonts w:ascii="Verdana" w:hAnsi="Verdana"/>
                <w:sz w:val="22"/>
                <w:szCs w:val="22"/>
              </w:rPr>
              <w:t xml:space="preserve"> indiening TK – </w:t>
            </w:r>
            <w:r w:rsidRPr="00F61203">
              <w:rPr>
                <w:rFonts w:ascii="Verdana" w:hAnsi="Verdana"/>
                <w:sz w:val="22"/>
                <w:szCs w:val="22"/>
              </w:rPr>
              <w:t>Wijziging van de Tijdelijke wet opvang ontheemden Oekraïne in verband met het tijdelijk voortzetten van de gemeentelijke opvang voor asielzoekers uit Oekraïne na het eindigen van de tijdelijke bescherming krachtens Richtlijn 2001/55/EG</w:t>
            </w:r>
          </w:p>
        </w:tc>
      </w:tr>
    </w:tbl>
    <w:p w:rsidR="00BA1FE4" w:rsidP="00283522" w:rsidRDefault="00BA1FE4" w14:paraId="14E6C398" w14:textId="0D00512A">
      <w:pPr>
        <w:rPr>
          <w:rFonts w:ascii="Verdana" w:hAnsi="Verdana" w:cstheme="minorHAnsi"/>
          <w:color w:val="000000" w:themeColor="text1"/>
          <w:sz w:val="22"/>
          <w:szCs w:val="22"/>
        </w:rPr>
      </w:pPr>
    </w:p>
    <w:p w:rsidRPr="002F0A17" w:rsidR="00F61203" w:rsidP="00283522" w:rsidRDefault="00F61203" w14:paraId="49A9A07B" w14:textId="77777777">
      <w:pPr>
        <w:rPr>
          <w:rFonts w:ascii="Verdana" w:hAnsi="Verdana" w:cstheme="minorHAnsi"/>
          <w:color w:val="000000" w:themeColor="text1"/>
          <w:sz w:val="22"/>
          <w:szCs w:val="22"/>
        </w:rPr>
      </w:pPr>
    </w:p>
    <w:sectPr w:rsidRPr="002F0A17" w:rsidR="00F61203" w:rsidSect="00AA4AAA">
      <w:headerReference w:type="default" r:id="rId8"/>
      <w:headerReference w:type="first" r:id="rId9"/>
      <w:footnotePr>
        <w:pos w:val="beneathText"/>
      </w:footnotePr>
      <w:endnotePr>
        <w:numFmt w:val="decimal"/>
      </w:endnotePr>
      <w:pgSz w:w="16837" w:h="11905" w:orient="landscape"/>
      <w:pgMar w:top="284" w:right="1418" w:bottom="567" w:left="1418"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5C08B" w14:textId="77777777" w:rsidR="00701632" w:rsidRDefault="00701632">
      <w:r>
        <w:separator/>
      </w:r>
    </w:p>
  </w:endnote>
  <w:endnote w:type="continuationSeparator" w:id="0">
    <w:p w14:paraId="58DE127D" w14:textId="77777777" w:rsidR="00701632" w:rsidRDefault="00701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6D9A8" w14:textId="77777777" w:rsidR="00701632" w:rsidRDefault="00701632">
      <w:r>
        <w:separator/>
      </w:r>
    </w:p>
  </w:footnote>
  <w:footnote w:type="continuationSeparator" w:id="0">
    <w:p w14:paraId="63689F15" w14:textId="77777777" w:rsidR="00701632" w:rsidRDefault="00701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80458" w14:textId="77777777" w:rsidR="002A3A2E" w:rsidRDefault="002A3A2E">
    <w:pPr>
      <w:pStyle w:val="Koptekst"/>
    </w:pPr>
  </w:p>
  <w:p w14:paraId="125B5F8A" w14:textId="77777777" w:rsidR="002A3A2E" w:rsidRDefault="002A3A2E">
    <w:pPr>
      <w:pStyle w:val="Koptekst"/>
    </w:pPr>
  </w:p>
  <w:p w14:paraId="566CF41E" w14:textId="77777777" w:rsidR="002A3A2E" w:rsidRDefault="002A3A2E">
    <w:pPr>
      <w:pStyle w:val="Koptekst"/>
    </w:pPr>
  </w:p>
  <w:p w14:paraId="2CDE0B93" w14:textId="77777777" w:rsidR="002A3A2E" w:rsidRDefault="002A3A2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8814"/>
    </w:tblGrid>
    <w:tr w:rsidR="001D6EAE" w14:paraId="5CC3DB70" w14:textId="77777777">
      <w:tc>
        <w:tcPr>
          <w:tcW w:w="8814" w:type="dxa"/>
        </w:tcPr>
        <w:p w14:paraId="00306CA0" w14:textId="77777777" w:rsidR="002A3A2E" w:rsidRDefault="002A3A2E"/>
      </w:tc>
    </w:tr>
  </w:tbl>
  <w:p w14:paraId="60C6430F" w14:textId="77777777" w:rsidR="002A3A2E" w:rsidRDefault="002A3A2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36414"/>
    <w:multiLevelType w:val="hybridMultilevel"/>
    <w:tmpl w:val="8C88D582"/>
    <w:lvl w:ilvl="0" w:tplc="6A0A62A4">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4862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08"/>
  <w:hyphenationZone w:val="425"/>
  <w:characterSpacingControl w:val="doNotCompres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A38"/>
    <w:rsid w:val="0001389F"/>
    <w:rsid w:val="00013BCB"/>
    <w:rsid w:val="00020C01"/>
    <w:rsid w:val="000268B9"/>
    <w:rsid w:val="0004350F"/>
    <w:rsid w:val="00056AF2"/>
    <w:rsid w:val="0006218B"/>
    <w:rsid w:val="000665B6"/>
    <w:rsid w:val="00086778"/>
    <w:rsid w:val="00097731"/>
    <w:rsid w:val="000B3AE8"/>
    <w:rsid w:val="000E5CAA"/>
    <w:rsid w:val="000F53C3"/>
    <w:rsid w:val="00111C7D"/>
    <w:rsid w:val="001166DF"/>
    <w:rsid w:val="00121A1A"/>
    <w:rsid w:val="0014724C"/>
    <w:rsid w:val="00153ADB"/>
    <w:rsid w:val="0016297D"/>
    <w:rsid w:val="001806F4"/>
    <w:rsid w:val="00192815"/>
    <w:rsid w:val="0019339D"/>
    <w:rsid w:val="001935C0"/>
    <w:rsid w:val="001A5703"/>
    <w:rsid w:val="001D2556"/>
    <w:rsid w:val="001D3104"/>
    <w:rsid w:val="001D51DD"/>
    <w:rsid w:val="001E1128"/>
    <w:rsid w:val="001E1ADB"/>
    <w:rsid w:val="00206AA1"/>
    <w:rsid w:val="00207D03"/>
    <w:rsid w:val="00213660"/>
    <w:rsid w:val="00217214"/>
    <w:rsid w:val="00217A93"/>
    <w:rsid w:val="00222755"/>
    <w:rsid w:val="00253AE6"/>
    <w:rsid w:val="002614CD"/>
    <w:rsid w:val="00271120"/>
    <w:rsid w:val="00271A77"/>
    <w:rsid w:val="00283522"/>
    <w:rsid w:val="00295046"/>
    <w:rsid w:val="002A3A2E"/>
    <w:rsid w:val="002C2A38"/>
    <w:rsid w:val="002C2CA7"/>
    <w:rsid w:val="002C2CC8"/>
    <w:rsid w:val="002D7BA0"/>
    <w:rsid w:val="002E0A12"/>
    <w:rsid w:val="002E0E65"/>
    <w:rsid w:val="002F0A17"/>
    <w:rsid w:val="003106B3"/>
    <w:rsid w:val="00314F67"/>
    <w:rsid w:val="00330ADF"/>
    <w:rsid w:val="00331D64"/>
    <w:rsid w:val="00355530"/>
    <w:rsid w:val="00371CA3"/>
    <w:rsid w:val="003729A9"/>
    <w:rsid w:val="0038764D"/>
    <w:rsid w:val="00391B5D"/>
    <w:rsid w:val="00395D15"/>
    <w:rsid w:val="003B1EC2"/>
    <w:rsid w:val="003C5611"/>
    <w:rsid w:val="003C671A"/>
    <w:rsid w:val="003D68C6"/>
    <w:rsid w:val="003F0B7D"/>
    <w:rsid w:val="003F0DB0"/>
    <w:rsid w:val="003F0E97"/>
    <w:rsid w:val="003F33A7"/>
    <w:rsid w:val="003F35B8"/>
    <w:rsid w:val="004026F6"/>
    <w:rsid w:val="004038D0"/>
    <w:rsid w:val="0043333F"/>
    <w:rsid w:val="00451935"/>
    <w:rsid w:val="00460524"/>
    <w:rsid w:val="00461F5A"/>
    <w:rsid w:val="00481748"/>
    <w:rsid w:val="004877B0"/>
    <w:rsid w:val="004938D3"/>
    <w:rsid w:val="00495959"/>
    <w:rsid w:val="004B150E"/>
    <w:rsid w:val="004C0153"/>
    <w:rsid w:val="004C306C"/>
    <w:rsid w:val="004D0394"/>
    <w:rsid w:val="004D1230"/>
    <w:rsid w:val="004F0DB7"/>
    <w:rsid w:val="004F43AF"/>
    <w:rsid w:val="00503260"/>
    <w:rsid w:val="00504CED"/>
    <w:rsid w:val="00526D3C"/>
    <w:rsid w:val="00527A8B"/>
    <w:rsid w:val="00532C38"/>
    <w:rsid w:val="00540E25"/>
    <w:rsid w:val="00544BCC"/>
    <w:rsid w:val="00562164"/>
    <w:rsid w:val="00583305"/>
    <w:rsid w:val="00585668"/>
    <w:rsid w:val="005A1A36"/>
    <w:rsid w:val="005A2A81"/>
    <w:rsid w:val="005A6AA1"/>
    <w:rsid w:val="005B10A5"/>
    <w:rsid w:val="005B2D7F"/>
    <w:rsid w:val="005C0C3D"/>
    <w:rsid w:val="005C4FE9"/>
    <w:rsid w:val="005C7D93"/>
    <w:rsid w:val="005D31F2"/>
    <w:rsid w:val="00601131"/>
    <w:rsid w:val="00614FC1"/>
    <w:rsid w:val="0063064F"/>
    <w:rsid w:val="006337A6"/>
    <w:rsid w:val="006549CD"/>
    <w:rsid w:val="00655EF1"/>
    <w:rsid w:val="00656097"/>
    <w:rsid w:val="00681E28"/>
    <w:rsid w:val="00686E38"/>
    <w:rsid w:val="00691941"/>
    <w:rsid w:val="006931DF"/>
    <w:rsid w:val="00694013"/>
    <w:rsid w:val="006A07E0"/>
    <w:rsid w:val="006A2E14"/>
    <w:rsid w:val="006A4EA9"/>
    <w:rsid w:val="006D0505"/>
    <w:rsid w:val="006D235E"/>
    <w:rsid w:val="006D719B"/>
    <w:rsid w:val="006E039B"/>
    <w:rsid w:val="00701632"/>
    <w:rsid w:val="00732C55"/>
    <w:rsid w:val="0073507D"/>
    <w:rsid w:val="00785CD6"/>
    <w:rsid w:val="00786646"/>
    <w:rsid w:val="00793564"/>
    <w:rsid w:val="007A0569"/>
    <w:rsid w:val="007A5C31"/>
    <w:rsid w:val="007C52C3"/>
    <w:rsid w:val="007D5D2F"/>
    <w:rsid w:val="007E47BE"/>
    <w:rsid w:val="007F6DC4"/>
    <w:rsid w:val="0080179E"/>
    <w:rsid w:val="00822580"/>
    <w:rsid w:val="00830DEB"/>
    <w:rsid w:val="00852B2A"/>
    <w:rsid w:val="00854761"/>
    <w:rsid w:val="00863EFE"/>
    <w:rsid w:val="008642FA"/>
    <w:rsid w:val="0087588E"/>
    <w:rsid w:val="0088211E"/>
    <w:rsid w:val="008936A6"/>
    <w:rsid w:val="00896AB4"/>
    <w:rsid w:val="008D08C6"/>
    <w:rsid w:val="008D7F1A"/>
    <w:rsid w:val="008E3208"/>
    <w:rsid w:val="009017AC"/>
    <w:rsid w:val="009047AF"/>
    <w:rsid w:val="0093006B"/>
    <w:rsid w:val="009308E9"/>
    <w:rsid w:val="00950E5A"/>
    <w:rsid w:val="0095358A"/>
    <w:rsid w:val="009579D4"/>
    <w:rsid w:val="00957F1C"/>
    <w:rsid w:val="009745E5"/>
    <w:rsid w:val="00975FBC"/>
    <w:rsid w:val="009950C4"/>
    <w:rsid w:val="009B08B9"/>
    <w:rsid w:val="009B2009"/>
    <w:rsid w:val="009B2127"/>
    <w:rsid w:val="009C5B3B"/>
    <w:rsid w:val="009E4ACD"/>
    <w:rsid w:val="00A02789"/>
    <w:rsid w:val="00A33F41"/>
    <w:rsid w:val="00A503A2"/>
    <w:rsid w:val="00A6105A"/>
    <w:rsid w:val="00A73A76"/>
    <w:rsid w:val="00A92FA9"/>
    <w:rsid w:val="00AA49EE"/>
    <w:rsid w:val="00AA4AAA"/>
    <w:rsid w:val="00AB38B6"/>
    <w:rsid w:val="00AF2940"/>
    <w:rsid w:val="00AF5E27"/>
    <w:rsid w:val="00B01D30"/>
    <w:rsid w:val="00B05946"/>
    <w:rsid w:val="00B17399"/>
    <w:rsid w:val="00B212CD"/>
    <w:rsid w:val="00B348EC"/>
    <w:rsid w:val="00B4080A"/>
    <w:rsid w:val="00B40CC0"/>
    <w:rsid w:val="00B438D1"/>
    <w:rsid w:val="00B52508"/>
    <w:rsid w:val="00B71C78"/>
    <w:rsid w:val="00B9325A"/>
    <w:rsid w:val="00BA1FE4"/>
    <w:rsid w:val="00BC75C4"/>
    <w:rsid w:val="00BD3C10"/>
    <w:rsid w:val="00BE0F42"/>
    <w:rsid w:val="00BE5719"/>
    <w:rsid w:val="00BF00F6"/>
    <w:rsid w:val="00C07CB8"/>
    <w:rsid w:val="00C2572D"/>
    <w:rsid w:val="00C5267B"/>
    <w:rsid w:val="00C7274B"/>
    <w:rsid w:val="00CA0374"/>
    <w:rsid w:val="00CA522C"/>
    <w:rsid w:val="00CB5D3C"/>
    <w:rsid w:val="00CC537C"/>
    <w:rsid w:val="00CC5A67"/>
    <w:rsid w:val="00CD0464"/>
    <w:rsid w:val="00CE5582"/>
    <w:rsid w:val="00D13FC1"/>
    <w:rsid w:val="00D15E56"/>
    <w:rsid w:val="00D20512"/>
    <w:rsid w:val="00D41E90"/>
    <w:rsid w:val="00D51C7E"/>
    <w:rsid w:val="00D555F1"/>
    <w:rsid w:val="00D61A08"/>
    <w:rsid w:val="00D61DDA"/>
    <w:rsid w:val="00D61ED5"/>
    <w:rsid w:val="00D77295"/>
    <w:rsid w:val="00D77BAC"/>
    <w:rsid w:val="00D96443"/>
    <w:rsid w:val="00D9702D"/>
    <w:rsid w:val="00DB34CC"/>
    <w:rsid w:val="00DD2DA3"/>
    <w:rsid w:val="00DE11E1"/>
    <w:rsid w:val="00DE32DE"/>
    <w:rsid w:val="00E054D1"/>
    <w:rsid w:val="00E14AAA"/>
    <w:rsid w:val="00E22A19"/>
    <w:rsid w:val="00E461AC"/>
    <w:rsid w:val="00E7267E"/>
    <w:rsid w:val="00E75C21"/>
    <w:rsid w:val="00E82155"/>
    <w:rsid w:val="00E858D7"/>
    <w:rsid w:val="00EB05B0"/>
    <w:rsid w:val="00EC0B04"/>
    <w:rsid w:val="00ED0ABB"/>
    <w:rsid w:val="00ED0BEF"/>
    <w:rsid w:val="00ED3909"/>
    <w:rsid w:val="00ED68DE"/>
    <w:rsid w:val="00F057E3"/>
    <w:rsid w:val="00F07CA6"/>
    <w:rsid w:val="00F12205"/>
    <w:rsid w:val="00F20F8F"/>
    <w:rsid w:val="00F25F44"/>
    <w:rsid w:val="00F340B6"/>
    <w:rsid w:val="00F34E9F"/>
    <w:rsid w:val="00F372C1"/>
    <w:rsid w:val="00F546E8"/>
    <w:rsid w:val="00F61203"/>
    <w:rsid w:val="00F61792"/>
    <w:rsid w:val="00F62EC7"/>
    <w:rsid w:val="00F73753"/>
    <w:rsid w:val="00F77530"/>
    <w:rsid w:val="00F82D2F"/>
    <w:rsid w:val="00F951B4"/>
    <w:rsid w:val="00FA34FE"/>
    <w:rsid w:val="00FB6B8F"/>
    <w:rsid w:val="00FD57B3"/>
    <w:rsid w:val="00FF53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AF7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2A38"/>
    <w:pPr>
      <w:suppressAutoHyphens/>
      <w:spacing w:after="0" w:line="240" w:lineRule="auto"/>
    </w:pPr>
    <w:rPr>
      <w:rFonts w:ascii="Lucida Sans Unicode" w:eastAsia="Times New Roman" w:hAnsi="Lucida Sans Unicode" w:cs="Times New Roman"/>
      <w:sz w:val="18"/>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2C2A38"/>
    <w:pPr>
      <w:tabs>
        <w:tab w:val="center" w:pos="4536"/>
        <w:tab w:val="right" w:pos="9072"/>
      </w:tabs>
    </w:pPr>
  </w:style>
  <w:style w:type="character" w:customStyle="1" w:styleId="KoptekstChar">
    <w:name w:val="Koptekst Char"/>
    <w:basedOn w:val="Standaardalinea-lettertype"/>
    <w:link w:val="Koptekst"/>
    <w:uiPriority w:val="99"/>
    <w:rsid w:val="002C2A38"/>
    <w:rPr>
      <w:rFonts w:ascii="Lucida Sans Unicode" w:eastAsia="Times New Roman" w:hAnsi="Lucida Sans Unicode" w:cs="Times New Roman"/>
      <w:sz w:val="18"/>
      <w:szCs w:val="20"/>
      <w:lang w:eastAsia="nl-NL"/>
    </w:rPr>
  </w:style>
  <w:style w:type="character" w:styleId="Verwijzingopmerking">
    <w:name w:val="annotation reference"/>
    <w:basedOn w:val="Standaardalinea-lettertype"/>
    <w:uiPriority w:val="99"/>
    <w:semiHidden/>
    <w:unhideWhenUsed/>
    <w:rsid w:val="00217214"/>
    <w:rPr>
      <w:sz w:val="16"/>
      <w:szCs w:val="16"/>
    </w:rPr>
  </w:style>
  <w:style w:type="paragraph" w:styleId="Tekstopmerking">
    <w:name w:val="annotation text"/>
    <w:basedOn w:val="Standaard"/>
    <w:link w:val="TekstopmerkingChar"/>
    <w:uiPriority w:val="99"/>
    <w:unhideWhenUsed/>
    <w:rsid w:val="00217214"/>
    <w:pPr>
      <w:suppressAutoHyphens w:val="0"/>
    </w:pPr>
    <w:rPr>
      <w:rFonts w:ascii="Calibri" w:eastAsiaTheme="minorHAnsi" w:hAnsi="Calibri" w:cs="Calibri"/>
      <w:sz w:val="20"/>
      <w:lang w:eastAsia="en-US"/>
      <w14:ligatures w14:val="standardContextual"/>
    </w:rPr>
  </w:style>
  <w:style w:type="character" w:customStyle="1" w:styleId="TekstopmerkingChar">
    <w:name w:val="Tekst opmerking Char"/>
    <w:basedOn w:val="Standaardalinea-lettertype"/>
    <w:link w:val="Tekstopmerking"/>
    <w:uiPriority w:val="99"/>
    <w:rsid w:val="00217214"/>
    <w:rPr>
      <w:rFonts w:ascii="Calibri" w:hAnsi="Calibri" w:cs="Calibri"/>
      <w:sz w:val="20"/>
      <w:szCs w:val="20"/>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AB38B6"/>
    <w:pPr>
      <w:suppressAutoHyphens/>
    </w:pPr>
    <w:rPr>
      <w:rFonts w:ascii="Lucida Sans Unicode" w:eastAsia="Times New Roman" w:hAnsi="Lucida Sans Unicode" w:cs="Times New Roman"/>
      <w:b/>
      <w:bCs/>
      <w:lang w:eastAsia="nl-NL"/>
      <w14:ligatures w14:val="none"/>
    </w:rPr>
  </w:style>
  <w:style w:type="character" w:customStyle="1" w:styleId="OnderwerpvanopmerkingChar">
    <w:name w:val="Onderwerp van opmerking Char"/>
    <w:basedOn w:val="TekstopmerkingChar"/>
    <w:link w:val="Onderwerpvanopmerking"/>
    <w:uiPriority w:val="99"/>
    <w:semiHidden/>
    <w:rsid w:val="00AB38B6"/>
    <w:rPr>
      <w:rFonts w:ascii="Lucida Sans Unicode" w:eastAsia="Times New Roman" w:hAnsi="Lucida Sans Unicode" w:cs="Times New Roman"/>
      <w:b/>
      <w:bCs/>
      <w:sz w:val="20"/>
      <w:szCs w:val="20"/>
      <w:lang w:eastAsia="nl-NL"/>
      <w14:ligatures w14:val="standardContextual"/>
    </w:rPr>
  </w:style>
  <w:style w:type="paragraph" w:styleId="Lijstalinea">
    <w:name w:val="List Paragraph"/>
    <w:basedOn w:val="Standaard"/>
    <w:uiPriority w:val="34"/>
    <w:qFormat/>
    <w:rsid w:val="00FA34FE"/>
    <w:pPr>
      <w:ind w:left="720"/>
      <w:contextualSpacing/>
    </w:pPr>
  </w:style>
  <w:style w:type="character" w:customStyle="1" w:styleId="rapportlabel">
    <w:name w:val="rapportlabel"/>
    <w:basedOn w:val="Standaardalinea-lettertype"/>
    <w:rsid w:val="003729A9"/>
  </w:style>
  <w:style w:type="paragraph" w:styleId="Revisie">
    <w:name w:val="Revision"/>
    <w:hidden/>
    <w:uiPriority w:val="99"/>
    <w:semiHidden/>
    <w:rsid w:val="004B150E"/>
    <w:pPr>
      <w:spacing w:after="0" w:line="240" w:lineRule="auto"/>
    </w:pPr>
    <w:rPr>
      <w:rFonts w:ascii="Lucida Sans Unicode" w:eastAsia="Times New Roman" w:hAnsi="Lucida Sans Unicode" w:cs="Times New Roman"/>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1587">
      <w:bodyDiv w:val="1"/>
      <w:marLeft w:val="0"/>
      <w:marRight w:val="0"/>
      <w:marTop w:val="0"/>
      <w:marBottom w:val="0"/>
      <w:divBdr>
        <w:top w:val="none" w:sz="0" w:space="0" w:color="auto"/>
        <w:left w:val="none" w:sz="0" w:space="0" w:color="auto"/>
        <w:bottom w:val="none" w:sz="0" w:space="0" w:color="auto"/>
        <w:right w:val="none" w:sz="0" w:space="0" w:color="auto"/>
      </w:divBdr>
    </w:div>
    <w:div w:id="79063054">
      <w:bodyDiv w:val="1"/>
      <w:marLeft w:val="0"/>
      <w:marRight w:val="0"/>
      <w:marTop w:val="0"/>
      <w:marBottom w:val="0"/>
      <w:divBdr>
        <w:top w:val="none" w:sz="0" w:space="0" w:color="auto"/>
        <w:left w:val="none" w:sz="0" w:space="0" w:color="auto"/>
        <w:bottom w:val="none" w:sz="0" w:space="0" w:color="auto"/>
        <w:right w:val="none" w:sz="0" w:space="0" w:color="auto"/>
      </w:divBdr>
    </w:div>
    <w:div w:id="165481317">
      <w:bodyDiv w:val="1"/>
      <w:marLeft w:val="0"/>
      <w:marRight w:val="0"/>
      <w:marTop w:val="0"/>
      <w:marBottom w:val="0"/>
      <w:divBdr>
        <w:top w:val="none" w:sz="0" w:space="0" w:color="auto"/>
        <w:left w:val="none" w:sz="0" w:space="0" w:color="auto"/>
        <w:bottom w:val="none" w:sz="0" w:space="0" w:color="auto"/>
        <w:right w:val="none" w:sz="0" w:space="0" w:color="auto"/>
      </w:divBdr>
    </w:div>
    <w:div w:id="180050926">
      <w:bodyDiv w:val="1"/>
      <w:marLeft w:val="0"/>
      <w:marRight w:val="0"/>
      <w:marTop w:val="0"/>
      <w:marBottom w:val="0"/>
      <w:divBdr>
        <w:top w:val="none" w:sz="0" w:space="0" w:color="auto"/>
        <w:left w:val="none" w:sz="0" w:space="0" w:color="auto"/>
        <w:bottom w:val="none" w:sz="0" w:space="0" w:color="auto"/>
        <w:right w:val="none" w:sz="0" w:space="0" w:color="auto"/>
      </w:divBdr>
    </w:div>
    <w:div w:id="243495415">
      <w:bodyDiv w:val="1"/>
      <w:marLeft w:val="0"/>
      <w:marRight w:val="0"/>
      <w:marTop w:val="0"/>
      <w:marBottom w:val="0"/>
      <w:divBdr>
        <w:top w:val="none" w:sz="0" w:space="0" w:color="auto"/>
        <w:left w:val="none" w:sz="0" w:space="0" w:color="auto"/>
        <w:bottom w:val="none" w:sz="0" w:space="0" w:color="auto"/>
        <w:right w:val="none" w:sz="0" w:space="0" w:color="auto"/>
      </w:divBdr>
    </w:div>
    <w:div w:id="416294736">
      <w:bodyDiv w:val="1"/>
      <w:marLeft w:val="0"/>
      <w:marRight w:val="0"/>
      <w:marTop w:val="0"/>
      <w:marBottom w:val="0"/>
      <w:divBdr>
        <w:top w:val="none" w:sz="0" w:space="0" w:color="auto"/>
        <w:left w:val="none" w:sz="0" w:space="0" w:color="auto"/>
        <w:bottom w:val="none" w:sz="0" w:space="0" w:color="auto"/>
        <w:right w:val="none" w:sz="0" w:space="0" w:color="auto"/>
      </w:divBdr>
    </w:div>
    <w:div w:id="446311208">
      <w:bodyDiv w:val="1"/>
      <w:marLeft w:val="0"/>
      <w:marRight w:val="0"/>
      <w:marTop w:val="0"/>
      <w:marBottom w:val="0"/>
      <w:divBdr>
        <w:top w:val="none" w:sz="0" w:space="0" w:color="auto"/>
        <w:left w:val="none" w:sz="0" w:space="0" w:color="auto"/>
        <w:bottom w:val="none" w:sz="0" w:space="0" w:color="auto"/>
        <w:right w:val="none" w:sz="0" w:space="0" w:color="auto"/>
      </w:divBdr>
    </w:div>
    <w:div w:id="486752975">
      <w:bodyDiv w:val="1"/>
      <w:marLeft w:val="0"/>
      <w:marRight w:val="0"/>
      <w:marTop w:val="0"/>
      <w:marBottom w:val="0"/>
      <w:divBdr>
        <w:top w:val="none" w:sz="0" w:space="0" w:color="auto"/>
        <w:left w:val="none" w:sz="0" w:space="0" w:color="auto"/>
        <w:bottom w:val="none" w:sz="0" w:space="0" w:color="auto"/>
        <w:right w:val="none" w:sz="0" w:space="0" w:color="auto"/>
      </w:divBdr>
    </w:div>
    <w:div w:id="499010447">
      <w:bodyDiv w:val="1"/>
      <w:marLeft w:val="0"/>
      <w:marRight w:val="0"/>
      <w:marTop w:val="0"/>
      <w:marBottom w:val="0"/>
      <w:divBdr>
        <w:top w:val="none" w:sz="0" w:space="0" w:color="auto"/>
        <w:left w:val="none" w:sz="0" w:space="0" w:color="auto"/>
        <w:bottom w:val="none" w:sz="0" w:space="0" w:color="auto"/>
        <w:right w:val="none" w:sz="0" w:space="0" w:color="auto"/>
      </w:divBdr>
    </w:div>
    <w:div w:id="533925588">
      <w:bodyDiv w:val="1"/>
      <w:marLeft w:val="0"/>
      <w:marRight w:val="0"/>
      <w:marTop w:val="0"/>
      <w:marBottom w:val="0"/>
      <w:divBdr>
        <w:top w:val="none" w:sz="0" w:space="0" w:color="auto"/>
        <w:left w:val="none" w:sz="0" w:space="0" w:color="auto"/>
        <w:bottom w:val="none" w:sz="0" w:space="0" w:color="auto"/>
        <w:right w:val="none" w:sz="0" w:space="0" w:color="auto"/>
      </w:divBdr>
    </w:div>
    <w:div w:id="570308093">
      <w:bodyDiv w:val="1"/>
      <w:marLeft w:val="0"/>
      <w:marRight w:val="0"/>
      <w:marTop w:val="0"/>
      <w:marBottom w:val="0"/>
      <w:divBdr>
        <w:top w:val="none" w:sz="0" w:space="0" w:color="auto"/>
        <w:left w:val="none" w:sz="0" w:space="0" w:color="auto"/>
        <w:bottom w:val="none" w:sz="0" w:space="0" w:color="auto"/>
        <w:right w:val="none" w:sz="0" w:space="0" w:color="auto"/>
      </w:divBdr>
    </w:div>
    <w:div w:id="572548382">
      <w:bodyDiv w:val="1"/>
      <w:marLeft w:val="0"/>
      <w:marRight w:val="0"/>
      <w:marTop w:val="0"/>
      <w:marBottom w:val="0"/>
      <w:divBdr>
        <w:top w:val="none" w:sz="0" w:space="0" w:color="auto"/>
        <w:left w:val="none" w:sz="0" w:space="0" w:color="auto"/>
        <w:bottom w:val="none" w:sz="0" w:space="0" w:color="auto"/>
        <w:right w:val="none" w:sz="0" w:space="0" w:color="auto"/>
      </w:divBdr>
    </w:div>
    <w:div w:id="590747108">
      <w:bodyDiv w:val="1"/>
      <w:marLeft w:val="0"/>
      <w:marRight w:val="0"/>
      <w:marTop w:val="0"/>
      <w:marBottom w:val="0"/>
      <w:divBdr>
        <w:top w:val="none" w:sz="0" w:space="0" w:color="auto"/>
        <w:left w:val="none" w:sz="0" w:space="0" w:color="auto"/>
        <w:bottom w:val="none" w:sz="0" w:space="0" w:color="auto"/>
        <w:right w:val="none" w:sz="0" w:space="0" w:color="auto"/>
      </w:divBdr>
    </w:div>
    <w:div w:id="606425691">
      <w:bodyDiv w:val="1"/>
      <w:marLeft w:val="0"/>
      <w:marRight w:val="0"/>
      <w:marTop w:val="0"/>
      <w:marBottom w:val="0"/>
      <w:divBdr>
        <w:top w:val="none" w:sz="0" w:space="0" w:color="auto"/>
        <w:left w:val="none" w:sz="0" w:space="0" w:color="auto"/>
        <w:bottom w:val="none" w:sz="0" w:space="0" w:color="auto"/>
        <w:right w:val="none" w:sz="0" w:space="0" w:color="auto"/>
      </w:divBdr>
    </w:div>
    <w:div w:id="707685668">
      <w:bodyDiv w:val="1"/>
      <w:marLeft w:val="0"/>
      <w:marRight w:val="0"/>
      <w:marTop w:val="0"/>
      <w:marBottom w:val="0"/>
      <w:divBdr>
        <w:top w:val="none" w:sz="0" w:space="0" w:color="auto"/>
        <w:left w:val="none" w:sz="0" w:space="0" w:color="auto"/>
        <w:bottom w:val="none" w:sz="0" w:space="0" w:color="auto"/>
        <w:right w:val="none" w:sz="0" w:space="0" w:color="auto"/>
      </w:divBdr>
    </w:div>
    <w:div w:id="721054338">
      <w:bodyDiv w:val="1"/>
      <w:marLeft w:val="0"/>
      <w:marRight w:val="0"/>
      <w:marTop w:val="0"/>
      <w:marBottom w:val="0"/>
      <w:divBdr>
        <w:top w:val="none" w:sz="0" w:space="0" w:color="auto"/>
        <w:left w:val="none" w:sz="0" w:space="0" w:color="auto"/>
        <w:bottom w:val="none" w:sz="0" w:space="0" w:color="auto"/>
        <w:right w:val="none" w:sz="0" w:space="0" w:color="auto"/>
      </w:divBdr>
    </w:div>
    <w:div w:id="780106240">
      <w:bodyDiv w:val="1"/>
      <w:marLeft w:val="0"/>
      <w:marRight w:val="0"/>
      <w:marTop w:val="0"/>
      <w:marBottom w:val="0"/>
      <w:divBdr>
        <w:top w:val="none" w:sz="0" w:space="0" w:color="auto"/>
        <w:left w:val="none" w:sz="0" w:space="0" w:color="auto"/>
        <w:bottom w:val="none" w:sz="0" w:space="0" w:color="auto"/>
        <w:right w:val="none" w:sz="0" w:space="0" w:color="auto"/>
      </w:divBdr>
    </w:div>
    <w:div w:id="1042754258">
      <w:bodyDiv w:val="1"/>
      <w:marLeft w:val="0"/>
      <w:marRight w:val="0"/>
      <w:marTop w:val="0"/>
      <w:marBottom w:val="0"/>
      <w:divBdr>
        <w:top w:val="none" w:sz="0" w:space="0" w:color="auto"/>
        <w:left w:val="none" w:sz="0" w:space="0" w:color="auto"/>
        <w:bottom w:val="none" w:sz="0" w:space="0" w:color="auto"/>
        <w:right w:val="none" w:sz="0" w:space="0" w:color="auto"/>
      </w:divBdr>
    </w:div>
    <w:div w:id="1118838170">
      <w:bodyDiv w:val="1"/>
      <w:marLeft w:val="0"/>
      <w:marRight w:val="0"/>
      <w:marTop w:val="0"/>
      <w:marBottom w:val="0"/>
      <w:divBdr>
        <w:top w:val="none" w:sz="0" w:space="0" w:color="auto"/>
        <w:left w:val="none" w:sz="0" w:space="0" w:color="auto"/>
        <w:bottom w:val="none" w:sz="0" w:space="0" w:color="auto"/>
        <w:right w:val="none" w:sz="0" w:space="0" w:color="auto"/>
      </w:divBdr>
    </w:div>
    <w:div w:id="1142432350">
      <w:bodyDiv w:val="1"/>
      <w:marLeft w:val="0"/>
      <w:marRight w:val="0"/>
      <w:marTop w:val="0"/>
      <w:marBottom w:val="0"/>
      <w:divBdr>
        <w:top w:val="none" w:sz="0" w:space="0" w:color="auto"/>
        <w:left w:val="none" w:sz="0" w:space="0" w:color="auto"/>
        <w:bottom w:val="none" w:sz="0" w:space="0" w:color="auto"/>
        <w:right w:val="none" w:sz="0" w:space="0" w:color="auto"/>
      </w:divBdr>
    </w:div>
    <w:div w:id="1339505593">
      <w:bodyDiv w:val="1"/>
      <w:marLeft w:val="0"/>
      <w:marRight w:val="0"/>
      <w:marTop w:val="0"/>
      <w:marBottom w:val="0"/>
      <w:divBdr>
        <w:top w:val="none" w:sz="0" w:space="0" w:color="auto"/>
        <w:left w:val="none" w:sz="0" w:space="0" w:color="auto"/>
        <w:bottom w:val="none" w:sz="0" w:space="0" w:color="auto"/>
        <w:right w:val="none" w:sz="0" w:space="0" w:color="auto"/>
      </w:divBdr>
    </w:div>
    <w:div w:id="1395157323">
      <w:bodyDiv w:val="1"/>
      <w:marLeft w:val="0"/>
      <w:marRight w:val="0"/>
      <w:marTop w:val="0"/>
      <w:marBottom w:val="0"/>
      <w:divBdr>
        <w:top w:val="none" w:sz="0" w:space="0" w:color="auto"/>
        <w:left w:val="none" w:sz="0" w:space="0" w:color="auto"/>
        <w:bottom w:val="none" w:sz="0" w:space="0" w:color="auto"/>
        <w:right w:val="none" w:sz="0" w:space="0" w:color="auto"/>
      </w:divBdr>
    </w:div>
    <w:div w:id="1454783245">
      <w:bodyDiv w:val="1"/>
      <w:marLeft w:val="0"/>
      <w:marRight w:val="0"/>
      <w:marTop w:val="0"/>
      <w:marBottom w:val="0"/>
      <w:divBdr>
        <w:top w:val="none" w:sz="0" w:space="0" w:color="auto"/>
        <w:left w:val="none" w:sz="0" w:space="0" w:color="auto"/>
        <w:bottom w:val="none" w:sz="0" w:space="0" w:color="auto"/>
        <w:right w:val="none" w:sz="0" w:space="0" w:color="auto"/>
      </w:divBdr>
    </w:div>
    <w:div w:id="1576819305">
      <w:bodyDiv w:val="1"/>
      <w:marLeft w:val="0"/>
      <w:marRight w:val="0"/>
      <w:marTop w:val="0"/>
      <w:marBottom w:val="0"/>
      <w:divBdr>
        <w:top w:val="none" w:sz="0" w:space="0" w:color="auto"/>
        <w:left w:val="none" w:sz="0" w:space="0" w:color="auto"/>
        <w:bottom w:val="none" w:sz="0" w:space="0" w:color="auto"/>
        <w:right w:val="none" w:sz="0" w:space="0" w:color="auto"/>
      </w:divBdr>
    </w:div>
    <w:div w:id="1822694870">
      <w:bodyDiv w:val="1"/>
      <w:marLeft w:val="0"/>
      <w:marRight w:val="0"/>
      <w:marTop w:val="0"/>
      <w:marBottom w:val="0"/>
      <w:divBdr>
        <w:top w:val="none" w:sz="0" w:space="0" w:color="auto"/>
        <w:left w:val="none" w:sz="0" w:space="0" w:color="auto"/>
        <w:bottom w:val="none" w:sz="0" w:space="0" w:color="auto"/>
        <w:right w:val="none" w:sz="0" w:space="0" w:color="auto"/>
      </w:divBdr>
    </w:div>
    <w:div w:id="1834644507">
      <w:bodyDiv w:val="1"/>
      <w:marLeft w:val="0"/>
      <w:marRight w:val="0"/>
      <w:marTop w:val="0"/>
      <w:marBottom w:val="0"/>
      <w:divBdr>
        <w:top w:val="none" w:sz="0" w:space="0" w:color="auto"/>
        <w:left w:val="none" w:sz="0" w:space="0" w:color="auto"/>
        <w:bottom w:val="none" w:sz="0" w:space="0" w:color="auto"/>
        <w:right w:val="none" w:sz="0" w:space="0" w:color="auto"/>
      </w:divBdr>
    </w:div>
    <w:div w:id="1860657211">
      <w:bodyDiv w:val="1"/>
      <w:marLeft w:val="0"/>
      <w:marRight w:val="0"/>
      <w:marTop w:val="0"/>
      <w:marBottom w:val="0"/>
      <w:divBdr>
        <w:top w:val="none" w:sz="0" w:space="0" w:color="auto"/>
        <w:left w:val="none" w:sz="0" w:space="0" w:color="auto"/>
        <w:bottom w:val="none" w:sz="0" w:space="0" w:color="auto"/>
        <w:right w:val="none" w:sz="0" w:space="0" w:color="auto"/>
      </w:divBdr>
    </w:div>
    <w:div w:id="1939755343">
      <w:bodyDiv w:val="1"/>
      <w:marLeft w:val="0"/>
      <w:marRight w:val="0"/>
      <w:marTop w:val="0"/>
      <w:marBottom w:val="0"/>
      <w:divBdr>
        <w:top w:val="none" w:sz="0" w:space="0" w:color="auto"/>
        <w:left w:val="none" w:sz="0" w:space="0" w:color="auto"/>
        <w:bottom w:val="none" w:sz="0" w:space="0" w:color="auto"/>
        <w:right w:val="none" w:sz="0" w:space="0" w:color="auto"/>
      </w:divBdr>
    </w:div>
    <w:div w:id="2018531832">
      <w:bodyDiv w:val="1"/>
      <w:marLeft w:val="0"/>
      <w:marRight w:val="0"/>
      <w:marTop w:val="0"/>
      <w:marBottom w:val="0"/>
      <w:divBdr>
        <w:top w:val="none" w:sz="0" w:space="0" w:color="auto"/>
        <w:left w:val="none" w:sz="0" w:space="0" w:color="auto"/>
        <w:bottom w:val="none" w:sz="0" w:space="0" w:color="auto"/>
        <w:right w:val="none" w:sz="0" w:space="0" w:color="auto"/>
      </w:divBdr>
    </w:div>
    <w:div w:id="2107841701">
      <w:bodyDiv w:val="1"/>
      <w:marLeft w:val="0"/>
      <w:marRight w:val="0"/>
      <w:marTop w:val="0"/>
      <w:marBottom w:val="0"/>
      <w:divBdr>
        <w:top w:val="none" w:sz="0" w:space="0" w:color="auto"/>
        <w:left w:val="none" w:sz="0" w:space="0" w:color="auto"/>
        <w:bottom w:val="none" w:sz="0" w:space="0" w:color="auto"/>
        <w:right w:val="none" w:sz="0" w:space="0" w:color="auto"/>
      </w:divBdr>
    </w:div>
    <w:div w:id="214469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83</ap:Words>
  <ap:Characters>458</ap:Characters>
  <ap:DocSecurity>0</ap:DocSecurity>
  <ap:Lines>3</ap:Lines>
  <ap:Paragraphs>1</ap:Paragraphs>
  <ap:ScaleCrop>false</ap:ScaleCrop>
  <ap:LinksUpToDate>false</ap:LinksUpToDate>
  <ap:CharactersWithSpaces>540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2026-09-25T14:19:00.0000000Z</dcterms:created>
  <dcterms:modified xsi:type="dcterms:W3CDTF">2026-09-25T14:19:00.0000000Z</dcterms:modified>
  <version/>
  <category/>
</coreProperties>
</file>