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2026Z20018</w:t>
        <w:br/>
      </w:r>
      <w:proofErr w:type="spellEnd"/>
    </w:p>
    <w:p>
      <w:pPr>
        <w:pStyle w:val="Normal"/>
        <w:rPr>
          <w:b w:val="1"/>
          <w:bCs w:val="1"/>
        </w:rPr>
      </w:pPr>
      <w:r w:rsidR="250AE766">
        <w:rPr>
          <w:b w:val="0"/>
          <w:bCs w:val="0"/>
        </w:rPr>
        <w:t>(ingezonden 25 september 2026)</w:t>
        <w:br/>
      </w:r>
    </w:p>
    <w:p>
      <w:r>
        <w:t xml:space="preserve">Vragen van het lid Maeijer (PVV) aan de minister van Langdurige Zorg, Jeugd en Sport over het bericht ‘Al dagen dood in verpleeghuis’.</w:t>
      </w:r>
      <w:r>
        <w:br/>
      </w:r>
    </w:p>
    <w:p>
      <w:pPr>
        <w:pStyle w:val="ListParagraph"/>
        <w:numPr>
          <w:ilvl w:val="0"/>
          <w:numId w:val="100519990"/>
        </w:numPr>
        <w:ind w:left="360"/>
      </w:pPr>
      <w:r>
        <w:t xml:space="preserve">Bent u bekend met het bericht ‘Al dagen dood in verpleeghuis’? 1)</w:t>
      </w:r>
      <w:r>
        <w:br/>
      </w:r>
    </w:p>
    <w:p>
      <w:pPr>
        <w:pStyle w:val="ListParagraph"/>
        <w:numPr>
          <w:ilvl w:val="0"/>
          <w:numId w:val="100519990"/>
        </w:numPr>
        <w:ind w:left="360"/>
      </w:pPr>
      <w:r>
        <w:t xml:space="preserve">Wat vindt u ervan dat zorgmedewerkers twaalf dagen achter elkaar hebben gerapporteerd dat zij deze bewoonster niet hadden gezien, zonder dat iemand bij haar is gaan kijken?</w:t>
      </w:r>
      <w:r>
        <w:br/>
      </w:r>
    </w:p>
    <w:p>
      <w:pPr>
        <w:pStyle w:val="ListParagraph"/>
        <w:numPr>
          <w:ilvl w:val="0"/>
          <w:numId w:val="100519990"/>
        </w:numPr>
        <w:ind w:left="360"/>
      </w:pPr>
      <w:r>
        <w:t xml:space="preserve">Hoe kan het dat het dagenlang niet zien van een kwetsbare bewoner kennelijk geen aanleiding was om te controleren of het wel goed met haar ging?</w:t>
      </w:r>
      <w:r>
        <w:br/>
      </w:r>
    </w:p>
    <w:p>
      <w:pPr>
        <w:pStyle w:val="ListParagraph"/>
        <w:numPr>
          <w:ilvl w:val="0"/>
          <w:numId w:val="100519990"/>
        </w:numPr>
        <w:ind w:left="360"/>
      </w:pPr>
      <w:r>
        <w:t xml:space="preserve">Klopt het dat met deze bewoonster was afgesproken dat er dagelijks op twee momenten contact met haar zou zijn, onder meer voor haar medicatie en eten? Zo ja, hoe kan het dat het uitblijven van deze contactmomenten niet eerder tot actie heeft geleid?</w:t>
      </w:r>
      <w:r>
        <w:br/>
      </w:r>
    </w:p>
    <w:p>
      <w:pPr>
        <w:pStyle w:val="ListParagraph"/>
        <w:numPr>
          <w:ilvl w:val="0"/>
          <w:numId w:val="100519990"/>
        </w:numPr>
        <w:ind w:left="360"/>
      </w:pPr>
      <w:r>
        <w:t xml:space="preserve">Rivas Zorggroep stelt volgens het artikel dat medewerkers zo hebben gehandeld omdat mevrouw zorg meed. Welke verantwoordelijkheid heeft een zorginstelling wanneer een kwetsbare bewoner zorg mijdt? Hoe verhoudt die verantwoordelijkheid zich tot wat hier is gebeurd?</w:t>
      </w:r>
      <w:r>
        <w:br/>
      </w:r>
    </w:p>
    <w:p>
      <w:pPr>
        <w:pStyle w:val="ListParagraph"/>
        <w:numPr>
          <w:ilvl w:val="0"/>
          <w:numId w:val="100519990"/>
        </w:numPr>
        <w:ind w:left="360"/>
      </w:pPr>
      <w:r>
        <w:t xml:space="preserve">Zijn er landelijke regels of afspraken over wat medewerkers in een verpleeghuis moeten doen wanneer zij een bewoner meerdere dagen niet zien of geen contact met die bewoner kunnen krijgen? Zo ja, zijn die regels hier gevolgd?</w:t>
      </w:r>
      <w:r>
        <w:br/>
      </w:r>
    </w:p>
    <w:p>
      <w:pPr>
        <w:pStyle w:val="ListParagraph"/>
        <w:numPr>
          <w:ilvl w:val="0"/>
          <w:numId w:val="100519990"/>
        </w:numPr>
        <w:ind w:left="360"/>
      </w:pPr>
      <w:r>
        <w:t xml:space="preserve">Klopt het dat de kamer van mevrouw langere tijd niet was schoongemaakt als gevolg van gebrekkige communicatie tussen het schoonmaakbedrijf en de zorgorganisatie? Hoe kan zoiets binnen een verpleeghuis zo lang onopgemerkt blijven?</w:t>
      </w:r>
      <w:r>
        <w:br/>
      </w:r>
    </w:p>
    <w:p>
      <w:pPr>
        <w:pStyle w:val="ListParagraph"/>
        <w:numPr>
          <w:ilvl w:val="0"/>
          <w:numId w:val="100519990"/>
        </w:numPr>
        <w:ind w:left="360"/>
      </w:pPr>
      <w:r>
        <w:t xml:space="preserve">Hoe heeft de Inspectie Gezondheidszorg en Jeugd (IGJ) deze melding beoordeeld en welke maatregelen heeft de IGJ naar aanleiding daarvan genomen?</w:t>
      </w:r>
      <w:r>
        <w:br/>
      </w:r>
    </w:p>
    <w:p>
      <w:pPr>
        <w:pStyle w:val="ListParagraph"/>
        <w:numPr>
          <w:ilvl w:val="0"/>
          <w:numId w:val="100519990"/>
        </w:numPr>
        <w:ind w:left="360"/>
      </w:pPr>
      <w:r>
        <w:t xml:space="preserve">Heeft de IGJ onderzocht of de problemen die hier naar voren komen, zoals het niet nakomen van afgesproken contactmomenten en gebrekkige overdracht en communicatie, ook bij andere bewoners van deze locatie spelen?</w:t>
      </w:r>
      <w:r>
        <w:br/>
      </w:r>
    </w:p>
    <w:p>
      <w:pPr>
        <w:pStyle w:val="ListParagraph"/>
        <w:numPr>
          <w:ilvl w:val="0"/>
          <w:numId w:val="100519990"/>
        </w:numPr>
        <w:ind w:left="360"/>
      </w:pPr>
      <w:r>
        <w:t xml:space="preserve">Heeft de IGJ de afgelopen jaren vaker meldingen ontvangen waarbij bewoners van een verpleeghuis pas dagen na hun overlijden werden aangetroffen? Zo ja, om hoeveel meldingen gaat het?</w:t>
      </w:r>
      <w:r>
        <w:br/>
      </w:r>
    </w:p>
    <w:p>
      <w:pPr>
        <w:pStyle w:val="ListParagraph"/>
        <w:numPr>
          <w:ilvl w:val="0"/>
          <w:numId w:val="100519990"/>
        </w:numPr>
        <w:ind w:left="360"/>
      </w:pPr>
      <w:r>
        <w:t xml:space="preserve">Bent u bereid de Kamer te informeren over de bevindingen van de IGJ in deze zaak en over eventuele maatregelen die naar aanleiding hiervan zijn of worden genomen?</w:t>
      </w:r>
      <w:r>
        <w:br/>
      </w:r>
    </w:p>
    <w:p>
      <w:r>
        <w:t xml:space="preserve">1) De Telegraaf, 17 september 2026, ‘Al dagen dood in verpleeghuis’, Vrouw ligt dagenlang dood in verpleeghuis | De Telegraaf.</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990">
    <w:abstractNumId w:val="100519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