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15D0" w:rsidP="00C415D0" w:rsidRDefault="00C415D0" w14:paraId="46E75515" w14:textId="77777777">
      <w:pPr>
        <w:pStyle w:val="Kop1"/>
        <w:rPr>
          <w:rFonts w:ascii="Arial" w:hAnsi="Arial" w:eastAsia="Times New Roman" w:cs="Arial"/>
        </w:rPr>
      </w:pPr>
      <w:r>
        <w:rPr>
          <w:rStyle w:val="Zwaar"/>
          <w:rFonts w:ascii="Arial" w:hAnsi="Arial" w:eastAsia="Times New Roman" w:cs="Arial"/>
        </w:rPr>
        <w:t>Regeling van werkzaamheden (stemmingen)</w:t>
      </w:r>
    </w:p>
    <w:p w:rsidR="00C415D0" w:rsidP="00C415D0" w:rsidRDefault="00C415D0" w14:paraId="33B7EC75"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p>
    <w:p w:rsidR="00C415D0" w:rsidP="00C415D0" w:rsidRDefault="00C415D0" w14:paraId="31F718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zijn de stemmingen van donderdag 24 september. Ik ga als eerste daartoe het woord geven aan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Gaat uw gang.</w:t>
      </w:r>
    </w:p>
    <w:p w:rsidR="00C415D0" w:rsidP="00C415D0" w:rsidRDefault="00C415D0" w14:paraId="6F7691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mevrouw de voorzitter. Ik zou de motie op stuk nr. 1846 onder agendapunt 2, stemmingen over moties ingediend bij het tweeminutendebat Landbouw- en Visserijraad d.d. 28-29 september, graag intrekken.</w:t>
      </w:r>
    </w:p>
    <w:p w:rsidR="00C415D0" w:rsidP="00C415D0" w:rsidRDefault="00C415D0" w14:paraId="32BC7E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Aangezien de motie-Chris Jansen (21501-32, nr. 1846) is ingetrokken, maakt zij geen onderwerp van behandeling meer uit.</w:t>
      </w:r>
    </w:p>
    <w:p w:rsidR="00C415D0" w:rsidP="00C415D0" w:rsidRDefault="00C415D0" w14:paraId="044973B6" w14:textId="77777777">
      <w:pPr>
        <w:pStyle w:val="Kop1"/>
        <w:rPr>
          <w:rFonts w:ascii="Arial" w:hAnsi="Arial" w:eastAsia="Times New Roman" w:cs="Arial"/>
        </w:rPr>
      </w:pPr>
      <w:r>
        <w:rPr>
          <w:rStyle w:val="Zwaar"/>
          <w:rFonts w:ascii="Arial" w:hAnsi="Arial" w:eastAsia="Times New Roman" w:cs="Arial"/>
        </w:rPr>
        <w:t>Stemmingen</w:t>
      </w:r>
    </w:p>
    <w:p w:rsidR="00C415D0" w:rsidP="00C415D0" w:rsidRDefault="00C415D0" w14:paraId="10E8B522"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C415D0" w:rsidP="00C415D0" w:rsidRDefault="00C415D0" w14:paraId="4A798CAD" w14:textId="77777777">
      <w:pPr>
        <w:spacing w:after="240"/>
        <w:rPr>
          <w:rFonts w:ascii="Arial" w:hAnsi="Arial" w:eastAsia="Times New Roman" w:cs="Arial"/>
          <w:sz w:val="22"/>
          <w:szCs w:val="22"/>
        </w:rPr>
      </w:pPr>
      <w:r>
        <w:rPr>
          <w:rFonts w:ascii="Arial" w:hAnsi="Arial" w:eastAsia="Times New Roman" w:cs="Arial"/>
          <w:sz w:val="22"/>
          <w:szCs w:val="22"/>
        </w:rPr>
        <w:t>Stemming motie Energieraad (informeel) d.d. 28-29 september 2026</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Energieraad (informeel) d.d. 28-29 september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C415D0" w:rsidP="00C415D0" w:rsidRDefault="00C415D0" w14:paraId="3416B2F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c.s. over zich inspannen om bidirectioneel laden de standaard te maken voor nieuwe elektrische auto's (21501-33, nr. 1243).</w:t>
      </w:r>
    </w:p>
    <w:p w:rsidR="00C415D0" w:rsidP="00C415D0" w:rsidRDefault="00C415D0" w14:paraId="65DBCF8B" w14:textId="77777777">
      <w:pPr>
        <w:rPr>
          <w:rFonts w:ascii="Arial" w:hAnsi="Arial" w:eastAsia="Times New Roman" w:cs="Arial"/>
          <w:sz w:val="22"/>
          <w:szCs w:val="22"/>
        </w:rPr>
      </w:pPr>
    </w:p>
    <w:p w:rsidR="00C415D0" w:rsidP="00C415D0" w:rsidRDefault="00C415D0" w14:paraId="3CB5FB56"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C415D0" w:rsidP="00C415D0" w:rsidRDefault="00C415D0" w14:paraId="2C77E50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c.s. (21501-33, nr. 1243).</w:t>
      </w:r>
    </w:p>
    <w:p w:rsidR="00C415D0" w:rsidP="00C415D0" w:rsidRDefault="00C415D0" w14:paraId="0E9A7F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JA21 voor deze motie hebben gestemd en de leden van de overige fracties ertegen, zodat zij is aangenomen.</w:t>
      </w:r>
    </w:p>
    <w:p w:rsidR="00C415D0" w:rsidP="00C415D0" w:rsidRDefault="00C415D0" w14:paraId="581888A3" w14:textId="77777777">
      <w:pPr>
        <w:spacing w:after="240"/>
        <w:rPr>
          <w:rFonts w:ascii="Arial" w:hAnsi="Arial" w:eastAsia="Times New Roman" w:cs="Arial"/>
          <w:sz w:val="22"/>
          <w:szCs w:val="22"/>
        </w:rPr>
      </w:pPr>
      <w:r>
        <w:rPr>
          <w:rFonts w:ascii="Arial" w:hAnsi="Arial" w:eastAsia="Times New Roman" w:cs="Arial"/>
          <w:sz w:val="22"/>
          <w:szCs w:val="22"/>
        </w:rPr>
        <w:t>Stemmingen moties Landbouw- en Visserijraad d.d. 28-29 september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Landbouw- en Visserijraad d.d. 28-29 september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C415D0" w:rsidP="00C415D0" w:rsidRDefault="00C415D0" w14:paraId="403ECCF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bij de eiwittransitie uitgaan van de waarborg van vrijwilligheid en keuzevrijheid van consumenten (21501-32, nr. 1842);</w:t>
      </w:r>
    </w:p>
    <w:p w:rsidR="00C415D0" w:rsidP="00C415D0" w:rsidRDefault="00C415D0" w14:paraId="44496A2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motie-Van der Plas over op geen enkele wijze sturen op een afname van de Nederlandse productie van dierlijke eiwitten (21501-32, nr. 1843);</w:t>
      </w:r>
    </w:p>
    <w:p w:rsidR="00C415D0" w:rsidP="00C415D0" w:rsidRDefault="00C415D0" w14:paraId="4F7A5F3D"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op korte termijn met de Duitse ambtsgenoot in gesprek gaan over de gevolgen van de Duitse gebiedssluitingen voor Nederlandse garnalenvissers (21501-32, nr. 1844);</w:t>
      </w:r>
    </w:p>
    <w:p w:rsidR="00C415D0" w:rsidP="00C415D0" w:rsidRDefault="00C415D0" w14:paraId="24A497C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de betrokken partijen met elkaar in gesprek brengen om tot een structurele oplossing te komen voor karpers uit de Oostvaardersplassen (21501-32, nr. 1845);</w:t>
      </w:r>
    </w:p>
    <w:p w:rsidR="00C415D0" w:rsidP="00C415D0" w:rsidRDefault="00C415D0" w14:paraId="595F875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motie-Kostić over met medestanders in de EU inzetten op een verbod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-houdende bestrijdingsmiddelen (21501-32, nr. 1847);</w:t>
      </w:r>
    </w:p>
    <w:p w:rsidR="00C415D0" w:rsidP="00C415D0" w:rsidRDefault="00C415D0" w14:paraId="40D894A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motie-Boomsma/Goudzwaard over een voorstel tot wijziging van bijlage III van de Nitraatrichtlijn zodat eigenschappen van het eindproduct bepalend zijn voor de kwalificatie van mestverwerkingsproducten in plaats van de verwerkingstechniek (21501-32, nr. 1848);</w:t>
      </w:r>
    </w:p>
    <w:p w:rsidR="00C415D0" w:rsidP="00C415D0" w:rsidRDefault="00C415D0" w14:paraId="4FCAFE3E"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de voorwaarden voor de sleepnettoestemmingen zodanig aanpassen dat een toestemming die wordt gebruikt voor recreatieve of educatieve visserij kan worden overgedragen aan een opvolger (21501-32, nr. 1849).</w:t>
      </w:r>
    </w:p>
    <w:p w:rsidR="00C415D0" w:rsidP="00C415D0" w:rsidRDefault="00C415D0" w14:paraId="39885FE0" w14:textId="77777777">
      <w:pPr>
        <w:rPr>
          <w:rFonts w:ascii="Arial" w:hAnsi="Arial" w:eastAsia="Times New Roman" w:cs="Arial"/>
          <w:sz w:val="22"/>
          <w:szCs w:val="22"/>
        </w:rPr>
      </w:pPr>
    </w:p>
    <w:p w:rsidR="00C415D0" w:rsidP="00C415D0" w:rsidRDefault="00C415D0" w14:paraId="3FD2D590"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C415D0" w:rsidP="00C415D0" w:rsidRDefault="00C415D0" w14:paraId="1657D0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Kamerlid Kostić stel ik voor de motie (21501-32, nr. 1847)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C415D0" w:rsidP="00C415D0" w:rsidRDefault="00C415D0" w14:paraId="41DB1B0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(21501-32, nr. 1842).</w:t>
      </w:r>
    </w:p>
    <w:p w:rsidR="00C415D0" w:rsidP="00C415D0" w:rsidRDefault="00C415D0" w14:paraId="0DA8C7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C415D0" w:rsidP="00C415D0" w:rsidRDefault="00C415D0" w14:paraId="1F0C223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(21501-32, nr. 1843).</w:t>
      </w:r>
    </w:p>
    <w:p w:rsidR="00C415D0" w:rsidP="00C415D0" w:rsidRDefault="00C415D0" w14:paraId="2F88E5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C415D0" w:rsidP="00C415D0" w:rsidRDefault="00C415D0" w14:paraId="31E108C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(21501-32, nr. 1844).</w:t>
      </w:r>
    </w:p>
    <w:p w:rsidR="00C415D0" w:rsidP="00C415D0" w:rsidRDefault="00C415D0" w14:paraId="211B75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C415D0" w:rsidP="00C415D0" w:rsidRDefault="00C415D0" w14:paraId="356CA98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(21501-32, nr. 1845).</w:t>
      </w:r>
    </w:p>
    <w:p w:rsidR="00C415D0" w:rsidP="00C415D0" w:rsidRDefault="00C415D0" w14:paraId="24B085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50PLUS, D66, Volt, de PvdD, het CDA, DENK, de VVD, de SGP, de ChristenUnie, JA21, BBB, Lid Keijzer, Groep Markuszower, de </w:t>
      </w:r>
      <w:r>
        <w:rPr>
          <w:rFonts w:ascii="Arial" w:hAnsi="Arial" w:eastAsia="Times New Roman" w:cs="Arial"/>
          <w:sz w:val="22"/>
          <w:szCs w:val="22"/>
        </w:rPr>
        <w:lastRenderedPageBreak/>
        <w:t>PVV en FVD voor deze motie hebben gestemd en de leden van de fractie van PRO ertegen, zodat zij is aangenomen.</w:t>
      </w:r>
    </w:p>
    <w:p w:rsidR="00C415D0" w:rsidP="00C415D0" w:rsidRDefault="00C415D0" w14:paraId="22EFD160"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motie-Boomsma/Goudzwaard (21501-32, nr. 1848).</w:t>
      </w:r>
    </w:p>
    <w:p w:rsidR="00C415D0" w:rsidP="00C415D0" w:rsidRDefault="00C415D0" w14:paraId="654024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C415D0" w:rsidP="00C415D0" w:rsidRDefault="00C415D0" w14:paraId="68D52B6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(21501-32, nr. 1849).</w:t>
      </w:r>
    </w:p>
    <w:p w:rsidR="00C415D0" w:rsidP="00C415D0" w:rsidRDefault="00C415D0" w14:paraId="54EFEF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C415D0" w:rsidP="00C415D0" w:rsidRDefault="00C415D0" w14:paraId="13C5F733" w14:textId="77777777">
      <w:pPr>
        <w:spacing w:after="240"/>
        <w:rPr>
          <w:rFonts w:ascii="Arial" w:hAnsi="Arial" w:eastAsia="Times New Roman" w:cs="Arial"/>
          <w:sz w:val="22"/>
          <w:szCs w:val="22"/>
        </w:rPr>
      </w:pPr>
      <w:r>
        <w:rPr>
          <w:rFonts w:ascii="Arial" w:hAnsi="Arial" w:eastAsia="Times New Roman" w:cs="Arial"/>
          <w:sz w:val="22"/>
          <w:szCs w:val="22"/>
        </w:rPr>
        <w:t>Daarmee zijn we aan het einde gekomen van deze stemmingen en sluit ik ze.</w:t>
      </w:r>
    </w:p>
    <w:p w:rsidR="002C3023" w:rsidRDefault="002C3023" w14:paraId="21BAD681"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259F2"/>
    <w:multiLevelType w:val="multilevel"/>
    <w:tmpl w:val="A722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3105A"/>
    <w:multiLevelType w:val="multilevel"/>
    <w:tmpl w:val="E1F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55098">
    <w:abstractNumId w:val="1"/>
  </w:num>
  <w:num w:numId="2" w16cid:durableId="45626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D0"/>
    <w:rsid w:val="002C3023"/>
    <w:rsid w:val="009C1E76"/>
    <w:rsid w:val="00C415D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48B7D"/>
  <w15:chartTrackingRefBased/>
  <w15:docId w15:val="{0B460795-6E29-45D3-AF50-1B02D0D9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15D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41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1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15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15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15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15D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15D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15D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15D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15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15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15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15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15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15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15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15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15D0"/>
    <w:rPr>
      <w:rFonts w:eastAsiaTheme="majorEastAsia" w:cstheme="majorBidi"/>
      <w:color w:val="272727" w:themeColor="text1" w:themeTint="D8"/>
    </w:rPr>
  </w:style>
  <w:style w:type="paragraph" w:styleId="Titel">
    <w:name w:val="Title"/>
    <w:basedOn w:val="Standaard"/>
    <w:next w:val="Standaard"/>
    <w:link w:val="TitelChar"/>
    <w:uiPriority w:val="10"/>
    <w:qFormat/>
    <w:rsid w:val="00C415D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15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15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15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15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15D0"/>
    <w:rPr>
      <w:i/>
      <w:iCs/>
      <w:color w:val="404040" w:themeColor="text1" w:themeTint="BF"/>
    </w:rPr>
  </w:style>
  <w:style w:type="paragraph" w:styleId="Lijstalinea">
    <w:name w:val="List Paragraph"/>
    <w:basedOn w:val="Standaard"/>
    <w:uiPriority w:val="34"/>
    <w:qFormat/>
    <w:rsid w:val="00C415D0"/>
    <w:pPr>
      <w:ind w:left="720"/>
      <w:contextualSpacing/>
    </w:pPr>
  </w:style>
  <w:style w:type="character" w:styleId="Intensievebenadrukking">
    <w:name w:val="Intense Emphasis"/>
    <w:basedOn w:val="Standaardalinea-lettertype"/>
    <w:uiPriority w:val="21"/>
    <w:qFormat/>
    <w:rsid w:val="00C415D0"/>
    <w:rPr>
      <w:i/>
      <w:iCs/>
      <w:color w:val="0F4761" w:themeColor="accent1" w:themeShade="BF"/>
    </w:rPr>
  </w:style>
  <w:style w:type="paragraph" w:styleId="Duidelijkcitaat">
    <w:name w:val="Intense Quote"/>
    <w:basedOn w:val="Standaard"/>
    <w:next w:val="Standaard"/>
    <w:link w:val="DuidelijkcitaatChar"/>
    <w:uiPriority w:val="30"/>
    <w:qFormat/>
    <w:rsid w:val="00C41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15D0"/>
    <w:rPr>
      <w:i/>
      <w:iCs/>
      <w:color w:val="0F4761" w:themeColor="accent1" w:themeShade="BF"/>
    </w:rPr>
  </w:style>
  <w:style w:type="character" w:styleId="Intensieveverwijzing">
    <w:name w:val="Intense Reference"/>
    <w:basedOn w:val="Standaardalinea-lettertype"/>
    <w:uiPriority w:val="32"/>
    <w:qFormat/>
    <w:rsid w:val="00C415D0"/>
    <w:rPr>
      <w:b/>
      <w:bCs/>
      <w:smallCaps/>
      <w:color w:val="0F4761" w:themeColor="accent1" w:themeShade="BF"/>
      <w:spacing w:val="5"/>
    </w:rPr>
  </w:style>
  <w:style w:type="character" w:styleId="Zwaar">
    <w:name w:val="Strong"/>
    <w:basedOn w:val="Standaardalinea-lettertype"/>
    <w:uiPriority w:val="22"/>
    <w:qFormat/>
    <w:rsid w:val="00C41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790</ap:Words>
  <ap:Characters>4350</ap:Characters>
  <ap:DocSecurity>0</ap:DocSecurity>
  <ap:Lines>36</ap:Lines>
  <ap:Paragraphs>10</ap:Paragraphs>
  <ap:ScaleCrop>false</ap:ScaleCrop>
  <ap:LinksUpToDate>false</ap:LinksUpToDate>
  <ap:CharactersWithSpaces>5130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2026-09-25T07:22:00.0000000Z</dcterms:created>
  <dcterms:modified xsi:type="dcterms:W3CDTF">2026-09-25T07:22:00.0000000Z</dcterms:modified>
  <version/>
  <category/>
</coreProperties>
</file>