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18C05B8" w14:textId="77777777">
        <w:tc>
          <w:tcPr>
            <w:tcW w:w="8717" w:type="dxa"/>
            <w:gridSpan w:val="2"/>
            <w:tcBorders>
              <w:top w:val="nil"/>
              <w:left w:val="nil"/>
              <w:bottom w:val="nil"/>
              <w:right w:val="nil"/>
            </w:tcBorders>
            <w:vAlign w:val="center"/>
          </w:tcPr>
          <w:p w:rsidR="00470846" w:rsidP="00FB349A" w:rsidRDefault="00470846" w14:paraId="2E907FB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880D58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4077EBD" w14:textId="77777777">
        <w:trPr>
          <w:cantSplit/>
        </w:trPr>
        <w:tc>
          <w:tcPr>
            <w:tcW w:w="10348" w:type="dxa"/>
            <w:gridSpan w:val="3"/>
            <w:tcBorders>
              <w:top w:val="single" w:color="auto" w:sz="4" w:space="0"/>
              <w:left w:val="nil"/>
              <w:bottom w:val="nil"/>
              <w:right w:val="nil"/>
            </w:tcBorders>
          </w:tcPr>
          <w:p w:rsidR="00470846" w:rsidP="00F9022B" w:rsidRDefault="00833C90" w14:paraId="73C4128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A765F50" w14:textId="77777777">
        <w:trPr>
          <w:cantSplit/>
        </w:trPr>
        <w:tc>
          <w:tcPr>
            <w:tcW w:w="10348" w:type="dxa"/>
            <w:gridSpan w:val="3"/>
            <w:tcBorders>
              <w:top w:val="nil"/>
              <w:left w:val="nil"/>
              <w:bottom w:val="nil"/>
              <w:right w:val="nil"/>
            </w:tcBorders>
          </w:tcPr>
          <w:p w:rsidR="00470846" w:rsidP="00F8109A" w:rsidRDefault="00470846" w14:paraId="6E95F8CA" w14:textId="77777777">
            <w:pPr>
              <w:pStyle w:val="Amendement"/>
              <w:tabs>
                <w:tab w:val="clear" w:pos="3310"/>
                <w:tab w:val="clear" w:pos="3600"/>
              </w:tabs>
              <w:rPr>
                <w:rFonts w:ascii="Times New Roman" w:hAnsi="Times New Roman"/>
                <w:b w:val="0"/>
              </w:rPr>
            </w:pPr>
          </w:p>
        </w:tc>
      </w:tr>
      <w:tr w:rsidR="00470846" w:rsidTr="00FB349A" w14:paraId="191F08E0" w14:textId="77777777">
        <w:trPr>
          <w:cantSplit/>
        </w:trPr>
        <w:tc>
          <w:tcPr>
            <w:tcW w:w="10348" w:type="dxa"/>
            <w:gridSpan w:val="3"/>
            <w:tcBorders>
              <w:top w:val="nil"/>
              <w:left w:val="nil"/>
              <w:bottom w:val="single" w:color="auto" w:sz="4" w:space="0"/>
              <w:right w:val="nil"/>
            </w:tcBorders>
          </w:tcPr>
          <w:p w:rsidR="00470846" w:rsidP="00F8109A" w:rsidRDefault="00470846" w14:paraId="7A333256" w14:textId="77777777">
            <w:pPr>
              <w:pStyle w:val="Amendement"/>
              <w:tabs>
                <w:tab w:val="clear" w:pos="3310"/>
                <w:tab w:val="clear" w:pos="3600"/>
              </w:tabs>
              <w:rPr>
                <w:rFonts w:ascii="Times New Roman" w:hAnsi="Times New Roman"/>
              </w:rPr>
            </w:pPr>
          </w:p>
        </w:tc>
      </w:tr>
      <w:tr w:rsidR="00470846" w:rsidTr="00FB349A" w14:paraId="169D46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A44820"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6FC9CA" w14:textId="77777777">
            <w:pPr>
              <w:suppressAutoHyphens/>
              <w:rPr>
                <w:rFonts w:ascii="Times New Roman" w:hAnsi="Times New Roman"/>
                <w:b/>
              </w:rPr>
            </w:pPr>
          </w:p>
        </w:tc>
      </w:tr>
      <w:tr w:rsidR="00470846" w:rsidTr="00FB349A" w14:paraId="5A231E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2C43B6" w14:paraId="2A9C75BE" w14:textId="3FC0A771">
            <w:pPr>
              <w:pStyle w:val="Amendement"/>
              <w:tabs>
                <w:tab w:val="clear" w:pos="3310"/>
                <w:tab w:val="clear" w:pos="3600"/>
              </w:tabs>
              <w:rPr>
                <w:rFonts w:ascii="Times New Roman" w:hAnsi="Times New Roman"/>
              </w:rPr>
            </w:pPr>
            <w:r>
              <w:rPr>
                <w:rFonts w:ascii="Times New Roman" w:hAnsi="Times New Roman"/>
              </w:rPr>
              <w:t>37 020 X</w:t>
            </w:r>
          </w:p>
        </w:tc>
        <w:tc>
          <w:tcPr>
            <w:tcW w:w="7654" w:type="dxa"/>
            <w:gridSpan w:val="2"/>
          </w:tcPr>
          <w:p w:rsidRPr="002C43B6" w:rsidR="00470846" w:rsidP="002C43B6" w:rsidRDefault="002C43B6" w14:paraId="4F5DBCDC" w14:textId="67915F91">
            <w:pPr>
              <w:rPr>
                <w:rFonts w:ascii="Times New Roman" w:hAnsi="Times New Roman"/>
                <w:b/>
                <w:bCs/>
              </w:rPr>
            </w:pPr>
            <w:r w:rsidRPr="002C43B6">
              <w:rPr>
                <w:rFonts w:ascii="Times New Roman" w:hAnsi="Times New Roman"/>
                <w:b/>
                <w:bCs/>
              </w:rPr>
              <w:t>Vaststelling van de begrotingsstaten van het Ministerie van Defensie (X) voor het jaar 2027</w:t>
            </w:r>
          </w:p>
        </w:tc>
      </w:tr>
      <w:tr w:rsidR="00470846" w:rsidTr="00FB349A" w14:paraId="5B69EA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05C11F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729D8AB" w14:textId="77777777">
            <w:pPr>
              <w:pStyle w:val="Amendement"/>
              <w:tabs>
                <w:tab w:val="clear" w:pos="3310"/>
                <w:tab w:val="clear" w:pos="3600"/>
              </w:tabs>
              <w:rPr>
                <w:rFonts w:ascii="Times New Roman" w:hAnsi="Times New Roman"/>
              </w:rPr>
            </w:pPr>
          </w:p>
        </w:tc>
      </w:tr>
      <w:tr w:rsidR="00470846" w:rsidTr="00FB349A" w14:paraId="20B762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963285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C0ED969" w14:textId="77777777">
            <w:pPr>
              <w:pStyle w:val="Amendement"/>
              <w:tabs>
                <w:tab w:val="clear" w:pos="3310"/>
                <w:tab w:val="clear" w:pos="3600"/>
              </w:tabs>
              <w:rPr>
                <w:rFonts w:ascii="Times New Roman" w:hAnsi="Times New Roman"/>
              </w:rPr>
            </w:pPr>
          </w:p>
        </w:tc>
      </w:tr>
      <w:tr w:rsidR="00470846" w:rsidTr="00FB349A" w14:paraId="3DDE3A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63CE67B" w14:textId="62E8A0A6">
            <w:pPr>
              <w:pStyle w:val="Amendement"/>
              <w:tabs>
                <w:tab w:val="clear" w:pos="3310"/>
                <w:tab w:val="clear" w:pos="3600"/>
              </w:tabs>
              <w:rPr>
                <w:rFonts w:ascii="Times New Roman" w:hAnsi="Times New Roman"/>
              </w:rPr>
            </w:pPr>
            <w:r>
              <w:rPr>
                <w:rFonts w:ascii="Times New Roman" w:hAnsi="Times New Roman"/>
              </w:rPr>
              <w:t xml:space="preserve">Nr. </w:t>
            </w:r>
            <w:r w:rsidR="00667152">
              <w:rPr>
                <w:rFonts w:ascii="Times New Roman" w:hAnsi="Times New Roman"/>
                <w:caps/>
              </w:rPr>
              <w:t>4</w:t>
            </w:r>
          </w:p>
        </w:tc>
        <w:tc>
          <w:tcPr>
            <w:tcW w:w="7654" w:type="dxa"/>
            <w:gridSpan w:val="2"/>
          </w:tcPr>
          <w:p w:rsidRPr="001A2A63" w:rsidR="00470846" w:rsidP="00FB349A" w:rsidRDefault="00470846" w14:paraId="5962C9A2" w14:textId="35039CC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2C43B6">
              <w:rPr>
                <w:rFonts w:ascii="Times New Roman" w:hAnsi="Times New Roman"/>
                <w:caps/>
              </w:rPr>
              <w:t>Keijzer</w:t>
            </w:r>
          </w:p>
        </w:tc>
      </w:tr>
      <w:tr w:rsidR="00470846" w:rsidTr="00FB349A" w14:paraId="0E04A8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7AC4E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2DE03958" w14:textId="56D2B37B">
            <w:pPr>
              <w:pStyle w:val="Amendement"/>
              <w:tabs>
                <w:tab w:val="clear" w:pos="3310"/>
                <w:tab w:val="clear" w:pos="3600"/>
              </w:tabs>
              <w:rPr>
                <w:rFonts w:ascii="Times New Roman" w:hAnsi="Times New Roman"/>
              </w:rPr>
            </w:pPr>
            <w:r>
              <w:rPr>
                <w:rFonts w:ascii="Times New Roman" w:hAnsi="Times New Roman"/>
                <w:b w:val="0"/>
              </w:rPr>
              <w:t xml:space="preserve">Ontvangen </w:t>
            </w:r>
            <w:r w:rsidR="00667152">
              <w:rPr>
                <w:rFonts w:ascii="Times New Roman" w:hAnsi="Times New Roman"/>
                <w:b w:val="0"/>
              </w:rPr>
              <w:t>24 september 2026</w:t>
            </w:r>
          </w:p>
        </w:tc>
      </w:tr>
      <w:tr w:rsidR="00470846" w:rsidTr="00FB349A" w14:paraId="79B6F1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3C6032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73C0C4" w14:textId="77777777">
            <w:pPr>
              <w:pStyle w:val="Amendement"/>
              <w:tabs>
                <w:tab w:val="clear" w:pos="3310"/>
                <w:tab w:val="clear" w:pos="3600"/>
              </w:tabs>
              <w:rPr>
                <w:rFonts w:ascii="Times New Roman" w:hAnsi="Times New Roman"/>
                <w:b w:val="0"/>
              </w:rPr>
            </w:pPr>
          </w:p>
        </w:tc>
      </w:tr>
      <w:tr w:rsidR="009E6185" w:rsidTr="00FB349A" w14:paraId="5D5542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A605978"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6D2572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AE18CB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9DF0DE9"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542E06B4" w14:textId="32DB9F7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2C43B6">
        <w:rPr>
          <w:rFonts w:ascii="Times New Roman" w:hAnsi="Times New Roman"/>
          <w:b/>
        </w:rPr>
        <w:t>1</w:t>
      </w:r>
      <w:r w:rsidRPr="004D4BCF" w:rsidR="001A2A63">
        <w:rPr>
          <w:rFonts w:ascii="Times New Roman" w:hAnsi="Times New Roman"/>
          <w:b/>
        </w:rPr>
        <w:t xml:space="preserve"> </w:t>
      </w:r>
      <w:r w:rsidR="002C43B6">
        <w:rPr>
          <w:rFonts w:ascii="Times New Roman" w:hAnsi="Times New Roman"/>
          <w:b/>
        </w:rPr>
        <w:t>Inzet</w:t>
      </w:r>
      <w:r w:rsidRPr="004D4BCF" w:rsidR="001A2A63">
        <w:rPr>
          <w:rFonts w:ascii="Times New Roman" w:hAnsi="Times New Roman"/>
        </w:rPr>
        <w:t xml:space="preserve"> </w:t>
      </w:r>
      <w:r w:rsidR="002C43B6">
        <w:rPr>
          <w:rFonts w:ascii="Times New Roman" w:hAnsi="Times New Roman"/>
        </w:rPr>
        <w:t xml:space="preserve">van de departementale begrotingsstaat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2C43B6">
        <w:rPr>
          <w:rFonts w:ascii="Times New Roman" w:hAnsi="Times New Roman"/>
          <w:b/>
        </w:rPr>
        <w:t>laag</w:t>
      </w:r>
      <w:r w:rsidRPr="004D4BCF">
        <w:rPr>
          <w:rFonts w:ascii="Times New Roman" w:hAnsi="Times New Roman"/>
          <w:b/>
        </w:rPr>
        <w:t>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2C43B6">
        <w:rPr>
          <w:rFonts w:ascii="Times New Roman" w:hAnsi="Times New Roman"/>
          <w:b/>
        </w:rPr>
        <w:t>600.000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4C40415" w14:textId="77777777">
      <w:pPr>
        <w:rPr>
          <w:rFonts w:ascii="Times New Roman" w:hAnsi="Times New Roman"/>
        </w:rPr>
      </w:pPr>
    </w:p>
    <w:p w:rsidRPr="004D4BCF" w:rsidR="00470846" w:rsidP="00FB349A" w:rsidRDefault="00470846" w14:paraId="6EDD4130"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91ACB0B" w14:textId="77777777">
      <w:pPr>
        <w:rPr>
          <w:rFonts w:ascii="Times New Roman" w:hAnsi="Times New Roman"/>
        </w:rPr>
      </w:pPr>
    </w:p>
    <w:p w:rsidRPr="00CE5858" w:rsidR="00477E88" w:rsidP="00477E88" w:rsidRDefault="00477E88" w14:paraId="5B03B0C0" w14:textId="30F3F3DB">
      <w:pPr>
        <w:rPr>
          <w:rFonts w:ascii="Times New Roman" w:hAnsi="Times New Roman"/>
        </w:rPr>
      </w:pPr>
      <w:r w:rsidRPr="00CE5858">
        <w:rPr>
          <w:rFonts w:ascii="Times New Roman" w:hAnsi="Times New Roman"/>
        </w:rPr>
        <w:t>Het kabinet is van plan om de accijns op ongelode lichte olie vanaf 2028 te verhogen naar € 1.028,12 per 1000 liter</w:t>
      </w:r>
      <w:r w:rsidRPr="00CE5858">
        <w:rPr>
          <w:rFonts w:ascii="Times New Roman" w:hAnsi="Times New Roman"/>
          <w:vertAlign w:val="superscript"/>
        </w:rPr>
        <w:footnoteReference w:id="1"/>
      </w:r>
      <w:r w:rsidRPr="00CE5858">
        <w:rPr>
          <w:rFonts w:ascii="Times New Roman" w:hAnsi="Times New Roman"/>
        </w:rPr>
        <w:t>. Om het tarief van € 851,69</w:t>
      </w:r>
      <w:r w:rsidRPr="00CE5858">
        <w:rPr>
          <w:rFonts w:ascii="Times New Roman" w:hAnsi="Times New Roman"/>
          <w:vertAlign w:val="superscript"/>
        </w:rPr>
        <w:footnoteReference w:id="2"/>
      </w:r>
      <w:r w:rsidRPr="00CE5858">
        <w:rPr>
          <w:rFonts w:ascii="Times New Roman" w:hAnsi="Times New Roman"/>
        </w:rPr>
        <w:t xml:space="preserve"> per 1.000 liter in stand te houden wordt in 2027 een bedrag van 899 miljoen euro</w:t>
      </w:r>
      <w:r w:rsidRPr="00CE5858">
        <w:rPr>
          <w:rFonts w:ascii="Times New Roman" w:hAnsi="Times New Roman"/>
          <w:vertAlign w:val="superscript"/>
        </w:rPr>
        <w:footnoteReference w:id="3"/>
      </w:r>
      <w:r w:rsidRPr="00CE5858">
        <w:rPr>
          <w:rFonts w:ascii="Times New Roman" w:hAnsi="Times New Roman"/>
        </w:rPr>
        <w:t xml:space="preserve"> door dit kabinet gereserveerd. De indiener is echter van mening dat terwijl andere landen de accijnzen fors verlagen Nederland nog te veel achterblijft wat ten koste gaat van de ruimte in mensen hun portemonnee en ondernemers aan de grens. De indiener beoogt daarom met dit amendement </w:t>
      </w:r>
      <w:r>
        <w:rPr>
          <w:rFonts w:ascii="Times New Roman" w:hAnsi="Times New Roman"/>
        </w:rPr>
        <w:t>de</w:t>
      </w:r>
      <w:r w:rsidRPr="002C43B6">
        <w:rPr>
          <w:rFonts w:ascii="Times New Roman" w:hAnsi="Times New Roman"/>
        </w:rPr>
        <w:t xml:space="preserve"> middelen voor de dekking te regelen</w:t>
      </w:r>
      <w:r w:rsidRPr="00CE5858">
        <w:rPr>
          <w:rFonts w:ascii="Times New Roman" w:hAnsi="Times New Roman"/>
        </w:rPr>
        <w:t xml:space="preserve"> </w:t>
      </w:r>
      <w:r>
        <w:rPr>
          <w:rFonts w:ascii="Times New Roman" w:hAnsi="Times New Roman"/>
        </w:rPr>
        <w:t xml:space="preserve">om de </w:t>
      </w:r>
      <w:r w:rsidRPr="00CE5858">
        <w:rPr>
          <w:rFonts w:ascii="Times New Roman" w:hAnsi="Times New Roman"/>
        </w:rPr>
        <w:t>huidige accijnsverlaging</w:t>
      </w:r>
      <w:r>
        <w:rPr>
          <w:rFonts w:ascii="Times New Roman" w:hAnsi="Times New Roman"/>
        </w:rPr>
        <w:t xml:space="preserve"> op benzine</w:t>
      </w:r>
      <w:r w:rsidRPr="00CE5858">
        <w:rPr>
          <w:rFonts w:ascii="Times New Roman" w:hAnsi="Times New Roman"/>
        </w:rPr>
        <w:t xml:space="preserve"> verder op te hogen met nog eens ongeveer 17 cent per liter. Daarmee komt de totale verlaging in 2027 uiteindelijk op ongeveer 34 cent. </w:t>
      </w:r>
    </w:p>
    <w:p w:rsidR="00103DAF" w:rsidP="00103DAF" w:rsidRDefault="00103DAF" w14:paraId="395BC92F" w14:textId="77777777">
      <w:pPr>
        <w:rPr>
          <w:rFonts w:ascii="Times New Roman" w:hAnsi="Times New Roman"/>
        </w:rPr>
      </w:pPr>
    </w:p>
    <w:p w:rsidRPr="00103DAF" w:rsidR="00103DAF" w:rsidP="00103DAF" w:rsidRDefault="00103DAF" w14:paraId="6BE99019" w14:textId="61295F93">
      <w:pPr>
        <w:rPr>
          <w:rFonts w:ascii="Times New Roman" w:hAnsi="Times New Roman"/>
          <w:b/>
          <w:bCs/>
        </w:rPr>
      </w:pPr>
      <w:r w:rsidRPr="002C43B6">
        <w:rPr>
          <w:rFonts w:ascii="Times New Roman" w:hAnsi="Times New Roman"/>
        </w:rPr>
        <w:t xml:space="preserve">Het kabinet trekt opnieuw </w:t>
      </w:r>
      <w:r>
        <w:rPr>
          <w:rFonts w:ascii="Times New Roman" w:hAnsi="Times New Roman"/>
        </w:rPr>
        <w:t xml:space="preserve">extra </w:t>
      </w:r>
      <w:r w:rsidRPr="002C43B6">
        <w:rPr>
          <w:rFonts w:ascii="Times New Roman" w:hAnsi="Times New Roman"/>
        </w:rPr>
        <w:t>geld uit voor militaire steun aan Oekraïne. In totaal gaat dit om ruim 2 miljard</w:t>
      </w:r>
      <w:r>
        <w:rPr>
          <w:rFonts w:ascii="Times New Roman" w:hAnsi="Times New Roman"/>
        </w:rPr>
        <w:t xml:space="preserve"> extra</w:t>
      </w:r>
      <w:r w:rsidRPr="002C43B6">
        <w:rPr>
          <w:rFonts w:ascii="Times New Roman" w:hAnsi="Times New Roman"/>
        </w:rPr>
        <w:t xml:space="preserve"> in 2027, 2028 en 2029.</w:t>
      </w:r>
      <w:r>
        <w:rPr>
          <w:rFonts w:ascii="Times New Roman" w:hAnsi="Times New Roman"/>
        </w:rPr>
        <w:t xml:space="preserve"> </w:t>
      </w:r>
      <w:r w:rsidRPr="002C43B6">
        <w:rPr>
          <w:rFonts w:ascii="Times New Roman" w:hAnsi="Times New Roman"/>
        </w:rPr>
        <w:t>De indiener is van mening dat Nederland qua bijdragen</w:t>
      </w:r>
      <w:r w:rsidR="006C10E6">
        <w:rPr>
          <w:rFonts w:ascii="Times New Roman" w:hAnsi="Times New Roman"/>
        </w:rPr>
        <w:t xml:space="preserve"> al lange tijd</w:t>
      </w:r>
      <w:r w:rsidRPr="002C43B6">
        <w:rPr>
          <w:rFonts w:ascii="Times New Roman" w:hAnsi="Times New Roman"/>
        </w:rPr>
        <w:t xml:space="preserve"> behoort tot de landentop die Oekraïne steunt en dat hierdoor een deel van dit geld ten goede moet komen aan de Nederlander</w:t>
      </w:r>
      <w:r>
        <w:rPr>
          <w:rStyle w:val="Voetnootmarkering"/>
          <w:rFonts w:ascii="Times New Roman" w:hAnsi="Times New Roman"/>
        </w:rPr>
        <w:footnoteReference w:id="4"/>
      </w:r>
      <w:r w:rsidRPr="002C43B6">
        <w:rPr>
          <w:rFonts w:ascii="Times New Roman" w:hAnsi="Times New Roman"/>
        </w:rPr>
        <w:t>.</w:t>
      </w:r>
      <w:r>
        <w:rPr>
          <w:rFonts w:ascii="Times New Roman" w:hAnsi="Times New Roman"/>
        </w:rPr>
        <w:t xml:space="preserve"> </w:t>
      </w:r>
      <w:r w:rsidRPr="002C43B6">
        <w:rPr>
          <w:rFonts w:ascii="Times New Roman" w:hAnsi="Times New Roman"/>
        </w:rPr>
        <w:t>De indiener stelt daarom voor om 600 miljoen euro</w:t>
      </w:r>
      <w:r w:rsidR="006C10E6">
        <w:rPr>
          <w:rFonts w:ascii="Times New Roman" w:hAnsi="Times New Roman"/>
        </w:rPr>
        <w:t xml:space="preserve"> in 2027</w:t>
      </w:r>
      <w:r w:rsidRPr="002C43B6">
        <w:rPr>
          <w:rFonts w:ascii="Times New Roman" w:hAnsi="Times New Roman"/>
        </w:rPr>
        <w:t xml:space="preserve"> vrij te maken binnen de militaire steun aan Oekraïne en over te hevelen naar het belastingplan.</w:t>
      </w:r>
    </w:p>
    <w:p w:rsidRPr="00103DAF" w:rsidR="00103DAF" w:rsidP="00103DAF" w:rsidRDefault="00103DAF" w14:paraId="28AEE812" w14:textId="77777777">
      <w:pPr>
        <w:rPr>
          <w:rFonts w:ascii="Times New Roman" w:hAnsi="Times New Roman"/>
        </w:rPr>
      </w:pPr>
    </w:p>
    <w:p w:rsidRPr="00103DAF" w:rsidR="00103DAF" w:rsidP="00103DAF" w:rsidRDefault="00103DAF" w14:paraId="5909B9ED" w14:textId="77777777">
      <w:pPr>
        <w:rPr>
          <w:rFonts w:ascii="Times New Roman" w:hAnsi="Times New Roman"/>
        </w:rPr>
      </w:pPr>
      <w:r w:rsidRPr="00103DAF">
        <w:rPr>
          <w:rFonts w:ascii="Times New Roman" w:hAnsi="Times New Roman"/>
        </w:rPr>
        <w:t>Vervolgens worden binnen het belastingplanpakket deze middelen ingezet om de accijns op brandstof per liter te verlagen. Hiermee wordt de koopkracht van huishoudens versterkt en krijgen gezinnen en ondernemers wat meer lucht in hun portemonnee.</w:t>
      </w:r>
    </w:p>
    <w:p w:rsidRPr="00103DAF" w:rsidR="00103DAF" w:rsidP="00103DAF" w:rsidRDefault="00103DAF" w14:paraId="4D0291EB" w14:textId="77777777">
      <w:pPr>
        <w:rPr>
          <w:rFonts w:ascii="Times New Roman" w:hAnsi="Times New Roman"/>
        </w:rPr>
      </w:pPr>
    </w:p>
    <w:p w:rsidRPr="008C2D85" w:rsidR="001A2A63" w:rsidP="00FB349A" w:rsidRDefault="00103DAF" w14:paraId="3646C4F6" w14:textId="2343FD90">
      <w:pPr>
        <w:rPr>
          <w:rFonts w:ascii="Times New Roman" w:hAnsi="Times New Roman"/>
        </w:rPr>
      </w:pPr>
      <w:r w:rsidRPr="00103DAF">
        <w:rPr>
          <w:rFonts w:ascii="Times New Roman" w:hAnsi="Times New Roman"/>
        </w:rPr>
        <w:t>Keijzer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2A9E" w14:textId="77777777" w:rsidR="00637C1A" w:rsidRDefault="00637C1A">
      <w:pPr>
        <w:spacing w:line="20" w:lineRule="exact"/>
      </w:pPr>
    </w:p>
  </w:endnote>
  <w:endnote w:type="continuationSeparator" w:id="0">
    <w:p w14:paraId="381787E1" w14:textId="77777777" w:rsidR="00637C1A" w:rsidRDefault="00637C1A">
      <w:pPr>
        <w:pStyle w:val="Amendement"/>
      </w:pPr>
      <w:r>
        <w:rPr>
          <w:b w:val="0"/>
        </w:rPr>
        <w:t xml:space="preserve"> </w:t>
      </w:r>
    </w:p>
  </w:endnote>
  <w:endnote w:type="continuationNotice" w:id="1">
    <w:p w14:paraId="04C941AF" w14:textId="77777777" w:rsidR="00637C1A" w:rsidRDefault="00637C1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B34B" w14:textId="77777777" w:rsidR="00637C1A" w:rsidRDefault="00637C1A">
      <w:pPr>
        <w:pStyle w:val="Amendement"/>
      </w:pPr>
      <w:r>
        <w:rPr>
          <w:b w:val="0"/>
        </w:rPr>
        <w:separator/>
      </w:r>
    </w:p>
  </w:footnote>
  <w:footnote w:type="continuationSeparator" w:id="0">
    <w:p w14:paraId="2D86155E" w14:textId="77777777" w:rsidR="00637C1A" w:rsidRDefault="00637C1A">
      <w:r>
        <w:continuationSeparator/>
      </w:r>
    </w:p>
  </w:footnote>
  <w:footnote w:id="1">
    <w:p w14:paraId="37A0AC70" w14:textId="77777777" w:rsidR="00477E88" w:rsidRPr="00055111" w:rsidRDefault="00477E88" w:rsidP="00477E88">
      <w:pPr>
        <w:pStyle w:val="Voetnoottekst"/>
        <w:rPr>
          <w:rFonts w:ascii="Times New Roman" w:hAnsi="Times New Roman"/>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Wijziging van enkele belastingwetten en enige andere wetten (Belastingplan 2027) - Memorie van toelichting</w:t>
      </w:r>
    </w:p>
  </w:footnote>
  <w:footnote w:id="2">
    <w:p w14:paraId="2A0413BD" w14:textId="77777777" w:rsidR="00477E88" w:rsidRPr="00055111" w:rsidRDefault="00477E88" w:rsidP="00477E88">
      <w:pPr>
        <w:pStyle w:val="Voetnoottekst"/>
        <w:rPr>
          <w:rFonts w:ascii="Times New Roman" w:hAnsi="Times New Roman"/>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Wijziging van enkele belastingwetten en enige andere wetten (Belastingplan 2027) - Memorie van toelichting</w:t>
      </w:r>
    </w:p>
  </w:footnote>
  <w:footnote w:id="3">
    <w:p w14:paraId="79760556" w14:textId="77777777" w:rsidR="00477E88" w:rsidRPr="00277986" w:rsidRDefault="00477E88" w:rsidP="00477E88">
      <w:pPr>
        <w:pStyle w:val="Voetnoottekst"/>
        <w:rPr>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aanbiedingsbrief-bijlage-factsheetbundel-belastingplan-2027</w:t>
      </w:r>
    </w:p>
  </w:footnote>
  <w:footnote w:id="4">
    <w:p w14:paraId="05983C83" w14:textId="77777777" w:rsidR="00103DAF" w:rsidRPr="00667152" w:rsidRDefault="00103DAF" w:rsidP="00103DAF">
      <w:pPr>
        <w:pStyle w:val="Voetnoottekst"/>
        <w:rPr>
          <w:rFonts w:ascii="Times New Roman" w:hAnsi="Times New Roman"/>
          <w:sz w:val="20"/>
        </w:rPr>
      </w:pPr>
      <w:r w:rsidRPr="00667152">
        <w:rPr>
          <w:rStyle w:val="Voetnootmarkering"/>
          <w:rFonts w:ascii="Times New Roman" w:hAnsi="Times New Roman"/>
          <w:sz w:val="20"/>
        </w:rPr>
        <w:footnoteRef/>
      </w:r>
      <w:r w:rsidRPr="00667152">
        <w:rPr>
          <w:rFonts w:ascii="Times New Roman" w:hAnsi="Times New Roman"/>
          <w:sz w:val="20"/>
        </w:rPr>
        <w:t xml:space="preserve"> </w:t>
      </w:r>
      <w:hyperlink r:id="rId1" w:history="1">
        <w:r w:rsidRPr="00667152">
          <w:rPr>
            <w:rStyle w:val="Hyperlink"/>
            <w:rFonts w:ascii="Times New Roman" w:hAnsi="Times New Roman"/>
            <w:sz w:val="20"/>
          </w:rPr>
          <w:t>Ja, Nederland geeft (veel) meer steun aan Oekraïne dan Europese grootmachten als Italië en Spanje | Pointer | KRO-NCRV</w:t>
        </w:r>
      </w:hyperlink>
    </w:p>
    <w:p w14:paraId="3C562842" w14:textId="77777777" w:rsidR="00103DAF" w:rsidRPr="002C43B6" w:rsidRDefault="00103DAF" w:rsidP="00103DAF">
      <w:pPr>
        <w:pStyle w:val="Voetnoottekst"/>
        <w:rPr>
          <w:rFonts w:ascii="Times New Roman" w:hAnsi="Times New Roman"/>
          <w:sz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3B6"/>
    <w:rsid w:val="000119BB"/>
    <w:rsid w:val="00014DE1"/>
    <w:rsid w:val="0003016F"/>
    <w:rsid w:val="00052244"/>
    <w:rsid w:val="000757C5"/>
    <w:rsid w:val="000C6F39"/>
    <w:rsid w:val="00103DAF"/>
    <w:rsid w:val="0011770C"/>
    <w:rsid w:val="00120827"/>
    <w:rsid w:val="00146E70"/>
    <w:rsid w:val="00173380"/>
    <w:rsid w:val="001A2A63"/>
    <w:rsid w:val="001A5AFF"/>
    <w:rsid w:val="001A6B5A"/>
    <w:rsid w:val="001A73D3"/>
    <w:rsid w:val="001C562D"/>
    <w:rsid w:val="001E2226"/>
    <w:rsid w:val="001F7334"/>
    <w:rsid w:val="002569BB"/>
    <w:rsid w:val="00280AE3"/>
    <w:rsid w:val="002C3902"/>
    <w:rsid w:val="002C43B6"/>
    <w:rsid w:val="003050FF"/>
    <w:rsid w:val="003D4FB9"/>
    <w:rsid w:val="003E5927"/>
    <w:rsid w:val="004120F3"/>
    <w:rsid w:val="00417365"/>
    <w:rsid w:val="00422553"/>
    <w:rsid w:val="00470846"/>
    <w:rsid w:val="0047650D"/>
    <w:rsid w:val="00477E88"/>
    <w:rsid w:val="004B2AE2"/>
    <w:rsid w:val="004C2A57"/>
    <w:rsid w:val="004D4BCF"/>
    <w:rsid w:val="005A7833"/>
    <w:rsid w:val="005C35B2"/>
    <w:rsid w:val="005C554B"/>
    <w:rsid w:val="005E482A"/>
    <w:rsid w:val="00637C1A"/>
    <w:rsid w:val="00646211"/>
    <w:rsid w:val="00667152"/>
    <w:rsid w:val="006C10E6"/>
    <w:rsid w:val="006F2BC9"/>
    <w:rsid w:val="006F4B99"/>
    <w:rsid w:val="007336D1"/>
    <w:rsid w:val="00733E13"/>
    <w:rsid w:val="00736284"/>
    <w:rsid w:val="00741EB2"/>
    <w:rsid w:val="007958E0"/>
    <w:rsid w:val="00821A95"/>
    <w:rsid w:val="00833C90"/>
    <w:rsid w:val="008467BE"/>
    <w:rsid w:val="00854DAE"/>
    <w:rsid w:val="0085510A"/>
    <w:rsid w:val="00867688"/>
    <w:rsid w:val="008819B7"/>
    <w:rsid w:val="008C2D85"/>
    <w:rsid w:val="00914E6A"/>
    <w:rsid w:val="00926C70"/>
    <w:rsid w:val="009347C2"/>
    <w:rsid w:val="0096692A"/>
    <w:rsid w:val="009E6185"/>
    <w:rsid w:val="00A1221C"/>
    <w:rsid w:val="00A504F9"/>
    <w:rsid w:val="00B24FC7"/>
    <w:rsid w:val="00B37F45"/>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C7336"/>
    <w:rsid w:val="00DD08D8"/>
    <w:rsid w:val="00E15C0C"/>
    <w:rsid w:val="00E47054"/>
    <w:rsid w:val="00E923EC"/>
    <w:rsid w:val="00E96167"/>
    <w:rsid w:val="00F06146"/>
    <w:rsid w:val="00F2239C"/>
    <w:rsid w:val="00F2341A"/>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63449"/>
  <w15:docId w15:val="{B6D6F8B8-B345-402B-9F82-926C10AE6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nhideWhenUsed/>
    <w:rsid w:val="002C43B6"/>
    <w:rPr>
      <w:color w:val="0000FF" w:themeColor="hyperlink"/>
      <w:u w:val="single"/>
    </w:rPr>
  </w:style>
  <w:style w:type="character" w:styleId="Onopgelostemelding">
    <w:name w:val="Unresolved Mention"/>
    <w:basedOn w:val="Standaardalinea-lettertype"/>
    <w:uiPriority w:val="99"/>
    <w:semiHidden/>
    <w:unhideWhenUsed/>
    <w:rsid w:val="002C43B6"/>
    <w:rPr>
      <w:color w:val="605E5C"/>
      <w:shd w:val="clear" w:color="auto" w:fill="E1DFDD"/>
    </w:rPr>
  </w:style>
  <w:style w:type="character" w:styleId="GevolgdeHyperlink">
    <w:name w:val="FollowedHyperlink"/>
    <w:basedOn w:val="Standaardalinea-lettertype"/>
    <w:semiHidden/>
    <w:unhideWhenUsed/>
    <w:rsid w:val="002C43B6"/>
    <w:rPr>
      <w:color w:val="800080" w:themeColor="followedHyperlink"/>
      <w:u w:val="single"/>
    </w:rPr>
  </w:style>
  <w:style w:type="character" w:styleId="Voetnootmarkering">
    <w:name w:val="footnote reference"/>
    <w:basedOn w:val="Standaardalinea-lettertype"/>
    <w:semiHidden/>
    <w:unhideWhenUsed/>
    <w:rsid w:val="002C43B6"/>
    <w:rPr>
      <w:vertAlign w:val="superscript"/>
    </w:rPr>
  </w:style>
  <w:style w:type="character" w:styleId="Verwijzingopmerking">
    <w:name w:val="annotation reference"/>
    <w:basedOn w:val="Standaardalinea-lettertype"/>
    <w:semiHidden/>
    <w:unhideWhenUsed/>
    <w:rsid w:val="002C43B6"/>
    <w:rPr>
      <w:sz w:val="16"/>
      <w:szCs w:val="16"/>
    </w:rPr>
  </w:style>
  <w:style w:type="paragraph" w:styleId="Tekstopmerking">
    <w:name w:val="annotation text"/>
    <w:basedOn w:val="Standaard"/>
    <w:link w:val="TekstopmerkingChar"/>
    <w:semiHidden/>
    <w:unhideWhenUsed/>
    <w:rsid w:val="002C43B6"/>
    <w:rPr>
      <w:sz w:val="20"/>
    </w:rPr>
  </w:style>
  <w:style w:type="character" w:customStyle="1" w:styleId="TekstopmerkingChar">
    <w:name w:val="Tekst opmerking Char"/>
    <w:basedOn w:val="Standaardalinea-lettertype"/>
    <w:link w:val="Tekstopmerking"/>
    <w:semiHidden/>
    <w:rsid w:val="002C43B6"/>
    <w:rPr>
      <w:rFonts w:ascii="Courier New" w:hAnsi="Courier New"/>
    </w:rPr>
  </w:style>
  <w:style w:type="paragraph" w:styleId="Onderwerpvanopmerking">
    <w:name w:val="annotation subject"/>
    <w:basedOn w:val="Tekstopmerking"/>
    <w:next w:val="Tekstopmerking"/>
    <w:link w:val="OnderwerpvanopmerkingChar"/>
    <w:semiHidden/>
    <w:unhideWhenUsed/>
    <w:rsid w:val="002C43B6"/>
    <w:rPr>
      <w:b/>
      <w:bCs/>
    </w:rPr>
  </w:style>
  <w:style w:type="character" w:customStyle="1" w:styleId="OnderwerpvanopmerkingChar">
    <w:name w:val="Onderwerp van opmerking Char"/>
    <w:basedOn w:val="TekstopmerkingChar"/>
    <w:link w:val="Onderwerpvanopmerking"/>
    <w:semiHidden/>
    <w:rsid w:val="002C43B6"/>
    <w:rPr>
      <w:rFonts w:ascii="Courier New" w:hAnsi="Courier New"/>
      <w:b/>
      <w:bCs/>
    </w:rPr>
  </w:style>
  <w:style w:type="character" w:customStyle="1" w:styleId="VoetnoottekstChar">
    <w:name w:val="Voetnoottekst Char"/>
    <w:basedOn w:val="Standaardalinea-lettertype"/>
    <w:link w:val="Voetnoottekst"/>
    <w:semiHidden/>
    <w:rsid w:val="00477E88"/>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pointer.kro-ncrv.nl/ja-nederland-geeft-veel-meer-steun-aan-oekraine-dan-europese-grootmachten-als-italie-en-spanj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298</ap:Words>
  <ap:Characters>1642</ap:Characters>
  <ap:DocSecurity>4</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2026-09-24T12:53:00.0000000Z</lastPrinted>
  <dcterms:created xsi:type="dcterms:W3CDTF">2026-09-24T15:44:00.0000000Z</dcterms:created>
  <dcterms:modified xsi:type="dcterms:W3CDTF">2026-09-24T15:44:00.0000000Z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