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A681B" w:rsidP="009A681B" w:rsidRDefault="009A681B" w14:paraId="350FDDDE" w14:textId="12E2FE0B">
      <w:r w:rsidRPr="00517F7B">
        <w:t xml:space="preserve">Op 22 september heeft de Algemene Rekenkamer </w:t>
      </w:r>
      <w:r>
        <w:t xml:space="preserve">(ARK) </w:t>
      </w:r>
      <w:r w:rsidRPr="00517F7B">
        <w:t xml:space="preserve">haar </w:t>
      </w:r>
      <w:r w:rsidR="00624F06">
        <w:t>‘</w:t>
      </w:r>
      <w:r w:rsidRPr="00517F7B">
        <w:t>Aandachtspunten bij de ontwerpbegroting 2027 van het ministerie van Justitie en Veiligheid</w:t>
      </w:r>
      <w:r w:rsidR="00624F06">
        <w:t>’</w:t>
      </w:r>
      <w:r w:rsidRPr="00517F7B">
        <w:t xml:space="preserve"> aan uw Kamer gestuurd</w:t>
      </w:r>
      <w:r>
        <w:t>, waaronder over het rapport ‘</w:t>
      </w:r>
      <w:r w:rsidR="00624F06">
        <w:t xml:space="preserve">Een ernstige zaak - </w:t>
      </w:r>
      <w:r>
        <w:t>Prioritering in de opsporing’</w:t>
      </w:r>
      <w:r w:rsidRPr="00517F7B">
        <w:t xml:space="preserve">. Voorop staat dat elke aangifte die op de plank blijft liggen er één te veel is. </w:t>
      </w:r>
      <w:r w:rsidR="0048072A">
        <w:t xml:space="preserve">De politie, het Openbaar Ministerie (OM) en ik streven hierbij </w:t>
      </w:r>
      <w:r w:rsidR="00653C3E">
        <w:t>de</w:t>
      </w:r>
      <w:r w:rsidR="0048072A">
        <w:t>zelfde doel</w:t>
      </w:r>
      <w:r w:rsidR="00653C3E">
        <w:t>en</w:t>
      </w:r>
      <w:r w:rsidR="00624F06">
        <w:t xml:space="preserve"> na</w:t>
      </w:r>
      <w:r w:rsidRPr="00517F7B">
        <w:t>: slachtoffers</w:t>
      </w:r>
      <w:r>
        <w:t xml:space="preserve"> van criminaliteit</w:t>
      </w:r>
      <w:r w:rsidRPr="00517F7B">
        <w:t xml:space="preserve"> moeten snel geholpen worden, </w:t>
      </w:r>
      <w:r>
        <w:t>zaken</w:t>
      </w:r>
      <w:r w:rsidRPr="00517F7B">
        <w:t xml:space="preserve"> </w:t>
      </w:r>
      <w:r>
        <w:t>moeten tijdig behandeld worden</w:t>
      </w:r>
      <w:r w:rsidRPr="00517F7B">
        <w:t xml:space="preserve"> en daders moeten effectief worden opgespoord.</w:t>
      </w:r>
      <w:r>
        <w:t xml:space="preserve"> </w:t>
      </w:r>
      <w:r w:rsidRPr="00612269">
        <w:t>Het signaal dat de</w:t>
      </w:r>
      <w:r w:rsidRPr="00517F7B">
        <w:t xml:space="preserve"> </w:t>
      </w:r>
      <w:r>
        <w:t>ARK</w:t>
      </w:r>
      <w:r w:rsidRPr="00517F7B">
        <w:t xml:space="preserve"> in haar rapport </w:t>
      </w:r>
      <w:r>
        <w:t>deelt over benodigde verbeteringen in de opsporing</w:t>
      </w:r>
      <w:r w:rsidRPr="00517F7B">
        <w:t xml:space="preserve"> wordt </w:t>
      </w:r>
      <w:r>
        <w:t xml:space="preserve">dan ook </w:t>
      </w:r>
      <w:r w:rsidRPr="00517F7B">
        <w:t>gedeeld</w:t>
      </w:r>
      <w:r w:rsidR="0048072A">
        <w:t xml:space="preserve"> en is meermaals onderkend</w:t>
      </w:r>
      <w:r w:rsidRPr="00517F7B">
        <w:t>.</w:t>
      </w:r>
      <w:r>
        <w:rPr>
          <w:rStyle w:val="Voetnootmarkering"/>
        </w:rPr>
        <w:footnoteReference w:id="1"/>
      </w:r>
      <w:r>
        <w:rPr>
          <w:vertAlign w:val="superscript"/>
        </w:rPr>
        <w:t>,</w:t>
      </w:r>
      <w:r>
        <w:rPr>
          <w:rStyle w:val="Voetnootmarkering"/>
        </w:rPr>
        <w:footnoteReference w:id="2"/>
      </w:r>
      <w:r>
        <w:t xml:space="preserve"> </w:t>
      </w:r>
      <w:r w:rsidR="003B6E5E">
        <w:t>Het moet beter en d</w:t>
      </w:r>
      <w:r>
        <w:t xml:space="preserve">aarom </w:t>
      </w:r>
      <w:r w:rsidR="00DC78FF">
        <w:t>investeert dit kabinet €462 m</w:t>
      </w:r>
      <w:r w:rsidR="003B6E5E">
        <w:t>iljoen</w:t>
      </w:r>
      <w:r w:rsidR="00DC78FF">
        <w:t xml:space="preserve"> in de politie.</w:t>
      </w:r>
    </w:p>
    <w:p w:rsidR="009A681B" w:rsidP="009A681B" w:rsidRDefault="009A681B" w14:paraId="13DB5024" w14:textId="77777777"/>
    <w:p w:rsidRPr="00B8466F" w:rsidR="009A681B" w:rsidP="009A681B" w:rsidRDefault="009A681B" w14:paraId="5F9E275A" w14:textId="30F34770">
      <w:r w:rsidRPr="00517F7B">
        <w:t xml:space="preserve">Uw Kamer heeft </w:t>
      </w:r>
      <w:r>
        <w:t xml:space="preserve">mij </w:t>
      </w:r>
      <w:r w:rsidRPr="00517F7B">
        <w:t xml:space="preserve">bij de </w:t>
      </w:r>
      <w:r w:rsidR="003B6E5E">
        <w:t>r</w:t>
      </w:r>
      <w:r w:rsidRPr="00517F7B">
        <w:t xml:space="preserve">egeling van werkzaamheden van 22 september gevraagd </w:t>
      </w:r>
      <w:r w:rsidR="00010D6F">
        <w:t>om een brief met feiten en een eerste reactie op de brief van de ARK</w:t>
      </w:r>
      <w:r w:rsidRPr="00517F7B">
        <w:t xml:space="preserve">. Door middel van deze brief wil ik uw Kamer duidelijkheid verschaffen en een blik vooruit werpen op hoe ik de </w:t>
      </w:r>
      <w:r>
        <w:t>versterking van</w:t>
      </w:r>
      <w:r w:rsidRPr="00517F7B">
        <w:t xml:space="preserve"> de opsporing – in samenwerking met de </w:t>
      </w:r>
      <w:r>
        <w:t>ARK –</w:t>
      </w:r>
      <w:r w:rsidRPr="00517F7B">
        <w:t xml:space="preserve"> verder ga oppakken. </w:t>
      </w:r>
      <w:r>
        <w:t xml:space="preserve">Daarbij </w:t>
      </w:r>
      <w:r w:rsidR="00230064">
        <w:t xml:space="preserve">streven </w:t>
      </w:r>
      <w:r w:rsidR="00DC78FF">
        <w:t xml:space="preserve">de </w:t>
      </w:r>
      <w:r w:rsidR="00624F06">
        <w:t xml:space="preserve">politie, OM </w:t>
      </w:r>
      <w:r w:rsidR="00DC78FF">
        <w:t>en</w:t>
      </w:r>
      <w:r w:rsidR="00230064">
        <w:t xml:space="preserve"> ik</w:t>
      </w:r>
      <w:r w:rsidR="00DC78FF">
        <w:t xml:space="preserve"> </w:t>
      </w:r>
      <w:r w:rsidR="00230064">
        <w:t xml:space="preserve">naar hetzelfde doel: </w:t>
      </w:r>
      <w:r w:rsidRPr="00517F7B">
        <w:t>effectieve</w:t>
      </w:r>
      <w:r>
        <w:t xml:space="preserve"> afhandeling in de opsporing van strafbare feiten</w:t>
      </w:r>
      <w:r w:rsidRPr="00517F7B">
        <w:t xml:space="preserve"> en </w:t>
      </w:r>
      <w:r>
        <w:t xml:space="preserve">transparantie in de keuzes die gemaakt worden in de opsporing. Het rapport van de ARK helpt ons daarbij. </w:t>
      </w:r>
    </w:p>
    <w:p w:rsidR="008A622D" w:rsidRDefault="008A622D" w14:paraId="4D8B9D98" w14:textId="77777777"/>
    <w:p w:rsidRPr="008D59A2" w:rsidR="009A681B" w:rsidP="009A681B" w:rsidRDefault="003B6E5E" w14:paraId="701F24DB" w14:textId="1A216CCE">
      <w:pPr>
        <w:rPr>
          <w:b/>
          <w:bCs/>
        </w:rPr>
      </w:pPr>
      <w:r>
        <w:rPr>
          <w:b/>
          <w:bCs/>
        </w:rPr>
        <w:t>P</w:t>
      </w:r>
      <w:r w:rsidR="0048072A">
        <w:rPr>
          <w:b/>
          <w:bCs/>
        </w:rPr>
        <w:t>roces</w:t>
      </w:r>
    </w:p>
    <w:p w:rsidR="009A681B" w:rsidP="009A681B" w:rsidRDefault="009A681B" w14:paraId="5BDF0ABF" w14:textId="2860A9F3">
      <w:r w:rsidRPr="00B8466F">
        <w:t>Allereerst spreek ik</w:t>
      </w:r>
      <w:r w:rsidRPr="006422D9">
        <w:t xml:space="preserve"> </w:t>
      </w:r>
      <w:r w:rsidRPr="00B8466F">
        <w:t xml:space="preserve">nogmaals mijn dank uit naar de ARK: het is waardevol dat de ARK onderzoek heeft gedaan naar de inzet van politie voor de opsporing. </w:t>
      </w:r>
      <w:r w:rsidR="00653C3E">
        <w:t xml:space="preserve">De ARK heeft </w:t>
      </w:r>
      <w:r w:rsidRPr="00B8466F">
        <w:t xml:space="preserve">een belangrijk rapport </w:t>
      </w:r>
      <w:r w:rsidR="00653C3E">
        <w:t xml:space="preserve">opgesteld </w:t>
      </w:r>
      <w:r w:rsidRPr="00B8466F">
        <w:t xml:space="preserve">over een onderwerp dat alle aandacht </w:t>
      </w:r>
      <w:r w:rsidRPr="00612269">
        <w:t>verdient</w:t>
      </w:r>
      <w:r w:rsidR="003B6E5E">
        <w:t xml:space="preserve"> omdat slachtoffers het verdienen dat hun zaak serieus wordt bekeken en waar mogelijk leidt tot opsporing</w:t>
      </w:r>
      <w:r w:rsidRPr="00612269">
        <w:t>. Gedurende</w:t>
      </w:r>
      <w:r w:rsidRPr="00B8466F">
        <w:t xml:space="preserve"> het onderzoek hebben de ARK, de politie</w:t>
      </w:r>
      <w:r w:rsidR="00624F06">
        <w:t>, het OM</w:t>
      </w:r>
      <w:r>
        <w:t xml:space="preserve"> en mijn ministerie</w:t>
      </w:r>
      <w:r w:rsidRPr="00B8466F">
        <w:t xml:space="preserve"> met respect voor </w:t>
      </w:r>
      <w:r w:rsidR="003B6E5E">
        <w:t>ieders</w:t>
      </w:r>
      <w:r w:rsidRPr="00B8466F">
        <w:t xml:space="preserve"> rol samengewerkt en is constructief overleg gepleegd. Op 20 april heb ik, zoals</w:t>
      </w:r>
      <w:r>
        <w:t xml:space="preserve"> </w:t>
      </w:r>
      <w:r w:rsidRPr="00B8466F">
        <w:t xml:space="preserve">gebruikelijk, een bestuurlijke reactie gestuurd in reactie op het conceptrapport. Hierin zijn ook de opvattingen van de </w:t>
      </w:r>
      <w:r w:rsidR="00624F06">
        <w:t>politie</w:t>
      </w:r>
      <w:r w:rsidRPr="00B8466F">
        <w:t xml:space="preserve">, de regioburgemeesters en het </w:t>
      </w:r>
      <w:r>
        <w:t>OM</w:t>
      </w:r>
      <w:r w:rsidRPr="00B8466F">
        <w:t xml:space="preserve"> meegenomen</w:t>
      </w:r>
      <w:r>
        <w:t>.</w:t>
      </w:r>
      <w:r w:rsidRPr="00B8466F" w:rsidDel="00EC2CBA">
        <w:t xml:space="preserve"> </w:t>
      </w:r>
      <w:r w:rsidRPr="00B8466F">
        <w:t xml:space="preserve">Op 2 juni </w:t>
      </w:r>
      <w:r>
        <w:t xml:space="preserve">heeft </w:t>
      </w:r>
      <w:r w:rsidRPr="00B8466F">
        <w:t>een gesprek plaats</w:t>
      </w:r>
      <w:r>
        <w:t>gevonden</w:t>
      </w:r>
      <w:r w:rsidRPr="00B8466F">
        <w:t xml:space="preserve"> tussen de </w:t>
      </w:r>
      <w:r>
        <w:t xml:space="preserve">ARK, </w:t>
      </w:r>
      <w:r w:rsidRPr="00B8466F">
        <w:t xml:space="preserve">de </w:t>
      </w:r>
      <w:r w:rsidR="0048072A">
        <w:t>k</w:t>
      </w:r>
      <w:r w:rsidRPr="00B8466F">
        <w:t xml:space="preserve">orpschef </w:t>
      </w:r>
      <w:r>
        <w:t xml:space="preserve">en mijzelf </w:t>
      </w:r>
      <w:r w:rsidRPr="00B8466F">
        <w:t xml:space="preserve">om over deze bestuurlijke reactie van gedachten te wisselen. </w:t>
      </w:r>
    </w:p>
    <w:p w:rsidR="009A681B" w:rsidP="009A681B" w:rsidRDefault="009A681B" w14:paraId="66A56ED2" w14:textId="77777777"/>
    <w:p w:rsidR="009A681B" w:rsidP="009A681B" w:rsidRDefault="009A681B" w14:paraId="0DAFBBD2" w14:textId="31E8C510">
      <w:r>
        <w:t>Zoals met de ARK besproken en eerder aan uw Kamer toegelicht, delen de politie</w:t>
      </w:r>
      <w:r w:rsidR="00624F06">
        <w:t>, het OM</w:t>
      </w:r>
      <w:r>
        <w:t xml:space="preserve"> en mijn ministerie meerdere aanbevelingen en conclusies van de ARK, en bestaat er een verschil van inzicht over het hanteren van de C</w:t>
      </w:r>
      <w:r w:rsidR="00075C01">
        <w:t xml:space="preserve">rime </w:t>
      </w:r>
      <w:r>
        <w:t>H</w:t>
      </w:r>
      <w:r w:rsidR="00075C01">
        <w:t xml:space="preserve">arm </w:t>
      </w:r>
      <w:r>
        <w:t>I</w:t>
      </w:r>
      <w:r w:rsidR="00075C01">
        <w:t xml:space="preserve">ndex </w:t>
      </w:r>
      <w:r w:rsidR="00075C01">
        <w:lastRenderedPageBreak/>
        <w:t>(CHI)</w:t>
      </w:r>
      <w:r>
        <w:t xml:space="preserve">; onder andere op basis van welke aantallen en classificaties </w:t>
      </w:r>
      <w:r w:rsidR="00183BB7">
        <w:t xml:space="preserve">de ARK </w:t>
      </w:r>
      <w:r>
        <w:t xml:space="preserve">tot bepaalde getallen </w:t>
      </w:r>
      <w:r w:rsidR="00183BB7">
        <w:t xml:space="preserve">is </w:t>
      </w:r>
      <w:r>
        <w:t>gekomen.</w:t>
      </w:r>
      <w:r w:rsidR="00075C01">
        <w:t xml:space="preserve"> Ik ga hier in deze brief verder op in.</w:t>
      </w:r>
      <w:r w:rsidRPr="00B8466F">
        <w:t xml:space="preserve"> </w:t>
      </w:r>
      <w:r>
        <w:t xml:space="preserve">Gezien het enorme belang van het </w:t>
      </w:r>
      <w:r w:rsidR="00183BB7">
        <w:t>versterken van de opsporing</w:t>
      </w:r>
      <w:r w:rsidR="003B6E5E">
        <w:t xml:space="preserve"> – voor rechtvaardigheid voor de samenleving en het leed van slachtoffers </w:t>
      </w:r>
      <w:r w:rsidR="00143B17">
        <w:t>d</w:t>
      </w:r>
      <w:r w:rsidR="009F4FC1">
        <w:t>at</w:t>
      </w:r>
      <w:r w:rsidR="003B6E5E">
        <w:t xml:space="preserve"> achter ieder getal zit </w:t>
      </w:r>
      <w:r w:rsidR="00FA44C1">
        <w:t>–</w:t>
      </w:r>
      <w:r>
        <w:t xml:space="preserve"> beschouw ik dit als een lopende gedachtewisseling met zowel de ARK als uw Kamer, en</w:t>
      </w:r>
      <w:r w:rsidR="004A5905">
        <w:t xml:space="preserve"> zag en</w:t>
      </w:r>
      <w:r>
        <w:t xml:space="preserve"> zie ik die discussie ook </w:t>
      </w:r>
      <w:r w:rsidR="004A5905">
        <w:t>geenszins</w:t>
      </w:r>
      <w:r>
        <w:t xml:space="preserve"> als afgerond. Een debat met uw Kamer </w:t>
      </w:r>
      <w:r w:rsidR="00183BB7">
        <w:t xml:space="preserve">over het rapport van de ARK en de opvolging hiervan </w:t>
      </w:r>
      <w:r>
        <w:t>stond reeds op de voorraadagenda</w:t>
      </w:r>
      <w:r w:rsidR="00091C1E">
        <w:t xml:space="preserve"> van uw Kamer</w:t>
      </w:r>
      <w:r w:rsidR="009B56EE">
        <w:t>.</w:t>
      </w:r>
    </w:p>
    <w:p w:rsidR="009A681B" w:rsidP="009A681B" w:rsidRDefault="009A681B" w14:paraId="0BE548C1" w14:textId="77777777"/>
    <w:p w:rsidRPr="00CA1A41" w:rsidR="009A681B" w:rsidP="009A681B" w:rsidRDefault="009A681B" w14:paraId="101F0AE6" w14:textId="384D25EC">
      <w:pPr>
        <w:rPr>
          <w:b/>
          <w:bCs/>
        </w:rPr>
      </w:pPr>
      <w:r w:rsidRPr="00CA1A41">
        <w:rPr>
          <w:b/>
          <w:bCs/>
        </w:rPr>
        <w:t>ARK</w:t>
      </w:r>
      <w:r>
        <w:rPr>
          <w:b/>
          <w:bCs/>
        </w:rPr>
        <w:t>-</w:t>
      </w:r>
      <w:r w:rsidRPr="00CA1A41">
        <w:rPr>
          <w:b/>
          <w:bCs/>
        </w:rPr>
        <w:t>bevinding 10.000</w:t>
      </w:r>
      <w:r>
        <w:rPr>
          <w:b/>
          <w:bCs/>
        </w:rPr>
        <w:t xml:space="preserve"> niet-</w:t>
      </w:r>
      <w:r w:rsidR="00091C1E">
        <w:rPr>
          <w:b/>
          <w:bCs/>
        </w:rPr>
        <w:t>behandelde</w:t>
      </w:r>
      <w:r>
        <w:rPr>
          <w:b/>
          <w:bCs/>
        </w:rPr>
        <w:t xml:space="preserve"> aangiften</w:t>
      </w:r>
    </w:p>
    <w:p w:rsidR="009A681B" w:rsidP="009A681B" w:rsidRDefault="00624F06" w14:paraId="4C89875B" w14:textId="73B0D0BC">
      <w:r>
        <w:t xml:space="preserve">Het OM en </w:t>
      </w:r>
      <w:r w:rsidR="00143B17">
        <w:t>de</w:t>
      </w:r>
      <w:r w:rsidR="009A681B">
        <w:t xml:space="preserve"> politie prioriteren zaken voornamelijk op basis van d</w:t>
      </w:r>
      <w:r w:rsidRPr="00B8466F" w:rsidR="009A681B">
        <w:t xml:space="preserve">e </w:t>
      </w:r>
      <w:r w:rsidR="0048072A">
        <w:t>A</w:t>
      </w:r>
      <w:r w:rsidRPr="00B8466F" w:rsidR="009A681B">
        <w:t>anwijzing voor de opsporing van het OM (het gezag) en het screenings- en selectiviteitskader. Bij de toepassing daarvan spelen landelijke criminaliteitsbeelden en fenomeenanalyses, maar ook regionale en lokale context een belangrijke rol. Verder moet onder meer rekening worden gehouden met de per definitie schaar</w:t>
      </w:r>
      <w:r w:rsidR="009A681B">
        <w:t>s</w:t>
      </w:r>
      <w:r w:rsidRPr="00B8466F" w:rsidR="009A681B">
        <w:t>e opsporings- en vervolgingscapaciteit, de kansrijkheid en noodzaak van strafrechtelijk ingrijpen ten opzichte van andere interventies, de individuele belangen van verdachten en slachtoffers en de eventuele geschokte rechtsorde.</w:t>
      </w:r>
    </w:p>
    <w:p w:rsidR="009A681B" w:rsidP="009A681B" w:rsidRDefault="009A681B" w14:paraId="531A7996" w14:textId="77777777"/>
    <w:p w:rsidRPr="00B5516E" w:rsidR="00B5516E" w:rsidP="00B5516E" w:rsidRDefault="009A681B" w14:paraId="43242ADA" w14:textId="1E24CBF5">
      <w:r>
        <w:t>De politie brengt binnengekom</w:t>
      </w:r>
      <w:r w:rsidRPr="008875FD">
        <w:t>en zaken, zowel aangifte</w:t>
      </w:r>
      <w:r w:rsidR="00624F06">
        <w:t>n</w:t>
      </w:r>
      <w:r w:rsidRPr="008875FD">
        <w:t xml:space="preserve"> als meldingen, in kaart met zogenaamde incidentcodes. </w:t>
      </w:r>
      <w:r w:rsidRPr="008875FD" w:rsidR="00B5516E">
        <w:t>Wanneer een misdrijf ter kennis komt van de politie wordt het misdrijf gescreend door een casescreen</w:t>
      </w:r>
      <w:r w:rsidR="00624F06">
        <w:t>er</w:t>
      </w:r>
      <w:r w:rsidRPr="008875FD" w:rsidR="00B5516E">
        <w:t xml:space="preserve"> en wordt besloten of er voldoende opsporingsindicaties </w:t>
      </w:r>
      <w:r w:rsidR="00624F06">
        <w:t>zijn</w:t>
      </w:r>
      <w:r w:rsidR="00C7440D">
        <w:t>.</w:t>
      </w:r>
      <w:r w:rsidRPr="008875FD" w:rsidR="00B5516E">
        <w:t xml:space="preserve"> Bij opsporingsindicaties moet gedacht worden aan bijv</w:t>
      </w:r>
      <w:r w:rsidR="003B6E5E">
        <w:t>oorbeeld</w:t>
      </w:r>
      <w:r w:rsidRPr="008875FD" w:rsidR="00B5516E">
        <w:t xml:space="preserve"> een verdachte, camerabeelden, sporen of getuige</w:t>
      </w:r>
      <w:r w:rsidR="00624F06">
        <w:t>(n)</w:t>
      </w:r>
      <w:r w:rsidRPr="008875FD" w:rsidR="00B5516E">
        <w:t xml:space="preserve">. </w:t>
      </w:r>
      <w:r w:rsidR="00183BB7">
        <w:t>Als er onvoldoende opsporingsindicaties zijn</w:t>
      </w:r>
      <w:r w:rsidRPr="008875FD" w:rsidR="00B5516E">
        <w:t>, dan wordt de zaak afgewezen. Het proces is dus zo ingericht dat er bij binnenkomende zaken altijd wordt gekeken of er opsporingsindicaties zijn.</w:t>
      </w:r>
    </w:p>
    <w:p w:rsidR="009A681B" w:rsidP="009A681B" w:rsidRDefault="009A681B" w14:paraId="480F0D58" w14:textId="77777777"/>
    <w:p w:rsidR="009A681B" w:rsidP="009A681B" w:rsidRDefault="009A681B" w14:paraId="047FBC5E" w14:textId="700A987B">
      <w:r>
        <w:t>De ARK hanteert in haar onderzoek een andere methodiek voor het in kaart brengen van de prioritering en behandeling van zaken: de Crime Harm Index</w:t>
      </w:r>
      <w:r w:rsidR="00075C01">
        <w:t xml:space="preserve"> (CHI)</w:t>
      </w:r>
      <w:r>
        <w:t xml:space="preserve">. </w:t>
      </w:r>
      <w:r w:rsidRPr="00B8466F">
        <w:t xml:space="preserve">De CHI drukt de ernst van een misdrijf uit in het gemiddeld aantal detentiedagen dat voor dat type misdrijf aan </w:t>
      </w:r>
      <w:r w:rsidRPr="00075C01">
        <w:rPr>
          <w:i/>
          <w:iCs/>
        </w:rPr>
        <w:t>first offenders</w:t>
      </w:r>
      <w:r w:rsidRPr="00B8466F">
        <w:t xml:space="preserve"> is opgelegd.</w:t>
      </w:r>
      <w:r>
        <w:t xml:space="preserve"> </w:t>
      </w:r>
      <w:r w:rsidRPr="00B8466F">
        <w:t>De niet-opgepakte zaken</w:t>
      </w:r>
      <w:r w:rsidR="00183BB7">
        <w:t xml:space="preserve"> van ernstige misdrijven</w:t>
      </w:r>
      <w:r w:rsidRPr="00B8466F">
        <w:t xml:space="preserve"> die de ARK meldt, zijn vastgesteld op basis van deze CHI.</w:t>
      </w:r>
      <w:r w:rsidR="003B6E5E">
        <w:t xml:space="preserve"> Deze systematiek is niet</w:t>
      </w:r>
      <w:r w:rsidR="00E23924">
        <w:t xml:space="preserve"> in gebruik</w:t>
      </w:r>
      <w:r w:rsidR="003B6E5E">
        <w:t xml:space="preserve"> in de strafrechtketen.</w:t>
      </w:r>
    </w:p>
    <w:p w:rsidR="009A681B" w:rsidP="009A681B" w:rsidRDefault="009A681B" w14:paraId="336A1BFF" w14:textId="77777777"/>
    <w:p w:rsidR="009A681B" w:rsidP="009A681B" w:rsidRDefault="009A681B" w14:paraId="08C0C1CF" w14:textId="57CED419">
      <w:r>
        <w:t>De</w:t>
      </w:r>
      <w:r w:rsidR="009F4FC1">
        <w:t>ze</w:t>
      </w:r>
      <w:r>
        <w:t xml:space="preserve"> methodiek</w:t>
      </w:r>
      <w:r w:rsidR="000434A5">
        <w:t>en</w:t>
      </w:r>
      <w:r>
        <w:t xml:space="preserve"> van de politie </w:t>
      </w:r>
      <w:r w:rsidR="000434A5">
        <w:t>en</w:t>
      </w:r>
      <w:r>
        <w:t xml:space="preserve"> die van de ARK</w:t>
      </w:r>
      <w:r w:rsidR="000434A5">
        <w:t xml:space="preserve"> verschillen</w:t>
      </w:r>
      <w:r>
        <w:t>. Daardoor kan d</w:t>
      </w:r>
      <w:r w:rsidRPr="00B8466F">
        <w:t xml:space="preserve">e politie niet </w:t>
      </w:r>
      <w:r>
        <w:t>één op één</w:t>
      </w:r>
      <w:r w:rsidRPr="00B8466F">
        <w:t xml:space="preserve"> uit de systemen halen welke zaken </w:t>
      </w:r>
      <w:r w:rsidR="00183BB7">
        <w:t xml:space="preserve">op basis van de CHI als ernstige misdrijven </w:t>
      </w:r>
      <w:r w:rsidRPr="00B8466F">
        <w:t>zijn aangemerkt</w:t>
      </w:r>
      <w:r w:rsidR="00075C01">
        <w:t>. Hierdoor</w:t>
      </w:r>
      <w:r w:rsidR="000434A5">
        <w:t xml:space="preserve"> zit er verschil in de uitkomsten van de analyses</w:t>
      </w:r>
      <w:r>
        <w:t xml:space="preserve">. </w:t>
      </w:r>
    </w:p>
    <w:p w:rsidRPr="00143B17" w:rsidR="009A681B" w:rsidRDefault="009A681B" w14:paraId="32D9FF2D" w14:textId="326B139E">
      <w:pPr>
        <w:rPr>
          <w:color w:val="auto"/>
        </w:rPr>
      </w:pPr>
      <w:r w:rsidRPr="00143B17">
        <w:rPr>
          <w:color w:val="auto"/>
        </w:rPr>
        <w:t xml:space="preserve"> </w:t>
      </w:r>
    </w:p>
    <w:p w:rsidRPr="00143B17" w:rsidR="0048072A" w:rsidP="0048072A" w:rsidRDefault="0048072A" w14:paraId="0BF23EFB" w14:textId="703444CD">
      <w:pPr>
        <w:pStyle w:val="Bijschrift"/>
        <w:keepNext/>
        <w:rPr>
          <w:color w:val="auto"/>
        </w:rPr>
      </w:pPr>
      <w:r w:rsidRPr="00143B17">
        <w:rPr>
          <w:color w:val="auto"/>
        </w:rPr>
        <w:t xml:space="preserve">Tabel </w:t>
      </w:r>
      <w:r w:rsidRPr="00143B17">
        <w:rPr>
          <w:color w:val="auto"/>
        </w:rPr>
        <w:fldChar w:fldCharType="begin"/>
      </w:r>
      <w:r w:rsidRPr="00143B17">
        <w:rPr>
          <w:color w:val="auto"/>
        </w:rPr>
        <w:instrText xml:space="preserve"> SEQ Tabel \* ARABIC </w:instrText>
      </w:r>
      <w:r w:rsidRPr="00143B17">
        <w:rPr>
          <w:color w:val="auto"/>
        </w:rPr>
        <w:fldChar w:fldCharType="separate"/>
      </w:r>
      <w:r w:rsidR="0038421E">
        <w:rPr>
          <w:noProof/>
          <w:color w:val="auto"/>
        </w:rPr>
        <w:t>1</w:t>
      </w:r>
      <w:r w:rsidRPr="00143B17">
        <w:rPr>
          <w:color w:val="auto"/>
        </w:rPr>
        <w:fldChar w:fldCharType="end"/>
      </w:r>
      <w:r w:rsidRPr="00143B17">
        <w:rPr>
          <w:color w:val="auto"/>
        </w:rPr>
        <w:t xml:space="preserve"> Cijfers ARK</w:t>
      </w:r>
    </w:p>
    <w:tbl>
      <w:tblPr>
        <w:tblW w:w="0" w:type="auto"/>
        <w:tblCellMar>
          <w:left w:w="0" w:type="dxa"/>
          <w:right w:w="0" w:type="dxa"/>
        </w:tblCellMar>
        <w:tblLook w:val="04A0" w:firstRow="1" w:lastRow="0" w:firstColumn="1" w:lastColumn="0" w:noHBand="0" w:noVBand="1"/>
      </w:tblPr>
      <w:tblGrid>
        <w:gridCol w:w="6091"/>
        <w:gridCol w:w="1417"/>
      </w:tblGrid>
      <w:tr w:rsidRPr="00B8466F" w:rsidR="000434A5" w:rsidTr="008D59A2" w14:paraId="06857DA0" w14:textId="77777777">
        <w:tc>
          <w:tcPr>
            <w:tcW w:w="6091"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hideMark/>
          </w:tcPr>
          <w:p w:rsidRPr="00B8466F" w:rsidR="000434A5" w:rsidP="008D59A2" w:rsidRDefault="000434A5" w14:paraId="0A137CAD" w14:textId="1887491A">
            <w:pPr>
              <w:rPr>
                <w:b/>
                <w:bCs/>
              </w:rPr>
            </w:pPr>
            <w:r w:rsidRPr="00B8466F">
              <w:rPr>
                <w:b/>
                <w:bCs/>
              </w:rPr>
              <w:t>Aangifte</w:t>
            </w:r>
            <w:r w:rsidR="00624F06">
              <w:rPr>
                <w:b/>
                <w:bCs/>
              </w:rPr>
              <w:t>n</w:t>
            </w:r>
          </w:p>
        </w:tc>
        <w:tc>
          <w:tcPr>
            <w:tcW w:w="1417" w:type="dxa"/>
            <w:tcBorders>
              <w:top w:val="single" w:color="000000" w:sz="8" w:space="0"/>
              <w:left w:val="nil"/>
              <w:bottom w:val="single" w:color="000000" w:sz="8" w:space="0"/>
              <w:right w:val="single" w:color="000000" w:sz="8" w:space="0"/>
            </w:tcBorders>
            <w:tcMar>
              <w:top w:w="0" w:type="dxa"/>
              <w:left w:w="108" w:type="dxa"/>
              <w:bottom w:w="0" w:type="dxa"/>
              <w:right w:w="108" w:type="dxa"/>
            </w:tcMar>
            <w:hideMark/>
          </w:tcPr>
          <w:p w:rsidRPr="00B8466F" w:rsidR="000434A5" w:rsidP="008D59A2" w:rsidRDefault="000434A5" w14:paraId="28A2BEFB" w14:textId="049C626E">
            <w:pPr>
              <w:rPr>
                <w:b/>
                <w:bCs/>
              </w:rPr>
            </w:pPr>
          </w:p>
        </w:tc>
      </w:tr>
      <w:tr w:rsidRPr="00B8466F" w:rsidR="000434A5" w:rsidTr="008D59A2" w14:paraId="2EC9DE57" w14:textId="77777777">
        <w:tc>
          <w:tcPr>
            <w:tcW w:w="6091" w:type="dxa"/>
            <w:tcBorders>
              <w:top w:val="nil"/>
              <w:left w:val="single" w:color="000000" w:sz="8" w:space="0"/>
              <w:bottom w:val="single" w:color="000000" w:sz="8" w:space="0"/>
              <w:right w:val="single" w:color="000000" w:sz="8" w:space="0"/>
            </w:tcBorders>
            <w:tcMar>
              <w:top w:w="0" w:type="dxa"/>
              <w:left w:w="108" w:type="dxa"/>
              <w:bottom w:w="0" w:type="dxa"/>
              <w:right w:w="108" w:type="dxa"/>
            </w:tcMar>
            <w:hideMark/>
          </w:tcPr>
          <w:p w:rsidRPr="00B8466F" w:rsidR="000434A5" w:rsidP="008D59A2" w:rsidRDefault="000434A5" w14:paraId="4A311FD1" w14:textId="190C3A2C">
            <w:r w:rsidRPr="00B8466F">
              <w:t>Totaal aantal aangifte</w:t>
            </w:r>
            <w:r w:rsidR="00624F06">
              <w:t>n</w:t>
            </w:r>
          </w:p>
        </w:tc>
        <w:tc>
          <w:tcPr>
            <w:tcW w:w="1417" w:type="dxa"/>
            <w:tcBorders>
              <w:top w:val="nil"/>
              <w:left w:val="nil"/>
              <w:bottom w:val="single" w:color="000000" w:sz="8" w:space="0"/>
              <w:right w:val="single" w:color="000000" w:sz="8" w:space="0"/>
            </w:tcBorders>
            <w:tcMar>
              <w:top w:w="0" w:type="dxa"/>
              <w:left w:w="108" w:type="dxa"/>
              <w:bottom w:w="0" w:type="dxa"/>
              <w:right w:w="108" w:type="dxa"/>
            </w:tcMar>
            <w:hideMark/>
          </w:tcPr>
          <w:p w:rsidRPr="00B8466F" w:rsidR="000434A5" w:rsidP="008D59A2" w:rsidRDefault="000434A5" w14:paraId="599E73B5" w14:textId="77777777">
            <w:pPr>
              <w:jc w:val="right"/>
            </w:pPr>
            <w:r w:rsidRPr="00B8466F">
              <w:t>42.000</w:t>
            </w:r>
          </w:p>
        </w:tc>
      </w:tr>
      <w:tr w:rsidRPr="00B8466F" w:rsidR="000434A5" w:rsidTr="008D59A2" w14:paraId="59351F11" w14:textId="77777777">
        <w:tc>
          <w:tcPr>
            <w:tcW w:w="6091" w:type="dxa"/>
            <w:tcBorders>
              <w:top w:val="nil"/>
              <w:left w:val="single" w:color="000000" w:sz="8" w:space="0"/>
              <w:bottom w:val="single" w:color="000000" w:sz="8" w:space="0"/>
              <w:right w:val="single" w:color="000000" w:sz="8" w:space="0"/>
            </w:tcBorders>
            <w:tcMar>
              <w:top w:w="0" w:type="dxa"/>
              <w:left w:w="108" w:type="dxa"/>
              <w:bottom w:w="0" w:type="dxa"/>
              <w:right w:w="108" w:type="dxa"/>
            </w:tcMar>
            <w:hideMark/>
          </w:tcPr>
          <w:p w:rsidRPr="00B8466F" w:rsidR="000434A5" w:rsidP="008D59A2" w:rsidRDefault="000434A5" w14:paraId="1163858D" w14:textId="77777777">
            <w:r w:rsidRPr="00B8466F">
              <w:t>Behandeld</w:t>
            </w:r>
          </w:p>
        </w:tc>
        <w:tc>
          <w:tcPr>
            <w:tcW w:w="1417" w:type="dxa"/>
            <w:tcBorders>
              <w:top w:val="nil"/>
              <w:left w:val="nil"/>
              <w:bottom w:val="single" w:color="000000" w:sz="8" w:space="0"/>
              <w:right w:val="single" w:color="000000" w:sz="8" w:space="0"/>
            </w:tcBorders>
            <w:tcMar>
              <w:top w:w="0" w:type="dxa"/>
              <w:left w:w="108" w:type="dxa"/>
              <w:bottom w:w="0" w:type="dxa"/>
              <w:right w:w="108" w:type="dxa"/>
            </w:tcMar>
            <w:hideMark/>
          </w:tcPr>
          <w:p w:rsidRPr="00B8466F" w:rsidR="000434A5" w:rsidP="008D59A2" w:rsidRDefault="000434A5" w14:paraId="320732D0" w14:textId="77777777">
            <w:pPr>
              <w:jc w:val="right"/>
            </w:pPr>
            <w:r w:rsidRPr="00B8466F">
              <w:t>32.000</w:t>
            </w:r>
          </w:p>
        </w:tc>
      </w:tr>
      <w:tr w:rsidRPr="00B8466F" w:rsidR="000434A5" w:rsidTr="008D59A2" w14:paraId="38285469" w14:textId="77777777">
        <w:trPr>
          <w:trHeight w:val="58"/>
        </w:trPr>
        <w:tc>
          <w:tcPr>
            <w:tcW w:w="6091" w:type="dxa"/>
            <w:tcBorders>
              <w:top w:val="nil"/>
              <w:left w:val="single" w:color="000000" w:sz="8" w:space="0"/>
              <w:bottom w:val="single" w:color="000000" w:sz="8" w:space="0"/>
              <w:right w:val="single" w:color="000000" w:sz="8" w:space="0"/>
            </w:tcBorders>
            <w:tcMar>
              <w:top w:w="0" w:type="dxa"/>
              <w:left w:w="108" w:type="dxa"/>
              <w:bottom w:w="0" w:type="dxa"/>
              <w:right w:w="108" w:type="dxa"/>
            </w:tcMar>
            <w:hideMark/>
          </w:tcPr>
          <w:p w:rsidRPr="00B8466F" w:rsidR="000434A5" w:rsidP="008D59A2" w:rsidRDefault="000434A5" w14:paraId="65F5B048" w14:textId="77777777">
            <w:r w:rsidRPr="00B8466F">
              <w:t xml:space="preserve">Niet behandeld </w:t>
            </w:r>
          </w:p>
        </w:tc>
        <w:tc>
          <w:tcPr>
            <w:tcW w:w="1417" w:type="dxa"/>
            <w:tcBorders>
              <w:top w:val="nil"/>
              <w:left w:val="nil"/>
              <w:bottom w:val="single" w:color="000000" w:sz="8" w:space="0"/>
              <w:right w:val="single" w:color="000000" w:sz="8" w:space="0"/>
            </w:tcBorders>
            <w:tcMar>
              <w:top w:w="0" w:type="dxa"/>
              <w:left w:w="108" w:type="dxa"/>
              <w:bottom w:w="0" w:type="dxa"/>
              <w:right w:w="108" w:type="dxa"/>
            </w:tcMar>
            <w:hideMark/>
          </w:tcPr>
          <w:p w:rsidRPr="00B8466F" w:rsidR="000434A5" w:rsidP="008D59A2" w:rsidRDefault="000434A5" w14:paraId="1D78A395" w14:textId="77777777">
            <w:pPr>
              <w:jc w:val="right"/>
            </w:pPr>
            <w:r w:rsidRPr="00B8466F">
              <w:t>10.000</w:t>
            </w:r>
          </w:p>
        </w:tc>
      </w:tr>
      <w:tr w:rsidRPr="00B8466F" w:rsidR="000434A5" w:rsidTr="008D59A2" w14:paraId="7D5FB7A1" w14:textId="77777777">
        <w:tc>
          <w:tcPr>
            <w:tcW w:w="6091" w:type="dxa"/>
            <w:tcBorders>
              <w:top w:val="nil"/>
              <w:left w:val="single" w:color="000000" w:sz="8" w:space="0"/>
              <w:bottom w:val="single" w:color="000000" w:sz="8" w:space="0"/>
              <w:right w:val="single" w:color="000000" w:sz="8" w:space="0"/>
            </w:tcBorders>
            <w:tcMar>
              <w:top w:w="0" w:type="dxa"/>
              <w:left w:w="108" w:type="dxa"/>
              <w:bottom w:w="0" w:type="dxa"/>
              <w:right w:w="108" w:type="dxa"/>
            </w:tcMar>
            <w:hideMark/>
          </w:tcPr>
          <w:p w:rsidRPr="00B8466F" w:rsidR="000434A5" w:rsidP="008D59A2" w:rsidRDefault="000434A5" w14:paraId="7E3B0C58" w14:textId="77777777">
            <w:pPr>
              <w:rPr>
                <w:i/>
                <w:iCs/>
              </w:rPr>
            </w:pPr>
            <w:r w:rsidRPr="00B8466F">
              <w:rPr>
                <w:i/>
                <w:iCs/>
              </w:rPr>
              <w:t>Waarvan: afgewezen</w:t>
            </w:r>
          </w:p>
        </w:tc>
        <w:tc>
          <w:tcPr>
            <w:tcW w:w="1417" w:type="dxa"/>
            <w:tcBorders>
              <w:top w:val="nil"/>
              <w:left w:val="nil"/>
              <w:bottom w:val="single" w:color="000000" w:sz="8" w:space="0"/>
              <w:right w:val="single" w:color="000000" w:sz="8" w:space="0"/>
            </w:tcBorders>
            <w:tcMar>
              <w:top w:w="0" w:type="dxa"/>
              <w:left w:w="108" w:type="dxa"/>
              <w:bottom w:w="0" w:type="dxa"/>
              <w:right w:w="108" w:type="dxa"/>
            </w:tcMar>
            <w:hideMark/>
          </w:tcPr>
          <w:p w:rsidRPr="00B8466F" w:rsidR="000434A5" w:rsidP="008D59A2" w:rsidRDefault="000434A5" w14:paraId="3A5581C2" w14:textId="77777777">
            <w:pPr>
              <w:jc w:val="right"/>
            </w:pPr>
            <w:r w:rsidRPr="00B8466F">
              <w:t>7.000</w:t>
            </w:r>
          </w:p>
        </w:tc>
      </w:tr>
      <w:tr w:rsidRPr="00B8466F" w:rsidR="000434A5" w:rsidTr="008D59A2" w14:paraId="4DC24212" w14:textId="77777777">
        <w:tc>
          <w:tcPr>
            <w:tcW w:w="6091" w:type="dxa"/>
            <w:tcBorders>
              <w:top w:val="nil"/>
              <w:left w:val="single" w:color="000000" w:sz="8" w:space="0"/>
              <w:bottom w:val="single" w:color="000000" w:sz="8" w:space="0"/>
              <w:right w:val="single" w:color="000000" w:sz="8" w:space="0"/>
            </w:tcBorders>
            <w:tcMar>
              <w:top w:w="0" w:type="dxa"/>
              <w:left w:w="108" w:type="dxa"/>
              <w:bottom w:w="0" w:type="dxa"/>
              <w:right w:w="108" w:type="dxa"/>
            </w:tcMar>
            <w:hideMark/>
          </w:tcPr>
          <w:p w:rsidRPr="00B8466F" w:rsidR="000434A5" w:rsidP="008D59A2" w:rsidRDefault="000434A5" w14:paraId="5C14989E" w14:textId="6B907FA5">
            <w:pPr>
              <w:rPr>
                <w:i/>
                <w:iCs/>
              </w:rPr>
            </w:pPr>
            <w:r w:rsidRPr="00B8466F">
              <w:rPr>
                <w:i/>
                <w:iCs/>
              </w:rPr>
              <w:t xml:space="preserve">Waarvan: vroegtijdig beëindigd </w:t>
            </w:r>
            <w:r w:rsidRPr="00B8466F" w:rsidR="00143B17">
              <w:rPr>
                <w:i/>
                <w:iCs/>
              </w:rPr>
              <w:t>i.v.m.</w:t>
            </w:r>
            <w:r w:rsidRPr="00B8466F">
              <w:rPr>
                <w:i/>
                <w:iCs/>
              </w:rPr>
              <w:t xml:space="preserve"> gebrek aan capaciteit</w:t>
            </w:r>
          </w:p>
        </w:tc>
        <w:tc>
          <w:tcPr>
            <w:tcW w:w="1417" w:type="dxa"/>
            <w:tcBorders>
              <w:top w:val="nil"/>
              <w:left w:val="nil"/>
              <w:bottom w:val="single" w:color="000000" w:sz="8" w:space="0"/>
              <w:right w:val="single" w:color="000000" w:sz="8" w:space="0"/>
            </w:tcBorders>
            <w:tcMar>
              <w:top w:w="0" w:type="dxa"/>
              <w:left w:w="108" w:type="dxa"/>
              <w:bottom w:w="0" w:type="dxa"/>
              <w:right w:w="108" w:type="dxa"/>
            </w:tcMar>
            <w:hideMark/>
          </w:tcPr>
          <w:p w:rsidRPr="00B8466F" w:rsidR="000434A5" w:rsidP="008D59A2" w:rsidRDefault="000434A5" w14:paraId="1D2FCC6D" w14:textId="77777777">
            <w:pPr>
              <w:jc w:val="right"/>
            </w:pPr>
            <w:r w:rsidRPr="00B8466F">
              <w:t>3.000</w:t>
            </w:r>
          </w:p>
        </w:tc>
      </w:tr>
    </w:tbl>
    <w:p w:rsidR="000434A5" w:rsidP="000434A5" w:rsidRDefault="000434A5" w14:paraId="306D8987" w14:textId="77777777"/>
    <w:p w:rsidR="000434A5" w:rsidP="000434A5" w:rsidRDefault="000434A5" w14:paraId="7541C37A" w14:textId="6217DB32">
      <w:r>
        <w:t>Bovenstaande tabel visualiseert de cijfers die de ARK in h</w:t>
      </w:r>
      <w:r w:rsidR="00075C01">
        <w:t>aar</w:t>
      </w:r>
      <w:r>
        <w:t xml:space="preserve"> rapport uiteenzet. De </w:t>
      </w:r>
      <w:r w:rsidRPr="00B8466F">
        <w:t xml:space="preserve">ARK </w:t>
      </w:r>
      <w:r>
        <w:t>concludeert</w:t>
      </w:r>
      <w:r w:rsidRPr="00B8466F">
        <w:t xml:space="preserve"> dat het merendeel van de 42.000 zaken</w:t>
      </w:r>
      <w:r>
        <w:t xml:space="preserve"> die als ernstige </w:t>
      </w:r>
      <w:r>
        <w:lastRenderedPageBreak/>
        <w:t xml:space="preserve">misdrijven binnen hun </w:t>
      </w:r>
      <w:r w:rsidR="00075C01">
        <w:t>CHI</w:t>
      </w:r>
      <w:r>
        <w:t xml:space="preserve"> vallen</w:t>
      </w:r>
      <w:r w:rsidRPr="00B8466F">
        <w:t xml:space="preserve"> – namelijk 32.000 –</w:t>
      </w:r>
      <w:r>
        <w:t xml:space="preserve"> </w:t>
      </w:r>
      <w:r w:rsidRPr="00B8466F">
        <w:t>door de politie wordt behandeld</w:t>
      </w:r>
      <w:r>
        <w:t xml:space="preserve">. </w:t>
      </w:r>
      <w:r w:rsidRPr="00B8466F">
        <w:t xml:space="preserve">De </w:t>
      </w:r>
      <w:r w:rsidR="0048072A">
        <w:t>ARK</w:t>
      </w:r>
      <w:r w:rsidRPr="00B8466F">
        <w:t xml:space="preserve"> concludeert in haar rapport </w:t>
      </w:r>
      <w:r>
        <w:t xml:space="preserve">verder </w:t>
      </w:r>
      <w:r w:rsidRPr="00B8466F">
        <w:t xml:space="preserve">dat de politie in 2024 ruim 10.000 aangiften </w:t>
      </w:r>
      <w:r w:rsidR="00091C1E">
        <w:t>van ernstige misdrijven volgens de CHI niet behandelde</w:t>
      </w:r>
      <w:r w:rsidRPr="00B8466F">
        <w:t xml:space="preserve">. Van de 10.000 aangiften van ernstige misdrijven werden er, </w:t>
      </w:r>
      <w:r w:rsidR="00183BB7">
        <w:t>volgens</w:t>
      </w:r>
      <w:r w:rsidRPr="00B8466F" w:rsidR="00183BB7">
        <w:t xml:space="preserve"> </w:t>
      </w:r>
      <w:r w:rsidRPr="00B8466F">
        <w:t xml:space="preserve">de </w:t>
      </w:r>
      <w:r>
        <w:t xml:space="preserve">analyse van de </w:t>
      </w:r>
      <w:r w:rsidRPr="00B8466F">
        <w:t>ARK</w:t>
      </w:r>
      <w:r>
        <w:t>,</w:t>
      </w:r>
      <w:r w:rsidRPr="00B8466F">
        <w:t xml:space="preserve"> 7.000 bij voorbaat afgewezen. Daarnaast zijn er 3.000 vroegtijdig beëindigd door tekort aan (recherche)capaciteit bij de politie en/of het </w:t>
      </w:r>
      <w:r>
        <w:t>OM</w:t>
      </w:r>
      <w:r w:rsidRPr="00B8466F">
        <w:t>. </w:t>
      </w:r>
    </w:p>
    <w:p w:rsidR="000434A5" w:rsidP="000434A5" w:rsidRDefault="000434A5" w14:paraId="676EDCA3" w14:textId="77777777"/>
    <w:p w:rsidR="000434A5" w:rsidP="000434A5" w:rsidRDefault="000434A5" w14:paraId="2313384D" w14:textId="392A40C0">
      <w:r>
        <w:t>Ik geef bij deze cijfers graag een nadere toelichting. I</w:t>
      </w:r>
      <w:r w:rsidRPr="00B8466F">
        <w:t>k wil</w:t>
      </w:r>
      <w:r>
        <w:t xml:space="preserve"> daarbij</w:t>
      </w:r>
      <w:r w:rsidRPr="00B8466F">
        <w:t xml:space="preserve"> benadrukken dat er over cijfers, en in het bijzonder deze cijfers over ernstige criminaliteit, geen misverstand </w:t>
      </w:r>
      <w:r>
        <w:t>zou mogen bestaan</w:t>
      </w:r>
      <w:r w:rsidRPr="00B8466F">
        <w:t>.</w:t>
      </w:r>
      <w:r>
        <w:t xml:space="preserve"> Achter ieder getal gaat een zaak met een slachtoffer schuil, d</w:t>
      </w:r>
      <w:r w:rsidR="00E23924">
        <w:t>at</w:t>
      </w:r>
      <w:r>
        <w:t xml:space="preserve"> recht gedaan moet worden. Dat neem ik uiterst serieus. </w:t>
      </w:r>
    </w:p>
    <w:p w:rsidR="000434A5" w:rsidP="000434A5" w:rsidRDefault="000434A5" w14:paraId="309E412E" w14:textId="77777777"/>
    <w:p w:rsidR="00066CB8" w:rsidP="00066CB8" w:rsidRDefault="00183BB7" w14:paraId="59BF2955" w14:textId="4406C119">
      <w:r>
        <w:t>Eerder</w:t>
      </w:r>
      <w:r w:rsidR="000434A5">
        <w:t xml:space="preserve"> heb ik er op basis van de beschikbare politiecijfers op gewezen dat het totaal van 10.000 niet alleen uit aangifte</w:t>
      </w:r>
      <w:r w:rsidR="00624F06">
        <w:t>n</w:t>
      </w:r>
      <w:r w:rsidR="000434A5">
        <w:t xml:space="preserve"> maar daarnaast ook uit meldingen bestaat.</w:t>
      </w:r>
      <w:r w:rsidRPr="00DC78FF" w:rsidR="00DC78FF">
        <w:t xml:space="preserve"> </w:t>
      </w:r>
      <w:r w:rsidR="00DC78FF">
        <w:t>De precisering van het onderscheid tussen aangifte</w:t>
      </w:r>
      <w:r w:rsidR="00624F06">
        <w:t>n</w:t>
      </w:r>
      <w:r w:rsidR="00DC78FF">
        <w:t xml:space="preserve"> en meldingen heb ik bewust aangebracht, omdat e</w:t>
      </w:r>
      <w:r w:rsidR="00AB0EEA">
        <w:t>e</w:t>
      </w:r>
      <w:r w:rsidR="00DC78FF">
        <w:t xml:space="preserve">n aangifte een verzoek is om strafvervolging, terwijl een melding bedoeld is om de politie op de hoogte te stellen van een situatie. </w:t>
      </w:r>
      <w:r w:rsidR="00CC0F03">
        <w:t>Ik heb er</w:t>
      </w:r>
      <w:r w:rsidR="003B6E5E">
        <w:t xml:space="preserve"> tijdens het WGO van 23 juni jl. </w:t>
      </w:r>
      <w:r w:rsidR="00CC0F03">
        <w:t>op willen wijzen dat er niet aan alle aangiften en meldingen opvolging wordt gegeven. Politiecapaciteit is per definitie schaars. Daarom moeten in de opsporing onder het gezag van de officier van justitie keuzes gemaakt</w:t>
      </w:r>
      <w:r w:rsidR="00E23924">
        <w:t xml:space="preserve"> worden</w:t>
      </w:r>
      <w:r w:rsidR="00CC0F03">
        <w:t>. Als in de screening blijkt dat er onvoldoende aanknopingspunten zijn voor opsporingsonderzoek, dan kunnen deze aangiften en meldingen – helaas ook als het om ernstige misdrijven gaat – niet verder in behandeling worden genomen.</w:t>
      </w:r>
      <w:r w:rsidR="003B6E5E">
        <w:t xml:space="preserve"> </w:t>
      </w:r>
    </w:p>
    <w:p w:rsidR="00066CB8" w:rsidP="00066CB8" w:rsidRDefault="00066CB8" w14:paraId="6F02D44A" w14:textId="77777777"/>
    <w:p w:rsidR="009F4FC1" w:rsidP="009F4FC1" w:rsidRDefault="000434A5" w14:paraId="4E0B3356" w14:textId="77777777">
      <w:r>
        <w:t xml:space="preserve">In mijn bestuurlijke reactie alsook tijdens het commissiedebat </w:t>
      </w:r>
      <w:r w:rsidR="003B6E5E">
        <w:t>P</w:t>
      </w:r>
      <w:r>
        <w:t xml:space="preserve">olitie van 9 september jl. heb ik </w:t>
      </w:r>
      <w:r w:rsidR="00DC78FF">
        <w:t>het verschil tussen meldingen en aangiften</w:t>
      </w:r>
      <w:r>
        <w:t xml:space="preserve"> geïllustreerd aan de hand van de zeer ernstige delictscategorie zeden</w:t>
      </w:r>
      <w:r w:rsidR="00DC78FF">
        <w:t xml:space="preserve">. Dit heb ik gedaan omdat ik van mening ben dat dit vanwege de grote maatschappelijke impact van dit delict noodzakelijk was, zonder te willen suggereren dat dit voorbeeld iets zegt over </w:t>
      </w:r>
      <w:r w:rsidR="00066CB8">
        <w:t>het</w:t>
      </w:r>
      <w:r w:rsidR="00DC78FF">
        <w:t xml:space="preserve"> tota</w:t>
      </w:r>
      <w:r w:rsidR="00066CB8">
        <w:t>al</w:t>
      </w:r>
      <w:r w:rsidR="00DC78FF">
        <w:t xml:space="preserve"> aan aangifte</w:t>
      </w:r>
      <w:r w:rsidR="00624F06">
        <w:t>n</w:t>
      </w:r>
      <w:r w:rsidR="00DC78FF">
        <w:t xml:space="preserve"> en meldingen. </w:t>
      </w:r>
      <w:r w:rsidR="009F4FC1">
        <w:t>Uit de analyse van de ARK zelf volgt dat over het totaal van de cijfers in het onderzoek in tien procent van de zaken sprake is van een melding. Omdat de methodieken van de politie en de ARK verschillen, kan ik dit percentage momenteel niet herleiden naar politiecijfers. Ik betwist deze uitspraak niet, maar kan deze ook niet verifiëren op basis van de mij beschikbare gegevens.</w:t>
      </w:r>
    </w:p>
    <w:p w:rsidR="000434A5" w:rsidP="000434A5" w:rsidRDefault="000434A5" w14:paraId="28D81912" w14:textId="77777777"/>
    <w:p w:rsidR="000434A5" w:rsidP="000434A5" w:rsidRDefault="000434A5" w14:paraId="054682F6" w14:textId="3160EB22">
      <w:r>
        <w:t xml:space="preserve">Verder zijn de 10.000 niet </w:t>
      </w:r>
      <w:r w:rsidR="00653C3E">
        <w:t xml:space="preserve">behandelde </w:t>
      </w:r>
      <w:r>
        <w:t>aangifte</w:t>
      </w:r>
      <w:r w:rsidR="00624F06">
        <w:t>n</w:t>
      </w:r>
      <w:r>
        <w:t xml:space="preserve"> in de cijfers van de ARK nader onderverdeeld in twee categorieën</w:t>
      </w:r>
      <w:r w:rsidR="00653C3E">
        <w:t>, hiervan zijn er 3.000</w:t>
      </w:r>
      <w:r w:rsidR="003B6E5E">
        <w:t xml:space="preserve"> </w:t>
      </w:r>
      <w:r>
        <w:t xml:space="preserve">in het overzicht van de ARK </w:t>
      </w:r>
      <w:r w:rsidRPr="00B8466F">
        <w:t xml:space="preserve">vroegtijdig beëindigd door tekort aan (recherche)capaciteit bij de politie en/of het </w:t>
      </w:r>
      <w:r>
        <w:t>OM</w:t>
      </w:r>
      <w:r w:rsidR="00653C3E">
        <w:t>.</w:t>
      </w:r>
      <w:r>
        <w:t xml:space="preserve"> </w:t>
      </w:r>
      <w:r w:rsidR="00653C3E">
        <w:t xml:space="preserve">Ik </w:t>
      </w:r>
      <w:r>
        <w:t>heb eerder in mijn bestuurlijke reactie en in debatten met uw Kamer aangegeven dat die mij aan het hart gaan. Hoewel altijd wordt gehandeld in schaarste</w:t>
      </w:r>
      <w:r w:rsidR="00653C3E">
        <w:t xml:space="preserve"> en dit een harde realiteit is</w:t>
      </w:r>
      <w:r>
        <w:t xml:space="preserve">, </w:t>
      </w:r>
      <w:r w:rsidR="00653C3E">
        <w:t>is dit</w:t>
      </w:r>
      <w:r>
        <w:t xml:space="preserve"> een blijvend aandachtspunt waar ik mij samen met </w:t>
      </w:r>
      <w:r w:rsidR="00CC0F03">
        <w:t xml:space="preserve">het OM en </w:t>
      </w:r>
      <w:r>
        <w:t>de politie</w:t>
      </w:r>
      <w:r w:rsidR="00CC0F03">
        <w:t xml:space="preserve"> </w:t>
      </w:r>
      <w:r>
        <w:t xml:space="preserve">ten volste voor inzet. </w:t>
      </w:r>
    </w:p>
    <w:p w:rsidR="000434A5" w:rsidP="000434A5" w:rsidRDefault="000434A5" w14:paraId="7D1ACC6A" w14:textId="77777777"/>
    <w:p w:rsidR="00183BB7" w:rsidP="000434A5" w:rsidRDefault="000434A5" w14:paraId="33EC329D" w14:textId="522AB52C">
      <w:r>
        <w:t xml:space="preserve">Voorts </w:t>
      </w:r>
      <w:r w:rsidR="00076424">
        <w:t xml:space="preserve">classificeert </w:t>
      </w:r>
      <w:r>
        <w:t>de ARK de overgebleven 7.000 als</w:t>
      </w:r>
      <w:r w:rsidR="00230064">
        <w:t xml:space="preserve"> bij voorbaat afgewezen</w:t>
      </w:r>
      <w:r>
        <w:t xml:space="preserve">. De redenen voor het niet oppakken van deze zaken heb ik in mijn bestuurlijke reactie en de met uw Kamer gevoerde debatten, vanuit het perspectief van de politie en het OM, willen nuanceren en preciseren. Hiermee </w:t>
      </w:r>
      <w:r w:rsidR="009B56EE">
        <w:t xml:space="preserve">heb </w:t>
      </w:r>
      <w:r>
        <w:t>ik de constateringen van het rapport in zijn totaliteit niet willen bagatelliseren</w:t>
      </w:r>
      <w:r w:rsidR="009B56EE">
        <w:t xml:space="preserve"> en dit verdient nadere toelichting.</w:t>
      </w:r>
      <w:r w:rsidR="00066CB8">
        <w:t xml:space="preserve"> </w:t>
      </w:r>
    </w:p>
    <w:p w:rsidR="00183BB7" w:rsidP="000434A5" w:rsidRDefault="00183BB7" w14:paraId="4B6A736F" w14:textId="77777777"/>
    <w:p w:rsidR="009B56EE" w:rsidP="000434A5" w:rsidRDefault="009B56EE" w14:paraId="1EAADD13" w14:textId="002BFF6B">
      <w:r>
        <w:lastRenderedPageBreak/>
        <w:t>V</w:t>
      </w:r>
      <w:r w:rsidRPr="00B8466F">
        <w:t xml:space="preserve">oor </w:t>
      </w:r>
      <w:r>
        <w:t xml:space="preserve">de </w:t>
      </w:r>
      <w:r w:rsidRPr="00B8466F">
        <w:t>7.000</w:t>
      </w:r>
      <w:r>
        <w:t xml:space="preserve"> die door de ARK zijn geclassificeerd als bij voorbaat afgewezen, geldt</w:t>
      </w:r>
      <w:r w:rsidRPr="00B8466F">
        <w:t xml:space="preserve"> dat </w:t>
      </w:r>
      <w:r>
        <w:t xml:space="preserve">de politie zo goed mogelijk heeft proberen te achterhalen om welke zaken dit volgens de eigen systemen gaat. </w:t>
      </w:r>
      <w:r w:rsidR="00AF6DFD">
        <w:t xml:space="preserve">In de bestuurlijke reactie heb ik </w:t>
      </w:r>
      <w:r w:rsidR="00CC0F03">
        <w:t xml:space="preserve">hierover </w:t>
      </w:r>
      <w:r w:rsidR="00AF6DFD">
        <w:t xml:space="preserve">aangegeven dat </w:t>
      </w:r>
      <w:r w:rsidR="00CC0F03">
        <w:t xml:space="preserve">volgens de politie </w:t>
      </w:r>
      <w:r w:rsidR="00AF6DFD">
        <w:t xml:space="preserve">van verreweg de meeste gevallen vroeg in het screeningsproces is geconcludeerd dat ze op dat moment niet in behandeling genomen konden worden vanwege het ontbreken van aanknopingspunten voor de opsporing. </w:t>
      </w:r>
      <w:r>
        <w:t>Dat geldt niet voor alle zaken, dus het is terecht dat de ARK</w:t>
      </w:r>
      <w:r w:rsidR="009F4FC1">
        <w:t xml:space="preserve"> ook</w:t>
      </w:r>
      <w:r>
        <w:t xml:space="preserve"> </w:t>
      </w:r>
      <w:r w:rsidR="004A5905">
        <w:t>aandacht vraagt voor deze categorie</w:t>
      </w:r>
      <w:r>
        <w:t>.</w:t>
      </w:r>
    </w:p>
    <w:p w:rsidR="004A5905" w:rsidP="000434A5" w:rsidRDefault="004A5905" w14:paraId="2D8C034F" w14:textId="77777777"/>
    <w:p w:rsidR="0036557A" w:rsidP="000434A5" w:rsidRDefault="000434A5" w14:paraId="14E07085" w14:textId="77777777">
      <w:bookmarkStart w:name="_Hlk241081034" w:id="0"/>
      <w:r>
        <w:t xml:space="preserve">Ik illustreer voorgaande punten aan de hand van onderstaande tabel. </w:t>
      </w:r>
      <w:r w:rsidR="00E81BCE">
        <w:t xml:space="preserve">Zoals eerder aangegeven in deze brief, </w:t>
      </w:r>
      <w:r w:rsidR="00CC0F03">
        <w:t>werken het OM en de politie niet met de CHI</w:t>
      </w:r>
      <w:r w:rsidR="00E81BCE">
        <w:t>. Daardoor kan d</w:t>
      </w:r>
      <w:r w:rsidRPr="00B8466F" w:rsidR="00E81BCE">
        <w:t xml:space="preserve">e politie niet </w:t>
      </w:r>
      <w:r w:rsidR="00E81BCE">
        <w:t>één op één</w:t>
      </w:r>
      <w:r w:rsidRPr="00B8466F" w:rsidR="00E81BCE">
        <w:t xml:space="preserve"> uit de systemen halen welke zaken als CHI-hoog zijn aangemerkt</w:t>
      </w:r>
      <w:r w:rsidR="00E81BCE">
        <w:t xml:space="preserve"> door de ARK. </w:t>
      </w:r>
      <w:r>
        <w:t>De</w:t>
      </w:r>
      <w:r w:rsidR="003C2C13">
        <w:t xml:space="preserve"> onderstaande</w:t>
      </w:r>
      <w:r w:rsidR="00CC0F03">
        <w:t xml:space="preserve"> </w:t>
      </w:r>
      <w:r>
        <w:t xml:space="preserve">tabel bevat de categorieën zaken </w:t>
      </w:r>
      <w:r w:rsidR="009B56EE">
        <w:t>die de politie in de eigen systemen heeft kunnen achterhalen</w:t>
      </w:r>
      <w:r w:rsidR="004A5905">
        <w:t>, in een poging de uitsplitsing van de</w:t>
      </w:r>
      <w:r w:rsidR="003B6E5E">
        <w:t xml:space="preserve"> 10.000 aangiften van de</w:t>
      </w:r>
      <w:r w:rsidR="004A5905">
        <w:t xml:space="preserve"> ARK te benaderen.</w:t>
      </w:r>
      <w:r w:rsidR="009B56EE">
        <w:t xml:space="preserve"> </w:t>
      </w:r>
    </w:p>
    <w:p w:rsidR="000434A5" w:rsidP="000434A5" w:rsidRDefault="000434A5" w14:paraId="42CC9372" w14:textId="77777777"/>
    <w:p w:rsidRPr="00143B17" w:rsidR="0048072A" w:rsidP="0048072A" w:rsidRDefault="0048072A" w14:paraId="64AE763B" w14:textId="0C2CA706">
      <w:pPr>
        <w:pStyle w:val="Bijschrift"/>
        <w:keepNext/>
        <w:rPr>
          <w:color w:val="auto"/>
        </w:rPr>
      </w:pPr>
      <w:r w:rsidRPr="00143B17">
        <w:rPr>
          <w:color w:val="auto"/>
        </w:rPr>
        <w:t xml:space="preserve">Tabel </w:t>
      </w:r>
      <w:r w:rsidRPr="00143B17">
        <w:rPr>
          <w:color w:val="auto"/>
        </w:rPr>
        <w:fldChar w:fldCharType="begin"/>
      </w:r>
      <w:r w:rsidRPr="00143B17">
        <w:rPr>
          <w:color w:val="auto"/>
        </w:rPr>
        <w:instrText xml:space="preserve"> SEQ Tabel \* ARABIC </w:instrText>
      </w:r>
      <w:r w:rsidRPr="00143B17">
        <w:rPr>
          <w:color w:val="auto"/>
        </w:rPr>
        <w:fldChar w:fldCharType="separate"/>
      </w:r>
      <w:r w:rsidR="0038421E">
        <w:rPr>
          <w:noProof/>
          <w:color w:val="auto"/>
        </w:rPr>
        <w:t>2</w:t>
      </w:r>
      <w:r w:rsidRPr="00143B17">
        <w:rPr>
          <w:color w:val="auto"/>
        </w:rPr>
        <w:fldChar w:fldCharType="end"/>
      </w:r>
      <w:r w:rsidRPr="00143B17">
        <w:rPr>
          <w:color w:val="auto"/>
        </w:rPr>
        <w:t xml:space="preserve"> Cijfers politie</w:t>
      </w:r>
      <w:r w:rsidR="00143B17">
        <w:rPr>
          <w:rStyle w:val="Voetnootmarkering"/>
          <w:color w:val="auto"/>
        </w:rPr>
        <w:footnoteReference w:id="3"/>
      </w:r>
    </w:p>
    <w:tbl>
      <w:tblPr>
        <w:tblW w:w="7521" w:type="dxa"/>
        <w:tblLayout w:type="fixed"/>
        <w:tblCellMar>
          <w:left w:w="0" w:type="dxa"/>
          <w:right w:w="0" w:type="dxa"/>
        </w:tblCellMar>
        <w:tblLook w:val="04A0" w:firstRow="1" w:lastRow="0" w:firstColumn="1" w:lastColumn="0" w:noHBand="0" w:noVBand="1"/>
      </w:tblPr>
      <w:tblGrid>
        <w:gridCol w:w="1691"/>
        <w:gridCol w:w="1383"/>
        <w:gridCol w:w="1169"/>
        <w:gridCol w:w="1843"/>
        <w:gridCol w:w="1435"/>
      </w:tblGrid>
      <w:tr w:rsidRPr="00B8466F" w:rsidR="000434A5" w:rsidTr="009A31CA" w14:paraId="4CF92DBE" w14:textId="77777777">
        <w:tc>
          <w:tcPr>
            <w:tcW w:w="1691"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hideMark/>
          </w:tcPr>
          <w:p w:rsidRPr="00B8466F" w:rsidR="000434A5" w:rsidP="008D59A2" w:rsidRDefault="000434A5" w14:paraId="3D4158CD" w14:textId="77777777">
            <w:pPr>
              <w:rPr>
                <w:b/>
                <w:bCs/>
              </w:rPr>
            </w:pPr>
            <w:r w:rsidRPr="00B8466F">
              <w:rPr>
                <w:b/>
                <w:bCs/>
              </w:rPr>
              <w:t>Type zaak</w:t>
            </w:r>
          </w:p>
        </w:tc>
        <w:tc>
          <w:tcPr>
            <w:tcW w:w="1383" w:type="dxa"/>
            <w:tcBorders>
              <w:top w:val="single" w:color="000000" w:sz="8" w:space="0"/>
              <w:left w:val="nil"/>
              <w:bottom w:val="single" w:color="000000" w:sz="8" w:space="0"/>
              <w:right w:val="single" w:color="000000" w:sz="8" w:space="0"/>
            </w:tcBorders>
            <w:tcMar>
              <w:top w:w="0" w:type="dxa"/>
              <w:left w:w="108" w:type="dxa"/>
              <w:bottom w:w="0" w:type="dxa"/>
              <w:right w:w="108" w:type="dxa"/>
            </w:tcMar>
            <w:hideMark/>
          </w:tcPr>
          <w:p w:rsidRPr="00B8466F" w:rsidR="000434A5" w:rsidP="008D59A2" w:rsidRDefault="004A5905" w14:paraId="0EF888E4" w14:textId="301B4282">
            <w:pPr>
              <w:jc w:val="both"/>
              <w:rPr>
                <w:b/>
                <w:bCs/>
              </w:rPr>
            </w:pPr>
            <w:r>
              <w:rPr>
                <w:b/>
                <w:bCs/>
              </w:rPr>
              <w:t>Totaal niet-behandeld</w:t>
            </w:r>
            <w:r w:rsidR="00CC0F03">
              <w:rPr>
                <w:rStyle w:val="Voetnootmarkering"/>
                <w:b/>
                <w:bCs/>
              </w:rPr>
              <w:footnoteReference w:id="4"/>
            </w:r>
          </w:p>
        </w:tc>
        <w:tc>
          <w:tcPr>
            <w:tcW w:w="1169" w:type="dxa"/>
            <w:tcBorders>
              <w:top w:val="single" w:color="000000" w:sz="8" w:space="0"/>
              <w:left w:val="nil"/>
              <w:bottom w:val="single" w:color="000000" w:sz="8" w:space="0"/>
              <w:right w:val="single" w:color="000000" w:sz="8" w:space="0"/>
            </w:tcBorders>
            <w:tcMar>
              <w:top w:w="0" w:type="dxa"/>
              <w:left w:w="108" w:type="dxa"/>
              <w:bottom w:w="0" w:type="dxa"/>
              <w:right w:w="108" w:type="dxa"/>
            </w:tcMar>
            <w:hideMark/>
          </w:tcPr>
          <w:p w:rsidRPr="00B8466F" w:rsidR="000434A5" w:rsidP="008D59A2" w:rsidRDefault="000434A5" w14:paraId="6FA85330" w14:textId="77777777">
            <w:pPr>
              <w:jc w:val="both"/>
              <w:rPr>
                <w:b/>
                <w:bCs/>
              </w:rPr>
            </w:pPr>
            <w:r w:rsidRPr="00B8466F">
              <w:rPr>
                <w:b/>
                <w:bCs/>
              </w:rPr>
              <w:t>Met aangifte</w:t>
            </w:r>
          </w:p>
        </w:tc>
        <w:tc>
          <w:tcPr>
            <w:tcW w:w="1843" w:type="dxa"/>
            <w:tcBorders>
              <w:top w:val="single" w:color="000000" w:sz="8" w:space="0"/>
              <w:left w:val="nil"/>
              <w:bottom w:val="single" w:color="000000" w:sz="8" w:space="0"/>
              <w:right w:val="single" w:color="000000" w:sz="8" w:space="0"/>
            </w:tcBorders>
            <w:tcMar>
              <w:top w:w="0" w:type="dxa"/>
              <w:left w:w="108" w:type="dxa"/>
              <w:bottom w:w="0" w:type="dxa"/>
              <w:right w:w="108" w:type="dxa"/>
            </w:tcMar>
            <w:hideMark/>
          </w:tcPr>
          <w:p w:rsidRPr="00B8466F" w:rsidR="000434A5" w:rsidP="008D59A2" w:rsidRDefault="000434A5" w14:paraId="278C59C4" w14:textId="77777777">
            <w:pPr>
              <w:jc w:val="both"/>
              <w:rPr>
                <w:b/>
                <w:bCs/>
              </w:rPr>
            </w:pPr>
            <w:r w:rsidRPr="00B8466F">
              <w:rPr>
                <w:b/>
                <w:bCs/>
              </w:rPr>
              <w:t>Zonder</w:t>
            </w:r>
            <w:r>
              <w:rPr>
                <w:b/>
                <w:bCs/>
              </w:rPr>
              <w:t xml:space="preserve"> </w:t>
            </w:r>
            <w:r w:rsidRPr="00B8466F">
              <w:rPr>
                <w:b/>
                <w:bCs/>
              </w:rPr>
              <w:t xml:space="preserve">aangifte </w:t>
            </w:r>
          </w:p>
        </w:tc>
        <w:tc>
          <w:tcPr>
            <w:tcW w:w="1435" w:type="dxa"/>
            <w:tcBorders>
              <w:top w:val="single" w:color="000000" w:sz="8" w:space="0"/>
              <w:left w:val="nil"/>
              <w:bottom w:val="single" w:color="000000" w:sz="8" w:space="0"/>
              <w:right w:val="single" w:color="000000" w:sz="8" w:space="0"/>
            </w:tcBorders>
            <w:tcMar>
              <w:top w:w="0" w:type="dxa"/>
              <w:left w:w="108" w:type="dxa"/>
              <w:bottom w:w="0" w:type="dxa"/>
              <w:right w:w="108" w:type="dxa"/>
            </w:tcMar>
            <w:hideMark/>
          </w:tcPr>
          <w:p w:rsidRPr="00B8466F" w:rsidR="000434A5" w:rsidP="008D59A2" w:rsidRDefault="000434A5" w14:paraId="4E5C7B76" w14:textId="77777777">
            <w:pPr>
              <w:jc w:val="both"/>
              <w:rPr>
                <w:b/>
                <w:bCs/>
              </w:rPr>
            </w:pPr>
            <w:r w:rsidRPr="00B8466F">
              <w:rPr>
                <w:b/>
                <w:bCs/>
              </w:rPr>
              <w:t>Percentage zonder aangifte</w:t>
            </w:r>
          </w:p>
        </w:tc>
      </w:tr>
      <w:tr w:rsidRPr="00B8466F" w:rsidR="000434A5" w:rsidTr="009A31CA" w14:paraId="68ADB460" w14:textId="77777777">
        <w:tc>
          <w:tcPr>
            <w:tcW w:w="1691" w:type="dxa"/>
            <w:tcBorders>
              <w:top w:val="nil"/>
              <w:left w:val="single" w:color="000000" w:sz="8" w:space="0"/>
              <w:bottom w:val="single" w:color="000000" w:sz="8" w:space="0"/>
              <w:right w:val="single" w:color="000000" w:sz="8" w:space="0"/>
            </w:tcBorders>
            <w:tcMar>
              <w:top w:w="0" w:type="dxa"/>
              <w:left w:w="108" w:type="dxa"/>
              <w:bottom w:w="0" w:type="dxa"/>
              <w:right w:w="108" w:type="dxa"/>
            </w:tcMar>
            <w:hideMark/>
          </w:tcPr>
          <w:p w:rsidRPr="00B8466F" w:rsidR="000434A5" w:rsidP="008D59A2" w:rsidRDefault="000434A5" w14:paraId="0E5C9DA1" w14:textId="6B6F117A">
            <w:r w:rsidRPr="00B8466F">
              <w:t>High Impact Crime (</w:t>
            </w:r>
            <w:r w:rsidR="009F2853">
              <w:t xml:space="preserve">exclusief </w:t>
            </w:r>
            <w:r w:rsidRPr="00B8466F">
              <w:t>zeden</w:t>
            </w:r>
            <w:r w:rsidR="009F2853">
              <w:t xml:space="preserve"> en</w:t>
            </w:r>
            <w:r>
              <w:t xml:space="preserve"> </w:t>
            </w:r>
            <w:r w:rsidR="009F2853">
              <w:t>diefstal</w:t>
            </w:r>
            <w:r w:rsidR="001E7DA4">
              <w:t>len</w:t>
            </w:r>
            <w:r w:rsidRPr="00B8466F">
              <w:t>)</w:t>
            </w:r>
          </w:p>
        </w:tc>
        <w:tc>
          <w:tcPr>
            <w:tcW w:w="1383" w:type="dxa"/>
            <w:tcBorders>
              <w:top w:val="nil"/>
              <w:left w:val="nil"/>
              <w:bottom w:val="single" w:color="000000" w:sz="8" w:space="0"/>
              <w:right w:val="single" w:color="000000" w:sz="8" w:space="0"/>
            </w:tcBorders>
            <w:tcMar>
              <w:top w:w="0" w:type="dxa"/>
              <w:left w:w="108" w:type="dxa"/>
              <w:bottom w:w="0" w:type="dxa"/>
              <w:right w:w="108" w:type="dxa"/>
            </w:tcMar>
            <w:hideMark/>
          </w:tcPr>
          <w:p w:rsidRPr="00B8466F" w:rsidR="000434A5" w:rsidP="008D59A2" w:rsidRDefault="000434A5" w14:paraId="1217E788" w14:textId="77777777">
            <w:r>
              <w:t>921</w:t>
            </w:r>
          </w:p>
        </w:tc>
        <w:tc>
          <w:tcPr>
            <w:tcW w:w="1169" w:type="dxa"/>
            <w:tcBorders>
              <w:top w:val="nil"/>
              <w:left w:val="nil"/>
              <w:bottom w:val="single" w:color="000000" w:sz="8" w:space="0"/>
              <w:right w:val="single" w:color="000000" w:sz="8" w:space="0"/>
            </w:tcBorders>
            <w:tcMar>
              <w:top w:w="0" w:type="dxa"/>
              <w:left w:w="108" w:type="dxa"/>
              <w:bottom w:w="0" w:type="dxa"/>
              <w:right w:w="108" w:type="dxa"/>
            </w:tcMar>
            <w:hideMark/>
          </w:tcPr>
          <w:p w:rsidRPr="00B8466F" w:rsidR="000434A5" w:rsidP="008D59A2" w:rsidRDefault="000434A5" w14:paraId="3A1A0F2B" w14:textId="77777777">
            <w:r>
              <w:t>550</w:t>
            </w:r>
          </w:p>
        </w:tc>
        <w:tc>
          <w:tcPr>
            <w:tcW w:w="1843" w:type="dxa"/>
            <w:tcBorders>
              <w:top w:val="nil"/>
              <w:left w:val="nil"/>
              <w:bottom w:val="single" w:color="000000" w:sz="8" w:space="0"/>
              <w:right w:val="single" w:color="000000" w:sz="8" w:space="0"/>
            </w:tcBorders>
            <w:tcMar>
              <w:top w:w="0" w:type="dxa"/>
              <w:left w:w="108" w:type="dxa"/>
              <w:bottom w:w="0" w:type="dxa"/>
              <w:right w:w="108" w:type="dxa"/>
            </w:tcMar>
            <w:hideMark/>
          </w:tcPr>
          <w:p w:rsidRPr="00B8466F" w:rsidR="000434A5" w:rsidP="008D59A2" w:rsidRDefault="000434A5" w14:paraId="14C4B865" w14:textId="77777777">
            <w:r>
              <w:t>371</w:t>
            </w:r>
          </w:p>
        </w:tc>
        <w:tc>
          <w:tcPr>
            <w:tcW w:w="1435" w:type="dxa"/>
            <w:tcBorders>
              <w:top w:val="nil"/>
              <w:left w:val="nil"/>
              <w:bottom w:val="single" w:color="000000" w:sz="8" w:space="0"/>
              <w:right w:val="single" w:color="000000" w:sz="8" w:space="0"/>
            </w:tcBorders>
            <w:tcMar>
              <w:top w:w="0" w:type="dxa"/>
              <w:left w:w="108" w:type="dxa"/>
              <w:bottom w:w="0" w:type="dxa"/>
              <w:right w:w="108" w:type="dxa"/>
            </w:tcMar>
            <w:hideMark/>
          </w:tcPr>
          <w:p w:rsidRPr="00B8466F" w:rsidR="000434A5" w:rsidP="008D59A2" w:rsidRDefault="000434A5" w14:paraId="59E2B103" w14:textId="77777777">
            <w:r>
              <w:t>40%</w:t>
            </w:r>
          </w:p>
        </w:tc>
      </w:tr>
      <w:tr w:rsidRPr="00B8466F" w:rsidR="000434A5" w:rsidTr="009A31CA" w14:paraId="50B4076A" w14:textId="77777777">
        <w:tc>
          <w:tcPr>
            <w:tcW w:w="1691"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rsidRPr="00B8466F" w:rsidR="000434A5" w:rsidP="008D59A2" w:rsidRDefault="009F2853" w14:paraId="6AEDC37A" w14:textId="1D05F9FB">
            <w:r>
              <w:t>Zeden</w:t>
            </w:r>
          </w:p>
        </w:tc>
        <w:tc>
          <w:tcPr>
            <w:tcW w:w="1383" w:type="dxa"/>
            <w:tcBorders>
              <w:top w:val="nil"/>
              <w:left w:val="nil"/>
              <w:bottom w:val="single" w:color="000000" w:sz="8" w:space="0"/>
              <w:right w:val="single" w:color="000000" w:sz="8" w:space="0"/>
            </w:tcBorders>
            <w:tcMar>
              <w:top w:w="0" w:type="dxa"/>
              <w:left w:w="108" w:type="dxa"/>
              <w:bottom w:w="0" w:type="dxa"/>
              <w:right w:w="108" w:type="dxa"/>
            </w:tcMar>
          </w:tcPr>
          <w:p w:rsidRPr="00B8466F" w:rsidR="000434A5" w:rsidP="008D59A2" w:rsidRDefault="000434A5" w14:paraId="3E712225" w14:textId="77777777">
            <w:r>
              <w:t>228</w:t>
            </w:r>
          </w:p>
        </w:tc>
        <w:tc>
          <w:tcPr>
            <w:tcW w:w="1169" w:type="dxa"/>
            <w:tcBorders>
              <w:top w:val="nil"/>
              <w:left w:val="nil"/>
              <w:bottom w:val="single" w:color="000000" w:sz="8" w:space="0"/>
              <w:right w:val="single" w:color="000000" w:sz="8" w:space="0"/>
            </w:tcBorders>
            <w:tcMar>
              <w:top w:w="0" w:type="dxa"/>
              <w:left w:w="108" w:type="dxa"/>
              <w:bottom w:w="0" w:type="dxa"/>
              <w:right w:w="108" w:type="dxa"/>
            </w:tcMar>
          </w:tcPr>
          <w:p w:rsidRPr="00B8466F" w:rsidR="000434A5" w:rsidP="008D59A2" w:rsidRDefault="000434A5" w14:paraId="1537C4FA" w14:textId="77777777">
            <w:r>
              <w:t>113</w:t>
            </w:r>
          </w:p>
        </w:tc>
        <w:tc>
          <w:tcPr>
            <w:tcW w:w="1843" w:type="dxa"/>
            <w:tcBorders>
              <w:top w:val="nil"/>
              <w:left w:val="nil"/>
              <w:bottom w:val="single" w:color="000000" w:sz="8" w:space="0"/>
              <w:right w:val="single" w:color="000000" w:sz="8" w:space="0"/>
            </w:tcBorders>
            <w:tcMar>
              <w:top w:w="0" w:type="dxa"/>
              <w:left w:w="108" w:type="dxa"/>
              <w:bottom w:w="0" w:type="dxa"/>
              <w:right w:w="108" w:type="dxa"/>
            </w:tcMar>
          </w:tcPr>
          <w:p w:rsidRPr="00B8466F" w:rsidR="000434A5" w:rsidP="008D59A2" w:rsidRDefault="000434A5" w14:paraId="178C7501" w14:textId="77777777">
            <w:r w:rsidRPr="00B8466F">
              <w:t>11</w:t>
            </w:r>
            <w:r>
              <w:t>5</w:t>
            </w:r>
          </w:p>
        </w:tc>
        <w:tc>
          <w:tcPr>
            <w:tcW w:w="1435" w:type="dxa"/>
            <w:tcBorders>
              <w:top w:val="nil"/>
              <w:left w:val="nil"/>
              <w:bottom w:val="single" w:color="000000" w:sz="8" w:space="0"/>
              <w:right w:val="single" w:color="000000" w:sz="8" w:space="0"/>
            </w:tcBorders>
            <w:tcMar>
              <w:top w:w="0" w:type="dxa"/>
              <w:left w:w="108" w:type="dxa"/>
              <w:bottom w:w="0" w:type="dxa"/>
              <w:right w:w="108" w:type="dxa"/>
            </w:tcMar>
          </w:tcPr>
          <w:p w:rsidRPr="00B8466F" w:rsidR="000434A5" w:rsidP="008D59A2" w:rsidRDefault="000434A5" w14:paraId="02715419" w14:textId="77777777">
            <w:r>
              <w:t>50</w:t>
            </w:r>
            <w:r w:rsidRPr="00B8466F">
              <w:t>%</w:t>
            </w:r>
          </w:p>
        </w:tc>
      </w:tr>
      <w:tr w:rsidRPr="00B8466F" w:rsidR="000434A5" w:rsidTr="009A31CA" w14:paraId="72247564" w14:textId="77777777">
        <w:tc>
          <w:tcPr>
            <w:tcW w:w="1691"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rsidRPr="00B8466F" w:rsidR="000434A5" w:rsidP="008D59A2" w:rsidRDefault="000434A5" w14:paraId="258D6087" w14:textId="322DD483">
            <w:r>
              <w:t>High Impact Crime (diefstallen)</w:t>
            </w:r>
          </w:p>
        </w:tc>
        <w:tc>
          <w:tcPr>
            <w:tcW w:w="1383" w:type="dxa"/>
            <w:tcBorders>
              <w:top w:val="nil"/>
              <w:left w:val="nil"/>
              <w:bottom w:val="single" w:color="000000" w:sz="8" w:space="0"/>
              <w:right w:val="single" w:color="000000" w:sz="8" w:space="0"/>
            </w:tcBorders>
            <w:tcMar>
              <w:top w:w="0" w:type="dxa"/>
              <w:left w:w="108" w:type="dxa"/>
              <w:bottom w:w="0" w:type="dxa"/>
              <w:right w:w="108" w:type="dxa"/>
            </w:tcMar>
          </w:tcPr>
          <w:p w:rsidRPr="00B8466F" w:rsidR="000434A5" w:rsidP="008D59A2" w:rsidRDefault="000434A5" w14:paraId="3BBCDE8E" w14:textId="77777777">
            <w:r>
              <w:t>282</w:t>
            </w:r>
          </w:p>
        </w:tc>
        <w:tc>
          <w:tcPr>
            <w:tcW w:w="1169" w:type="dxa"/>
            <w:tcBorders>
              <w:top w:val="nil"/>
              <w:left w:val="nil"/>
              <w:bottom w:val="single" w:color="000000" w:sz="8" w:space="0"/>
              <w:right w:val="single" w:color="000000" w:sz="8" w:space="0"/>
            </w:tcBorders>
            <w:tcMar>
              <w:top w:w="0" w:type="dxa"/>
              <w:left w:w="108" w:type="dxa"/>
              <w:bottom w:w="0" w:type="dxa"/>
              <w:right w:w="108" w:type="dxa"/>
            </w:tcMar>
          </w:tcPr>
          <w:p w:rsidRPr="00B8466F" w:rsidR="000434A5" w:rsidP="008D59A2" w:rsidRDefault="000434A5" w14:paraId="57B2BA50" w14:textId="77777777">
            <w:r>
              <w:t>212</w:t>
            </w:r>
          </w:p>
        </w:tc>
        <w:tc>
          <w:tcPr>
            <w:tcW w:w="1843" w:type="dxa"/>
            <w:tcBorders>
              <w:top w:val="nil"/>
              <w:left w:val="nil"/>
              <w:bottom w:val="single" w:color="000000" w:sz="8" w:space="0"/>
              <w:right w:val="single" w:color="000000" w:sz="8" w:space="0"/>
            </w:tcBorders>
            <w:tcMar>
              <w:top w:w="0" w:type="dxa"/>
              <w:left w:w="108" w:type="dxa"/>
              <w:bottom w:w="0" w:type="dxa"/>
              <w:right w:w="108" w:type="dxa"/>
            </w:tcMar>
          </w:tcPr>
          <w:p w:rsidRPr="00B8466F" w:rsidR="000434A5" w:rsidP="008D59A2" w:rsidRDefault="000434A5" w14:paraId="7EA268E6" w14:textId="77777777">
            <w:r>
              <w:t>70</w:t>
            </w:r>
          </w:p>
        </w:tc>
        <w:tc>
          <w:tcPr>
            <w:tcW w:w="1435" w:type="dxa"/>
            <w:tcBorders>
              <w:top w:val="nil"/>
              <w:left w:val="nil"/>
              <w:bottom w:val="single" w:color="000000" w:sz="8" w:space="0"/>
              <w:right w:val="single" w:color="000000" w:sz="8" w:space="0"/>
            </w:tcBorders>
            <w:tcMar>
              <w:top w:w="0" w:type="dxa"/>
              <w:left w:w="108" w:type="dxa"/>
              <w:bottom w:w="0" w:type="dxa"/>
              <w:right w:w="108" w:type="dxa"/>
            </w:tcMar>
          </w:tcPr>
          <w:p w:rsidRPr="00B8466F" w:rsidR="000434A5" w:rsidP="008D59A2" w:rsidRDefault="000434A5" w14:paraId="379F3797" w14:textId="77777777">
            <w:r>
              <w:t>25%</w:t>
            </w:r>
          </w:p>
        </w:tc>
      </w:tr>
      <w:tr w:rsidRPr="00B8466F" w:rsidR="000434A5" w:rsidTr="009A31CA" w14:paraId="00FE8EFF" w14:textId="77777777">
        <w:tc>
          <w:tcPr>
            <w:tcW w:w="1691" w:type="dxa"/>
            <w:tcBorders>
              <w:top w:val="nil"/>
              <w:left w:val="single" w:color="000000" w:sz="8" w:space="0"/>
              <w:bottom w:val="single" w:color="000000" w:sz="8" w:space="0"/>
              <w:right w:val="single" w:color="000000" w:sz="8" w:space="0"/>
            </w:tcBorders>
            <w:tcMar>
              <w:top w:w="0" w:type="dxa"/>
              <w:left w:w="108" w:type="dxa"/>
              <w:bottom w:w="0" w:type="dxa"/>
              <w:right w:w="108" w:type="dxa"/>
            </w:tcMar>
            <w:hideMark/>
          </w:tcPr>
          <w:p w:rsidRPr="00B8466F" w:rsidR="000434A5" w:rsidP="008D59A2" w:rsidRDefault="000434A5" w14:paraId="7BB87FDA" w14:textId="77777777">
            <w:r w:rsidRPr="00B8466F">
              <w:t>Ondermijning – mensenhandel</w:t>
            </w:r>
          </w:p>
        </w:tc>
        <w:tc>
          <w:tcPr>
            <w:tcW w:w="1383" w:type="dxa"/>
            <w:tcBorders>
              <w:top w:val="nil"/>
              <w:left w:val="nil"/>
              <w:bottom w:val="single" w:color="000000" w:sz="8" w:space="0"/>
              <w:right w:val="single" w:color="000000" w:sz="8" w:space="0"/>
            </w:tcBorders>
            <w:tcMar>
              <w:top w:w="0" w:type="dxa"/>
              <w:left w:w="108" w:type="dxa"/>
              <w:bottom w:w="0" w:type="dxa"/>
              <w:right w:w="108" w:type="dxa"/>
            </w:tcMar>
            <w:hideMark/>
          </w:tcPr>
          <w:p w:rsidRPr="00B8466F" w:rsidR="000434A5" w:rsidP="008D59A2" w:rsidRDefault="000434A5" w14:paraId="700DB837" w14:textId="77777777">
            <w:r w:rsidRPr="00B8466F">
              <w:t>18</w:t>
            </w:r>
          </w:p>
        </w:tc>
        <w:tc>
          <w:tcPr>
            <w:tcW w:w="1169" w:type="dxa"/>
            <w:tcBorders>
              <w:top w:val="nil"/>
              <w:left w:val="nil"/>
              <w:bottom w:val="single" w:color="000000" w:sz="8" w:space="0"/>
              <w:right w:val="single" w:color="000000" w:sz="8" w:space="0"/>
            </w:tcBorders>
            <w:tcMar>
              <w:top w:w="0" w:type="dxa"/>
              <w:left w:w="108" w:type="dxa"/>
              <w:bottom w:w="0" w:type="dxa"/>
              <w:right w:w="108" w:type="dxa"/>
            </w:tcMar>
            <w:hideMark/>
          </w:tcPr>
          <w:p w:rsidRPr="00B8466F" w:rsidR="000434A5" w:rsidP="008D59A2" w:rsidRDefault="000434A5" w14:paraId="59611715" w14:textId="77777777">
            <w:r w:rsidRPr="00B8466F">
              <w:t>0</w:t>
            </w:r>
          </w:p>
        </w:tc>
        <w:tc>
          <w:tcPr>
            <w:tcW w:w="1843" w:type="dxa"/>
            <w:tcBorders>
              <w:top w:val="nil"/>
              <w:left w:val="nil"/>
              <w:bottom w:val="single" w:color="000000" w:sz="8" w:space="0"/>
              <w:right w:val="single" w:color="000000" w:sz="8" w:space="0"/>
            </w:tcBorders>
            <w:tcMar>
              <w:top w:w="0" w:type="dxa"/>
              <w:left w:w="108" w:type="dxa"/>
              <w:bottom w:w="0" w:type="dxa"/>
              <w:right w:w="108" w:type="dxa"/>
            </w:tcMar>
            <w:hideMark/>
          </w:tcPr>
          <w:p w:rsidRPr="00B8466F" w:rsidR="000434A5" w:rsidP="008D59A2" w:rsidRDefault="000434A5" w14:paraId="7CBF5944" w14:textId="77777777">
            <w:r w:rsidRPr="00B8466F">
              <w:t>18</w:t>
            </w:r>
          </w:p>
        </w:tc>
        <w:tc>
          <w:tcPr>
            <w:tcW w:w="1435" w:type="dxa"/>
            <w:tcBorders>
              <w:top w:val="nil"/>
              <w:left w:val="nil"/>
              <w:bottom w:val="single" w:color="000000" w:sz="8" w:space="0"/>
              <w:right w:val="single" w:color="000000" w:sz="8" w:space="0"/>
            </w:tcBorders>
            <w:tcMar>
              <w:top w:w="0" w:type="dxa"/>
              <w:left w:w="108" w:type="dxa"/>
              <w:bottom w:w="0" w:type="dxa"/>
              <w:right w:w="108" w:type="dxa"/>
            </w:tcMar>
            <w:hideMark/>
          </w:tcPr>
          <w:p w:rsidRPr="00B8466F" w:rsidR="000434A5" w:rsidP="008D59A2" w:rsidRDefault="000434A5" w14:paraId="53D08155" w14:textId="77777777">
            <w:r w:rsidRPr="00B8466F">
              <w:t>100%</w:t>
            </w:r>
          </w:p>
        </w:tc>
      </w:tr>
      <w:tr w:rsidRPr="00B8466F" w:rsidR="000434A5" w:rsidTr="009A31CA" w14:paraId="78F00AF6" w14:textId="77777777">
        <w:tc>
          <w:tcPr>
            <w:tcW w:w="1691" w:type="dxa"/>
            <w:tcBorders>
              <w:top w:val="nil"/>
              <w:left w:val="single" w:color="000000" w:sz="8" w:space="0"/>
              <w:bottom w:val="single" w:color="000000" w:sz="8" w:space="0"/>
              <w:right w:val="single" w:color="000000" w:sz="8" w:space="0"/>
            </w:tcBorders>
            <w:tcMar>
              <w:top w:w="0" w:type="dxa"/>
              <w:left w:w="108" w:type="dxa"/>
              <w:bottom w:w="0" w:type="dxa"/>
              <w:right w:w="108" w:type="dxa"/>
            </w:tcMar>
            <w:hideMark/>
          </w:tcPr>
          <w:p w:rsidRPr="00B8466F" w:rsidR="000434A5" w:rsidP="008D59A2" w:rsidRDefault="000434A5" w14:paraId="40C07C71" w14:textId="7C60B8B5">
            <w:r w:rsidRPr="00B8466F">
              <w:t>Overig (brandstichting en identiteitsfraude)</w:t>
            </w:r>
            <w:r w:rsidR="00066CB8">
              <w:rPr>
                <w:rStyle w:val="Voetnootmarkering"/>
              </w:rPr>
              <w:footnoteReference w:id="5"/>
            </w:r>
          </w:p>
        </w:tc>
        <w:tc>
          <w:tcPr>
            <w:tcW w:w="1383" w:type="dxa"/>
            <w:tcBorders>
              <w:top w:val="nil"/>
              <w:left w:val="nil"/>
              <w:bottom w:val="single" w:color="000000" w:sz="8" w:space="0"/>
              <w:right w:val="single" w:color="000000" w:sz="8" w:space="0"/>
            </w:tcBorders>
            <w:tcMar>
              <w:top w:w="0" w:type="dxa"/>
              <w:left w:w="108" w:type="dxa"/>
              <w:bottom w:w="0" w:type="dxa"/>
              <w:right w:w="108" w:type="dxa"/>
            </w:tcMar>
            <w:hideMark/>
          </w:tcPr>
          <w:p w:rsidRPr="00B8466F" w:rsidR="000434A5" w:rsidP="008D59A2" w:rsidRDefault="000434A5" w14:paraId="3372D08C" w14:textId="77777777">
            <w:r w:rsidRPr="00B8466F">
              <w:t>5.028</w:t>
            </w:r>
          </w:p>
        </w:tc>
        <w:tc>
          <w:tcPr>
            <w:tcW w:w="1169" w:type="dxa"/>
            <w:tcBorders>
              <w:top w:val="nil"/>
              <w:left w:val="nil"/>
              <w:bottom w:val="single" w:color="000000" w:sz="8" w:space="0"/>
              <w:right w:val="single" w:color="000000" w:sz="8" w:space="0"/>
            </w:tcBorders>
            <w:tcMar>
              <w:top w:w="0" w:type="dxa"/>
              <w:left w:w="108" w:type="dxa"/>
              <w:bottom w:w="0" w:type="dxa"/>
              <w:right w:w="108" w:type="dxa"/>
            </w:tcMar>
          </w:tcPr>
          <w:p w:rsidRPr="00B8466F" w:rsidR="000434A5" w:rsidP="008D59A2" w:rsidRDefault="000434A5" w14:paraId="56B75377" w14:textId="77777777">
            <w:r w:rsidRPr="00B8466F">
              <w:t>4.737</w:t>
            </w:r>
          </w:p>
          <w:p w:rsidRPr="00B8466F" w:rsidR="000434A5" w:rsidP="008D59A2" w:rsidRDefault="000434A5" w14:paraId="5209D671" w14:textId="77777777"/>
        </w:tc>
        <w:tc>
          <w:tcPr>
            <w:tcW w:w="1843" w:type="dxa"/>
            <w:tcBorders>
              <w:top w:val="nil"/>
              <w:left w:val="nil"/>
              <w:bottom w:val="single" w:color="000000" w:sz="8" w:space="0"/>
              <w:right w:val="single" w:color="000000" w:sz="8" w:space="0"/>
            </w:tcBorders>
            <w:tcMar>
              <w:top w:w="0" w:type="dxa"/>
              <w:left w:w="108" w:type="dxa"/>
              <w:bottom w:w="0" w:type="dxa"/>
              <w:right w:w="108" w:type="dxa"/>
            </w:tcMar>
            <w:hideMark/>
          </w:tcPr>
          <w:p w:rsidRPr="00B8466F" w:rsidR="000434A5" w:rsidP="008D59A2" w:rsidRDefault="000434A5" w14:paraId="5E74A190" w14:textId="77777777">
            <w:r w:rsidRPr="00B8466F">
              <w:t>291</w:t>
            </w:r>
          </w:p>
        </w:tc>
        <w:tc>
          <w:tcPr>
            <w:tcW w:w="1435" w:type="dxa"/>
            <w:tcBorders>
              <w:top w:val="nil"/>
              <w:left w:val="nil"/>
              <w:bottom w:val="single" w:color="000000" w:sz="8" w:space="0"/>
              <w:right w:val="single" w:color="000000" w:sz="8" w:space="0"/>
            </w:tcBorders>
            <w:tcMar>
              <w:top w:w="0" w:type="dxa"/>
              <w:left w:w="108" w:type="dxa"/>
              <w:bottom w:w="0" w:type="dxa"/>
              <w:right w:w="108" w:type="dxa"/>
            </w:tcMar>
            <w:hideMark/>
          </w:tcPr>
          <w:p w:rsidRPr="00B8466F" w:rsidR="000434A5" w:rsidP="008D59A2" w:rsidRDefault="000434A5" w14:paraId="3B66FC76" w14:textId="77777777">
            <w:r w:rsidRPr="00B8466F">
              <w:t>6%</w:t>
            </w:r>
          </w:p>
        </w:tc>
      </w:tr>
    </w:tbl>
    <w:p w:rsidR="00FE249D" w:rsidRDefault="00FE249D" w14:paraId="3D92E368" w14:textId="77777777"/>
    <w:p w:rsidR="0036557A" w:rsidRDefault="0036557A" w14:paraId="55D430A3" w14:textId="7D839FB5">
      <w:r>
        <w:t>Zoals in de tabel te zien is, maakt d</w:t>
      </w:r>
      <w:r w:rsidRPr="00B8466F">
        <w:t>e analyse van de politie duidelijk dat het aantal aangifte</w:t>
      </w:r>
      <w:r>
        <w:t>n</w:t>
      </w:r>
      <w:r w:rsidRPr="00B8466F">
        <w:t xml:space="preserve"> en meldingen sterk verschilt per delictsoort. </w:t>
      </w:r>
      <w:r w:rsidR="00076424">
        <w:t>Bijvoorbeeld</w:t>
      </w:r>
      <w:r w:rsidRPr="0036557A">
        <w:t xml:space="preserve"> in het geval van brandstichting kan een aangifte nodig zijn in verband met de verzekering. Deze </w:t>
      </w:r>
      <w:r w:rsidR="00E538CE">
        <w:t>aangiften</w:t>
      </w:r>
      <w:r w:rsidRPr="0036557A">
        <w:t xml:space="preserve"> hoeven niet direct iets te zeggen over dader- </w:t>
      </w:r>
      <w:r w:rsidR="00E538CE">
        <w:t>en</w:t>
      </w:r>
      <w:r w:rsidRPr="0036557A">
        <w:t xml:space="preserve"> opsporingsindicatie</w:t>
      </w:r>
      <w:r>
        <w:t>.</w:t>
      </w:r>
    </w:p>
    <w:p w:rsidR="0036557A" w:rsidRDefault="0036557A" w14:paraId="79F37AA7" w14:textId="77777777"/>
    <w:p w:rsidR="008A622D" w:rsidRDefault="000434A5" w14:paraId="00299C93" w14:textId="12B662A8">
      <w:r>
        <w:t xml:space="preserve">Ik heb </w:t>
      </w:r>
      <w:r w:rsidR="00CC0F03">
        <w:t xml:space="preserve">bij de ARK </w:t>
      </w:r>
      <w:r>
        <w:t xml:space="preserve">aangegeven dat de CHI een nuttig reflectiekader is en ons dus helpt in het verbeteren van inzicht, maar dat </w:t>
      </w:r>
      <w:r w:rsidR="004A5905">
        <w:t>het gezag</w:t>
      </w:r>
      <w:r>
        <w:t xml:space="preserve"> bij de prioritering binnen </w:t>
      </w:r>
      <w:r>
        <w:lastRenderedPageBreak/>
        <w:t xml:space="preserve">de opsporing noodzakelijkerwijs een veelheid aan dimensies betrekt. Dat betekent dat het gezag de zwaarte van </w:t>
      </w:r>
      <w:r w:rsidR="00CC0F03">
        <w:t xml:space="preserve">een zaak </w:t>
      </w:r>
      <w:r>
        <w:t xml:space="preserve">anders kan wegen dan de CHI. </w:t>
      </w:r>
    </w:p>
    <w:bookmarkEnd w:id="0"/>
    <w:p w:rsidR="008A622D" w:rsidRDefault="008A622D" w14:paraId="57686A66" w14:textId="77777777"/>
    <w:p w:rsidRPr="00B8466F" w:rsidR="00DC78FF" w:rsidP="00DC78FF" w:rsidRDefault="00DC78FF" w14:paraId="289F9083" w14:textId="70334E72">
      <w:pPr>
        <w:rPr>
          <w:b/>
          <w:bCs/>
        </w:rPr>
      </w:pPr>
      <w:r>
        <w:rPr>
          <w:b/>
          <w:bCs/>
        </w:rPr>
        <w:t xml:space="preserve">Vervolgproces </w:t>
      </w:r>
      <w:r w:rsidR="0048072A">
        <w:rPr>
          <w:b/>
          <w:bCs/>
        </w:rPr>
        <w:t>ARK</w:t>
      </w:r>
    </w:p>
    <w:p w:rsidR="00DC78FF" w:rsidP="00DC78FF" w:rsidRDefault="00DC78FF" w14:paraId="0C77BA33" w14:textId="03D153DF">
      <w:pPr>
        <w:rPr>
          <w:rFonts w:cs="Calibri"/>
        </w:rPr>
      </w:pPr>
      <w:r>
        <w:rPr>
          <w:rFonts w:cs="Calibri"/>
        </w:rPr>
        <w:t xml:space="preserve">De politie, </w:t>
      </w:r>
      <w:r w:rsidR="00CC0F03">
        <w:rPr>
          <w:rFonts w:cs="Calibri"/>
        </w:rPr>
        <w:t xml:space="preserve">het OM </w:t>
      </w:r>
      <w:r>
        <w:rPr>
          <w:rFonts w:cs="Calibri"/>
        </w:rPr>
        <w:t>en ik willen op de juiste manier recht doen aan slachtoffers van criminaliteit</w:t>
      </w:r>
      <w:r w:rsidRPr="00D602E4">
        <w:rPr>
          <w:rFonts w:cs="Calibri"/>
        </w:rPr>
        <w:t xml:space="preserve">. </w:t>
      </w:r>
      <w:r>
        <w:rPr>
          <w:rFonts w:cs="Calibri"/>
        </w:rPr>
        <w:t xml:space="preserve">De zorgen die de ARK heeft geuit neem ik serieus. Ik heb naar aanleiding van de aandachtspunten van de ARK uiteraard contact gezocht met de </w:t>
      </w:r>
      <w:r w:rsidR="0048072A">
        <w:rPr>
          <w:rFonts w:cs="Calibri"/>
        </w:rPr>
        <w:t>ARK</w:t>
      </w:r>
      <w:r>
        <w:rPr>
          <w:rFonts w:cs="Calibri"/>
        </w:rPr>
        <w:t xml:space="preserve"> en ik ben blij dat we met elkaar een proces voor ogen hebben </w:t>
      </w:r>
      <w:r w:rsidR="002B05AA">
        <w:rPr>
          <w:rFonts w:cs="Calibri"/>
        </w:rPr>
        <w:t>dat gericht is</w:t>
      </w:r>
      <w:r>
        <w:rPr>
          <w:rFonts w:cs="Calibri"/>
        </w:rPr>
        <w:t xml:space="preserve"> op een gedeelde zienswijze. </w:t>
      </w:r>
      <w:r w:rsidR="00174066">
        <w:rPr>
          <w:rFonts w:cs="Calibri"/>
        </w:rPr>
        <w:t>Daarbij heb ik onderstreept dat ik aan de slag ben gegaan met een groot deel van de aanbevelingen uit het rapport van de ARK</w:t>
      </w:r>
      <w:r w:rsidR="00C33304">
        <w:rPr>
          <w:rFonts w:cs="Calibri"/>
        </w:rPr>
        <w:t>.</w:t>
      </w:r>
    </w:p>
    <w:p w:rsidR="00DC78FF" w:rsidP="00DC78FF" w:rsidRDefault="00DC78FF" w14:paraId="682EEA60" w14:textId="77777777">
      <w:pPr>
        <w:rPr>
          <w:rFonts w:cs="Calibri"/>
        </w:rPr>
      </w:pPr>
    </w:p>
    <w:p w:rsidR="00DC78FF" w:rsidP="00DC78FF" w:rsidRDefault="00DC78FF" w14:paraId="6AE25963" w14:textId="4AF57292">
      <w:pPr>
        <w:rPr>
          <w:rFonts w:cs="Calibri"/>
        </w:rPr>
      </w:pPr>
      <w:r>
        <w:rPr>
          <w:rFonts w:cs="Calibri"/>
        </w:rPr>
        <w:t>I</w:t>
      </w:r>
      <w:r w:rsidRPr="009E0D00">
        <w:rPr>
          <w:rFonts w:cs="Calibri"/>
        </w:rPr>
        <w:t xml:space="preserve">n nadere </w:t>
      </w:r>
      <w:r>
        <w:rPr>
          <w:rFonts w:cs="Calibri"/>
        </w:rPr>
        <w:t>(</w:t>
      </w:r>
      <w:r w:rsidRPr="009E0D00">
        <w:rPr>
          <w:rFonts w:cs="Calibri"/>
        </w:rPr>
        <w:t>ambtelijke</w:t>
      </w:r>
      <w:r>
        <w:rPr>
          <w:rFonts w:cs="Calibri"/>
        </w:rPr>
        <w:t>)</w:t>
      </w:r>
      <w:r w:rsidRPr="009E0D00">
        <w:rPr>
          <w:rFonts w:cs="Calibri"/>
        </w:rPr>
        <w:t xml:space="preserve"> gesprekken zullen zowel de politie, het OM </w:t>
      </w:r>
      <w:r>
        <w:rPr>
          <w:rFonts w:cs="Calibri"/>
        </w:rPr>
        <w:t xml:space="preserve">en mijn ministerie </w:t>
      </w:r>
      <w:r w:rsidRPr="009E0D00">
        <w:rPr>
          <w:rFonts w:cs="Calibri"/>
        </w:rPr>
        <w:t>bovenstaande actiepunten met de ARK periodiek bespreken, zodat de ARK ook goed zicht houdt op welke stappen er gezet worden in het kader van de verbeteringen en versterkingen in de opsporing.</w:t>
      </w:r>
      <w:r>
        <w:rPr>
          <w:rFonts w:cs="Calibri"/>
        </w:rPr>
        <w:t xml:space="preserve"> Daarbij gaan we met de </w:t>
      </w:r>
      <w:r w:rsidR="0048072A">
        <w:rPr>
          <w:rFonts w:cs="Calibri"/>
        </w:rPr>
        <w:t>ARK</w:t>
      </w:r>
      <w:r>
        <w:rPr>
          <w:rFonts w:cs="Calibri"/>
        </w:rPr>
        <w:t xml:space="preserve"> </w:t>
      </w:r>
      <w:r w:rsidR="009F4FC1">
        <w:rPr>
          <w:rFonts w:cs="Calibri"/>
        </w:rPr>
        <w:t xml:space="preserve">in overleg </w:t>
      </w:r>
      <w:r w:rsidR="002B05AA">
        <w:rPr>
          <w:rFonts w:cs="Calibri"/>
        </w:rPr>
        <w:t>om te bezien of we</w:t>
      </w:r>
      <w:r>
        <w:rPr>
          <w:rFonts w:cs="Calibri"/>
        </w:rPr>
        <w:t xml:space="preserve"> de cijfermatige beelden </w:t>
      </w:r>
      <w:r w:rsidR="002B05AA">
        <w:rPr>
          <w:rFonts w:cs="Calibri"/>
        </w:rPr>
        <w:t>kunnen</w:t>
      </w:r>
      <w:r>
        <w:rPr>
          <w:rFonts w:cs="Calibri"/>
        </w:rPr>
        <w:t xml:space="preserve"> harmoniseren</w:t>
      </w:r>
      <w:r w:rsidR="00230064">
        <w:rPr>
          <w:rFonts w:cs="Calibri"/>
        </w:rPr>
        <w:t>.</w:t>
      </w:r>
      <w:r>
        <w:rPr>
          <w:rFonts w:cs="Calibri"/>
        </w:rPr>
        <w:t xml:space="preserve"> </w:t>
      </w:r>
      <w:r w:rsidR="002711C3">
        <w:rPr>
          <w:rFonts w:cs="Calibri"/>
        </w:rPr>
        <w:t>Ik informeer uw Kamer daar nader over bij de begrotingsbehandeling.</w:t>
      </w:r>
    </w:p>
    <w:p w:rsidR="00DC78FF" w:rsidP="00DC78FF" w:rsidRDefault="00DC78FF" w14:paraId="088C161E" w14:textId="77777777">
      <w:pPr>
        <w:rPr>
          <w:rFonts w:cs="Calibri"/>
        </w:rPr>
      </w:pPr>
    </w:p>
    <w:p w:rsidR="00DC78FF" w:rsidP="00DC78FF" w:rsidRDefault="00DC78FF" w14:paraId="013926CA" w14:textId="77777777">
      <w:pPr>
        <w:rPr>
          <w:rFonts w:cs="Calibri"/>
        </w:rPr>
      </w:pPr>
      <w:r>
        <w:rPr>
          <w:rFonts w:cs="Calibri"/>
          <w:b/>
          <w:bCs/>
        </w:rPr>
        <w:t>Maatregelen opsporing</w:t>
      </w:r>
    </w:p>
    <w:p w:rsidR="002B05AA" w:rsidP="00DC78FF" w:rsidRDefault="00230064" w14:paraId="3676ECF1" w14:textId="5FEF5775">
      <w:pPr>
        <w:rPr>
          <w:rFonts w:cs="Calibri"/>
        </w:rPr>
      </w:pPr>
      <w:r>
        <w:rPr>
          <w:rFonts w:cs="Calibri"/>
        </w:rPr>
        <w:t>Al het bovenstaande</w:t>
      </w:r>
      <w:r w:rsidR="00DC78FF">
        <w:rPr>
          <w:rFonts w:cs="Calibri"/>
        </w:rPr>
        <w:t xml:space="preserve"> doet er uiteraard niet aan af dat ik – ook naar aanleiding van het rapport van de ARK – verder inzet op versterking van de opsporing. Daarnaast heb ik in het commissiedebat Politie van 9 september jl.</w:t>
      </w:r>
      <w:r w:rsidR="00174066">
        <w:rPr>
          <w:rFonts w:cs="Calibri"/>
        </w:rPr>
        <w:t xml:space="preserve"> </w:t>
      </w:r>
      <w:r w:rsidR="00DC78FF">
        <w:rPr>
          <w:rFonts w:cs="Calibri"/>
        </w:rPr>
        <w:t xml:space="preserve">uw Kamer een technische briefing over de politiebegroting aangeboden. Ik werk samen met de </w:t>
      </w:r>
      <w:r w:rsidR="002B05AA">
        <w:rPr>
          <w:rFonts w:cs="Calibri"/>
        </w:rPr>
        <w:t>politie</w:t>
      </w:r>
      <w:r w:rsidR="00DC78FF">
        <w:rPr>
          <w:rFonts w:cs="Calibri"/>
        </w:rPr>
        <w:t xml:space="preserve"> aan meerdere sporen o</w:t>
      </w:r>
      <w:r w:rsidR="002B05AA">
        <w:rPr>
          <w:rFonts w:cs="Calibri"/>
        </w:rPr>
        <w:t>m</w:t>
      </w:r>
      <w:r w:rsidR="00DC78FF">
        <w:rPr>
          <w:rFonts w:cs="Calibri"/>
        </w:rPr>
        <w:t xml:space="preserve"> de opsporing te verbeteren. </w:t>
      </w:r>
    </w:p>
    <w:p w:rsidR="002B05AA" w:rsidP="00143B17" w:rsidRDefault="002B05AA" w14:paraId="0355D5E8" w14:textId="77777777">
      <w:pPr>
        <w:rPr>
          <w:rFonts w:cstheme="minorBidi"/>
        </w:rPr>
      </w:pPr>
    </w:p>
    <w:p w:rsidRPr="0026413C" w:rsidR="00DC78FF" w:rsidP="00DC78FF" w:rsidRDefault="00DC78FF" w14:paraId="58DD763E" w14:textId="08C5FA7D">
      <w:pPr>
        <w:autoSpaceDN/>
        <w:spacing w:after="160" w:line="259" w:lineRule="auto"/>
        <w:textAlignment w:val="auto"/>
        <w:rPr>
          <w:rFonts w:cstheme="minorBidi"/>
        </w:rPr>
      </w:pPr>
      <w:r w:rsidRPr="0026413C">
        <w:rPr>
          <w:rFonts w:cstheme="minorBidi"/>
        </w:rPr>
        <w:t xml:space="preserve">Zoals aangegeven in het coalitieakkoord, zet dit kabinet zich in voor het versterken van de operationele slagkracht en organisatie van de politie. Zoals aangegeven </w:t>
      </w:r>
      <w:r w:rsidR="00174066">
        <w:rPr>
          <w:rFonts w:cstheme="minorBidi"/>
        </w:rPr>
        <w:t>richting</w:t>
      </w:r>
      <w:r w:rsidR="00E81BCE">
        <w:rPr>
          <w:rFonts w:cstheme="minorBidi"/>
        </w:rPr>
        <w:t xml:space="preserve"> uw</w:t>
      </w:r>
      <w:r w:rsidRPr="0026413C">
        <w:rPr>
          <w:rFonts w:cstheme="minorBidi"/>
        </w:rPr>
        <w:t xml:space="preserve"> Kamer wordt hierbij geïnvesteerd in de basis op orde bij de politie. Op een aantal terreinen zie ik noodzaak om specifieke versterkingen</w:t>
      </w:r>
      <w:r w:rsidR="00E81BCE">
        <w:rPr>
          <w:rFonts w:cstheme="minorBidi"/>
        </w:rPr>
        <w:t xml:space="preserve">, onder andere in de opsporing, </w:t>
      </w:r>
      <w:r w:rsidRPr="0026413C">
        <w:rPr>
          <w:rFonts w:cstheme="minorBidi"/>
        </w:rPr>
        <w:t xml:space="preserve">aan te brengen. Het gaat hierbij onder andere om meer agenten in de wijk </w:t>
      </w:r>
      <w:r w:rsidR="008875FD">
        <w:rPr>
          <w:rFonts w:cstheme="minorBidi"/>
        </w:rPr>
        <w:t>(41 miljoen euro)</w:t>
      </w:r>
      <w:r w:rsidR="002B05AA">
        <w:rPr>
          <w:rFonts w:cstheme="minorBidi"/>
        </w:rPr>
        <w:t>,</w:t>
      </w:r>
      <w:r w:rsidRPr="0026413C">
        <w:rPr>
          <w:rFonts w:cstheme="minorBidi"/>
        </w:rPr>
        <w:t xml:space="preserve"> meer capaciteit voor de aanpak van zeden </w:t>
      </w:r>
      <w:r w:rsidR="008875FD">
        <w:rPr>
          <w:rFonts w:cstheme="minorBidi"/>
        </w:rPr>
        <w:t>(15 miljoen</w:t>
      </w:r>
      <w:r w:rsidR="00FE249D">
        <w:rPr>
          <w:rFonts w:cstheme="minorBidi"/>
        </w:rPr>
        <w:t xml:space="preserve"> euro</w:t>
      </w:r>
      <w:r w:rsidR="008875FD">
        <w:rPr>
          <w:rFonts w:cstheme="minorBidi"/>
        </w:rPr>
        <w:t xml:space="preserve">) </w:t>
      </w:r>
      <w:r w:rsidRPr="0026413C">
        <w:rPr>
          <w:rFonts w:cstheme="minorBidi"/>
        </w:rPr>
        <w:t xml:space="preserve">en </w:t>
      </w:r>
      <w:r w:rsidR="002B05AA">
        <w:rPr>
          <w:rFonts w:cstheme="minorBidi"/>
        </w:rPr>
        <w:t xml:space="preserve">de bestrijding van </w:t>
      </w:r>
      <w:r w:rsidRPr="0026413C">
        <w:rPr>
          <w:rFonts w:cstheme="minorBidi"/>
        </w:rPr>
        <w:t>online criminaliteit</w:t>
      </w:r>
      <w:r w:rsidR="008875FD">
        <w:rPr>
          <w:rFonts w:cstheme="minorBidi"/>
        </w:rPr>
        <w:t xml:space="preserve"> (44,5 miljoen</w:t>
      </w:r>
      <w:r w:rsidR="00FE249D">
        <w:rPr>
          <w:rFonts w:cstheme="minorBidi"/>
        </w:rPr>
        <w:t xml:space="preserve"> euro</w:t>
      </w:r>
      <w:r w:rsidR="008875FD">
        <w:rPr>
          <w:rFonts w:cstheme="minorBidi"/>
        </w:rPr>
        <w:t>)</w:t>
      </w:r>
      <w:r w:rsidRPr="0026413C">
        <w:rPr>
          <w:rFonts w:cstheme="minorBidi"/>
        </w:rPr>
        <w:t xml:space="preserve">. Deze middelen worden vanaf 2027 aan de politiebegroting toegevoegd. </w:t>
      </w:r>
    </w:p>
    <w:p w:rsidRPr="0026413C" w:rsidR="00DC78FF" w:rsidP="00DC78FF" w:rsidRDefault="00DC78FF" w14:paraId="430E1F06" w14:textId="31B60C96">
      <w:pPr>
        <w:autoSpaceDN/>
        <w:spacing w:after="160" w:line="259" w:lineRule="auto"/>
        <w:textAlignment w:val="auto"/>
        <w:rPr>
          <w:rFonts w:cstheme="minorBidi"/>
        </w:rPr>
      </w:pPr>
      <w:r w:rsidRPr="0026413C">
        <w:rPr>
          <w:rFonts w:cstheme="minorBidi"/>
        </w:rPr>
        <w:t xml:space="preserve">Het vergroten van de formatie is een randvoorwaarde voor het verder laten groeien van de daadwerkelijke capaciteit. De </w:t>
      </w:r>
      <w:r w:rsidR="002B05AA">
        <w:rPr>
          <w:rFonts w:cstheme="minorBidi"/>
        </w:rPr>
        <w:t>politie</w:t>
      </w:r>
      <w:r w:rsidRPr="0026413C" w:rsidR="002B05AA">
        <w:rPr>
          <w:rFonts w:cstheme="minorBidi"/>
        </w:rPr>
        <w:t xml:space="preserve"> </w:t>
      </w:r>
      <w:r w:rsidRPr="0026413C">
        <w:rPr>
          <w:rFonts w:cstheme="minorBidi"/>
        </w:rPr>
        <w:t xml:space="preserve">zet zich in op het vergroten van de bezetting. Dit gebeurt onder andere door inzet op het behoud van personeel met name bij gespecialiseerde teams als zeden en online criminaliteit en werving van nieuw personeel. Zoals eerder richting uw Kamer aangegeven wordt hierbij bijvoorbeeld ingezet op specialistische zij-instroom in de opsporing. </w:t>
      </w:r>
    </w:p>
    <w:p w:rsidRPr="0026413C" w:rsidR="00DC78FF" w:rsidP="00DC78FF" w:rsidRDefault="00DC78FF" w14:paraId="0FC8F9F5" w14:textId="77777777">
      <w:pPr>
        <w:autoSpaceDN/>
        <w:spacing w:after="160" w:line="259" w:lineRule="auto"/>
        <w:textAlignment w:val="auto"/>
        <w:rPr>
          <w:rFonts w:cstheme="minorBidi"/>
        </w:rPr>
      </w:pPr>
      <w:r w:rsidRPr="0026413C">
        <w:rPr>
          <w:rFonts w:cstheme="minorBidi"/>
        </w:rPr>
        <w:t xml:space="preserve">Capaciteit in de strafrechtketen is per definitie schaars. Op meerdere beleidsterreinen zetten we daarom nadrukkelijk in op een brede en integrale aanpak, met bijvoorbeeld een combinatie van strafrechtelijke, bestuurlijke en andersoortige interventiemogelijkheden. Dit doen we om zoveel mogelijk recht te doen aan slachtoffers van criminaliteit. Daar waar strafrecht de meest passende oplossing is, wordt daar op ingezet binnen de mogelijkheden. Hoe spijtig ook, niet alle meldingen en aangiften kunnen worden opgepakt. </w:t>
      </w:r>
      <w:r w:rsidRPr="0026413C">
        <w:rPr>
          <w:rFonts w:cs="Calibri"/>
        </w:rPr>
        <w:t xml:space="preserve">Ik acht het van groot belang dat gemaakte keuzes en de onderbouwing daarvan inzichtelijker worden. Ik ben hierover met de gezagen in gesprek. </w:t>
      </w:r>
    </w:p>
    <w:p w:rsidRPr="0026413C" w:rsidR="00DC78FF" w:rsidP="00DC78FF" w:rsidRDefault="00DC78FF" w14:paraId="2C29D823" w14:textId="77777777">
      <w:pPr>
        <w:autoSpaceDN/>
        <w:spacing w:after="160" w:line="259" w:lineRule="auto"/>
        <w:textAlignment w:val="auto"/>
        <w:rPr>
          <w:rFonts w:cstheme="minorBidi"/>
        </w:rPr>
      </w:pPr>
      <w:r w:rsidRPr="0026413C">
        <w:rPr>
          <w:rFonts w:cs="Calibri"/>
        </w:rPr>
        <w:t xml:space="preserve">Het OM en politie actualiseren uitgangspunten voor opportuniteit en selectiviteit, zodat de instroom van veelvoorkomende criminaliteit beter aansluit op </w:t>
      </w:r>
      <w:r w:rsidRPr="0026413C">
        <w:rPr>
          <w:rFonts w:cs="Calibri"/>
        </w:rPr>
        <w:lastRenderedPageBreak/>
        <w:t xml:space="preserve">maatschappelijke en technologische ontwikkelingen en veranderingen in het criminaliteitsbeeld. </w:t>
      </w:r>
    </w:p>
    <w:p w:rsidRPr="0026413C" w:rsidR="00DC78FF" w:rsidP="00DC78FF" w:rsidRDefault="00DC78FF" w14:paraId="5C559007" w14:textId="77777777">
      <w:pPr>
        <w:autoSpaceDN/>
        <w:spacing w:after="160" w:line="259" w:lineRule="auto"/>
        <w:textAlignment w:val="auto"/>
        <w:rPr>
          <w:rFonts w:cstheme="minorBidi"/>
        </w:rPr>
      </w:pPr>
      <w:r w:rsidRPr="0026413C">
        <w:rPr>
          <w:rFonts w:cs="Calibri"/>
        </w:rPr>
        <w:t>Tot slot: in gesprek met de gezagen en het departement werkt de korpschef aan een toekomstbestendige organisatievisie en doorontwikkeling van de organisatie. De opsporing is daar expliciet onderdeel van. De sturing en werking van de opsporing staan daarbij de komende jaren hoog op de agenda.</w:t>
      </w:r>
    </w:p>
    <w:p w:rsidR="00DC78FF" w:rsidP="00DC78FF" w:rsidRDefault="00174066" w14:paraId="59834A29" w14:textId="7B9DA349">
      <w:pPr>
        <w:rPr>
          <w:rFonts w:cs="Calibri"/>
        </w:rPr>
      </w:pPr>
      <w:r>
        <w:rPr>
          <w:rFonts w:cs="Calibri"/>
        </w:rPr>
        <w:t>De politie werkt dag en nacht om ons veilig te houden. Ik houd continu voor ogen dat achter alle cijfers en feiten</w:t>
      </w:r>
      <w:r w:rsidR="00B430E1">
        <w:rPr>
          <w:rFonts w:cs="Calibri"/>
        </w:rPr>
        <w:t>,</w:t>
      </w:r>
      <w:r>
        <w:rPr>
          <w:rFonts w:cs="Calibri"/>
        </w:rPr>
        <w:t xml:space="preserve"> v</w:t>
      </w:r>
      <w:r w:rsidRPr="00E562B8" w:rsidR="00DC78FF">
        <w:rPr>
          <w:rFonts w:cs="Calibri"/>
        </w:rPr>
        <w:t xml:space="preserve">erhalen </w:t>
      </w:r>
      <w:r w:rsidR="00FE249D">
        <w:rPr>
          <w:rFonts w:cs="Calibri"/>
        </w:rPr>
        <w:t>en</w:t>
      </w:r>
      <w:r w:rsidRPr="00E562B8" w:rsidR="00DC78FF">
        <w:rPr>
          <w:rFonts w:cs="Calibri"/>
        </w:rPr>
        <w:t xml:space="preserve"> slachtoffers van serieuze misdrijven zitten. </w:t>
      </w:r>
      <w:r>
        <w:rPr>
          <w:rFonts w:cs="Calibri"/>
        </w:rPr>
        <w:t>Het is daarom</w:t>
      </w:r>
      <w:r w:rsidR="00C33304">
        <w:rPr>
          <w:rFonts w:cs="Calibri"/>
        </w:rPr>
        <w:t xml:space="preserve"> niet de bedoeling</w:t>
      </w:r>
      <w:r>
        <w:rPr>
          <w:rFonts w:cs="Calibri"/>
        </w:rPr>
        <w:t xml:space="preserve"> dat verschillende </w:t>
      </w:r>
      <w:r w:rsidR="002711C3">
        <w:rPr>
          <w:rFonts w:cs="Calibri"/>
        </w:rPr>
        <w:t>methodieken voor het in kaart brengen van</w:t>
      </w:r>
      <w:r>
        <w:rPr>
          <w:rFonts w:cs="Calibri"/>
        </w:rPr>
        <w:t xml:space="preserve"> de prioritering van de opsporing tot discussie hebben geleid. </w:t>
      </w:r>
      <w:r w:rsidR="002711C3">
        <w:rPr>
          <w:rFonts w:cs="Calibri"/>
        </w:rPr>
        <w:t xml:space="preserve">Ongeacht de exacte aantallen niet opgepakte zaken, </w:t>
      </w:r>
      <w:r w:rsidRPr="00EC2FAC" w:rsidR="002711C3">
        <w:rPr>
          <w:rFonts w:cs="Calibri"/>
        </w:rPr>
        <w:t>betreur i</w:t>
      </w:r>
      <w:r w:rsidRPr="00EC2FAC" w:rsidR="00386166">
        <w:rPr>
          <w:rFonts w:cs="Calibri"/>
        </w:rPr>
        <w:t>k</w:t>
      </w:r>
      <w:r w:rsidRPr="00EC2FAC" w:rsidR="002711C3">
        <w:rPr>
          <w:rFonts w:cs="Calibri"/>
        </w:rPr>
        <w:t xml:space="preserve"> elk</w:t>
      </w:r>
      <w:r w:rsidR="002711C3">
        <w:rPr>
          <w:rFonts w:cs="Calibri"/>
        </w:rPr>
        <w:t xml:space="preserve"> ernstig misdrijf waar geen opvolging aan wordt gegeven. </w:t>
      </w:r>
      <w:r w:rsidR="00DC78FF">
        <w:rPr>
          <w:rFonts w:cs="Calibri"/>
        </w:rPr>
        <w:t xml:space="preserve">Ik zet me er samen met de gehele strafrechtketen voor in dat op een passende wijze aan </w:t>
      </w:r>
      <w:r w:rsidR="002B05AA">
        <w:rPr>
          <w:rFonts w:cs="Calibri"/>
        </w:rPr>
        <w:t>slachtoffers</w:t>
      </w:r>
      <w:r w:rsidR="00DC78FF">
        <w:rPr>
          <w:rFonts w:cs="Calibri"/>
        </w:rPr>
        <w:t xml:space="preserve"> </w:t>
      </w:r>
      <w:r>
        <w:rPr>
          <w:rFonts w:cs="Calibri"/>
        </w:rPr>
        <w:t xml:space="preserve">recht </w:t>
      </w:r>
      <w:r w:rsidR="00DC78FF">
        <w:rPr>
          <w:rFonts w:cs="Calibri"/>
        </w:rPr>
        <w:t>wordt gedaan. Ik hoop u met deze brief voldoende opheldering te hebben geboden en ga hier graag met u over in debat.</w:t>
      </w:r>
    </w:p>
    <w:p w:rsidR="00CF106D" w:rsidP="00DC78FF" w:rsidRDefault="00CF106D" w14:paraId="11CF7CC6" w14:textId="77777777">
      <w:pPr>
        <w:rPr>
          <w:rFonts w:cs="Calibri"/>
        </w:rPr>
      </w:pPr>
    </w:p>
    <w:p w:rsidRPr="009E0D00" w:rsidR="00CF106D" w:rsidP="00DC78FF" w:rsidRDefault="00CF106D" w14:paraId="75D23B20" w14:textId="77777777">
      <w:pPr>
        <w:rPr>
          <w:rFonts w:cs="Calibri"/>
        </w:rPr>
      </w:pPr>
    </w:p>
    <w:p w:rsidRPr="00CF106D" w:rsidR="00CF106D" w:rsidP="00CF106D" w:rsidRDefault="00CF106D" w14:paraId="035D969A" w14:textId="77777777">
      <w:r w:rsidRPr="00CF106D">
        <w:t>De Minister van Justitie en Veiligheid,</w:t>
      </w:r>
    </w:p>
    <w:p w:rsidRPr="00CF106D" w:rsidR="00CF106D" w:rsidP="00CF106D" w:rsidRDefault="00CF106D" w14:paraId="386732D7" w14:textId="77777777"/>
    <w:p w:rsidRPr="00CF106D" w:rsidR="00CF106D" w:rsidP="00CF106D" w:rsidRDefault="00CF106D" w14:paraId="6A1631FA" w14:textId="77777777"/>
    <w:p w:rsidRPr="00CF106D" w:rsidR="00CF106D" w:rsidP="00CF106D" w:rsidRDefault="00CF106D" w14:paraId="708835C9" w14:textId="77777777"/>
    <w:p w:rsidRPr="00CF106D" w:rsidR="00CF106D" w:rsidP="00CF106D" w:rsidRDefault="00CF106D" w14:paraId="3484446D" w14:textId="77777777"/>
    <w:p w:rsidR="00A10CDD" w:rsidRDefault="00CF106D" w14:paraId="1F3CD79A" w14:textId="3AF3CC7D">
      <w:r w:rsidRPr="00CF106D">
        <w:t>D.M. van Weel</w:t>
      </w:r>
    </w:p>
    <w:sectPr w:rsidR="00A10CDD" w:rsidSect="00FE249D">
      <w:headerReference w:type="default" r:id="rId9"/>
      <w:footerReference w:type="default" r:id="rId10"/>
      <w:headerReference w:type="first" r:id="rId11"/>
      <w:pgSz w:w="11905" w:h="16837"/>
      <w:pgMar w:top="3119"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ACDBF" w14:textId="77777777" w:rsidR="00F461F1" w:rsidRDefault="00F461F1">
      <w:pPr>
        <w:spacing w:line="240" w:lineRule="auto"/>
      </w:pPr>
      <w:r>
        <w:separator/>
      </w:r>
    </w:p>
  </w:endnote>
  <w:endnote w:type="continuationSeparator" w:id="0">
    <w:p w14:paraId="1F05232D" w14:textId="77777777" w:rsidR="00F461F1" w:rsidRDefault="00F461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6160D" w14:textId="77777777" w:rsidR="008A622D" w:rsidRDefault="008A622D">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84ADE" w14:textId="77777777" w:rsidR="00F461F1" w:rsidRDefault="00F461F1">
      <w:pPr>
        <w:pStyle w:val="Voetnoottekst"/>
      </w:pPr>
    </w:p>
  </w:footnote>
  <w:footnote w:type="continuationSeparator" w:id="0">
    <w:p w14:paraId="0C65C82C" w14:textId="77777777" w:rsidR="00F461F1" w:rsidRDefault="00F461F1">
      <w:pPr>
        <w:pStyle w:val="Voetnoottekst"/>
      </w:pPr>
    </w:p>
  </w:footnote>
  <w:footnote w:id="1">
    <w:p w14:paraId="76BBFD87" w14:textId="347BCC0C" w:rsidR="009A681B" w:rsidRPr="00FA44C1" w:rsidRDefault="009A681B" w:rsidP="009A681B">
      <w:pPr>
        <w:pStyle w:val="Voetnoottekst"/>
        <w:rPr>
          <w:sz w:val="14"/>
          <w:szCs w:val="14"/>
        </w:rPr>
      </w:pPr>
      <w:r w:rsidRPr="00FA44C1">
        <w:rPr>
          <w:rStyle w:val="Voetnootmarkering"/>
          <w:sz w:val="14"/>
          <w:szCs w:val="14"/>
        </w:rPr>
        <w:footnoteRef/>
      </w:r>
      <w:r w:rsidRPr="00FA44C1">
        <w:rPr>
          <w:sz w:val="14"/>
          <w:szCs w:val="14"/>
        </w:rPr>
        <w:t xml:space="preserve"> Kamerstukken II, 2025/26</w:t>
      </w:r>
      <w:r w:rsidR="00FA44C1" w:rsidRPr="00FA44C1">
        <w:rPr>
          <w:sz w:val="14"/>
          <w:szCs w:val="14"/>
        </w:rPr>
        <w:t>,</w:t>
      </w:r>
      <w:r w:rsidRPr="00FA44C1">
        <w:rPr>
          <w:sz w:val="14"/>
          <w:szCs w:val="14"/>
        </w:rPr>
        <w:t xml:space="preserve"> 29628, nr. 1345</w:t>
      </w:r>
      <w:r w:rsidR="00FA44C1" w:rsidRPr="00FA44C1">
        <w:rPr>
          <w:sz w:val="14"/>
          <w:szCs w:val="14"/>
        </w:rPr>
        <w:t>.</w:t>
      </w:r>
    </w:p>
  </w:footnote>
  <w:footnote w:id="2">
    <w:p w14:paraId="24FA2D8A" w14:textId="77777777" w:rsidR="009A681B" w:rsidRPr="00FA44C1" w:rsidRDefault="009A681B" w:rsidP="009A681B">
      <w:pPr>
        <w:pStyle w:val="Voetnoottekst"/>
        <w:rPr>
          <w:sz w:val="14"/>
          <w:szCs w:val="14"/>
        </w:rPr>
      </w:pPr>
      <w:r w:rsidRPr="00FA44C1">
        <w:rPr>
          <w:rStyle w:val="Voetnootmarkering"/>
          <w:sz w:val="14"/>
          <w:szCs w:val="14"/>
        </w:rPr>
        <w:footnoteRef/>
      </w:r>
      <w:r w:rsidRPr="00FA44C1">
        <w:rPr>
          <w:sz w:val="14"/>
          <w:szCs w:val="14"/>
        </w:rPr>
        <w:t xml:space="preserve"> </w:t>
      </w:r>
      <w:hyperlink r:id="rId1" w:history="1">
        <w:r w:rsidRPr="00FA44C1">
          <w:rPr>
            <w:rStyle w:val="Hyperlink"/>
            <w:sz w:val="14"/>
            <w:szCs w:val="14"/>
          </w:rPr>
          <w:t>Reactie minister van JenV op het rapport Een ernstige zaak - Prioritering in opsporing door politie | Algemene Rekenkamer</w:t>
        </w:r>
      </w:hyperlink>
    </w:p>
  </w:footnote>
  <w:footnote w:id="3">
    <w:p w14:paraId="0E1F4C1E" w14:textId="4D820F89" w:rsidR="00143B17" w:rsidRPr="00FA44C1" w:rsidRDefault="00143B17">
      <w:pPr>
        <w:pStyle w:val="Voetnoottekst"/>
        <w:rPr>
          <w:sz w:val="14"/>
          <w:szCs w:val="14"/>
        </w:rPr>
      </w:pPr>
      <w:r w:rsidRPr="00FA44C1">
        <w:rPr>
          <w:rStyle w:val="Voetnootmarkering"/>
          <w:sz w:val="14"/>
          <w:szCs w:val="14"/>
        </w:rPr>
        <w:footnoteRef/>
      </w:r>
      <w:r w:rsidRPr="00FA44C1">
        <w:rPr>
          <w:sz w:val="14"/>
          <w:szCs w:val="14"/>
        </w:rPr>
        <w:t xml:space="preserve"> Deze tabel bevat zaken die de politie in de eigen systemen heeft kunnen achterhalen, in een poging de uitsplitsing van de 10.000 aangiften van de ARK te benaderen.</w:t>
      </w:r>
    </w:p>
  </w:footnote>
  <w:footnote w:id="4">
    <w:p w14:paraId="20D330F2" w14:textId="23893728" w:rsidR="00CC0F03" w:rsidRPr="00FA44C1" w:rsidRDefault="00CC0F03">
      <w:pPr>
        <w:pStyle w:val="Voetnoottekst"/>
        <w:rPr>
          <w:sz w:val="14"/>
          <w:szCs w:val="14"/>
        </w:rPr>
      </w:pPr>
      <w:r w:rsidRPr="00FA44C1">
        <w:rPr>
          <w:rStyle w:val="Voetnootmarkering"/>
          <w:sz w:val="14"/>
          <w:szCs w:val="14"/>
        </w:rPr>
        <w:footnoteRef/>
      </w:r>
      <w:r w:rsidRPr="00FA44C1">
        <w:rPr>
          <w:sz w:val="14"/>
          <w:szCs w:val="14"/>
        </w:rPr>
        <w:t xml:space="preserve"> Het betreft hier</w:t>
      </w:r>
      <w:r w:rsidR="00B51245" w:rsidRPr="00FA44C1">
        <w:rPr>
          <w:sz w:val="14"/>
          <w:szCs w:val="14"/>
        </w:rPr>
        <w:t xml:space="preserve"> zaken die zijn</w:t>
      </w:r>
      <w:r w:rsidRPr="00FA44C1">
        <w:rPr>
          <w:sz w:val="14"/>
          <w:szCs w:val="14"/>
        </w:rPr>
        <w:t xml:space="preserve"> afgewezen en vroegtijdig beëindigd i.v.m. capaciteit. </w:t>
      </w:r>
    </w:p>
  </w:footnote>
  <w:footnote w:id="5">
    <w:p w14:paraId="0A66B784" w14:textId="31AF2DBC" w:rsidR="00066CB8" w:rsidRPr="00FA44C1" w:rsidRDefault="00066CB8" w:rsidP="00FA44C1">
      <w:pPr>
        <w:spacing w:line="240" w:lineRule="auto"/>
        <w:rPr>
          <w:sz w:val="14"/>
          <w:szCs w:val="14"/>
        </w:rPr>
      </w:pPr>
      <w:r w:rsidRPr="00FA44C1">
        <w:rPr>
          <w:rStyle w:val="Voetnootmarkering"/>
          <w:sz w:val="14"/>
          <w:szCs w:val="14"/>
        </w:rPr>
        <w:footnoteRef/>
      </w:r>
      <w:r w:rsidRPr="00FA44C1">
        <w:rPr>
          <w:sz w:val="14"/>
          <w:szCs w:val="14"/>
        </w:rPr>
        <w:t xml:space="preserve"> Tevens toont de tabel dat de politie in haar eigen systemen een groot aantal zaken brandstichting en identiteitsfraude aantreft. Deze categorieën kennen een hoog aantal aangiften. </w:t>
      </w:r>
      <w:r w:rsidR="003C2C13" w:rsidRPr="00FA44C1">
        <w:rPr>
          <w:sz w:val="14"/>
          <w:szCs w:val="14"/>
        </w:rPr>
        <w:t>Een voorbeeld is: in</w:t>
      </w:r>
      <w:r w:rsidRPr="00FA44C1">
        <w:rPr>
          <w:sz w:val="14"/>
          <w:szCs w:val="14"/>
        </w:rPr>
        <w:t xml:space="preserve"> het geval van brandstichting kan een aangifte nodig zijn in verband met de verzekering. Deze zaken hoeven niet direct iets te zeggen over dader- of opsporingsindicatie. </w:t>
      </w:r>
    </w:p>
    <w:p w14:paraId="426DD199" w14:textId="219AEF8A" w:rsidR="00066CB8" w:rsidRPr="00FA44C1" w:rsidRDefault="00066CB8">
      <w:pPr>
        <w:pStyle w:val="Voetnoottekst"/>
        <w:rPr>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6C542" w14:textId="77777777" w:rsidR="008A622D" w:rsidRDefault="00E23924">
    <w:r>
      <w:rPr>
        <w:noProof/>
      </w:rPr>
      <mc:AlternateContent>
        <mc:Choice Requires="wps">
          <w:drawing>
            <wp:anchor distT="0" distB="0" distL="0" distR="0" simplePos="0" relativeHeight="251652096" behindDoc="0" locked="1" layoutInCell="1" allowOverlap="1" wp14:anchorId="1B7A3259" wp14:editId="39EA3023">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7710975A" w14:textId="77777777" w:rsidR="007F13B0" w:rsidRDefault="007F13B0"/>
                      </w:txbxContent>
                    </wps:txbx>
                    <wps:bodyPr vert="horz" wrap="square" lIns="0" tIns="0" rIns="0" bIns="0" anchor="t" anchorCtr="0"/>
                  </wps:wsp>
                </a:graphicData>
              </a:graphic>
            </wp:anchor>
          </w:drawing>
        </mc:Choice>
        <mc:Fallback>
          <w:pict>
            <v:shapetype w14:anchorId="1B7A3259"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7710975A" w14:textId="77777777" w:rsidR="007F13B0" w:rsidRDefault="007F13B0"/>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68458435" wp14:editId="4DEDC8C2">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45A3F0B7" w14:textId="77777777" w:rsidR="008A622D" w:rsidRDefault="00E23924">
                          <w:pPr>
                            <w:pStyle w:val="Referentiegegevensbold"/>
                          </w:pPr>
                          <w:r>
                            <w:t>Directoraat-Generaal Ondermijning, Politie en Veiligheidsregio's</w:t>
                          </w:r>
                        </w:p>
                        <w:p w14:paraId="3D5688D4" w14:textId="77777777" w:rsidR="008A622D" w:rsidRDefault="00E23924">
                          <w:pPr>
                            <w:pStyle w:val="Referentiegegevens"/>
                          </w:pPr>
                          <w:r>
                            <w:t>Portefeuille Politieel Beleid en Taakuitvoering</w:t>
                          </w:r>
                        </w:p>
                        <w:p w14:paraId="3BCBF985" w14:textId="77777777" w:rsidR="008A622D" w:rsidRDefault="00E23924">
                          <w:pPr>
                            <w:pStyle w:val="Referentiegegevens"/>
                          </w:pPr>
                          <w:r>
                            <w:t xml:space="preserve"> </w:t>
                          </w:r>
                        </w:p>
                        <w:p w14:paraId="1B302841" w14:textId="77777777" w:rsidR="008A622D" w:rsidRDefault="008A622D">
                          <w:pPr>
                            <w:pStyle w:val="WitregelW2"/>
                          </w:pPr>
                        </w:p>
                        <w:p w14:paraId="2184FD4A" w14:textId="77777777" w:rsidR="008A622D" w:rsidRDefault="00E23924">
                          <w:pPr>
                            <w:pStyle w:val="Referentiegegevensbold"/>
                          </w:pPr>
                          <w:r>
                            <w:t>Datum</w:t>
                          </w:r>
                        </w:p>
                        <w:p w14:paraId="05F5B1CA" w14:textId="0BA29B42" w:rsidR="008A622D" w:rsidRDefault="0038421E">
                          <w:pPr>
                            <w:pStyle w:val="Referentiegegevens"/>
                          </w:pPr>
                          <w:r>
                            <w:t>24 september 2026</w:t>
                          </w:r>
                        </w:p>
                        <w:p w14:paraId="21796727" w14:textId="77777777" w:rsidR="0038421E" w:rsidRDefault="0038421E" w:rsidP="004C0876"/>
                        <w:p w14:paraId="3CAF4506" w14:textId="20EF7490" w:rsidR="0038421E" w:rsidRPr="00322BCF" w:rsidRDefault="0038421E" w:rsidP="0038421E">
                          <w:pPr>
                            <w:pStyle w:val="Referentiegegevensbold"/>
                          </w:pPr>
                        </w:p>
                        <w:p w14:paraId="354A6367" w14:textId="77777777" w:rsidR="0038421E" w:rsidRPr="0038421E" w:rsidRDefault="0038421E" w:rsidP="00322BCF"/>
                      </w:txbxContent>
                    </wps:txbx>
                    <wps:bodyPr vert="horz" wrap="square" lIns="0" tIns="0" rIns="0" bIns="0" anchor="t" anchorCtr="0"/>
                  </wps:wsp>
                </a:graphicData>
              </a:graphic>
            </wp:anchor>
          </w:drawing>
        </mc:Choice>
        <mc:Fallback>
          <w:pict>
            <v:shape w14:anchorId="68458435"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45A3F0B7" w14:textId="77777777" w:rsidR="008A622D" w:rsidRDefault="00E23924">
                    <w:pPr>
                      <w:pStyle w:val="Referentiegegevensbold"/>
                    </w:pPr>
                    <w:r>
                      <w:t>Directoraat-Generaal Ondermijning, Politie en Veiligheidsregio's</w:t>
                    </w:r>
                  </w:p>
                  <w:p w14:paraId="3D5688D4" w14:textId="77777777" w:rsidR="008A622D" w:rsidRDefault="00E23924">
                    <w:pPr>
                      <w:pStyle w:val="Referentiegegevens"/>
                    </w:pPr>
                    <w:r>
                      <w:t>Portefeuille Politieel Beleid en Taakuitvoering</w:t>
                    </w:r>
                  </w:p>
                  <w:p w14:paraId="3BCBF985" w14:textId="77777777" w:rsidR="008A622D" w:rsidRDefault="00E23924">
                    <w:pPr>
                      <w:pStyle w:val="Referentiegegevens"/>
                    </w:pPr>
                    <w:r>
                      <w:t xml:space="preserve"> </w:t>
                    </w:r>
                  </w:p>
                  <w:p w14:paraId="1B302841" w14:textId="77777777" w:rsidR="008A622D" w:rsidRDefault="008A622D">
                    <w:pPr>
                      <w:pStyle w:val="WitregelW2"/>
                    </w:pPr>
                  </w:p>
                  <w:p w14:paraId="2184FD4A" w14:textId="77777777" w:rsidR="008A622D" w:rsidRDefault="00E23924">
                    <w:pPr>
                      <w:pStyle w:val="Referentiegegevensbold"/>
                    </w:pPr>
                    <w:r>
                      <w:t>Datum</w:t>
                    </w:r>
                  </w:p>
                  <w:p w14:paraId="05F5B1CA" w14:textId="0BA29B42" w:rsidR="008A622D" w:rsidRDefault="0038421E">
                    <w:pPr>
                      <w:pStyle w:val="Referentiegegevens"/>
                    </w:pPr>
                    <w:r>
                      <w:t>24 september 2026</w:t>
                    </w:r>
                  </w:p>
                  <w:p w14:paraId="21796727" w14:textId="77777777" w:rsidR="0038421E" w:rsidRDefault="0038421E" w:rsidP="004C0876"/>
                  <w:p w14:paraId="3CAF4506" w14:textId="20EF7490" w:rsidR="0038421E" w:rsidRPr="00322BCF" w:rsidRDefault="0038421E" w:rsidP="0038421E">
                    <w:pPr>
                      <w:pStyle w:val="Referentiegegevensbold"/>
                    </w:pPr>
                  </w:p>
                  <w:p w14:paraId="354A6367" w14:textId="77777777" w:rsidR="0038421E" w:rsidRPr="0038421E" w:rsidRDefault="0038421E" w:rsidP="00322BCF"/>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363B9CB5" wp14:editId="27F7AA9D">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B069C67" w14:textId="77777777" w:rsidR="007F13B0" w:rsidRDefault="007F13B0"/>
                      </w:txbxContent>
                    </wps:txbx>
                    <wps:bodyPr vert="horz" wrap="square" lIns="0" tIns="0" rIns="0" bIns="0" anchor="t" anchorCtr="0"/>
                  </wps:wsp>
                </a:graphicData>
              </a:graphic>
            </wp:anchor>
          </w:drawing>
        </mc:Choice>
        <mc:Fallback>
          <w:pict>
            <v:shape w14:anchorId="363B9CB5"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7B069C67" w14:textId="77777777" w:rsidR="007F13B0" w:rsidRDefault="007F13B0"/>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63592139" wp14:editId="6D5C7FE4">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07641623" w14:textId="17EE1410" w:rsidR="008A622D" w:rsidRDefault="00E23924">
                          <w:pPr>
                            <w:pStyle w:val="Referentiegegevens"/>
                          </w:pPr>
                          <w:r>
                            <w:t xml:space="preserve">Pagina </w:t>
                          </w:r>
                          <w:r>
                            <w:fldChar w:fldCharType="begin"/>
                          </w:r>
                          <w:r>
                            <w:instrText>PAGE</w:instrText>
                          </w:r>
                          <w:r>
                            <w:fldChar w:fldCharType="separate"/>
                          </w:r>
                          <w:r w:rsidR="009A681B">
                            <w:rPr>
                              <w:noProof/>
                            </w:rPr>
                            <w:t>2</w:t>
                          </w:r>
                          <w:r>
                            <w:fldChar w:fldCharType="end"/>
                          </w:r>
                          <w:r>
                            <w:t xml:space="preserve"> van </w:t>
                          </w:r>
                          <w:r>
                            <w:fldChar w:fldCharType="begin"/>
                          </w:r>
                          <w:r>
                            <w:instrText>NUMPAGES</w:instrText>
                          </w:r>
                          <w:r>
                            <w:fldChar w:fldCharType="separate"/>
                          </w:r>
                          <w:r w:rsidR="009A681B">
                            <w:rPr>
                              <w:noProof/>
                            </w:rPr>
                            <w:t>2</w:t>
                          </w:r>
                          <w:r>
                            <w:fldChar w:fldCharType="end"/>
                          </w:r>
                        </w:p>
                      </w:txbxContent>
                    </wps:txbx>
                    <wps:bodyPr vert="horz" wrap="square" lIns="0" tIns="0" rIns="0" bIns="0" anchor="t" anchorCtr="0"/>
                  </wps:wsp>
                </a:graphicData>
              </a:graphic>
            </wp:anchor>
          </w:drawing>
        </mc:Choice>
        <mc:Fallback>
          <w:pict>
            <v:shape w14:anchorId="63592139"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07641623" w14:textId="17EE1410" w:rsidR="008A622D" w:rsidRDefault="00E23924">
                    <w:pPr>
                      <w:pStyle w:val="Referentiegegevens"/>
                    </w:pPr>
                    <w:r>
                      <w:t xml:space="preserve">Pagina </w:t>
                    </w:r>
                    <w:r>
                      <w:fldChar w:fldCharType="begin"/>
                    </w:r>
                    <w:r>
                      <w:instrText>PAGE</w:instrText>
                    </w:r>
                    <w:r>
                      <w:fldChar w:fldCharType="separate"/>
                    </w:r>
                    <w:r w:rsidR="009A681B">
                      <w:rPr>
                        <w:noProof/>
                      </w:rPr>
                      <w:t>2</w:t>
                    </w:r>
                    <w:r>
                      <w:fldChar w:fldCharType="end"/>
                    </w:r>
                    <w:r>
                      <w:t xml:space="preserve"> van </w:t>
                    </w:r>
                    <w:r>
                      <w:fldChar w:fldCharType="begin"/>
                    </w:r>
                    <w:r>
                      <w:instrText>NUMPAGES</w:instrText>
                    </w:r>
                    <w:r>
                      <w:fldChar w:fldCharType="separate"/>
                    </w:r>
                    <w:r w:rsidR="009A681B">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22114" w14:textId="77777777" w:rsidR="008A622D" w:rsidRDefault="00E23924">
    <w:pPr>
      <w:spacing w:after="6377" w:line="14" w:lineRule="exact"/>
    </w:pPr>
    <w:r>
      <w:rPr>
        <w:noProof/>
      </w:rPr>
      <mc:AlternateContent>
        <mc:Choice Requires="wps">
          <w:drawing>
            <wp:anchor distT="0" distB="0" distL="0" distR="0" simplePos="0" relativeHeight="251656192" behindDoc="0" locked="1" layoutInCell="1" allowOverlap="1" wp14:anchorId="10A33528" wp14:editId="603B0596">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213C29E6" w14:textId="77777777" w:rsidR="008A622D" w:rsidRDefault="00E23924">
                          <w:pPr>
                            <w:spacing w:line="240" w:lineRule="auto"/>
                          </w:pPr>
                          <w:r>
                            <w:rPr>
                              <w:noProof/>
                            </w:rPr>
                            <w:drawing>
                              <wp:inline distT="0" distB="0" distL="0" distR="0" wp14:anchorId="6E7468C5" wp14:editId="02E42EE7">
                                <wp:extent cx="467995" cy="1583865"/>
                                <wp:effectExtent l="0" t="0" r="0" b="0"/>
                                <wp:docPr id="225667648"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10A33528"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213C29E6" w14:textId="77777777" w:rsidR="008A622D" w:rsidRDefault="00E23924">
                    <w:pPr>
                      <w:spacing w:line="240" w:lineRule="auto"/>
                    </w:pPr>
                    <w:r>
                      <w:rPr>
                        <w:noProof/>
                      </w:rPr>
                      <w:drawing>
                        <wp:inline distT="0" distB="0" distL="0" distR="0" wp14:anchorId="6E7468C5" wp14:editId="02E42EE7">
                          <wp:extent cx="467995" cy="1583865"/>
                          <wp:effectExtent l="0" t="0" r="0" b="0"/>
                          <wp:docPr id="225667648"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53524553" wp14:editId="163A6855">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75B5A54" w14:textId="77777777" w:rsidR="008A622D" w:rsidRDefault="00E23924">
                          <w:pPr>
                            <w:spacing w:line="240" w:lineRule="auto"/>
                          </w:pPr>
                          <w:r>
                            <w:rPr>
                              <w:noProof/>
                            </w:rPr>
                            <w:drawing>
                              <wp:inline distT="0" distB="0" distL="0" distR="0" wp14:anchorId="06E80599" wp14:editId="0E2B8279">
                                <wp:extent cx="2339975" cy="1582834"/>
                                <wp:effectExtent l="0" t="0" r="0" b="0"/>
                                <wp:docPr id="22829234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3524553"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175B5A54" w14:textId="77777777" w:rsidR="008A622D" w:rsidRDefault="00E23924">
                    <w:pPr>
                      <w:spacing w:line="240" w:lineRule="auto"/>
                    </w:pPr>
                    <w:r>
                      <w:rPr>
                        <w:noProof/>
                      </w:rPr>
                      <w:drawing>
                        <wp:inline distT="0" distB="0" distL="0" distR="0" wp14:anchorId="06E80599" wp14:editId="0E2B8279">
                          <wp:extent cx="2339975" cy="1582834"/>
                          <wp:effectExtent l="0" t="0" r="0" b="0"/>
                          <wp:docPr id="22829234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59C13CED" wp14:editId="654B24D7">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36F64EC" w14:textId="77777777" w:rsidR="008A622D" w:rsidRDefault="00E23924">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59C13CED"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236F64EC" w14:textId="77777777" w:rsidR="008A622D" w:rsidRDefault="00E23924">
                    <w:pPr>
                      <w:pStyle w:val="Referentiegegevens"/>
                    </w:pPr>
                    <w:r>
                      <w:t>&gt; Retouradres Postbus 20301 2500 EH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0ED136A8" wp14:editId="0B2A89C0">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457FD50A" w14:textId="77777777" w:rsidR="0038421E" w:rsidRPr="003920B5" w:rsidRDefault="0038421E" w:rsidP="0038421E">
                          <w:pPr>
                            <w:pStyle w:val="adres"/>
                          </w:pPr>
                          <w:r w:rsidRPr="003920B5">
                            <w:t xml:space="preserve">Aan de Voorzitter van de Tweede Kamer </w:t>
                          </w:r>
                        </w:p>
                        <w:p w14:paraId="541CC70F" w14:textId="77777777" w:rsidR="0038421E" w:rsidRPr="003920B5" w:rsidRDefault="0038421E" w:rsidP="0038421E">
                          <w:pPr>
                            <w:pStyle w:val="adres"/>
                          </w:pPr>
                          <w:r w:rsidRPr="003920B5">
                            <w:t>der Staten-Generaal</w:t>
                          </w:r>
                        </w:p>
                        <w:p w14:paraId="6F0D6FE6" w14:textId="77777777" w:rsidR="0038421E" w:rsidRDefault="0038421E" w:rsidP="0038421E">
                          <w:r>
                            <w:t>Postbus 20018</w:t>
                          </w:r>
                        </w:p>
                        <w:p w14:paraId="718AC882" w14:textId="77777777" w:rsidR="0038421E" w:rsidRDefault="0038421E" w:rsidP="0038421E">
                          <w:r>
                            <w:t>2500 EA  DEN HAAG</w:t>
                          </w:r>
                        </w:p>
                        <w:p w14:paraId="4957BA6B" w14:textId="77777777" w:rsidR="007F13B0" w:rsidRDefault="007F13B0"/>
                      </w:txbxContent>
                    </wps:txbx>
                    <wps:bodyPr vert="horz" wrap="square" lIns="0" tIns="0" rIns="0" bIns="0" anchor="t" anchorCtr="0"/>
                  </wps:wsp>
                </a:graphicData>
              </a:graphic>
            </wp:anchor>
          </w:drawing>
        </mc:Choice>
        <mc:Fallback>
          <w:pict>
            <v:shape w14:anchorId="0ED136A8"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457FD50A" w14:textId="77777777" w:rsidR="0038421E" w:rsidRPr="003920B5" w:rsidRDefault="0038421E" w:rsidP="0038421E">
                    <w:pPr>
                      <w:pStyle w:val="adres"/>
                    </w:pPr>
                    <w:r w:rsidRPr="003920B5">
                      <w:t xml:space="preserve">Aan de Voorzitter van de Tweede Kamer </w:t>
                    </w:r>
                  </w:p>
                  <w:p w14:paraId="541CC70F" w14:textId="77777777" w:rsidR="0038421E" w:rsidRPr="003920B5" w:rsidRDefault="0038421E" w:rsidP="0038421E">
                    <w:pPr>
                      <w:pStyle w:val="adres"/>
                    </w:pPr>
                    <w:r w:rsidRPr="003920B5">
                      <w:t>der Staten-Generaal</w:t>
                    </w:r>
                  </w:p>
                  <w:p w14:paraId="6F0D6FE6" w14:textId="77777777" w:rsidR="0038421E" w:rsidRDefault="0038421E" w:rsidP="0038421E">
                    <w:r>
                      <w:t>Postbus 20018</w:t>
                    </w:r>
                  </w:p>
                  <w:p w14:paraId="718AC882" w14:textId="77777777" w:rsidR="0038421E" w:rsidRDefault="0038421E" w:rsidP="0038421E">
                    <w:r>
                      <w:t>2500 EA  DEN HAAG</w:t>
                    </w:r>
                  </w:p>
                  <w:p w14:paraId="4957BA6B" w14:textId="77777777" w:rsidR="007F13B0" w:rsidRDefault="007F13B0"/>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79F33F7F" wp14:editId="2286222C">
              <wp:simplePos x="0" y="0"/>
              <wp:positionH relativeFrom="margin">
                <wp:align>right</wp:align>
              </wp:positionH>
              <wp:positionV relativeFrom="paragraph">
                <wp:posOffset>3352800</wp:posOffset>
              </wp:positionV>
              <wp:extent cx="4787900" cy="752475"/>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752475"/>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8A622D" w14:paraId="60EE0D17" w14:textId="77777777">
                            <w:trPr>
                              <w:trHeight w:val="240"/>
                            </w:trPr>
                            <w:tc>
                              <w:tcPr>
                                <w:tcW w:w="1140" w:type="dxa"/>
                              </w:tcPr>
                              <w:p w14:paraId="5EF21573" w14:textId="77777777" w:rsidR="008A622D" w:rsidRDefault="00E23924">
                                <w:r>
                                  <w:t>Datum</w:t>
                                </w:r>
                              </w:p>
                            </w:tc>
                            <w:tc>
                              <w:tcPr>
                                <w:tcW w:w="5918" w:type="dxa"/>
                              </w:tcPr>
                              <w:p w14:paraId="082DD26B" w14:textId="782AEF24" w:rsidR="008A622D" w:rsidRDefault="0038421E">
                                <w:r>
                                  <w:t>24 september 2026</w:t>
                                </w:r>
                              </w:p>
                            </w:tc>
                          </w:tr>
                          <w:tr w:rsidR="008A622D" w14:paraId="3FF81596" w14:textId="77777777">
                            <w:trPr>
                              <w:trHeight w:val="240"/>
                            </w:trPr>
                            <w:tc>
                              <w:tcPr>
                                <w:tcW w:w="1140" w:type="dxa"/>
                              </w:tcPr>
                              <w:p w14:paraId="27790A5E" w14:textId="77777777" w:rsidR="008A622D" w:rsidRPr="002B05AA" w:rsidRDefault="00E23924">
                                <w:r w:rsidRPr="002B05AA">
                                  <w:t>Betreft</w:t>
                                </w:r>
                              </w:p>
                            </w:tc>
                            <w:tc>
                              <w:tcPr>
                                <w:tcW w:w="5918" w:type="dxa"/>
                              </w:tcPr>
                              <w:p w14:paraId="698F77E9" w14:textId="4CFF5B83" w:rsidR="008A622D" w:rsidRPr="002B05AA" w:rsidRDefault="006B280F">
                                <w:r>
                                  <w:t>Reactie aandachtspunten Algemene Rekenkamer bij ‘Een ernstige zaak – prioritering in de opsporing’</w:t>
                                </w:r>
                              </w:p>
                            </w:tc>
                          </w:tr>
                        </w:tbl>
                        <w:p w14:paraId="2B610392" w14:textId="77777777" w:rsidR="007F13B0" w:rsidRDefault="007F13B0"/>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79F33F7F" id="1670fa0c-13cb-45ec-92be-ef1f34d237c5" o:spid="_x0000_s1034" type="#_x0000_t202" style="position:absolute;margin-left:325.8pt;margin-top:264pt;width:377pt;height:59.25pt;z-index:251660288;visibility:visible;mso-wrap-style:square;mso-height-percent:0;mso-wrap-distance-left:0;mso-wrap-distance-top:0;mso-wrap-distance-right:0;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" filled="f" stroked="f">
              <v:textbox inset="0,0,0,0">
                <w:txbxContent>
                  <w:tbl>
                    <w:tblPr>
                      <w:tblW w:w="0" w:type="auto"/>
                      <w:tblLayout w:type="fixed"/>
                      <w:tblLook w:val="0740" w:firstRow="0" w:lastRow="1" w:firstColumn="0" w:lastColumn="1" w:noHBand="1" w:noVBand="1"/>
                    </w:tblPr>
                    <w:tblGrid>
                      <w:gridCol w:w="1140"/>
                      <w:gridCol w:w="5918"/>
                    </w:tblGrid>
                    <w:tr w:rsidR="008A622D" w14:paraId="60EE0D17" w14:textId="77777777">
                      <w:trPr>
                        <w:trHeight w:val="240"/>
                      </w:trPr>
                      <w:tc>
                        <w:tcPr>
                          <w:tcW w:w="1140" w:type="dxa"/>
                        </w:tcPr>
                        <w:p w14:paraId="5EF21573" w14:textId="77777777" w:rsidR="008A622D" w:rsidRDefault="00E23924">
                          <w:r>
                            <w:t>Datum</w:t>
                          </w:r>
                        </w:p>
                      </w:tc>
                      <w:tc>
                        <w:tcPr>
                          <w:tcW w:w="5918" w:type="dxa"/>
                        </w:tcPr>
                        <w:p w14:paraId="082DD26B" w14:textId="782AEF24" w:rsidR="008A622D" w:rsidRDefault="0038421E">
                          <w:r>
                            <w:t>24 september 2026</w:t>
                          </w:r>
                        </w:p>
                      </w:tc>
                    </w:tr>
                    <w:tr w:rsidR="008A622D" w14:paraId="3FF81596" w14:textId="77777777">
                      <w:trPr>
                        <w:trHeight w:val="240"/>
                      </w:trPr>
                      <w:tc>
                        <w:tcPr>
                          <w:tcW w:w="1140" w:type="dxa"/>
                        </w:tcPr>
                        <w:p w14:paraId="27790A5E" w14:textId="77777777" w:rsidR="008A622D" w:rsidRPr="002B05AA" w:rsidRDefault="00E23924">
                          <w:r w:rsidRPr="002B05AA">
                            <w:t>Betreft</w:t>
                          </w:r>
                        </w:p>
                      </w:tc>
                      <w:tc>
                        <w:tcPr>
                          <w:tcW w:w="5918" w:type="dxa"/>
                        </w:tcPr>
                        <w:p w14:paraId="698F77E9" w14:textId="4CFF5B83" w:rsidR="008A622D" w:rsidRPr="002B05AA" w:rsidRDefault="006B280F">
                          <w:r>
                            <w:t>Reactie aandachtspunten Algemene Rekenkamer bij ‘Een ernstige zaak – prioritering in de opsporing’</w:t>
                          </w:r>
                        </w:p>
                      </w:tc>
                    </w:tr>
                  </w:tbl>
                  <w:p w14:paraId="2B610392" w14:textId="77777777" w:rsidR="007F13B0" w:rsidRDefault="007F13B0"/>
                </w:txbxContent>
              </v:textbox>
              <w10:wrap anchorx="margin"/>
              <w10:anchorlock/>
            </v:shape>
          </w:pict>
        </mc:Fallback>
      </mc:AlternateContent>
    </w:r>
    <w:r>
      <w:rPr>
        <w:noProof/>
      </w:rPr>
      <mc:AlternateContent>
        <mc:Choice Requires="wps">
          <w:drawing>
            <wp:anchor distT="0" distB="0" distL="0" distR="0" simplePos="0" relativeHeight="251661312" behindDoc="0" locked="1" layoutInCell="1" allowOverlap="1" wp14:anchorId="0CB442A2" wp14:editId="7A6CF60C">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5C284D8" w14:textId="77777777" w:rsidR="008A622D" w:rsidRDefault="00E23924">
                          <w:pPr>
                            <w:pStyle w:val="Referentiegegevensbold"/>
                          </w:pPr>
                          <w:r>
                            <w:t>Directoraat-Generaal Ondermijning, Politie en Veiligheidsregio's</w:t>
                          </w:r>
                        </w:p>
                        <w:p w14:paraId="126EF4CA" w14:textId="77777777" w:rsidR="008A622D" w:rsidRDefault="00E23924">
                          <w:pPr>
                            <w:pStyle w:val="Referentiegegevens"/>
                          </w:pPr>
                          <w:r>
                            <w:t>Portefeuille Politieel Beleid en Taakuitvoering</w:t>
                          </w:r>
                        </w:p>
                        <w:p w14:paraId="45B1A434" w14:textId="77777777" w:rsidR="008A622D" w:rsidRDefault="00E23924">
                          <w:pPr>
                            <w:pStyle w:val="Referentiegegevens"/>
                          </w:pPr>
                          <w:r>
                            <w:t xml:space="preserve"> </w:t>
                          </w:r>
                        </w:p>
                        <w:p w14:paraId="4AF528EB" w14:textId="77777777" w:rsidR="008A622D" w:rsidRDefault="008A622D">
                          <w:pPr>
                            <w:pStyle w:val="WitregelW1"/>
                          </w:pPr>
                        </w:p>
                        <w:p w14:paraId="3A2FAAE5" w14:textId="77777777" w:rsidR="008A622D" w:rsidRDefault="00E23924">
                          <w:pPr>
                            <w:pStyle w:val="Referentiegegevens"/>
                          </w:pPr>
                          <w:r>
                            <w:t>Turfmarkt 147</w:t>
                          </w:r>
                        </w:p>
                        <w:p w14:paraId="51BBDFC4" w14:textId="77777777" w:rsidR="008A622D" w:rsidRPr="00B430E1" w:rsidRDefault="00E23924">
                          <w:pPr>
                            <w:pStyle w:val="Referentiegegevens"/>
                            <w:rPr>
                              <w:lang w:val="de-DE"/>
                            </w:rPr>
                          </w:pPr>
                          <w:r w:rsidRPr="00B430E1">
                            <w:rPr>
                              <w:lang w:val="de-DE"/>
                            </w:rPr>
                            <w:t>2511 DP  Den Haag</w:t>
                          </w:r>
                        </w:p>
                        <w:p w14:paraId="2F845478" w14:textId="77777777" w:rsidR="008A622D" w:rsidRPr="00B430E1" w:rsidRDefault="00E23924">
                          <w:pPr>
                            <w:pStyle w:val="Referentiegegevens"/>
                            <w:rPr>
                              <w:lang w:val="de-DE"/>
                            </w:rPr>
                          </w:pPr>
                          <w:r w:rsidRPr="00B430E1">
                            <w:rPr>
                              <w:lang w:val="de-DE"/>
                            </w:rPr>
                            <w:t>Postbus 20301</w:t>
                          </w:r>
                        </w:p>
                        <w:p w14:paraId="02A95983" w14:textId="77777777" w:rsidR="008A622D" w:rsidRPr="00B430E1" w:rsidRDefault="00E23924">
                          <w:pPr>
                            <w:pStyle w:val="Referentiegegevens"/>
                            <w:rPr>
                              <w:lang w:val="de-DE"/>
                            </w:rPr>
                          </w:pPr>
                          <w:r w:rsidRPr="00B430E1">
                            <w:rPr>
                              <w:lang w:val="de-DE"/>
                            </w:rPr>
                            <w:t>2500 EH  Den Haag</w:t>
                          </w:r>
                        </w:p>
                        <w:p w14:paraId="35DBA8DE" w14:textId="77777777" w:rsidR="008A622D" w:rsidRPr="00B430E1" w:rsidRDefault="00E23924">
                          <w:pPr>
                            <w:pStyle w:val="Referentiegegevens"/>
                            <w:rPr>
                              <w:lang w:val="de-DE"/>
                            </w:rPr>
                          </w:pPr>
                          <w:r w:rsidRPr="00B430E1">
                            <w:rPr>
                              <w:lang w:val="de-DE"/>
                            </w:rPr>
                            <w:t>www.rijksoverheid.nl/jenv</w:t>
                          </w:r>
                        </w:p>
                        <w:p w14:paraId="46EA21EB" w14:textId="77777777" w:rsidR="008A622D" w:rsidRDefault="008A622D">
                          <w:pPr>
                            <w:pStyle w:val="WitregelW1"/>
                            <w:rPr>
                              <w:lang w:val="de-DE"/>
                            </w:rPr>
                          </w:pPr>
                        </w:p>
                        <w:p w14:paraId="765F2A76" w14:textId="77777777" w:rsidR="0038421E" w:rsidRDefault="0038421E" w:rsidP="004C0876">
                          <w:pPr>
                            <w:rPr>
                              <w:lang w:val="de-DE"/>
                            </w:rPr>
                          </w:pPr>
                        </w:p>
                        <w:p w14:paraId="4E8D5E8B" w14:textId="77777777" w:rsidR="0038421E" w:rsidRDefault="0038421E" w:rsidP="0038421E">
                          <w:pPr>
                            <w:pStyle w:val="Referentiegegevensbold"/>
                          </w:pPr>
                          <w:r>
                            <w:t xml:space="preserve">Onze referentie </w:t>
                          </w:r>
                        </w:p>
                        <w:p w14:paraId="6602C001" w14:textId="6FD16144" w:rsidR="0038421E" w:rsidRPr="00322BCF" w:rsidRDefault="0038421E" w:rsidP="0038421E">
                          <w:pPr>
                            <w:pStyle w:val="Referentiegegevensbold"/>
                            <w:rPr>
                              <w:b w:val="0"/>
                              <w:bCs/>
                            </w:rPr>
                          </w:pPr>
                          <w:r w:rsidRPr="00322BCF">
                            <w:rPr>
                              <w:b w:val="0"/>
                              <w:bCs/>
                            </w:rPr>
                            <w:t>8057468</w:t>
                          </w:r>
                        </w:p>
                        <w:p w14:paraId="51930B52" w14:textId="77777777" w:rsidR="0038421E" w:rsidRPr="0038421E" w:rsidRDefault="0038421E" w:rsidP="00322BCF">
                          <w:pPr>
                            <w:rPr>
                              <w:lang w:val="de-DE"/>
                            </w:rPr>
                          </w:pPr>
                        </w:p>
                      </w:txbxContent>
                    </wps:txbx>
                    <wps:bodyPr vert="horz" wrap="square" lIns="0" tIns="0" rIns="0" bIns="0" anchor="t" anchorCtr="0"/>
                  </wps:wsp>
                </a:graphicData>
              </a:graphic>
            </wp:anchor>
          </w:drawing>
        </mc:Choice>
        <mc:Fallback>
          <w:pict>
            <v:shape w14:anchorId="0CB442A2"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05C284D8" w14:textId="77777777" w:rsidR="008A622D" w:rsidRDefault="00E23924">
                    <w:pPr>
                      <w:pStyle w:val="Referentiegegevensbold"/>
                    </w:pPr>
                    <w:r>
                      <w:t>Directoraat-Generaal Ondermijning, Politie en Veiligheidsregio's</w:t>
                    </w:r>
                  </w:p>
                  <w:p w14:paraId="126EF4CA" w14:textId="77777777" w:rsidR="008A622D" w:rsidRDefault="00E23924">
                    <w:pPr>
                      <w:pStyle w:val="Referentiegegevens"/>
                    </w:pPr>
                    <w:r>
                      <w:t>Portefeuille Politieel Beleid en Taakuitvoering</w:t>
                    </w:r>
                  </w:p>
                  <w:p w14:paraId="45B1A434" w14:textId="77777777" w:rsidR="008A622D" w:rsidRDefault="00E23924">
                    <w:pPr>
                      <w:pStyle w:val="Referentiegegevens"/>
                    </w:pPr>
                    <w:r>
                      <w:t xml:space="preserve"> </w:t>
                    </w:r>
                  </w:p>
                  <w:p w14:paraId="4AF528EB" w14:textId="77777777" w:rsidR="008A622D" w:rsidRDefault="008A622D">
                    <w:pPr>
                      <w:pStyle w:val="WitregelW1"/>
                    </w:pPr>
                  </w:p>
                  <w:p w14:paraId="3A2FAAE5" w14:textId="77777777" w:rsidR="008A622D" w:rsidRDefault="00E23924">
                    <w:pPr>
                      <w:pStyle w:val="Referentiegegevens"/>
                    </w:pPr>
                    <w:r>
                      <w:t>Turfmarkt 147</w:t>
                    </w:r>
                  </w:p>
                  <w:p w14:paraId="51BBDFC4" w14:textId="77777777" w:rsidR="008A622D" w:rsidRPr="00B430E1" w:rsidRDefault="00E23924">
                    <w:pPr>
                      <w:pStyle w:val="Referentiegegevens"/>
                      <w:rPr>
                        <w:lang w:val="de-DE"/>
                      </w:rPr>
                    </w:pPr>
                    <w:r w:rsidRPr="00B430E1">
                      <w:rPr>
                        <w:lang w:val="de-DE"/>
                      </w:rPr>
                      <w:t>2511 DP  Den Haag</w:t>
                    </w:r>
                  </w:p>
                  <w:p w14:paraId="2F845478" w14:textId="77777777" w:rsidR="008A622D" w:rsidRPr="00B430E1" w:rsidRDefault="00E23924">
                    <w:pPr>
                      <w:pStyle w:val="Referentiegegevens"/>
                      <w:rPr>
                        <w:lang w:val="de-DE"/>
                      </w:rPr>
                    </w:pPr>
                    <w:r w:rsidRPr="00B430E1">
                      <w:rPr>
                        <w:lang w:val="de-DE"/>
                      </w:rPr>
                      <w:t>Postbus 20301</w:t>
                    </w:r>
                  </w:p>
                  <w:p w14:paraId="02A95983" w14:textId="77777777" w:rsidR="008A622D" w:rsidRPr="00B430E1" w:rsidRDefault="00E23924">
                    <w:pPr>
                      <w:pStyle w:val="Referentiegegevens"/>
                      <w:rPr>
                        <w:lang w:val="de-DE"/>
                      </w:rPr>
                    </w:pPr>
                    <w:r w:rsidRPr="00B430E1">
                      <w:rPr>
                        <w:lang w:val="de-DE"/>
                      </w:rPr>
                      <w:t>2500 EH  Den Haag</w:t>
                    </w:r>
                  </w:p>
                  <w:p w14:paraId="35DBA8DE" w14:textId="77777777" w:rsidR="008A622D" w:rsidRPr="00B430E1" w:rsidRDefault="00E23924">
                    <w:pPr>
                      <w:pStyle w:val="Referentiegegevens"/>
                      <w:rPr>
                        <w:lang w:val="de-DE"/>
                      </w:rPr>
                    </w:pPr>
                    <w:r w:rsidRPr="00B430E1">
                      <w:rPr>
                        <w:lang w:val="de-DE"/>
                      </w:rPr>
                      <w:t>www.rijksoverheid.nl/jenv</w:t>
                    </w:r>
                  </w:p>
                  <w:p w14:paraId="46EA21EB" w14:textId="77777777" w:rsidR="008A622D" w:rsidRDefault="008A622D">
                    <w:pPr>
                      <w:pStyle w:val="WitregelW1"/>
                      <w:rPr>
                        <w:lang w:val="de-DE"/>
                      </w:rPr>
                    </w:pPr>
                  </w:p>
                  <w:p w14:paraId="765F2A76" w14:textId="77777777" w:rsidR="0038421E" w:rsidRDefault="0038421E" w:rsidP="004C0876">
                    <w:pPr>
                      <w:rPr>
                        <w:lang w:val="de-DE"/>
                      </w:rPr>
                    </w:pPr>
                  </w:p>
                  <w:p w14:paraId="4E8D5E8B" w14:textId="77777777" w:rsidR="0038421E" w:rsidRDefault="0038421E" w:rsidP="0038421E">
                    <w:pPr>
                      <w:pStyle w:val="Referentiegegevensbold"/>
                    </w:pPr>
                    <w:r>
                      <w:t xml:space="preserve">Onze referentie </w:t>
                    </w:r>
                  </w:p>
                  <w:p w14:paraId="6602C001" w14:textId="6FD16144" w:rsidR="0038421E" w:rsidRPr="00322BCF" w:rsidRDefault="0038421E" w:rsidP="0038421E">
                    <w:pPr>
                      <w:pStyle w:val="Referentiegegevensbold"/>
                      <w:rPr>
                        <w:b w:val="0"/>
                        <w:bCs/>
                      </w:rPr>
                    </w:pPr>
                    <w:r w:rsidRPr="00322BCF">
                      <w:rPr>
                        <w:b w:val="0"/>
                        <w:bCs/>
                      </w:rPr>
                      <w:t>8057468</w:t>
                    </w:r>
                  </w:p>
                  <w:p w14:paraId="51930B52" w14:textId="77777777" w:rsidR="0038421E" w:rsidRPr="0038421E" w:rsidRDefault="0038421E" w:rsidP="00322BCF">
                    <w:pPr>
                      <w:rPr>
                        <w:lang w:val="de-DE"/>
                      </w:rPr>
                    </w:pPr>
                  </w:p>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41282937" wp14:editId="3CC1EA63">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67AC23C4" w14:textId="77777777" w:rsidR="008A622D" w:rsidRDefault="00E23924">
                          <w:pPr>
                            <w:pStyle w:val="Referentiegegevens"/>
                          </w:pPr>
                          <w:r>
                            <w:t xml:space="preserve">Pagina </w:t>
                          </w:r>
                          <w:r>
                            <w:fldChar w:fldCharType="begin"/>
                          </w:r>
                          <w:r>
                            <w:instrText>PAGE</w:instrText>
                          </w:r>
                          <w:r>
                            <w:fldChar w:fldCharType="separate"/>
                          </w:r>
                          <w:r w:rsidR="009A681B">
                            <w:rPr>
                              <w:noProof/>
                            </w:rPr>
                            <w:t>1</w:t>
                          </w:r>
                          <w:r>
                            <w:fldChar w:fldCharType="end"/>
                          </w:r>
                          <w:r>
                            <w:t xml:space="preserve"> van </w:t>
                          </w:r>
                          <w:r>
                            <w:fldChar w:fldCharType="begin"/>
                          </w:r>
                          <w:r>
                            <w:instrText>NUMPAGES</w:instrText>
                          </w:r>
                          <w:r>
                            <w:fldChar w:fldCharType="separate"/>
                          </w:r>
                          <w:r w:rsidR="009A681B">
                            <w:rPr>
                              <w:noProof/>
                            </w:rPr>
                            <w:t>1</w:t>
                          </w:r>
                          <w:r>
                            <w:fldChar w:fldCharType="end"/>
                          </w:r>
                        </w:p>
                      </w:txbxContent>
                    </wps:txbx>
                    <wps:bodyPr vert="horz" wrap="square" lIns="0" tIns="0" rIns="0" bIns="0" anchor="t" anchorCtr="0"/>
                  </wps:wsp>
                </a:graphicData>
              </a:graphic>
            </wp:anchor>
          </w:drawing>
        </mc:Choice>
        <mc:Fallback>
          <w:pict>
            <v:shape w14:anchorId="41282937"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67AC23C4" w14:textId="77777777" w:rsidR="008A622D" w:rsidRDefault="00E23924">
                    <w:pPr>
                      <w:pStyle w:val="Referentiegegevens"/>
                    </w:pPr>
                    <w:r>
                      <w:t xml:space="preserve">Pagina </w:t>
                    </w:r>
                    <w:r>
                      <w:fldChar w:fldCharType="begin"/>
                    </w:r>
                    <w:r>
                      <w:instrText>PAGE</w:instrText>
                    </w:r>
                    <w:r>
                      <w:fldChar w:fldCharType="separate"/>
                    </w:r>
                    <w:r w:rsidR="009A681B">
                      <w:rPr>
                        <w:noProof/>
                      </w:rPr>
                      <w:t>1</w:t>
                    </w:r>
                    <w:r>
                      <w:fldChar w:fldCharType="end"/>
                    </w:r>
                    <w:r>
                      <w:t xml:space="preserve"> van </w:t>
                    </w:r>
                    <w:r>
                      <w:fldChar w:fldCharType="begin"/>
                    </w:r>
                    <w:r>
                      <w:instrText>NUMPAGES</w:instrText>
                    </w:r>
                    <w:r>
                      <w:fldChar w:fldCharType="separate"/>
                    </w:r>
                    <w:r w:rsidR="009A681B">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7649B5C6" wp14:editId="04CF56A8">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5B79F262" w14:textId="77777777" w:rsidR="007F13B0" w:rsidRDefault="007F13B0"/>
                      </w:txbxContent>
                    </wps:txbx>
                    <wps:bodyPr vert="horz" wrap="square" lIns="0" tIns="0" rIns="0" bIns="0" anchor="t" anchorCtr="0"/>
                  </wps:wsp>
                </a:graphicData>
              </a:graphic>
            </wp:anchor>
          </w:drawing>
        </mc:Choice>
        <mc:Fallback>
          <w:pict>
            <v:shape w14:anchorId="7649B5C6"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5B79F262" w14:textId="77777777" w:rsidR="007F13B0" w:rsidRDefault="007F13B0"/>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FB22A"/>
    <w:multiLevelType w:val="multilevel"/>
    <w:tmpl w:val="B2ED5615"/>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30D7685A"/>
    <w:multiLevelType w:val="multilevel"/>
    <w:tmpl w:val="CF52A85E"/>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49D831B5"/>
    <w:multiLevelType w:val="multilevel"/>
    <w:tmpl w:val="36D45650"/>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55EF6B5F"/>
    <w:multiLevelType w:val="multilevel"/>
    <w:tmpl w:val="67F3D323"/>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1834103048">
    <w:abstractNumId w:val="2"/>
  </w:num>
  <w:num w:numId="2" w16cid:durableId="1083527998">
    <w:abstractNumId w:val="3"/>
  </w:num>
  <w:num w:numId="3" w16cid:durableId="836992852">
    <w:abstractNumId w:val="1"/>
  </w:num>
  <w:num w:numId="4" w16cid:durableId="1578246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trackRevisions/>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22D"/>
    <w:rsid w:val="00010D6F"/>
    <w:rsid w:val="000237FB"/>
    <w:rsid w:val="000434A5"/>
    <w:rsid w:val="00066CB8"/>
    <w:rsid w:val="00075C01"/>
    <w:rsid w:val="00076424"/>
    <w:rsid w:val="00091C1E"/>
    <w:rsid w:val="000B01AE"/>
    <w:rsid w:val="0010246E"/>
    <w:rsid w:val="00143B17"/>
    <w:rsid w:val="00174066"/>
    <w:rsid w:val="00183BB7"/>
    <w:rsid w:val="001E4264"/>
    <w:rsid w:val="001E7DA4"/>
    <w:rsid w:val="00230064"/>
    <w:rsid w:val="00231042"/>
    <w:rsid w:val="00252579"/>
    <w:rsid w:val="002711C3"/>
    <w:rsid w:val="002B05AA"/>
    <w:rsid w:val="0031490C"/>
    <w:rsid w:val="00322BCF"/>
    <w:rsid w:val="0036557A"/>
    <w:rsid w:val="0038421E"/>
    <w:rsid w:val="00386166"/>
    <w:rsid w:val="003A111B"/>
    <w:rsid w:val="003A3A9B"/>
    <w:rsid w:val="003B6E5E"/>
    <w:rsid w:val="003C2C13"/>
    <w:rsid w:val="003E2C63"/>
    <w:rsid w:val="00402EA3"/>
    <w:rsid w:val="00413903"/>
    <w:rsid w:val="00425048"/>
    <w:rsid w:val="0048072A"/>
    <w:rsid w:val="004A5905"/>
    <w:rsid w:val="004B2F44"/>
    <w:rsid w:val="004C0876"/>
    <w:rsid w:val="004D7A91"/>
    <w:rsid w:val="00505EF6"/>
    <w:rsid w:val="005155BF"/>
    <w:rsid w:val="00565663"/>
    <w:rsid w:val="005673B2"/>
    <w:rsid w:val="0062352A"/>
    <w:rsid w:val="00624F06"/>
    <w:rsid w:val="00653C3E"/>
    <w:rsid w:val="006636BE"/>
    <w:rsid w:val="00696E5D"/>
    <w:rsid w:val="006B280F"/>
    <w:rsid w:val="006D06E1"/>
    <w:rsid w:val="006F7F77"/>
    <w:rsid w:val="00771D18"/>
    <w:rsid w:val="007B294D"/>
    <w:rsid w:val="007D71A8"/>
    <w:rsid w:val="007F13B0"/>
    <w:rsid w:val="008875FD"/>
    <w:rsid w:val="008A622D"/>
    <w:rsid w:val="008C7E5E"/>
    <w:rsid w:val="008D575C"/>
    <w:rsid w:val="009115E7"/>
    <w:rsid w:val="00913E25"/>
    <w:rsid w:val="00951781"/>
    <w:rsid w:val="009A31CA"/>
    <w:rsid w:val="009A681B"/>
    <w:rsid w:val="009B56EE"/>
    <w:rsid w:val="009B7E5A"/>
    <w:rsid w:val="009D1B21"/>
    <w:rsid w:val="009F2853"/>
    <w:rsid w:val="009F4FC1"/>
    <w:rsid w:val="00A10CDD"/>
    <w:rsid w:val="00AA053E"/>
    <w:rsid w:val="00AA080F"/>
    <w:rsid w:val="00AB0EEA"/>
    <w:rsid w:val="00AF33E7"/>
    <w:rsid w:val="00AF6DFD"/>
    <w:rsid w:val="00B430E1"/>
    <w:rsid w:val="00B51245"/>
    <w:rsid w:val="00B5516E"/>
    <w:rsid w:val="00B6192F"/>
    <w:rsid w:val="00B76E92"/>
    <w:rsid w:val="00BB4399"/>
    <w:rsid w:val="00BE6298"/>
    <w:rsid w:val="00C33304"/>
    <w:rsid w:val="00C4286E"/>
    <w:rsid w:val="00C70AE2"/>
    <w:rsid w:val="00C7440D"/>
    <w:rsid w:val="00CA1299"/>
    <w:rsid w:val="00CC0F03"/>
    <w:rsid w:val="00CF106D"/>
    <w:rsid w:val="00D413FE"/>
    <w:rsid w:val="00DC356F"/>
    <w:rsid w:val="00DC78FF"/>
    <w:rsid w:val="00E23924"/>
    <w:rsid w:val="00E538CE"/>
    <w:rsid w:val="00E81BCE"/>
    <w:rsid w:val="00EC2FAC"/>
    <w:rsid w:val="00EE0E51"/>
    <w:rsid w:val="00F12D21"/>
    <w:rsid w:val="00F461F1"/>
    <w:rsid w:val="00FA44C1"/>
    <w:rsid w:val="00FE072C"/>
    <w:rsid w:val="00FE24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5E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9A681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A681B"/>
    <w:rPr>
      <w:rFonts w:ascii="Verdana" w:hAnsi="Verdana"/>
      <w:color w:val="000000"/>
      <w:sz w:val="18"/>
      <w:szCs w:val="18"/>
    </w:rPr>
  </w:style>
  <w:style w:type="paragraph" w:styleId="Voettekst">
    <w:name w:val="footer"/>
    <w:basedOn w:val="Standaard"/>
    <w:link w:val="VoettekstChar"/>
    <w:uiPriority w:val="99"/>
    <w:unhideWhenUsed/>
    <w:rsid w:val="009A681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A681B"/>
    <w:rPr>
      <w:rFonts w:ascii="Verdana" w:hAnsi="Verdana"/>
      <w:color w:val="000000"/>
      <w:sz w:val="18"/>
      <w:szCs w:val="18"/>
    </w:rPr>
  </w:style>
  <w:style w:type="character" w:styleId="Verwijzingopmerking">
    <w:name w:val="annotation reference"/>
    <w:basedOn w:val="Standaardalinea-lettertype"/>
    <w:uiPriority w:val="99"/>
    <w:semiHidden/>
    <w:unhideWhenUsed/>
    <w:rsid w:val="009A681B"/>
    <w:rPr>
      <w:sz w:val="16"/>
      <w:szCs w:val="16"/>
    </w:rPr>
  </w:style>
  <w:style w:type="paragraph" w:styleId="Tekstopmerking">
    <w:name w:val="annotation text"/>
    <w:basedOn w:val="Standaard"/>
    <w:link w:val="TekstopmerkingChar"/>
    <w:uiPriority w:val="99"/>
    <w:unhideWhenUsed/>
    <w:rsid w:val="009A681B"/>
    <w:pPr>
      <w:spacing w:line="240" w:lineRule="auto"/>
    </w:pPr>
    <w:rPr>
      <w:sz w:val="20"/>
      <w:szCs w:val="20"/>
    </w:rPr>
  </w:style>
  <w:style w:type="character" w:customStyle="1" w:styleId="TekstopmerkingChar">
    <w:name w:val="Tekst opmerking Char"/>
    <w:basedOn w:val="Standaardalinea-lettertype"/>
    <w:link w:val="Tekstopmerking"/>
    <w:uiPriority w:val="99"/>
    <w:rsid w:val="009A681B"/>
    <w:rPr>
      <w:rFonts w:ascii="Verdana" w:hAnsi="Verdana"/>
      <w:color w:val="000000"/>
    </w:rPr>
  </w:style>
  <w:style w:type="character" w:styleId="Voetnootmarkering">
    <w:name w:val="footnote reference"/>
    <w:basedOn w:val="Standaardalinea-lettertype"/>
    <w:uiPriority w:val="99"/>
    <w:semiHidden/>
    <w:unhideWhenUsed/>
    <w:rsid w:val="009A681B"/>
    <w:rPr>
      <w:vertAlign w:val="superscript"/>
    </w:rPr>
  </w:style>
  <w:style w:type="paragraph" w:styleId="Bijschrift">
    <w:name w:val="caption"/>
    <w:basedOn w:val="Standaard"/>
    <w:next w:val="Standaard"/>
    <w:uiPriority w:val="35"/>
    <w:unhideWhenUsed/>
    <w:qFormat/>
    <w:rsid w:val="0048072A"/>
    <w:pPr>
      <w:spacing w:after="200" w:line="240" w:lineRule="auto"/>
    </w:pPr>
    <w:rPr>
      <w:i/>
      <w:iCs/>
      <w:color w:val="0E2841" w:themeColor="text2"/>
    </w:rPr>
  </w:style>
  <w:style w:type="paragraph" w:styleId="Revisie">
    <w:name w:val="Revision"/>
    <w:hidden/>
    <w:uiPriority w:val="99"/>
    <w:semiHidden/>
    <w:rsid w:val="00653C3E"/>
    <w:pPr>
      <w:autoSpaceDN/>
      <w:textAlignment w:val="auto"/>
    </w:pPr>
    <w:rPr>
      <w:rFonts w:ascii="Verdana" w:hAnsi="Verdana"/>
      <w:color w:val="000000"/>
      <w:sz w:val="18"/>
      <w:szCs w:val="18"/>
    </w:rPr>
  </w:style>
  <w:style w:type="paragraph" w:styleId="Onderwerpvanopmerking">
    <w:name w:val="annotation subject"/>
    <w:basedOn w:val="Tekstopmerking"/>
    <w:next w:val="Tekstopmerking"/>
    <w:link w:val="OnderwerpvanopmerkingChar"/>
    <w:uiPriority w:val="99"/>
    <w:semiHidden/>
    <w:unhideWhenUsed/>
    <w:rsid w:val="00624F06"/>
    <w:rPr>
      <w:b/>
      <w:bCs/>
    </w:rPr>
  </w:style>
  <w:style w:type="character" w:customStyle="1" w:styleId="OnderwerpvanopmerkingChar">
    <w:name w:val="Onderwerp van opmerking Char"/>
    <w:basedOn w:val="TekstopmerkingChar"/>
    <w:link w:val="Onderwerpvanopmerking"/>
    <w:uiPriority w:val="99"/>
    <w:semiHidden/>
    <w:rsid w:val="00624F06"/>
    <w:rPr>
      <w:rFonts w:ascii="Verdana" w:hAnsi="Verdana"/>
      <w:b/>
      <w:bCs/>
      <w:color w:val="000000"/>
    </w:rPr>
  </w:style>
  <w:style w:type="paragraph" w:customStyle="1" w:styleId="adres">
    <w:name w:val="adres"/>
    <w:basedOn w:val="Standaard"/>
    <w:rsid w:val="0038421E"/>
    <w:pPr>
      <w:tabs>
        <w:tab w:val="left" w:pos="227"/>
        <w:tab w:val="left" w:pos="454"/>
        <w:tab w:val="left" w:pos="680"/>
      </w:tabs>
      <w:autoSpaceDE w:val="0"/>
      <w:adjustRightInd w:val="0"/>
      <w:textAlignment w:val="auto"/>
    </w:pPr>
    <w:rPr>
      <w:rFonts w:eastAsia="Times New Roman" w:cs="Times New Roman"/>
      <w:noProof/>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722612">
      <w:bodyDiv w:val="1"/>
      <w:marLeft w:val="0"/>
      <w:marRight w:val="0"/>
      <w:marTop w:val="0"/>
      <w:marBottom w:val="0"/>
      <w:divBdr>
        <w:top w:val="none" w:sz="0" w:space="0" w:color="auto"/>
        <w:left w:val="none" w:sz="0" w:space="0" w:color="auto"/>
        <w:bottom w:val="none" w:sz="0" w:space="0" w:color="auto"/>
        <w:right w:val="none" w:sz="0" w:space="0" w:color="auto"/>
      </w:divBdr>
    </w:div>
    <w:div w:id="1477410071">
      <w:bodyDiv w:val="1"/>
      <w:marLeft w:val="0"/>
      <w:marRight w:val="0"/>
      <w:marTop w:val="0"/>
      <w:marBottom w:val="0"/>
      <w:divBdr>
        <w:top w:val="none" w:sz="0" w:space="0" w:color="auto"/>
        <w:left w:val="none" w:sz="0" w:space="0" w:color="auto"/>
        <w:bottom w:val="none" w:sz="0" w:space="0" w:color="auto"/>
        <w:right w:val="none" w:sz="0" w:space="0" w:color="auto"/>
      </w:divBdr>
    </w:div>
    <w:div w:id="1628970937">
      <w:bodyDiv w:val="1"/>
      <w:marLeft w:val="0"/>
      <w:marRight w:val="0"/>
      <w:marTop w:val="0"/>
      <w:marBottom w:val="0"/>
      <w:divBdr>
        <w:top w:val="none" w:sz="0" w:space="0" w:color="auto"/>
        <w:left w:val="none" w:sz="0" w:space="0" w:color="auto"/>
        <w:bottom w:val="none" w:sz="0" w:space="0" w:color="auto"/>
        <w:right w:val="none" w:sz="0" w:space="0" w:color="auto"/>
      </w:divBdr>
    </w:div>
    <w:div w:id="16879753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webSetting" Target="webSettings0.xml" Id="rId22" /></Relationships>
</file>

<file path=word/_rels/footnotes.xml.rels><?xml version="1.0" encoding="UTF-8" standalone="yes"?>
<Relationships xmlns="http://schemas.openxmlformats.org/package/2006/relationships"><Relationship Id="rId1" Type="http://schemas.openxmlformats.org/officeDocument/2006/relationships/hyperlink" Target="https://www.rekenkamer.nl/documenten/2026/06/18/reactie-minister-van-jenv-op-het-rapport-een-ernstige-zaak-prioritering-in-opsporing-door-politi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6</ap:Pages>
  <ap:Words>2346</ap:Words>
  <ap:Characters>12907</ap:Characters>
  <ap:DocSecurity>4</ap:DocSecurity>
  <ap:Lines>107</ap:Lines>
  <ap:Paragraphs>30</ap:Paragraphs>
  <ap:ScaleCrop>false</ap:ScaleCrop>
  <ap:LinksUpToDate>false</ap:LinksUpToDate>
  <ap:CharactersWithSpaces>15223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2026-09-24T06:31:00.0000000Z</dcterms:created>
  <dcterms:modified xsi:type="dcterms:W3CDTF">2026-09-24T06:31:00.0000000Z</dcterms:modified>
  <dc:description>------------------------</dc:description>
  <dc:subject/>
  <keywords/>
  <version/>
  <category/>
</coreProperties>
</file>