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7BFF" w:rsidP="00947BFF" w:rsidRDefault="00947BFF" w14:paraId="20BF5E51" w14:textId="77777777">
      <w:pPr>
        <w:pStyle w:val="Kop1"/>
        <w:rPr>
          <w:rFonts w:ascii="Arial" w:hAnsi="Arial" w:eastAsia="Times New Roman" w:cs="Arial"/>
        </w:rPr>
      </w:pPr>
      <w:r>
        <w:rPr>
          <w:rStyle w:val="Zwaar"/>
          <w:rFonts w:ascii="Arial" w:hAnsi="Arial" w:eastAsia="Times New Roman" w:cs="Arial"/>
        </w:rPr>
        <w:t>Mededelingen</w:t>
      </w:r>
    </w:p>
    <w:p w:rsidR="00947BFF" w:rsidP="00947BFF" w:rsidRDefault="00947BFF" w14:paraId="68920990"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Mededelingen</w:t>
      </w:r>
    </w:p>
    <w:p w:rsidR="00947BFF" w:rsidP="00947BFF" w:rsidRDefault="00947BFF" w14:paraId="4585C5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947BFF" w:rsidP="00947BFF" w:rsidRDefault="00947BFF" w14:paraId="37FF90C5" w14:textId="77777777">
      <w:pPr>
        <w:spacing w:after="240"/>
        <w:rPr>
          <w:rFonts w:ascii="Arial" w:hAnsi="Arial" w:eastAsia="Times New Roman" w:cs="Arial"/>
          <w:sz w:val="22"/>
          <w:szCs w:val="22"/>
        </w:rPr>
      </w:pPr>
      <w:r>
        <w:rPr>
          <w:rFonts w:ascii="Arial" w:hAnsi="Arial" w:eastAsia="Times New Roman" w:cs="Arial"/>
          <w:sz w:val="22"/>
          <w:szCs w:val="22"/>
        </w:rPr>
        <w:t>Ik deel aan de Kamer mee dat de volgende leden zich hebben afgemeld:</w:t>
      </w:r>
      <w:r>
        <w:rPr>
          <w:rFonts w:ascii="Arial" w:hAnsi="Arial" w:eastAsia="Times New Roman" w:cs="Arial"/>
          <w:sz w:val="22"/>
          <w:szCs w:val="22"/>
        </w:rPr>
        <w:br/>
      </w:r>
      <w:r>
        <w:rPr>
          <w:rFonts w:ascii="Arial" w:hAnsi="Arial" w:eastAsia="Times New Roman" w:cs="Arial"/>
          <w:sz w:val="22"/>
          <w:szCs w:val="22"/>
        </w:rPr>
        <w:br/>
        <w:t>Nanninga, voor de vergadering van vandaag;</w:t>
      </w:r>
    </w:p>
    <w:p w:rsidR="00947BFF" w:rsidP="00947BFF" w:rsidRDefault="00947BFF" w14:paraId="62619661" w14:textId="77777777">
      <w:pPr>
        <w:spacing w:after="240"/>
        <w:rPr>
          <w:rFonts w:ascii="Arial" w:hAnsi="Arial" w:eastAsia="Times New Roman" w:cs="Arial"/>
          <w:sz w:val="22"/>
          <w:szCs w:val="22"/>
        </w:rPr>
      </w:pPr>
      <w:r>
        <w:rPr>
          <w:rFonts w:ascii="Arial" w:hAnsi="Arial" w:eastAsia="Times New Roman" w:cs="Arial"/>
          <w:sz w:val="22"/>
          <w:szCs w:val="22"/>
        </w:rPr>
        <w:t>Michon-Derkzen, voor vandaag en morgen.</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947BFF" w:rsidP="00947BFF" w:rsidRDefault="00947BFF" w14:paraId="54D2E5A6" w14:textId="77777777">
      <w:pPr>
        <w:pStyle w:val="Kop1"/>
        <w:rPr>
          <w:rFonts w:ascii="Arial" w:hAnsi="Arial" w:eastAsia="Times New Roman" w:cs="Arial"/>
        </w:rPr>
      </w:pPr>
      <w:r>
        <w:rPr>
          <w:rStyle w:val="Zwaar"/>
          <w:rFonts w:ascii="Arial" w:hAnsi="Arial" w:eastAsia="Times New Roman" w:cs="Arial"/>
        </w:rPr>
        <w:t>Regeling van werkzaamheden (stemmingen)</w:t>
      </w:r>
    </w:p>
    <w:p w:rsidR="00947BFF" w:rsidP="00947BFF" w:rsidRDefault="00947BFF" w14:paraId="39C0E60D"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p>
    <w:p w:rsidR="00947BFF" w:rsidP="00947BFF" w:rsidRDefault="00947BFF" w14:paraId="384644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zo dadelijk ook te stemmen over de aangehouden motie-Ouwehand (32802, nr. 153) en de aangehouden motie-Van der Plas (35334, nr. 457).</w:t>
      </w:r>
      <w:r>
        <w:rPr>
          <w:rFonts w:ascii="Arial" w:hAnsi="Arial" w:eastAsia="Times New Roman" w:cs="Arial"/>
          <w:sz w:val="22"/>
          <w:szCs w:val="22"/>
        </w:rPr>
        <w:br/>
      </w:r>
      <w:r>
        <w:rPr>
          <w:rFonts w:ascii="Arial" w:hAnsi="Arial" w:eastAsia="Times New Roman" w:cs="Arial"/>
          <w:sz w:val="22"/>
          <w:szCs w:val="22"/>
        </w:rPr>
        <w:br/>
        <w:t>Voor de stemmingen geef ik de heer Flach het woord voor een voorstel namens de Staatkundig Gereformeerde Partij.</w:t>
      </w:r>
    </w:p>
    <w:p w:rsidR="00947BFF" w:rsidP="00947BFF" w:rsidRDefault="00947BFF" w14:paraId="7ACE5D5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Voorzitter. Ik zou willen voorstellen om de stemmingen onder punt 8 en 9, de stemmingen in verband met de Wet proactieve dienstverlening SZW, een weekje uit te stellen, omdat die een relatie hebben met bij de APB aangenomen moties.</w:t>
      </w:r>
    </w:p>
    <w:p w:rsidR="00947BFF" w:rsidP="00947BFF" w:rsidRDefault="00947BFF" w14:paraId="59E06D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Flach stelt voor om ... Is daar bezwaar tegen? Is daar geen bezwaar tegen? Dan … Ik zie mevrouw Keijzer.</w:t>
      </w:r>
    </w:p>
    <w:p w:rsidR="00947BFF" w:rsidP="00947BFF" w:rsidRDefault="00947BFF" w14:paraId="11D6F5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Geen bezwaar, maar ik heb een andere vraag.</w:t>
      </w:r>
    </w:p>
    <w:p w:rsidR="00947BFF" w:rsidP="00947BFF" w:rsidRDefault="00947BFF" w14:paraId="7EA10C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eerst dit even afronden. Als daar geen bezwaar tegen is, dan zullen we de punten 8 en 9 op de stemmingslijst later in stemming brengen.</w:t>
      </w:r>
    </w:p>
    <w:p w:rsidR="00947BFF" w:rsidP="00947BFF" w:rsidRDefault="00947BFF" w14:paraId="036E04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u net zeggen dat de moties van Ouwehand en Van der Plas op de lijst zijn gezet, maar ze staan voor de toegevoegde motie van mijn hand en van de heer Kisteman. Ik neem aan dat die ook op uw stemmingslijst staat, onder nummer 33? Ik zie uw Griffie ja knikken, dus dan is dat zo.</w:t>
      </w:r>
    </w:p>
    <w:p w:rsidR="00947BFF" w:rsidP="00947BFF" w:rsidRDefault="00947BFF" w14:paraId="2EA9F3B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dat zo. Dat weet u. Dan moet het allemaal goed komen. Over punt 8 en 9 zal later worden gestemd.</w:t>
      </w:r>
    </w:p>
    <w:p w:rsidR="00947BFF" w:rsidP="00947BFF" w:rsidRDefault="00947BFF" w14:paraId="48F8B450" w14:textId="77777777">
      <w:pPr>
        <w:pStyle w:val="Kop1"/>
        <w:rPr>
          <w:rFonts w:ascii="Arial" w:hAnsi="Arial" w:eastAsia="Times New Roman" w:cs="Arial"/>
        </w:rPr>
      </w:pPr>
      <w:r>
        <w:rPr>
          <w:rStyle w:val="Zwaar"/>
          <w:rFonts w:ascii="Arial" w:hAnsi="Arial" w:eastAsia="Times New Roman" w:cs="Arial"/>
        </w:rPr>
        <w:t>Stemmingen</w:t>
      </w:r>
    </w:p>
    <w:p w:rsidR="00947BFF" w:rsidP="00947BFF" w:rsidRDefault="00947BFF" w14:paraId="082A374F"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947BFF" w:rsidP="00947BFF" w:rsidRDefault="00947BFF" w14:paraId="569887CC" w14:textId="77777777">
      <w:pPr>
        <w:spacing w:after="240"/>
        <w:rPr>
          <w:rFonts w:ascii="Arial" w:hAnsi="Arial" w:eastAsia="Times New Roman" w:cs="Arial"/>
          <w:sz w:val="22"/>
          <w:szCs w:val="22"/>
        </w:rPr>
      </w:pPr>
      <w:r>
        <w:rPr>
          <w:rFonts w:ascii="Arial" w:hAnsi="Arial" w:eastAsia="Times New Roman" w:cs="Arial"/>
          <w:sz w:val="22"/>
          <w:szCs w:val="22"/>
        </w:rPr>
        <w:t>Stemmingen Wet bevorderen integriteit en functioneren decentraal bestuur tweede tranche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Gemeentewet, de Provinciewet, de Waterschapswet en de Wet openbare lichamen Bonaire, Sint Eustatius en Saba in verband met de risicoanalyse bestuurlijke integriteit voor kandidaat-bestuurders (Wet bevorderen integriteit en functioneren decentraal bestuur tweede tranche) (36892)</w:t>
      </w:r>
      <w:r>
        <w:rPr>
          <w:rFonts w:ascii="Arial" w:hAnsi="Arial" w:eastAsia="Times New Roman" w:cs="Arial"/>
          <w:sz w:val="22"/>
          <w:szCs w:val="22"/>
        </w:rPr>
        <w:t>.</w:t>
      </w:r>
    </w:p>
    <w:p w:rsidR="00947BFF" w:rsidP="00947BFF" w:rsidRDefault="00947BFF" w14:paraId="349E7C7E" w14:textId="77777777">
      <w:pPr>
        <w:spacing w:after="240"/>
        <w:rPr>
          <w:rFonts w:ascii="Arial" w:hAnsi="Arial" w:eastAsia="Times New Roman" w:cs="Arial"/>
          <w:sz w:val="22"/>
          <w:szCs w:val="22"/>
        </w:rPr>
      </w:pPr>
      <w:r>
        <w:rPr>
          <w:rFonts w:ascii="Arial" w:hAnsi="Arial" w:eastAsia="Times New Roman" w:cs="Arial"/>
          <w:sz w:val="22"/>
          <w:szCs w:val="22"/>
        </w:rPr>
        <w:t>(Zie vergadering van 2 september 2026.)</w:t>
      </w:r>
    </w:p>
    <w:p w:rsidR="00947BFF" w:rsidP="00947BFF" w:rsidRDefault="00947BFF" w14:paraId="3F1AD0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stemmen. Mag ik orde in de zaal?</w:t>
      </w:r>
    </w:p>
    <w:p w:rsidR="00947BFF" w:rsidP="00947BFF" w:rsidRDefault="00947BFF" w14:paraId="02B8F494"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amendement-Mohandis (stuk nr. 13, I).</w:t>
      </w:r>
    </w:p>
    <w:p w:rsidR="00947BFF" w:rsidP="00947BFF" w:rsidRDefault="00947BFF" w14:paraId="0C8B95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dit amendement hebben gestemd en de leden van de fractie van de PVV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amendement de overige op stuk nr. 13 voorkomende amendementen als aangenomen kunnen worden beschouwd.</w:t>
      </w:r>
    </w:p>
    <w:p w:rsidR="00947BFF" w:rsidP="00947BFF" w:rsidRDefault="00947BFF" w14:paraId="61ED7164"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amendement-Clemminck (stuk nr. 12, I).</w:t>
      </w:r>
    </w:p>
    <w:p w:rsidR="00947BFF" w:rsidP="00947BFF" w:rsidRDefault="00947BFF" w14:paraId="6D23F6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Groep Markuszower, de PVV en FVD voor dit gewijzigde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gewijzigde amendement de overige op stuk nr. 12 voorkomende gewijzigde amendementen als verworpen kunnen worden beschouwd.</w:t>
      </w:r>
    </w:p>
    <w:p w:rsidR="00947BFF" w:rsidP="00947BFF" w:rsidRDefault="00947BFF" w14:paraId="17A2BDB2"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amendement-Schilder (stuk nr. 10, I).</w:t>
      </w:r>
    </w:p>
    <w:p w:rsidR="00947BFF" w:rsidP="00947BFF" w:rsidRDefault="00947BFF" w14:paraId="595404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Lid Keijzer, Groep Markuszower en FVD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10 voorkomende amendementen als verworpen kunnen worden beschouwd.</w:t>
      </w:r>
    </w:p>
    <w:p w:rsidR="00947BFF" w:rsidP="00947BFF" w:rsidRDefault="00947BFF" w14:paraId="072C048C"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amendement-Huizenga (stuk nr. 9) tot het invoegen van een artikel Va.</w:t>
      </w:r>
    </w:p>
    <w:p w:rsidR="00947BFF" w:rsidP="00947BFF" w:rsidRDefault="00947BFF" w14:paraId="3EB72D9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FVD voor dit amendement hebben gestemd en de leden van de overige fracties ertegen, zodat het is aangenomen.</w:t>
      </w:r>
    </w:p>
    <w:p w:rsidR="00947BFF" w:rsidP="00947BFF" w:rsidRDefault="00947BFF" w14:paraId="145C3B85"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de amendementen-Mohandis (stuk nrs. 13, I tot en met IV) en het amendement-Huizenga (stuk nr. 9).</w:t>
      </w:r>
    </w:p>
    <w:p w:rsidR="00947BFF" w:rsidP="00947BFF" w:rsidRDefault="00947BFF" w14:paraId="31640B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Lid Keijzer voor dit wetsvoorstel hebben gestemd en de leden van de overige fracties ertegen, zodat het is aangenomen.</w:t>
      </w:r>
    </w:p>
    <w:p w:rsidR="00947BFF" w:rsidP="00947BFF" w:rsidRDefault="00947BFF" w14:paraId="662D15B1" w14:textId="77777777">
      <w:pPr>
        <w:spacing w:after="240"/>
        <w:rPr>
          <w:rFonts w:ascii="Arial" w:hAnsi="Arial" w:eastAsia="Times New Roman" w:cs="Arial"/>
          <w:sz w:val="22"/>
          <w:szCs w:val="22"/>
        </w:rPr>
      </w:pPr>
      <w:r>
        <w:rPr>
          <w:rFonts w:ascii="Arial" w:hAnsi="Arial" w:eastAsia="Times New Roman" w:cs="Arial"/>
          <w:sz w:val="22"/>
          <w:szCs w:val="22"/>
        </w:rPr>
        <w:t>Stemming motie Wet bevorderen integriteit en functioneren decentraal bestuur tweede tranche</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Gemeentewet, de Provinciewet, de Waterschapswet en de Wet openbare lichamen Bonaire, Sint Eustatius en Saba in verband met de risicoanalyse bestuurlijke integriteit voor kandidaat-bestuurders (Wet bevorderen integriteit en functioneren decentraal bestuur tweede tranche)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AA6224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motie-Huizenga over een nationaal expertisecentrum op het gebied van integriteit voor decentrale bestuurders (36892, nr. 14).</w:t>
      </w:r>
    </w:p>
    <w:p w:rsidR="00947BFF" w:rsidP="00947BFF" w:rsidRDefault="00947BFF" w14:paraId="027D1A98" w14:textId="77777777">
      <w:pPr>
        <w:rPr>
          <w:rFonts w:ascii="Arial" w:hAnsi="Arial" w:eastAsia="Times New Roman" w:cs="Arial"/>
          <w:sz w:val="22"/>
          <w:szCs w:val="22"/>
        </w:rPr>
      </w:pPr>
    </w:p>
    <w:p w:rsidR="00947BFF" w:rsidP="00947BFF" w:rsidRDefault="00947BFF" w14:paraId="1471D9D1" w14:textId="77777777">
      <w:pPr>
        <w:spacing w:after="240"/>
        <w:rPr>
          <w:rFonts w:ascii="Arial" w:hAnsi="Arial" w:eastAsia="Times New Roman" w:cs="Arial"/>
          <w:sz w:val="22"/>
          <w:szCs w:val="22"/>
        </w:rPr>
      </w:pPr>
      <w:r>
        <w:rPr>
          <w:rFonts w:ascii="Arial" w:hAnsi="Arial" w:eastAsia="Times New Roman" w:cs="Arial"/>
          <w:sz w:val="22"/>
          <w:szCs w:val="22"/>
        </w:rPr>
        <w:t>(Zie vergadering van 2 september 2026.)</w:t>
      </w:r>
    </w:p>
    <w:p w:rsidR="00947BFF" w:rsidP="00947BFF" w:rsidRDefault="00947BFF" w14:paraId="6EBDDAED" w14:textId="77777777">
      <w:pPr>
        <w:spacing w:after="240"/>
        <w:rPr>
          <w:rFonts w:ascii="Arial" w:hAnsi="Arial" w:eastAsia="Times New Roman" w:cs="Arial"/>
          <w:sz w:val="22"/>
          <w:szCs w:val="22"/>
        </w:rPr>
      </w:pPr>
      <w:r>
        <w:rPr>
          <w:rFonts w:ascii="Arial" w:hAnsi="Arial" w:eastAsia="Times New Roman" w:cs="Arial"/>
          <w:sz w:val="22"/>
          <w:szCs w:val="22"/>
        </w:rPr>
        <w:t>In stemming komt de motie-Huizenga (36892, nr. 14).</w:t>
      </w:r>
    </w:p>
    <w:p w:rsidR="00947BFF" w:rsidP="00947BFF" w:rsidRDefault="00947BFF" w14:paraId="0484A9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947BFF" w:rsidP="00947BFF" w:rsidRDefault="00947BFF" w14:paraId="705B7046" w14:textId="77777777">
      <w:pPr>
        <w:spacing w:after="240"/>
        <w:rPr>
          <w:rFonts w:ascii="Arial" w:hAnsi="Arial" w:eastAsia="Times New Roman" w:cs="Arial"/>
          <w:sz w:val="22"/>
          <w:szCs w:val="22"/>
        </w:rPr>
      </w:pPr>
      <w:r>
        <w:rPr>
          <w:rFonts w:ascii="Arial" w:hAnsi="Arial" w:eastAsia="Times New Roman" w:cs="Arial"/>
          <w:sz w:val="22"/>
          <w:szCs w:val="22"/>
        </w:rPr>
        <w:t>Stemmingen Opnemen van de medisch hulpverlener acute zorg en de klinisch fysicus in de lijst van registerberoepen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op de beroepen in de individuele gezondheidszorg in verband met het opnemen van de medisch hulpverlener acute zorg en de klinisch fysicus in de lijst van registerberoepen (36832)</w:t>
      </w:r>
      <w:r>
        <w:rPr>
          <w:rFonts w:ascii="Arial" w:hAnsi="Arial" w:eastAsia="Times New Roman" w:cs="Arial"/>
          <w:sz w:val="22"/>
          <w:szCs w:val="22"/>
        </w:rPr>
        <w:t>.</w:t>
      </w:r>
    </w:p>
    <w:p w:rsidR="00947BFF" w:rsidP="00947BFF" w:rsidRDefault="00947BFF" w14:paraId="7EEF2576" w14:textId="77777777">
      <w:pPr>
        <w:spacing w:after="240"/>
        <w:rPr>
          <w:rFonts w:ascii="Arial" w:hAnsi="Arial" w:eastAsia="Times New Roman" w:cs="Arial"/>
          <w:sz w:val="22"/>
          <w:szCs w:val="22"/>
        </w:rPr>
      </w:pPr>
      <w:r>
        <w:rPr>
          <w:rFonts w:ascii="Arial" w:hAnsi="Arial" w:eastAsia="Times New Roman" w:cs="Arial"/>
          <w:sz w:val="22"/>
          <w:szCs w:val="22"/>
        </w:rPr>
        <w:t>(Zie vergadering van 2 september 2026.)</w:t>
      </w:r>
    </w:p>
    <w:p w:rsidR="00947BFF" w:rsidP="00947BFF" w:rsidRDefault="00947BFF" w14:paraId="377D1FC5"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subamendement-Maeijer (stuk nr. 22).</w:t>
      </w:r>
    </w:p>
    <w:p w:rsidR="00947BFF" w:rsidP="00947BFF" w:rsidRDefault="00947BFF" w14:paraId="5638A4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JA21, Groep Markuszower, de PVV en FVD voor dit </w:t>
      </w:r>
      <w:r>
        <w:rPr>
          <w:rFonts w:ascii="Arial" w:hAnsi="Arial" w:eastAsia="Times New Roman" w:cs="Arial"/>
          <w:sz w:val="22"/>
          <w:szCs w:val="22"/>
        </w:rPr>
        <w:lastRenderedPageBreak/>
        <w:t>gewijzigde subamendement hebben gestemd en de leden van de overige fracties ertegen, zodat het is aangenomen.</w:t>
      </w:r>
    </w:p>
    <w:p w:rsidR="00947BFF" w:rsidP="00947BFF" w:rsidRDefault="00947BFF" w14:paraId="56173D50"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amendement-Vervuurt c.s. (stuk nr. 21, I).</w:t>
      </w:r>
    </w:p>
    <w:p w:rsidR="00947BFF" w:rsidP="00947BFF" w:rsidRDefault="00947BFF" w14:paraId="549815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dit gewijzigde amendement met algemene stemmen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gewijzigde amendement de overige op stuk nr. 21 voorkomende gewijzigde amendementen als aangenomen kunnen worden beschouwd.</w:t>
      </w:r>
    </w:p>
    <w:p w:rsidR="00947BFF" w:rsidP="00947BFF" w:rsidRDefault="00947BFF" w14:paraId="696BAE1E"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gewijzigde subamendement-Maeijer (stuk nr. 22) en de gewijzigde amendementen-Vervuurt c.s. (stuk nrs. 21, I tot en met III).</w:t>
      </w:r>
    </w:p>
    <w:p w:rsidR="00947BFF" w:rsidP="00947BFF" w:rsidRDefault="00947BFF" w14:paraId="6303A9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dit wetsvoorstel hebben gestemd en de leden van de fractie van FVD ertegen, zodat het is aangenomen.</w:t>
      </w:r>
    </w:p>
    <w:p w:rsidR="00947BFF" w:rsidP="00947BFF" w:rsidRDefault="00947BFF" w14:paraId="1E870C4B" w14:textId="77777777">
      <w:pPr>
        <w:spacing w:after="240"/>
        <w:rPr>
          <w:rFonts w:ascii="Arial" w:hAnsi="Arial" w:eastAsia="Times New Roman" w:cs="Arial"/>
          <w:sz w:val="22"/>
          <w:szCs w:val="22"/>
        </w:rPr>
      </w:pPr>
      <w:r>
        <w:rPr>
          <w:rFonts w:ascii="Arial" w:hAnsi="Arial" w:eastAsia="Times New Roman" w:cs="Arial"/>
          <w:sz w:val="22"/>
          <w:szCs w:val="22"/>
        </w:rPr>
        <w:t>Stemmingen moties Opnemen van de medisch hulpverlener acute zorg en de klinisch fysicus in de lijst van registerberoepen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op de beroepen in de individuele gezondheidszorg in verband met het opnemen van de medisch hulpverlener acute zorg en de klinisch fysicus in de lijst van registerberoepen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3DEF695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in kaart brengen en wegwerken van drempels voor mensen met buitenlandse diploma's (36832, nr. 15);</w:t>
      </w:r>
    </w:p>
    <w:p w:rsidR="00947BFF" w:rsidP="00947BFF" w:rsidRDefault="00947BFF" w14:paraId="24A9357A"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erkende bekwaamheidsaantekening voor de differentiatie audiologie (36832, nr. 16);</w:t>
      </w:r>
    </w:p>
    <w:p w:rsidR="00947BFF" w:rsidP="00947BFF" w:rsidRDefault="00947BFF" w14:paraId="0A75615D"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de verantwoordelijkheidsverdeling tussen klinisch fysicus en hoofdbehandelaar vastleggen (36832, nr. 17);</w:t>
      </w:r>
    </w:p>
    <w:p w:rsidR="00947BFF" w:rsidP="00947BFF" w:rsidRDefault="00947BFF" w14:paraId="5424F0A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openbaar toetsingskader voor de aanpassingsstage en de proeve van bekwaamheid (36832, nr. 18);</w:t>
      </w:r>
    </w:p>
    <w:p w:rsidR="00947BFF" w:rsidP="00947BFF" w:rsidRDefault="00947BFF" w14:paraId="2831BFB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gelijktrekken van de de taaleis voor alle beroepen in het BIG-register op niveau C1 (36832, nr. 19).</w:t>
      </w:r>
    </w:p>
    <w:p w:rsidR="00947BFF" w:rsidP="00947BFF" w:rsidRDefault="00947BFF" w14:paraId="1793AE8A" w14:textId="77777777">
      <w:pPr>
        <w:rPr>
          <w:rFonts w:ascii="Arial" w:hAnsi="Arial" w:eastAsia="Times New Roman" w:cs="Arial"/>
          <w:sz w:val="22"/>
          <w:szCs w:val="22"/>
        </w:rPr>
      </w:pPr>
    </w:p>
    <w:p w:rsidR="00947BFF" w:rsidP="00947BFF" w:rsidRDefault="00947BFF" w14:paraId="179B9151" w14:textId="77777777">
      <w:pPr>
        <w:spacing w:after="240"/>
        <w:rPr>
          <w:rFonts w:ascii="Arial" w:hAnsi="Arial" w:eastAsia="Times New Roman" w:cs="Arial"/>
          <w:sz w:val="22"/>
          <w:szCs w:val="22"/>
        </w:rPr>
      </w:pPr>
      <w:r>
        <w:rPr>
          <w:rFonts w:ascii="Arial" w:hAnsi="Arial" w:eastAsia="Times New Roman" w:cs="Arial"/>
          <w:sz w:val="22"/>
          <w:szCs w:val="22"/>
        </w:rPr>
        <w:t>(Zie vergadering van 2 september 2026.)</w:t>
      </w:r>
    </w:p>
    <w:p w:rsidR="00947BFF" w:rsidP="00947BFF" w:rsidRDefault="00947BFF" w14:paraId="46229835"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(36832, nr. 15).</w:t>
      </w:r>
    </w:p>
    <w:p w:rsidR="00947BFF" w:rsidP="00947BFF" w:rsidRDefault="00947BFF" w14:paraId="383603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47BFF" w:rsidP="00947BFF" w:rsidRDefault="00947BFF" w14:paraId="0B32C09E"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(36832, nr. 16).</w:t>
      </w:r>
    </w:p>
    <w:p w:rsidR="00947BFF" w:rsidP="00947BFF" w:rsidRDefault="00947BFF" w14:paraId="35142E1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Lid Keijzer, Groep Markuszower en de PVV voor deze motie hebben gestemd en de leden van de overige fracties ertegen, zodat zij is verworpen.</w:t>
      </w:r>
    </w:p>
    <w:p w:rsidR="00947BFF" w:rsidP="00947BFF" w:rsidRDefault="00947BFF" w14:paraId="6237EC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(36832, nr. 17).</w:t>
      </w:r>
    </w:p>
    <w:p w:rsidR="00947BFF" w:rsidP="00947BFF" w:rsidRDefault="00947BFF" w14:paraId="167089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Groep Markuszower en de PVV voor deze motie hebben gestemd en de leden van de overige fracties ertegen, zodat zij is verworpen.</w:t>
      </w:r>
    </w:p>
    <w:p w:rsidR="00947BFF" w:rsidP="00947BFF" w:rsidRDefault="00947BFF" w14:paraId="765803A9"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(36832, nr. 18).</w:t>
      </w:r>
    </w:p>
    <w:p w:rsidR="00947BFF" w:rsidP="00947BFF" w:rsidRDefault="00947BFF" w14:paraId="299156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Lid Keijzer, Groep Markuszower en de PVV voor deze motie hebben gestemd en de leden van de overige fracties ertegen, zodat zij is verworpen.</w:t>
      </w:r>
    </w:p>
    <w:p w:rsidR="00947BFF" w:rsidP="00947BFF" w:rsidRDefault="00947BFF" w14:paraId="47B0E3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(36832, nr. 19).</w:t>
      </w:r>
    </w:p>
    <w:p w:rsidR="00947BFF" w:rsidP="00947BFF" w:rsidRDefault="00947BFF" w14:paraId="682739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Lid Keijzer, Groep Markuszower en FVD voor deze motie hebben gestemd en de leden van de overige fracties ertegen, zodat zij is verworpen.</w:t>
      </w:r>
    </w:p>
    <w:p w:rsidR="00947BFF" w:rsidP="00947BFF" w:rsidRDefault="00947BFF" w14:paraId="43C94C23" w14:textId="77777777">
      <w:pPr>
        <w:spacing w:after="240"/>
        <w:rPr>
          <w:rFonts w:ascii="Arial" w:hAnsi="Arial" w:eastAsia="Times New Roman" w:cs="Arial"/>
          <w:sz w:val="22"/>
          <w:szCs w:val="22"/>
        </w:rPr>
      </w:pPr>
      <w:r>
        <w:rPr>
          <w:rFonts w:ascii="Arial" w:hAnsi="Arial" w:eastAsia="Times New Roman" w:cs="Arial"/>
          <w:sz w:val="22"/>
          <w:szCs w:val="22"/>
        </w:rPr>
        <w:t>Stemming Wet inroepbevoegdheid ACM</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in verband met het </w:t>
      </w:r>
      <w:r>
        <w:rPr>
          <w:rStyle w:val="Zwaar"/>
          <w:rFonts w:ascii="Arial" w:hAnsi="Arial" w:eastAsia="Times New Roman" w:cs="Arial"/>
          <w:sz w:val="22"/>
          <w:szCs w:val="22"/>
        </w:rPr>
        <w:t>Voorstel van wet van het lid Bushoff tot wijziging van de Mededingingswet in verband met de uitbreiding van het concentratietoezicht (Wet inroepbevoegdheid ACM) (36774)</w:t>
      </w:r>
      <w:r>
        <w:rPr>
          <w:rFonts w:ascii="Arial" w:hAnsi="Arial" w:eastAsia="Times New Roman" w:cs="Arial"/>
          <w:sz w:val="22"/>
          <w:szCs w:val="22"/>
        </w:rPr>
        <w:t>.</w:t>
      </w:r>
    </w:p>
    <w:p w:rsidR="00947BFF" w:rsidP="00947BFF" w:rsidRDefault="00947BFF" w14:paraId="1C7ABDEC" w14:textId="77777777">
      <w:pPr>
        <w:spacing w:after="240"/>
        <w:rPr>
          <w:rFonts w:ascii="Arial" w:hAnsi="Arial" w:eastAsia="Times New Roman" w:cs="Arial"/>
          <w:sz w:val="22"/>
          <w:szCs w:val="22"/>
        </w:rPr>
      </w:pPr>
      <w:r>
        <w:rPr>
          <w:rFonts w:ascii="Arial" w:hAnsi="Arial" w:eastAsia="Times New Roman" w:cs="Arial"/>
          <w:sz w:val="22"/>
          <w:szCs w:val="22"/>
        </w:rPr>
        <w:t>(Zie vergadering van 3 september 2026.)</w:t>
      </w:r>
    </w:p>
    <w:p w:rsidR="00947BFF" w:rsidP="00947BFF" w:rsidRDefault="00947BFF" w14:paraId="2BD4CD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dinsdag 8 september jongstleden heeft de Kamer reeds over de ingediende amendementen en de artikelen gestemd. Het wetsvoorstel komt nu in stemming.</w:t>
      </w:r>
    </w:p>
    <w:p w:rsidR="00947BFF" w:rsidP="00947BFF" w:rsidRDefault="00947BFF" w14:paraId="1DCCDAB4"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amendement-Bühler (stuk nr. 12), het amendement-Bühler (stuk nr. 13) en het gewijzigde amendement-Prickaertz (stuk nr. 20).</w:t>
      </w:r>
    </w:p>
    <w:p w:rsidR="00947BFF" w:rsidP="00947BFF" w:rsidRDefault="00947BFF" w14:paraId="56EEDB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Lid Keijzer, Groep Markuszower en de PVV voor dit voorstel hebben gestemd en de leden van de overige fracties ertegen, zodat het is aangenomen.</w:t>
      </w:r>
    </w:p>
    <w:p w:rsidR="00947BFF" w:rsidP="00947BFF" w:rsidRDefault="00947BFF" w14:paraId="247001C1"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947BFF" w:rsidP="00947BFF" w:rsidRDefault="00947BFF" w14:paraId="78000F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initiatiefnemer bereid om de verdediging in de Eerste Kamer op zich te nemen?</w:t>
      </w:r>
    </w:p>
    <w:p w:rsidR="00947BFF" w:rsidP="00947BFF" w:rsidRDefault="00947BFF" w14:paraId="3569DD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Bushoff</w:t>
      </w:r>
      <w:r>
        <w:rPr>
          <w:rFonts w:ascii="Arial" w:hAnsi="Arial" w:eastAsia="Times New Roman" w:cs="Arial"/>
          <w:sz w:val="22"/>
          <w:szCs w:val="22"/>
        </w:rPr>
        <w:t xml:space="preserve"> (PRO):</w:t>
      </w:r>
      <w:r>
        <w:rPr>
          <w:rFonts w:ascii="Arial" w:hAnsi="Arial" w:eastAsia="Times New Roman" w:cs="Arial"/>
          <w:sz w:val="22"/>
          <w:szCs w:val="22"/>
        </w:rPr>
        <w:br/>
        <w:t xml:space="preserve">Voorzitter, ik ben van harte bereid om met veel plezier naar de overkant te gaan en de verdediging op mij te nemen. Staat u mij ook toe om mijn collega's in uw Kamer te bedanken </w:t>
      </w:r>
      <w:r>
        <w:rPr>
          <w:rFonts w:ascii="Arial" w:hAnsi="Arial" w:eastAsia="Times New Roman" w:cs="Arial"/>
          <w:sz w:val="22"/>
          <w:szCs w:val="22"/>
        </w:rPr>
        <w:lastRenderedPageBreak/>
        <w:t>voor het inhoudelijke en soms stevige debat, maar vooral voor de samenwerking om te komen tot een concreet resultaat. Zo moet politiek zijn, zou ik willen zeggen. Dank u wel.</w:t>
      </w:r>
    </w:p>
    <w:p w:rsidR="00947BFF" w:rsidP="00947BFF" w:rsidRDefault="00947BFF" w14:paraId="39603E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bladeren door naar pagina 6 van de stemmingslijst.</w:t>
      </w:r>
      <w:r>
        <w:rPr>
          <w:rFonts w:ascii="Arial" w:hAnsi="Arial" w:eastAsia="Times New Roman" w:cs="Arial"/>
          <w:sz w:val="22"/>
          <w:szCs w:val="22"/>
        </w:rPr>
        <w:br/>
      </w:r>
      <w:r>
        <w:rPr>
          <w:rFonts w:ascii="Arial" w:hAnsi="Arial" w:eastAsia="Times New Roman" w:cs="Arial"/>
          <w:sz w:val="22"/>
          <w:szCs w:val="22"/>
        </w:rPr>
        <w:br/>
        <w:t>Schuin afsnijden en een scheutje bleek bij die bloemen, meneer Bushoff.</w:t>
      </w:r>
    </w:p>
    <w:p w:rsidR="00947BFF" w:rsidP="00947BFF" w:rsidRDefault="00947BFF" w14:paraId="3C4E1633" w14:textId="77777777">
      <w:pPr>
        <w:spacing w:after="240"/>
        <w:rPr>
          <w:rFonts w:ascii="Arial" w:hAnsi="Arial" w:eastAsia="Times New Roman" w:cs="Arial"/>
          <w:sz w:val="22"/>
          <w:szCs w:val="22"/>
        </w:rPr>
      </w:pPr>
      <w:r>
        <w:rPr>
          <w:rFonts w:ascii="Arial" w:hAnsi="Arial" w:eastAsia="Times New Roman" w:cs="Arial"/>
          <w:sz w:val="22"/>
          <w:szCs w:val="22"/>
        </w:rPr>
        <w:t>(Hilariteit)</w:t>
      </w:r>
    </w:p>
    <w:p w:rsidR="00947BFF" w:rsidP="00947BFF" w:rsidRDefault="00947BFF" w14:paraId="1AB67939" w14:textId="77777777">
      <w:pPr>
        <w:spacing w:after="240"/>
        <w:rPr>
          <w:rFonts w:ascii="Arial" w:hAnsi="Arial" w:eastAsia="Times New Roman" w:cs="Arial"/>
          <w:sz w:val="22"/>
          <w:szCs w:val="22"/>
        </w:rPr>
      </w:pPr>
      <w:r>
        <w:rPr>
          <w:rFonts w:ascii="Arial" w:hAnsi="Arial" w:eastAsia="Times New Roman" w:cs="Arial"/>
          <w:sz w:val="22"/>
          <w:szCs w:val="22"/>
        </w:rPr>
        <w:t>Stemming motie Financiën decentrale overheden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Financiën decentrale overheden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5553940"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bij het opleggen van taken aan gemeenten altijd structureel voldoende middelen meeleveren (36800-B, nr. 31).</w:t>
      </w:r>
    </w:p>
    <w:p w:rsidR="00947BFF" w:rsidP="00947BFF" w:rsidRDefault="00947BFF" w14:paraId="11823946" w14:textId="77777777">
      <w:pPr>
        <w:rPr>
          <w:rFonts w:ascii="Arial" w:hAnsi="Arial" w:eastAsia="Times New Roman" w:cs="Arial"/>
          <w:sz w:val="22"/>
          <w:szCs w:val="22"/>
        </w:rPr>
      </w:pPr>
    </w:p>
    <w:p w:rsidR="00947BFF" w:rsidP="00947BFF" w:rsidRDefault="00947BFF" w14:paraId="4BDBF0EB" w14:textId="77777777">
      <w:pPr>
        <w:spacing w:after="240"/>
        <w:rPr>
          <w:rFonts w:ascii="Arial" w:hAnsi="Arial" w:eastAsia="Times New Roman" w:cs="Arial"/>
          <w:sz w:val="22"/>
          <w:szCs w:val="22"/>
        </w:rPr>
      </w:pPr>
      <w:r>
        <w:rPr>
          <w:rFonts w:ascii="Arial" w:hAnsi="Arial" w:eastAsia="Times New Roman" w:cs="Arial"/>
          <w:sz w:val="22"/>
          <w:szCs w:val="22"/>
        </w:rPr>
        <w:t>(Zie vergadering van 1 juli 2026.)</w:t>
      </w:r>
    </w:p>
    <w:p w:rsidR="00947BFF" w:rsidP="00947BFF" w:rsidRDefault="00947BFF" w14:paraId="4FB653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motie-Vermeer (36800-B, nr. 31) is in die zin gewijzigd dat zij thans luidt:</w:t>
      </w:r>
    </w:p>
    <w:p w:rsidR="00947BFF" w:rsidP="00947BFF" w:rsidRDefault="00947BFF" w14:paraId="20BF25F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decentrale overheden steeds vaker extra taken krijgen van het Rijk;</w:t>
      </w:r>
      <w:r>
        <w:rPr>
          <w:rFonts w:ascii="Arial" w:hAnsi="Arial" w:eastAsia="Times New Roman" w:cs="Arial"/>
          <w:sz w:val="22"/>
          <w:szCs w:val="22"/>
        </w:rPr>
        <w:br/>
      </w:r>
      <w:r>
        <w:rPr>
          <w:rFonts w:ascii="Arial" w:hAnsi="Arial" w:eastAsia="Times New Roman" w:cs="Arial"/>
          <w:sz w:val="22"/>
          <w:szCs w:val="22"/>
        </w:rPr>
        <w:br/>
        <w:t>overwegende dat dit in de praktijk te vaak leidt tot bezuinigingen op autonome taken, zoals lokale voorzieningen, onderhoud, leefbaarheid en veiligheid;</w:t>
      </w:r>
      <w:r>
        <w:rPr>
          <w:rFonts w:ascii="Arial" w:hAnsi="Arial" w:eastAsia="Times New Roman" w:cs="Arial"/>
          <w:sz w:val="22"/>
          <w:szCs w:val="22"/>
        </w:rPr>
        <w:br/>
      </w:r>
      <w:r>
        <w:rPr>
          <w:rFonts w:ascii="Arial" w:hAnsi="Arial" w:eastAsia="Times New Roman" w:cs="Arial"/>
          <w:sz w:val="22"/>
          <w:szCs w:val="22"/>
        </w:rPr>
        <w:br/>
        <w:t>overwegende dat Haagse ambities niet mogen worden betaald uit gemeentelijke en provinciale basisvoorzieningen;</w:t>
      </w:r>
      <w:r>
        <w:rPr>
          <w:rFonts w:ascii="Arial" w:hAnsi="Arial" w:eastAsia="Times New Roman" w:cs="Arial"/>
          <w:sz w:val="22"/>
          <w:szCs w:val="22"/>
        </w:rPr>
        <w:br/>
      </w:r>
      <w:r>
        <w:rPr>
          <w:rFonts w:ascii="Arial" w:hAnsi="Arial" w:eastAsia="Times New Roman" w:cs="Arial"/>
          <w:sz w:val="22"/>
          <w:szCs w:val="22"/>
        </w:rPr>
        <w:br/>
        <w:t>verzoekt de regering om bij het opleggen van nieuwe of uitgebreidere taken aan gemeenten altijd structureel voldoende middelen mee te leveren, zodat gemeenten en provincies deze taken niet hoeven te bekostigen door in te leveren op hun autonome taken;</w:t>
      </w:r>
      <w:r>
        <w:rPr>
          <w:rFonts w:ascii="Arial" w:hAnsi="Arial" w:eastAsia="Times New Roman" w:cs="Arial"/>
          <w:sz w:val="22"/>
          <w:szCs w:val="22"/>
        </w:rPr>
        <w:br/>
      </w:r>
      <w:r>
        <w:rPr>
          <w:rFonts w:ascii="Arial" w:hAnsi="Arial" w:eastAsia="Times New Roman" w:cs="Arial"/>
          <w:sz w:val="22"/>
          <w:szCs w:val="22"/>
        </w:rPr>
        <w:br/>
        <w:t>verzoekt de regering voorts om artikel 108 van de Gemeentewet, artikel 105 van de Provinciewet en artikel 2 van de Financiële-verhoudingswet op deze manier te interpreteren,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602006F0" w14:textId="77777777">
      <w:pPr>
        <w:spacing w:after="240"/>
        <w:rPr>
          <w:rFonts w:ascii="Arial" w:hAnsi="Arial" w:eastAsia="Times New Roman" w:cs="Arial"/>
          <w:sz w:val="22"/>
          <w:szCs w:val="22"/>
        </w:rPr>
      </w:pPr>
      <w:r>
        <w:rPr>
          <w:rFonts w:ascii="Arial" w:hAnsi="Arial" w:eastAsia="Times New Roman" w:cs="Arial"/>
          <w:sz w:val="22"/>
          <w:szCs w:val="22"/>
        </w:rPr>
        <w:t>Zij krijgt nr. ??, was nr. 31 (36800-B).</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47B70459" w14:textId="77777777">
      <w:pPr>
        <w:spacing w:after="240"/>
        <w:rPr>
          <w:rFonts w:ascii="Arial" w:hAnsi="Arial" w:eastAsia="Times New Roman" w:cs="Arial"/>
          <w:sz w:val="22"/>
          <w:szCs w:val="22"/>
        </w:rPr>
      </w:pPr>
      <w:r>
        <w:rPr>
          <w:rFonts w:ascii="Arial" w:hAnsi="Arial" w:eastAsia="Times New Roman" w:cs="Arial"/>
          <w:sz w:val="22"/>
          <w:szCs w:val="22"/>
        </w:rPr>
        <w:t>We bladeren dus door naar agendapunt 10.</w:t>
      </w:r>
    </w:p>
    <w:p w:rsidR="00947BFF" w:rsidP="00947BFF" w:rsidRDefault="00947BFF" w14:paraId="532E9808"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motie-Vermeer (36800-B, nr. ??, was nr. 31).</w:t>
      </w:r>
    </w:p>
    <w:p w:rsidR="00947BFF" w:rsidP="00947BFF" w:rsidRDefault="00947BFF" w14:paraId="3D8B529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Groep Markuszower, de PVV en FVD voor deze gewijzigde motie hebben gestemd en de leden van de overige fracties ertegen, zodat zij is aangenomen.</w:t>
      </w:r>
    </w:p>
    <w:p w:rsidR="00947BFF" w:rsidP="00947BFF" w:rsidRDefault="00947BFF" w14:paraId="24ECED23" w14:textId="77777777">
      <w:pPr>
        <w:spacing w:after="240"/>
        <w:rPr>
          <w:rFonts w:ascii="Arial" w:hAnsi="Arial" w:eastAsia="Times New Roman" w:cs="Arial"/>
          <w:sz w:val="22"/>
          <w:szCs w:val="22"/>
        </w:rPr>
      </w:pPr>
      <w:r>
        <w:rPr>
          <w:rFonts w:ascii="Arial" w:hAnsi="Arial" w:eastAsia="Times New Roman" w:cs="Arial"/>
          <w:sz w:val="22"/>
          <w:szCs w:val="22"/>
        </w:rPr>
        <w:t>Stemmingen moties Fiches: Simplificatie NIS2-richtlijn en Herziening Cybersecurity Act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Fiches: Simplificatie NIS2-richtlijn en Herziening Cybersecurity Act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30520F9D"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motie-Abdi/Kathmann over een nationale bevoegdheid om aanvullende eisen te stellen aan de zorgplicht van de NIS2-richtlijn (22112, nr. 4426);</w:t>
      </w:r>
    </w:p>
    <w:p w:rsidR="00947BFF" w:rsidP="00947BFF" w:rsidRDefault="00947BFF" w14:paraId="572DC0D7"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motie-Abdi/Kathmann over een scherpe en objectieve definitie van "autonomie" als criterium voor IT-aanbestedingen binnen de EU (22112, nr. 4427);</w:t>
      </w:r>
    </w:p>
    <w:p w:rsidR="00947BFF" w:rsidP="00947BFF" w:rsidRDefault="00947BFF" w14:paraId="114BEAE6"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een eerste evaluatie van de herziene Cybersecurity Act uiterlijk drie jaar na de volledige toepassing ervan (22112, nr. 4428);</w:t>
      </w:r>
    </w:p>
    <w:p w:rsidR="00947BFF" w:rsidP="00947BFF" w:rsidRDefault="00947BFF" w14:paraId="287F3786"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een duidelijk, transparant en periodiek herbeoordelingsrisico voor hoogrisicoleveranciers in de Cybersecurity Act (22112, nr. 4429).</w:t>
      </w:r>
    </w:p>
    <w:p w:rsidR="00947BFF" w:rsidP="00947BFF" w:rsidRDefault="00947BFF" w14:paraId="3381CB79" w14:textId="77777777">
      <w:pPr>
        <w:rPr>
          <w:rFonts w:ascii="Arial" w:hAnsi="Arial" w:eastAsia="Times New Roman" w:cs="Arial"/>
          <w:sz w:val="22"/>
          <w:szCs w:val="22"/>
        </w:rPr>
      </w:pPr>
    </w:p>
    <w:p w:rsidR="00947BFF" w:rsidP="00947BFF" w:rsidRDefault="00947BFF" w14:paraId="1567B8DA"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472B3925" w14:textId="77777777">
      <w:pPr>
        <w:spacing w:after="240"/>
        <w:rPr>
          <w:rFonts w:ascii="Arial" w:hAnsi="Arial" w:eastAsia="Times New Roman" w:cs="Arial"/>
          <w:sz w:val="22"/>
          <w:szCs w:val="22"/>
        </w:rPr>
      </w:pPr>
      <w:r>
        <w:rPr>
          <w:rFonts w:ascii="Arial" w:hAnsi="Arial" w:eastAsia="Times New Roman" w:cs="Arial"/>
          <w:sz w:val="22"/>
          <w:szCs w:val="22"/>
        </w:rPr>
        <w:t>In stemming komt de motie-Abdi/Kathmann (22112, nr. 4426).</w:t>
      </w:r>
    </w:p>
    <w:p w:rsidR="00947BFF" w:rsidP="00947BFF" w:rsidRDefault="00947BFF" w14:paraId="603C11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VVD, de SGP, de ChristenUnie, JA21 en Lid Keijzer voor deze motie hebben gestemd en de leden van de overige fracties ertegen, zodat zij is aangenomen.</w:t>
      </w:r>
    </w:p>
    <w:p w:rsidR="00947BFF" w:rsidP="00947BFF" w:rsidRDefault="00947BFF" w14:paraId="7B871C4F" w14:textId="77777777">
      <w:pPr>
        <w:spacing w:after="240"/>
        <w:rPr>
          <w:rFonts w:ascii="Arial" w:hAnsi="Arial" w:eastAsia="Times New Roman" w:cs="Arial"/>
          <w:sz w:val="22"/>
          <w:szCs w:val="22"/>
        </w:rPr>
      </w:pPr>
      <w:r>
        <w:rPr>
          <w:rFonts w:ascii="Arial" w:hAnsi="Arial" w:eastAsia="Times New Roman" w:cs="Arial"/>
          <w:sz w:val="22"/>
          <w:szCs w:val="22"/>
        </w:rPr>
        <w:t>In stemming komt de motie-Abdi/Kathmann (22112, nr. 4427).</w:t>
      </w:r>
    </w:p>
    <w:p w:rsidR="00947BFF" w:rsidP="00947BFF" w:rsidRDefault="00947BFF" w14:paraId="095603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Groep Markuszower voor deze motie hebben gestemd en de leden van de overige fracties ertegen, zodat zij is aangenomen.</w:t>
      </w:r>
    </w:p>
    <w:p w:rsidR="00947BFF" w:rsidP="00947BFF" w:rsidRDefault="00947BFF" w14:paraId="43D6E8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(22112, nr. 4428).</w:t>
      </w:r>
    </w:p>
    <w:p w:rsidR="00947BFF" w:rsidP="00947BFF" w:rsidRDefault="00947BFF" w14:paraId="269D62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7EC64E0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(22112, nr. 4429).</w:t>
      </w:r>
    </w:p>
    <w:p w:rsidR="00947BFF" w:rsidP="00947BFF" w:rsidRDefault="00947BFF" w14:paraId="18AC58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VVD, de SGP, de ChristenUnie, JA21, BBB, Lid Keijzer, Groep Markuszower, de PVV en FVD voor deze motie hebben gestemd en de leden van de fractie van de SP ertegen, zodat zij is aangenomen.</w:t>
      </w:r>
    </w:p>
    <w:p w:rsidR="00947BFF" w:rsidP="00947BFF" w:rsidRDefault="00947BFF" w14:paraId="26BFBD72"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Stemmingen moties Strafrechtelijke onderwerpen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Strafrechtelijke onderwerpen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24D38500"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wettelijk regelen dat de politie altijd de bevoegdheid heeft om preventief te fouilleren (29279, nr. 1070);</w:t>
      </w:r>
    </w:p>
    <w:p w:rsidR="00947BFF" w:rsidP="00947BFF" w:rsidRDefault="00947BFF" w14:paraId="61A2088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over de inzet van opsporingsberichtgeving uitbreiden naar criminele vermogensbestanddelen (29279, nr. 1071);</w:t>
      </w:r>
    </w:p>
    <w:p w:rsidR="00947BFF" w:rsidP="00947BFF" w:rsidRDefault="00947BFF" w14:paraId="202DC70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c.s. over een wetswijziging voor het verlengen van de bewaartermijnen van politiegegevens (29279, nr. 1072);</w:t>
      </w:r>
    </w:p>
    <w:p w:rsidR="00947BFF" w:rsidP="00947BFF" w:rsidRDefault="00947BFF" w14:paraId="173878C3"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 over de Circulaire bijzondere opsporingsgelden zo aanpassen dat de minister zelf bij voortvluchtigen op de Nationale Opsporingslijst het tipgeld kan vaststellen (29279, nr. 1073);</w:t>
      </w:r>
    </w:p>
    <w:p w:rsidR="00947BFF" w:rsidP="00947BFF" w:rsidRDefault="00947BFF" w14:paraId="6C7D8CEE"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afzien van de voorgenomen verhoging van verkeersboetes (29279, nr. 1074);</w:t>
      </w:r>
    </w:p>
    <w:p w:rsidR="00947BFF" w:rsidP="00947BFF" w:rsidRDefault="00947BFF" w14:paraId="27947A3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de strafrechtketen hard en zichtbaar laten optreden tegen rechts-extremistische organisaties en netwerken die structureel haat, intimidatie of geweld aanjagen (29279, nr. 1075);</w:t>
      </w:r>
    </w:p>
    <w:p w:rsidR="00947BFF" w:rsidP="00947BFF" w:rsidRDefault="00947BFF" w14:paraId="0621CEF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bevorderen dat signalen over betrokkenheid van Nederlanders bij oorlogsmisdrijven in Gaza en de bezette Palestijnse gebieden actief worden verzameld en beoordeeld door het Openbaar Ministerie (29279, nr. 1076).</w:t>
      </w:r>
    </w:p>
    <w:p w:rsidR="00947BFF" w:rsidP="00947BFF" w:rsidRDefault="00947BFF" w14:paraId="5A0E005F" w14:textId="77777777">
      <w:pPr>
        <w:rPr>
          <w:rFonts w:ascii="Arial" w:hAnsi="Arial" w:eastAsia="Times New Roman" w:cs="Arial"/>
          <w:sz w:val="22"/>
          <w:szCs w:val="22"/>
        </w:rPr>
      </w:pPr>
    </w:p>
    <w:p w:rsidR="00947BFF" w:rsidP="00947BFF" w:rsidRDefault="00947BFF" w14:paraId="66311526"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04054E71"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(29279, nr. 1070).</w:t>
      </w:r>
    </w:p>
    <w:p w:rsidR="00947BFF" w:rsidP="00947BFF" w:rsidRDefault="00947BFF" w14:paraId="5A9EED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Lid Keijzer, Groep Markuszower, de PVV en FVD voor deze motie hebben gestemd en de leden van de overige fracties ertegen, zodat zij is verworpen.</w:t>
      </w:r>
    </w:p>
    <w:p w:rsidR="00947BFF" w:rsidP="00947BFF" w:rsidRDefault="00947BFF" w14:paraId="1E01F81E"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 (29279, nr. 1071).</w:t>
      </w:r>
    </w:p>
    <w:p w:rsidR="00947BFF" w:rsidP="00947BFF" w:rsidRDefault="00947BFF" w14:paraId="4C984E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de PvdD, het CDA, DENK, de VVD, de SGP, de ChristenUnie, JA21, BBB, Lid Keijzer, Groep Markuszower, de PVV en FVD voor deze motie hebben gestemd en de fractie van Volt ertegen, zodat zij is aangenomen.</w:t>
      </w:r>
    </w:p>
    <w:p w:rsidR="00947BFF" w:rsidP="00947BFF" w:rsidRDefault="00947BFF" w14:paraId="09FF8FD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 c.s. (29279, nr. 1072).</w:t>
      </w:r>
    </w:p>
    <w:p w:rsidR="00947BFF" w:rsidP="00947BFF" w:rsidRDefault="00947BFF" w14:paraId="2C3D54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47E1FA05"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 (29279, nr. 1073).</w:t>
      </w:r>
    </w:p>
    <w:p w:rsidR="00947BFF" w:rsidP="00947BFF" w:rsidRDefault="00947BFF" w14:paraId="434166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het CDA, de VVD, de SGP, de ChristenUnie, JA21, BBB, Lid Keijzer, Groep Markuszower en de PVV voor deze motie hebben gestemd en de leden van de overige fracties ertegen, zodat zij is aangenomen.</w:t>
      </w:r>
    </w:p>
    <w:p w:rsidR="00947BFF" w:rsidP="00947BFF" w:rsidRDefault="00947BFF" w14:paraId="3EFCE704"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motie-El Abassi (29279, nr. 1074).</w:t>
      </w:r>
    </w:p>
    <w:p w:rsidR="00947BFF" w:rsidP="00947BFF" w:rsidRDefault="00947BFF" w14:paraId="073753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de ChristenUnie, JA21, BBB, Lid Keijzer, Groep Markuszower, de PVV en FVD voor deze motie hebben gestemd en de leden van de overige fracties ertegen, zodat zij is aangenomen.</w:t>
      </w:r>
    </w:p>
    <w:p w:rsidR="00947BFF" w:rsidP="00947BFF" w:rsidRDefault="00947BFF" w14:paraId="70910748"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(29279, nr. 1075).</w:t>
      </w:r>
    </w:p>
    <w:p w:rsidR="00947BFF" w:rsidP="00947BFF" w:rsidRDefault="00947BFF" w14:paraId="06D138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47BFF" w:rsidP="00947BFF" w:rsidRDefault="00947BFF" w14:paraId="23692E59"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(29279, nr. 1076).</w:t>
      </w:r>
    </w:p>
    <w:p w:rsidR="00947BFF" w:rsidP="00947BFF" w:rsidRDefault="00947BFF" w14:paraId="1523E0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overige fracties ertegen, zodat zij is verworpen.</w:t>
      </w:r>
    </w:p>
    <w:p w:rsidR="00947BFF" w:rsidP="00947BFF" w:rsidRDefault="00947BFF" w14:paraId="1C64A19E" w14:textId="77777777">
      <w:pPr>
        <w:spacing w:after="240"/>
        <w:rPr>
          <w:rFonts w:ascii="Arial" w:hAnsi="Arial" w:eastAsia="Times New Roman" w:cs="Arial"/>
          <w:sz w:val="22"/>
          <w:szCs w:val="22"/>
        </w:rPr>
      </w:pPr>
      <w:r>
        <w:rPr>
          <w:rFonts w:ascii="Arial" w:hAnsi="Arial" w:eastAsia="Times New Roman" w:cs="Arial"/>
          <w:sz w:val="22"/>
          <w:szCs w:val="22"/>
        </w:rPr>
        <w:t>Stemmingen moties Justitieketen van het Caribisch deel van het Koninkrijk</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Justitieketen van het Caribisch deel van het Koninkrijk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5B98E7D7"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motie-Ellian/Schilder over bij de bouw van de nieuwe gevangenis op Sint-Maarten de nieuwste inzichten inzake voortgezet crimineel handelen uit detentie toepassen (29279, nr. 1077);</w:t>
      </w:r>
    </w:p>
    <w:p w:rsidR="00947BFF" w:rsidP="00947BFF" w:rsidRDefault="00947BFF" w14:paraId="1402FAD9"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motie-Mutluer/Westerveld over een gerichte aanpak van jeugdcriminaliteit in Caribisch Nederland opstellen (29279, nr. 1078);</w:t>
      </w:r>
    </w:p>
    <w:p w:rsidR="00947BFF" w:rsidP="00947BFF" w:rsidRDefault="00947BFF" w14:paraId="515E2535"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motie-Mutluer/Mathlouti over ook bijhouden hoeveel meldingen van huiselijk geweld in Caribisch Nederland leiden tot hulp, bescherming en verdere opvolging (29279, nr. 1079);</w:t>
      </w:r>
    </w:p>
    <w:p w:rsidR="00947BFF" w:rsidP="00947BFF" w:rsidRDefault="00947BFF" w14:paraId="23C63BF2"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over concrete afspraken over de beschikbaarheid en tenuitvoerlegging van forensische maatregelen in Caribisch Nederland (29279, nr. 1080);</w:t>
      </w:r>
    </w:p>
    <w:p w:rsidR="00947BFF" w:rsidP="00947BFF" w:rsidRDefault="00947BFF" w14:paraId="06F676A7"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over aanvullende maatregelen om signalering, registratie en bescherming van slachtoffers en strafrechtelijke aanpak van mensenhandel op de BES-eilanden te versterken (29279, nr. 1081);</w:t>
      </w:r>
    </w:p>
    <w:p w:rsidR="00947BFF" w:rsidP="00947BFF" w:rsidRDefault="00947BFF" w14:paraId="38329FF0"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over consumentenbescherming rond incassodienstverlening in Caribisch Nederland (29279, nr. 1082);</w:t>
      </w:r>
    </w:p>
    <w:p w:rsidR="00947BFF" w:rsidP="00947BFF" w:rsidRDefault="00947BFF" w14:paraId="092E87AB"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 over een plan ter verbetering van de strafrechtketen in Caribisch Nederland (29279, nr. 1083).</w:t>
      </w:r>
    </w:p>
    <w:p w:rsidR="00947BFF" w:rsidP="00947BFF" w:rsidRDefault="00947BFF" w14:paraId="5917578D" w14:textId="77777777">
      <w:pPr>
        <w:rPr>
          <w:rFonts w:ascii="Arial" w:hAnsi="Arial" w:eastAsia="Times New Roman" w:cs="Arial"/>
          <w:sz w:val="22"/>
          <w:szCs w:val="22"/>
        </w:rPr>
      </w:pPr>
    </w:p>
    <w:p w:rsidR="00947BFF" w:rsidP="00947BFF" w:rsidRDefault="00947BFF" w14:paraId="6F86B168"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1D50E6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motie-Ceder (29279, nr. 1081) is in die zin gewijzigd dat zij thans luidt:</w:t>
      </w:r>
    </w:p>
    <w:p w:rsidR="00947BFF" w:rsidP="00947BFF" w:rsidRDefault="00947BFF" w14:paraId="439F299A"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mensenhandel ook op Bonaire, Sint-Eustatius en Saba voorkomt en dat de aanpak hiervan bijzondere aandacht vraagt vanwege de kleinschaligheid en de kwetsbaarheid van de eilanden;</w:t>
      </w:r>
      <w:r>
        <w:rPr>
          <w:rFonts w:ascii="Arial" w:hAnsi="Arial" w:eastAsia="Times New Roman" w:cs="Arial"/>
          <w:sz w:val="22"/>
          <w:szCs w:val="22"/>
        </w:rPr>
        <w:br/>
      </w:r>
      <w:r>
        <w:rPr>
          <w:rFonts w:ascii="Arial" w:hAnsi="Arial" w:eastAsia="Times New Roman" w:cs="Arial"/>
          <w:sz w:val="22"/>
          <w:szCs w:val="22"/>
        </w:rPr>
        <w:br/>
        <w:t>constaterende dat de Nationaal Rapporteur Mensenhandel en Seksueel Geweld tegen Kinderen al in 2017 heeft gewezen op het ontbreken van de bevoegdheid om volwaardig over mensenhandel op de BES-eilanden te rapporteren;</w:t>
      </w:r>
      <w:r>
        <w:rPr>
          <w:rFonts w:ascii="Arial" w:hAnsi="Arial" w:eastAsia="Times New Roman" w:cs="Arial"/>
          <w:sz w:val="22"/>
          <w:szCs w:val="22"/>
        </w:rPr>
        <w:br/>
      </w:r>
      <w:r>
        <w:rPr>
          <w:rFonts w:ascii="Arial" w:hAnsi="Arial" w:eastAsia="Times New Roman" w:cs="Arial"/>
          <w:sz w:val="22"/>
          <w:szCs w:val="22"/>
        </w:rPr>
        <w:br/>
        <w:t>verzoekt de regering te inventariseren welke aanvullende maatregelen nodig zijn om de signalering, registratie en bescherming van slachtoffers en strafrechtelijke aanpak van mensenhandel op de BES-eilanden te versterken, en de Kamer hierover voor 1 juli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4C0BE3CB" w14:textId="77777777">
      <w:pPr>
        <w:spacing w:after="240"/>
        <w:rPr>
          <w:rFonts w:ascii="Arial" w:hAnsi="Arial" w:eastAsia="Times New Roman" w:cs="Arial"/>
          <w:sz w:val="22"/>
          <w:szCs w:val="22"/>
        </w:rPr>
      </w:pPr>
      <w:r>
        <w:rPr>
          <w:rFonts w:ascii="Arial" w:hAnsi="Arial" w:eastAsia="Times New Roman" w:cs="Arial"/>
          <w:sz w:val="22"/>
          <w:szCs w:val="22"/>
        </w:rPr>
        <w:t>Zij krijgt nr. ??, was nr. 1081 (29279).</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7F2EBD55"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motie-Ellian/Schilder (29279, nr. 1077).</w:t>
      </w:r>
    </w:p>
    <w:p w:rsidR="00947BFF" w:rsidP="00947BFF" w:rsidRDefault="00947BFF" w14:paraId="3F2256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Groep Markuszower voor deze motie hebben gestemd en de leden van de overige fracties ertegen, zodat zij is aangenomen.</w:t>
      </w:r>
    </w:p>
    <w:p w:rsidR="00947BFF" w:rsidP="00947BFF" w:rsidRDefault="00947BFF" w14:paraId="236B7F8E"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motie-Mutluer/Westerveld (29279, nr. 1078).</w:t>
      </w:r>
    </w:p>
    <w:p w:rsidR="00947BFF" w:rsidP="00947BFF" w:rsidRDefault="00947BFF" w14:paraId="6E093C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736508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motie-Mutluer/Mathlouti (29279, nr. 1079).</w:t>
      </w:r>
    </w:p>
    <w:p w:rsidR="00947BFF" w:rsidP="00947BFF" w:rsidRDefault="00947BFF" w14:paraId="061151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615DB4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(29279, nr. 1080).</w:t>
      </w:r>
    </w:p>
    <w:p w:rsidR="00947BFF" w:rsidP="00947BFF" w:rsidRDefault="00947BFF" w14:paraId="62DDFA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78E7A2D4"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motie-Ceder (29279, nr. ??, was nr. 1081).</w:t>
      </w:r>
    </w:p>
    <w:p w:rsidR="00947BFF" w:rsidP="00947BFF" w:rsidRDefault="00947BFF" w14:paraId="695E9E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VVD, de SGP, de ChristenUnie, JA21, BBB, Lid Keijzer, Groep Markuszower en FVD voor deze gewijzigde motie hebben gestemd en de leden van de overige fracties ertegen, zodat zij is aangenomen.</w:t>
      </w:r>
    </w:p>
    <w:p w:rsidR="00947BFF" w:rsidP="00947BFF" w:rsidRDefault="00947BFF" w14:paraId="6DE99AD8"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 (29279, nr. 1082).</w:t>
      </w:r>
    </w:p>
    <w:p w:rsidR="00947BFF" w:rsidP="00947BFF" w:rsidRDefault="00947BFF" w14:paraId="35E647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5E3ED8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 (29279, nr. 1083).</w:t>
      </w:r>
    </w:p>
    <w:p w:rsidR="00947BFF" w:rsidP="00947BFF" w:rsidRDefault="00947BFF" w14:paraId="2C1743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138F9896" w14:textId="77777777">
      <w:pPr>
        <w:spacing w:after="240"/>
        <w:rPr>
          <w:rFonts w:ascii="Arial" w:hAnsi="Arial" w:eastAsia="Times New Roman" w:cs="Arial"/>
          <w:sz w:val="22"/>
          <w:szCs w:val="22"/>
        </w:rPr>
      </w:pPr>
      <w:r>
        <w:rPr>
          <w:rFonts w:ascii="Arial" w:hAnsi="Arial" w:eastAsia="Times New Roman" w:cs="Arial"/>
          <w:sz w:val="22"/>
          <w:szCs w:val="22"/>
        </w:rPr>
        <w:t>Stemmingen moties Criminaliteitsbestrijding, ondermijning en georganiseerde criminaliteit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Criminaliteitsbestrijding, ondermijning en georganiseerde criminaliteit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06DD78EE"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motie-Coenradie/Van der Plas over een intensief heropvoedingstraject voor ernstig ontspoorde minderjarigen ontwikkelen (29911, nr. 512);</w:t>
      </w:r>
    </w:p>
    <w:p w:rsidR="00947BFF" w:rsidP="00947BFF" w:rsidRDefault="00947BFF" w14:paraId="7974EC0B"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motie-Coenradie/Van der Plas over onderzoeken welke structurele openbareordebevoegdheden nodig zijn om ernstige groepsgewijze ordeverstoringen op drukbezochte locaties preventief tegen te gaan (29911, nr. 513);</w:t>
      </w:r>
    </w:p>
    <w:p w:rsidR="00947BFF" w:rsidP="00947BFF" w:rsidRDefault="00947BFF" w14:paraId="15905AEF"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motie-Coenradie/Van der Plas over een landelijk programma waarin geschikte jeugddelinquenten verplicht deelnemen aan een intensief traject gericht op discipline, fysieke vorming, opleiding en arbeid (29911, nr. 514);</w:t>
      </w:r>
    </w:p>
    <w:p w:rsidR="00947BFF" w:rsidP="00947BFF" w:rsidRDefault="00947BFF" w14:paraId="5DFD3CE4"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motie-Coenradie/Van der Plas over onderzoeken hoe de politie bij dreiging van ernstig wapengeweld zelf tijdelijk preventieve wapencontroles kan inzetten of veiligheidszones kan instellen (29911, nr. 515);</w:t>
      </w:r>
    </w:p>
    <w:p w:rsidR="00947BFF" w:rsidP="00947BFF" w:rsidRDefault="00947BFF" w14:paraId="5715EE43"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onderzoek naar de oorzaken, motivatie en achtergrond van de daders die kerken en christelijke symbolen vernielen (29911, nr. 516);</w:t>
      </w:r>
    </w:p>
    <w:p w:rsidR="00947BFF" w:rsidP="00947BFF" w:rsidRDefault="00947BFF" w14:paraId="7F626EB5"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erop toezien dat de politie voldoet aan haar wettelijke verplichtingen om aangiftes op te nemen (29911, nr. 517);</w:t>
      </w:r>
    </w:p>
    <w:p w:rsidR="00947BFF" w:rsidP="00947BFF" w:rsidRDefault="00947BFF" w14:paraId="7E3E04F2"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minimumstraffen voor strafbare feiten gelieerd aan drugs (29911, nr. 518);</w:t>
      </w:r>
    </w:p>
    <w:p w:rsidR="00947BFF" w:rsidP="00947BFF" w:rsidRDefault="00947BFF" w14:paraId="2C50A709"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motie-Martens-America/Straatman over ervoor zorgen dat burgemeesters meer mogelijkheden krijgen om een woning te sluiten (29911, nr. 519);</w:t>
      </w:r>
    </w:p>
    <w:p w:rsidR="00947BFF" w:rsidP="00947BFF" w:rsidRDefault="00947BFF" w14:paraId="2D24C622"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 over aanvullende handhavingscapaciteit voor politie, Douane en Kustwacht voor een effectieve aanpak van ondermijning in kleinere zeehavens (29911, nr. 520);</w:t>
      </w:r>
    </w:p>
    <w:p w:rsidR="00947BFF" w:rsidP="00947BFF" w:rsidRDefault="00947BFF" w14:paraId="76D1D33A"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motie-Schilder over forsere strafverzwaring voor criminelen die minderjarigen ronselen of inzetten (29911, nr. 521);</w:t>
      </w:r>
    </w:p>
    <w:p w:rsidR="00947BFF" w:rsidP="00947BFF" w:rsidRDefault="00947BFF" w14:paraId="6AA13FD8"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motie-Schilder over meer inzicht in de modus operandi van criminelen die online minderjarigen ronselen (29911, nr. 522).</w:t>
      </w:r>
    </w:p>
    <w:p w:rsidR="00947BFF" w:rsidP="00947BFF" w:rsidRDefault="00947BFF" w14:paraId="471B3156" w14:textId="77777777">
      <w:pPr>
        <w:rPr>
          <w:rFonts w:ascii="Arial" w:hAnsi="Arial" w:eastAsia="Times New Roman" w:cs="Arial"/>
          <w:sz w:val="22"/>
          <w:szCs w:val="22"/>
        </w:rPr>
      </w:pPr>
    </w:p>
    <w:p w:rsidR="00947BFF" w:rsidP="00947BFF" w:rsidRDefault="00947BFF" w14:paraId="79409159"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3D14EC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motie-Coenradie/Van der Plas (29911, nr. 512) is in die zin gewijzigd dat zij thans luidt:</w:t>
      </w:r>
    </w:p>
    <w:p w:rsidR="00947BFF" w:rsidP="00947BFF" w:rsidRDefault="00947BFF" w14:paraId="66CB97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groep jongeren zich herhaaldelijk schuldig maakt aan ernstige criminaliteit en ondanks eerdere interventies blijft ontsporen;</w:t>
      </w:r>
      <w:r>
        <w:rPr>
          <w:rFonts w:ascii="Arial" w:hAnsi="Arial" w:eastAsia="Times New Roman" w:cs="Arial"/>
          <w:sz w:val="22"/>
          <w:szCs w:val="22"/>
        </w:rPr>
        <w:br/>
      </w:r>
      <w:r>
        <w:rPr>
          <w:rFonts w:ascii="Arial" w:hAnsi="Arial" w:eastAsia="Times New Roman" w:cs="Arial"/>
          <w:sz w:val="22"/>
          <w:szCs w:val="22"/>
        </w:rPr>
        <w:br/>
        <w:t>overwegende dat voor deze jongeren een stevigere aanpak nodig is die duidelijke grenzen en discipline combineert met onderwijs, gedragsverandering en perspectief op werk;</w:t>
      </w:r>
      <w:r>
        <w:rPr>
          <w:rFonts w:ascii="Arial" w:hAnsi="Arial" w:eastAsia="Times New Roman" w:cs="Arial"/>
          <w:sz w:val="22"/>
          <w:szCs w:val="22"/>
        </w:rPr>
        <w:br/>
      </w:r>
      <w:r>
        <w:rPr>
          <w:rFonts w:ascii="Arial" w:hAnsi="Arial" w:eastAsia="Times New Roman" w:cs="Arial"/>
          <w:sz w:val="22"/>
          <w:szCs w:val="22"/>
        </w:rPr>
        <w:br/>
        <w:t>verzoekt de regering een model te ontwikkelen voor een intensief heropvoedingstraject, waarin ernstig ontspoorde minderjarigen verplicht kunnen deelnemen en waar nodig gesloten kunnen worden geplaatst en waarin discipline, onderwijs, gedragsverandering en vakopleiding centraal staan;</w:t>
      </w:r>
      <w:r>
        <w:rPr>
          <w:rFonts w:ascii="Arial" w:hAnsi="Arial" w:eastAsia="Times New Roman" w:cs="Arial"/>
          <w:sz w:val="22"/>
          <w:szCs w:val="22"/>
        </w:rPr>
        <w:br/>
      </w:r>
      <w:r>
        <w:rPr>
          <w:rFonts w:ascii="Arial" w:hAnsi="Arial" w:eastAsia="Times New Roman" w:cs="Arial"/>
          <w:sz w:val="22"/>
          <w:szCs w:val="22"/>
        </w:rPr>
        <w:br/>
        <w:t>verzoekt onderzoek te doen naar bewezen effectieve en kansrijke intensieve en begrenzende interventies voor ernstig ontspoorde minderjarigen, daarbij nadrukkelijk best practices uit binnen- en buitenland te betrekken waarin onder meer structuur, discipline, onderwijs, gedragsverandering en perspectief op werk worden gecombineerd,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2B8C998D" w14:textId="77777777">
      <w:pPr>
        <w:spacing w:after="240"/>
        <w:rPr>
          <w:rFonts w:ascii="Arial" w:hAnsi="Arial" w:eastAsia="Times New Roman" w:cs="Arial"/>
          <w:sz w:val="22"/>
          <w:szCs w:val="22"/>
        </w:rPr>
      </w:pPr>
      <w:r>
        <w:rPr>
          <w:rFonts w:ascii="Arial" w:hAnsi="Arial" w:eastAsia="Times New Roman" w:cs="Arial"/>
          <w:sz w:val="22"/>
          <w:szCs w:val="22"/>
        </w:rPr>
        <w:t>Zij krijgt nr. ??, was nr. 512 (29911).</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4BEB8186"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motie-Coenradie/Van der Plas (29911, nr. ??, was nr. 512).</w:t>
      </w:r>
    </w:p>
    <w:p w:rsidR="00947BFF" w:rsidP="00947BFF" w:rsidRDefault="00947BFF" w14:paraId="24D4E0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JA21, BBB, Lid Keijzer, Groep Markuszower en FVD voor deze gewijzigde motie hebben gestemd en de leden van de overige fracties ertegen, zodat zij is verworpen.</w:t>
      </w:r>
    </w:p>
    <w:p w:rsidR="00947BFF" w:rsidP="00947BFF" w:rsidRDefault="00947BFF" w14:paraId="15B83AA7"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motie-Coenradie/Van der Plas (29911, nr. 513).</w:t>
      </w:r>
    </w:p>
    <w:p w:rsidR="00947BFF" w:rsidP="00947BFF" w:rsidRDefault="00947BFF" w14:paraId="57AEC4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het CDA, de VVD, de SGP, de ChristenUnie, JA21, BBB, Lid Keijzer, Groep Markuszower, de PVV en FVD voor deze motie hebben gestemd en de leden van de overige fracties ertegen, zodat zij is aangenomen.</w:t>
      </w:r>
    </w:p>
    <w:p w:rsidR="00947BFF" w:rsidP="00947BFF" w:rsidRDefault="00947BFF" w14:paraId="66B8262C"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motie-Coenradie/Van der Plas (29911, nr. 514).</w:t>
      </w:r>
    </w:p>
    <w:p w:rsidR="00947BFF" w:rsidP="00947BFF" w:rsidRDefault="00947BFF" w14:paraId="419D5F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de SGP, JA21, BBB, Lid Keijzer en </w:t>
      </w:r>
      <w:r>
        <w:rPr>
          <w:rFonts w:ascii="Arial" w:hAnsi="Arial" w:eastAsia="Times New Roman" w:cs="Arial"/>
          <w:sz w:val="22"/>
          <w:szCs w:val="22"/>
        </w:rPr>
        <w:lastRenderedPageBreak/>
        <w:t>Groep Markuszower voor deze motie hebben gestemd en de leden van de overige fracties ertegen, zodat zij is verworpen.</w:t>
      </w:r>
    </w:p>
    <w:p w:rsidR="00947BFF" w:rsidP="00947BFF" w:rsidRDefault="00947BFF" w14:paraId="4D777BD8"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motie-Coenradie/Van der Plas (29911, nr. 515).</w:t>
      </w:r>
    </w:p>
    <w:p w:rsidR="00947BFF" w:rsidP="00947BFF" w:rsidRDefault="00947BFF" w14:paraId="7BD6E3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47BFF" w:rsidP="00947BFF" w:rsidRDefault="00947BFF" w14:paraId="7DE7B9B4"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(29911, nr. 516).</w:t>
      </w:r>
    </w:p>
    <w:p w:rsidR="00947BFF" w:rsidP="00947BFF" w:rsidRDefault="00947BFF" w14:paraId="3DCC38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het CDA, de VVD, de SGP, de ChristenUnie, JA21, BBB, Lid Keijzer, Groep Markuszower, de PVV en FVD voor deze motie hebben gestemd en de leden van de overige fracties ertegen, zodat zij is aangenomen.</w:t>
      </w:r>
    </w:p>
    <w:p w:rsidR="00947BFF" w:rsidP="00947BFF" w:rsidRDefault="00947BFF" w14:paraId="5E99FE27"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(29911, nr. 517).</w:t>
      </w:r>
    </w:p>
    <w:p w:rsidR="00947BFF" w:rsidP="00947BFF" w:rsidRDefault="00947BFF" w14:paraId="54B7FF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de ChristenUnie, JA21, BBB, Lid Keijzer, Groep Markuszower, de PVV en FVD voor deze motie hebben gestemd en de leden van de overige fracties ertegen, zodat zij is verworpen.</w:t>
      </w:r>
    </w:p>
    <w:p w:rsidR="00947BFF" w:rsidP="00947BFF" w:rsidRDefault="00947BFF" w14:paraId="31E008D2"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(29911, nr. 518).</w:t>
      </w:r>
    </w:p>
    <w:p w:rsidR="00947BFF" w:rsidP="00947BFF" w:rsidRDefault="00947BFF" w14:paraId="7ABF2E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en de PVV voor deze motie hebben gestemd en de leden van de overige fracties ertegen, zodat zij is verworpen.</w:t>
      </w:r>
    </w:p>
    <w:p w:rsidR="00947BFF" w:rsidP="00947BFF" w:rsidRDefault="00947BFF" w14:paraId="137988E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motie-Martens-America/Straatman (29911, nr. 519).</w:t>
      </w:r>
    </w:p>
    <w:p w:rsidR="00947BFF" w:rsidP="00947BFF" w:rsidRDefault="00947BFF" w14:paraId="3886EC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het CDA, de VVD, de ChristenUnie, JA21, BBB, Lid Keijzer, Groep Markuszower en de PVV voor deze motie hebben gestemd en de leden van de overige fracties ertegen, zodat zij is aangenomen.</w:t>
      </w:r>
    </w:p>
    <w:p w:rsidR="00947BFF" w:rsidP="00947BFF" w:rsidRDefault="00947BFF" w14:paraId="2B1E57E8"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 (29911, nr. 520).</w:t>
      </w:r>
    </w:p>
    <w:p w:rsidR="00947BFF" w:rsidP="00947BFF" w:rsidRDefault="00947BFF" w14:paraId="461F1A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324A60B3"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motie-Schilder (29911, nr. 521).</w:t>
      </w:r>
    </w:p>
    <w:p w:rsidR="00947BFF" w:rsidP="00947BFF" w:rsidRDefault="00947BFF" w14:paraId="6A6C85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DENK, de SGP, JA21, BBB, Lid Keijzer, Groep Markuszower, de PVV en FVD voor deze motie hebben gestemd en de leden van de overige fracties ertegen, zodat de uitslag bij handopsteken niet kan worden vastgesteld.</w:t>
      </w:r>
      <w:r>
        <w:rPr>
          <w:rFonts w:ascii="Arial" w:hAnsi="Arial" w:eastAsia="Times New Roman" w:cs="Arial"/>
          <w:sz w:val="22"/>
          <w:szCs w:val="22"/>
        </w:rPr>
        <w:br/>
      </w:r>
      <w:r>
        <w:rPr>
          <w:rFonts w:ascii="Arial" w:hAnsi="Arial" w:eastAsia="Times New Roman" w:cs="Arial"/>
          <w:sz w:val="22"/>
          <w:szCs w:val="22"/>
        </w:rPr>
        <w:br/>
        <w:t>Nog één keer.</w:t>
      </w:r>
    </w:p>
    <w:p w:rsidR="00947BFF" w:rsidP="00947BFF" w:rsidRDefault="00947BFF" w14:paraId="6056BE7A"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motie-Schilder (29911, nr. 521).</w:t>
      </w:r>
    </w:p>
    <w:p w:rsidR="00947BFF" w:rsidP="00947BFF" w:rsidRDefault="00947BFF" w14:paraId="7AD62B7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DENK, de SGP, JA21, BBB, Lid Keijzer, Groep Markuszower, de PVV en FVD voor deze motie hebben gestemd en de leden van de overige fracties ertegen, zodat zij is verworpen.</w:t>
      </w:r>
    </w:p>
    <w:p w:rsidR="00947BFF" w:rsidP="00947BFF" w:rsidRDefault="00947BFF" w14:paraId="054DF8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motie-Schilder (29911, nr. 522).</w:t>
      </w:r>
    </w:p>
    <w:p w:rsidR="00947BFF" w:rsidP="00947BFF" w:rsidRDefault="00947BFF" w14:paraId="1B518D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22AA9511" w14:textId="77777777">
      <w:pPr>
        <w:spacing w:after="240"/>
        <w:rPr>
          <w:rFonts w:ascii="Arial" w:hAnsi="Arial" w:eastAsia="Times New Roman" w:cs="Arial"/>
          <w:sz w:val="22"/>
          <w:szCs w:val="22"/>
        </w:rPr>
      </w:pPr>
      <w:r>
        <w:rPr>
          <w:rFonts w:ascii="Arial" w:hAnsi="Arial" w:eastAsia="Times New Roman" w:cs="Arial"/>
          <w:sz w:val="22"/>
          <w:szCs w:val="22"/>
        </w:rPr>
        <w:t>Stemmingen moties Terrorisme/extremisme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Terrorisme/extremisme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05256F31"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minimaal tweemaal per jaar overleg met het Meldpunt Agro Intimidatie (29754, nr. 786);</w:t>
      </w:r>
    </w:p>
    <w:p w:rsidR="00947BFF" w:rsidP="00947BFF" w:rsidRDefault="00947BFF" w14:paraId="08275F41"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acties van Extinction Rebellion laten beoordelen op de criteria voor extremisme (29754, nr. 787);</w:t>
      </w:r>
    </w:p>
    <w:p w:rsidR="00947BFF" w:rsidP="00947BFF" w:rsidRDefault="00947BFF" w14:paraId="697DF9C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motie-Faber/Vondeling over uitreizigers en hun kinderen onder geen enkele omstandigheid repatriëren naar Nederland (29754, nr. 788);</w:t>
      </w:r>
    </w:p>
    <w:p w:rsidR="00947BFF" w:rsidP="00947BFF" w:rsidRDefault="00947BFF" w14:paraId="20E45E33"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motie-Faber/Vondeling over administratieve detentie mogelijk maken (29754, nr. 789);</w:t>
      </w:r>
    </w:p>
    <w:p w:rsidR="00947BFF" w:rsidP="00947BFF" w:rsidRDefault="00947BFF" w14:paraId="73FE9D9F"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motie-Martens-America/Straatman over het opstellen van een handelingskader voor welke vormen van geautomatiseerde contentanalyse zijn toegestaan (29754, nr. 790);</w:t>
      </w:r>
    </w:p>
    <w:p w:rsidR="00947BFF" w:rsidP="00947BFF" w:rsidRDefault="00947BFF" w14:paraId="09F1C77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motie-Martens-America/Straatman over het uitwerken van een voorstel om het mandaat van de ATKM uit te breiden naar gewelddadig-extremistische content (29754, nr. 791);</w:t>
      </w:r>
    </w:p>
    <w:p w:rsidR="00947BFF" w:rsidP="00947BFF" w:rsidRDefault="00947BFF" w14:paraId="1B7DC685"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 over het uitwerken van een wettelijke afbakening van de verschillende vormen van digitale observatie in de context van online extremistische netwerken (29754, nr. 792);</w:t>
      </w:r>
    </w:p>
    <w:p w:rsidR="00947BFF" w:rsidP="00947BFF" w:rsidRDefault="00947BFF" w14:paraId="4335AF3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 c.s. over voor de ATKM een vragende bevoegdheid creëren om onlineplatforms te vragen extremistische content offline te halen (29754, nr. 793);</w:t>
      </w:r>
    </w:p>
    <w:p w:rsidR="00947BFF" w:rsidP="00947BFF" w:rsidRDefault="00947BFF" w14:paraId="7D8E9A3A"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motie-Straatman/Belhirch over onderzoeken of de Redirectmethode ook kan worden ingezet op andere onlineplatforms zoals gamingplatforms (29754, nr. 794);</w:t>
      </w:r>
    </w:p>
    <w:p w:rsidR="00947BFF" w:rsidP="00947BFF" w:rsidRDefault="00947BFF" w14:paraId="62BFA272"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motie-Belhirch c.s. over de bij het ICCT aanwezige kennis en expertise voor Nederland behouden (29754, nr. 795);</w:t>
      </w:r>
    </w:p>
    <w:p w:rsidR="00947BFF" w:rsidP="00947BFF" w:rsidRDefault="00947BFF" w14:paraId="6CC7E78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verkennen hoe incidenten tegen moskeeën en islamitische instellingen centraal en landelijk kunnen worden geregistreerd (29754, nr. 796);</w:t>
      </w:r>
    </w:p>
    <w:p w:rsidR="00947BFF" w:rsidP="00947BFF" w:rsidRDefault="00947BFF" w14:paraId="4C09E009"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een gerichte aanpak tegen rechts-extremistische intimidatie en geweld rond azc's en moskeeën (29754, nr. 797);</w:t>
      </w:r>
    </w:p>
    <w:p w:rsidR="00947BFF" w:rsidP="00947BFF" w:rsidRDefault="00947BFF" w14:paraId="31E4A9E3"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onderzoeken hoe beter zicht kan worden verkregen op de organisatoren, aanjagers en financiers van gewelddadige anti-azc-acties (29754, nr. 798);</w:t>
      </w:r>
    </w:p>
    <w:p w:rsidR="00947BFF" w:rsidP="00947BFF" w:rsidRDefault="00947BFF" w14:paraId="2C56438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bezien of rechts-extremistische groepen en netwerken binnen bestaande wetgeving kunnen worden aangepakt als terroristische organisatie of verboden rechtspersoon (29754, nr. 799);</w:t>
      </w:r>
    </w:p>
    <w:p w:rsidR="00947BFF" w:rsidP="00947BFF" w:rsidRDefault="00947BFF" w14:paraId="046978A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de risicotaxatie voor terrorismeveroordeelden met een hoog dreigingsprofiel zonder rechtmatig verblijf vóór de in 2027 voorziene nieuwe vrijlatingen operationeel maken (29754, nr. 800);</w:t>
      </w:r>
    </w:p>
    <w:p w:rsidR="00947BFF" w:rsidP="00947BFF" w:rsidRDefault="00947BFF" w14:paraId="5D4538C9"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motie-Coenradie over het uitgangspunt dat uitgereisde IS-terroristen niet actief naar Nederland worden teruggehaald omzetten in een vaste beleidslijn (29754, nr. 801).</w:t>
      </w:r>
    </w:p>
    <w:p w:rsidR="00947BFF" w:rsidP="00947BFF" w:rsidRDefault="00947BFF" w14:paraId="43A06CBB" w14:textId="77777777">
      <w:pPr>
        <w:rPr>
          <w:rFonts w:ascii="Arial" w:hAnsi="Arial" w:eastAsia="Times New Roman" w:cs="Arial"/>
          <w:sz w:val="22"/>
          <w:szCs w:val="22"/>
        </w:rPr>
      </w:pPr>
    </w:p>
    <w:p w:rsidR="00947BFF" w:rsidP="00947BFF" w:rsidRDefault="00947BFF" w14:paraId="7C78297B"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28DC54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zijn stemverklaringen van mevrouw Straatman en mevrouw Martens-America. Het woord is aan mevrouw Straatman. Gaat uw gang.</w:t>
      </w:r>
    </w:p>
    <w:p w:rsidR="00947BFF" w:rsidP="00947BFF" w:rsidRDefault="00947BFF" w14:paraId="27B33B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Ik heb een stemverklaring bij de motie op stuk nr. 787 van het lid Van der Plas. Het recht om te demonstreren en politieke opvattingen te uiten, is een groot goed. Maar ook dat recht kent grenzen. Strafbare feiten, het ontregelen van vitale infrastructuur en het stelselmatig verstoren van de openbare orde, zijn nooit acceptabel. Voor het CDA geldt één maatstaf voor elke organisatie, of het nu gaat om Extinction Rebellion of om andere groeperingen. Politieke of ideologische achtergrond mag geen verschil maken in de beoordeling van dit soort handelen. Wanneer er sprake is van een structureel patroon van acties waarbij de grenzen van de democratische rechtsorde worden overschreden, moet onafhankelijk worden beoordeeld of dat patroon voldoet aan de criteria voor extremisme. Daarom zal het CDA voor deze motie stemmen.</w:t>
      </w:r>
    </w:p>
    <w:p w:rsidR="00947BFF" w:rsidP="00947BFF" w:rsidRDefault="00947BFF" w14:paraId="21FAAB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mevrouw Martens-America.</w:t>
      </w:r>
    </w:p>
    <w:p w:rsidR="00947BFF" w:rsidP="00947BFF" w:rsidRDefault="00947BFF" w14:paraId="289003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Voorzitter. Wij vinden dat alle uitgereisde IS'ers die in de woestijn zijn, daar moeten blijven. Wij lezen de motie op stuk nr. 801 als een stevig signaal om het beleid vast te houden dat er, behoudens rechterlijke uitspraken, geen IS'ers worden opgehaald. Om die reden stemmen wij voor de motie op stuk nr. 801.</w:t>
      </w:r>
    </w:p>
    <w:p w:rsidR="00947BFF" w:rsidP="00947BFF" w:rsidRDefault="00947BFF" w14:paraId="37ED37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stemmen over de motie op stuk nr. 786.</w:t>
      </w:r>
    </w:p>
    <w:p w:rsidR="00947BFF" w:rsidP="00947BFF" w:rsidRDefault="00947BFF" w14:paraId="2272D2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(29754, nr. 786).</w:t>
      </w:r>
    </w:p>
    <w:p w:rsidR="00947BFF" w:rsidP="00947BFF" w:rsidRDefault="00947BFF" w14:paraId="29F76E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47BFF" w:rsidP="00947BFF" w:rsidRDefault="00947BFF" w14:paraId="1456511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(29754, nr. 787).</w:t>
      </w:r>
    </w:p>
    <w:p w:rsidR="00947BFF" w:rsidP="00947BFF" w:rsidRDefault="00947BFF" w14:paraId="4E724C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47BFF" w:rsidP="00947BFF" w:rsidRDefault="00947BFF" w14:paraId="11E526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motie-Faber/Vondeling (29754, nr. 788).</w:t>
      </w:r>
    </w:p>
    <w:p w:rsidR="00947BFF" w:rsidP="00947BFF" w:rsidRDefault="00947BFF" w14:paraId="1F14D6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47BFF" w:rsidP="00947BFF" w:rsidRDefault="00947BFF" w14:paraId="7D75E79B"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motie-Faber/Vondeling (29754, nr. 789).</w:t>
      </w:r>
    </w:p>
    <w:p w:rsidR="00947BFF" w:rsidP="00947BFF" w:rsidRDefault="00947BFF" w14:paraId="2F430F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Lid Keijzer, Groep Markuszower, de PVV en FVD voor deze motie hebben gestemd en de leden van de overige fracties ertegen, zodat zij is verworpen.</w:t>
      </w:r>
    </w:p>
    <w:p w:rsidR="00947BFF" w:rsidP="00947BFF" w:rsidRDefault="00947BFF" w14:paraId="3AC429CA"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motie-Martens-America/Straatman (29754, nr. 790).</w:t>
      </w:r>
    </w:p>
    <w:p w:rsidR="00947BFF" w:rsidP="00947BFF" w:rsidRDefault="00947BFF" w14:paraId="1283ED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6A2A98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Krul.</w:t>
      </w:r>
    </w:p>
    <w:p w:rsidR="00947BFF" w:rsidP="00947BFF" w:rsidRDefault="00947BFF" w14:paraId="7F2322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Voorzitter. Bij de motie op stuk nr. 522 is de CDA-fractie niet genoemd, of we moeten het niet hebben gehoord. Wij willen worden geacht voor te hebben gestemd.</w:t>
      </w:r>
    </w:p>
    <w:p w:rsidR="00947BFF" w:rsidP="00947BFF" w:rsidRDefault="00947BFF" w14:paraId="01EC0A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genoteerd.</w:t>
      </w:r>
    </w:p>
    <w:p w:rsidR="00947BFF" w:rsidP="00947BFF" w:rsidRDefault="00947BFF" w14:paraId="574ABB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motie-Martens-America/Straatman (29754, nr. 791).</w:t>
      </w:r>
    </w:p>
    <w:p w:rsidR="00947BFF" w:rsidP="00947BFF" w:rsidRDefault="00947BFF" w14:paraId="68FFD7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47BFF" w:rsidP="00947BFF" w:rsidRDefault="00947BFF" w14:paraId="39FD52FB"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 (29754, nr. 792).</w:t>
      </w:r>
    </w:p>
    <w:p w:rsidR="00947BFF" w:rsidP="00947BFF" w:rsidRDefault="00947BFF" w14:paraId="46652C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3262F88C"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 c.s. (29754, nr. 793).</w:t>
      </w:r>
    </w:p>
    <w:p w:rsidR="00947BFF" w:rsidP="00947BFF" w:rsidRDefault="00947BFF" w14:paraId="19E5DE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47BFF" w:rsidP="00947BFF" w:rsidRDefault="00947BFF" w14:paraId="229FB8C2"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motie-Straatman/Belhirch (29754, nr. 794).</w:t>
      </w:r>
    </w:p>
    <w:p w:rsidR="00947BFF" w:rsidP="00947BFF" w:rsidRDefault="00947BFF" w14:paraId="647F9C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47BFF" w:rsidP="00947BFF" w:rsidRDefault="00947BFF" w14:paraId="0EAD6D6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motie-Belhirch c.s. (29754, nr. 795).</w:t>
      </w:r>
    </w:p>
    <w:p w:rsidR="00947BFF" w:rsidP="00947BFF" w:rsidRDefault="00947BFF" w14:paraId="2E4A173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6B68EE1F"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(29754, nr. 796).</w:t>
      </w:r>
    </w:p>
    <w:p w:rsidR="00947BFF" w:rsidP="00947BFF" w:rsidRDefault="00947BFF" w14:paraId="3383F9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947BFF" w:rsidP="00947BFF" w:rsidRDefault="00947BFF" w14:paraId="68F431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(29754, nr. 797).</w:t>
      </w:r>
    </w:p>
    <w:p w:rsidR="00947BFF" w:rsidP="00947BFF" w:rsidRDefault="00947BFF" w14:paraId="7B1A92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BBB voor deze motie hebben gestemd en de leden van de overige fracties ertegen, zodat zij is verworpen.</w:t>
      </w:r>
    </w:p>
    <w:p w:rsidR="00947BFF" w:rsidP="00947BFF" w:rsidRDefault="00947BFF" w14:paraId="4572098B"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(29754, nr. 798).</w:t>
      </w:r>
    </w:p>
    <w:p w:rsidR="00947BFF" w:rsidP="00947BFF" w:rsidRDefault="00947BFF" w14:paraId="42E4EE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BBB voor deze motie hebben gestemd en de leden van de overige fracties ertegen, zodat zij is verworpen.</w:t>
      </w:r>
    </w:p>
    <w:p w:rsidR="00947BFF" w:rsidP="00947BFF" w:rsidRDefault="00947BFF" w14:paraId="639A44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(29754, nr. 799).</w:t>
      </w:r>
    </w:p>
    <w:p w:rsidR="00947BFF" w:rsidP="00947BFF" w:rsidRDefault="00947BFF" w14:paraId="3040CC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en BBB voor deze motie hebben gestemd en de leden van de overige fracties ertegen, zodat zij is verworpen.</w:t>
      </w:r>
    </w:p>
    <w:p w:rsidR="00947BFF" w:rsidP="00947BFF" w:rsidRDefault="00947BFF" w14:paraId="40F67EE6"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(29754, nr. 800).</w:t>
      </w:r>
    </w:p>
    <w:p w:rsidR="00947BFF" w:rsidP="00947BFF" w:rsidRDefault="00947BFF" w14:paraId="4B6F0B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7E1B23CB"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(29754, nr. 801).</w:t>
      </w:r>
    </w:p>
    <w:p w:rsidR="00947BFF" w:rsidP="00947BFF" w:rsidRDefault="00947BFF" w14:paraId="723921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VVD, de SGP, de ChristenUnie, JA21, BBB, Lid Keijzer, Groep Markuszower, de PVV en FVD voor deze motie hebben gestemd en de leden van de overige fracties ertegen, zodat zij is aangenomen.</w:t>
      </w:r>
    </w:p>
    <w:p w:rsidR="00947BFF" w:rsidP="00947BFF" w:rsidRDefault="00947BFF" w14:paraId="14C518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Podt.</w:t>
      </w:r>
    </w:p>
    <w:p w:rsidR="00947BFF" w:rsidP="00947BFF" w:rsidRDefault="00947BFF" w14:paraId="684DFE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Voorzitter, ik kom nog even terug op de motie op stuk nr. 1081. Wij willen worden geacht voor te hebben gestemd.</w:t>
      </w:r>
    </w:p>
    <w:p w:rsidR="00947BFF" w:rsidP="00947BFF" w:rsidRDefault="00947BFF" w14:paraId="1334C8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bij dezen genoteerd.</w:t>
      </w:r>
    </w:p>
    <w:p w:rsidR="00947BFF" w:rsidP="00947BFF" w:rsidRDefault="00947BFF" w14:paraId="6AEB82CC"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Stemmingen moties Nationale veiligheid, weerbaarheid, brandweer en crisisbeheersing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Nationale veiligheid, weerbaarheid, brandweer en crisisbeheersing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805B169"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 over landelijke regie voor regio-overstijgende samenwerking bij meerdere gelijktijdige branden (30821, nr. 343);</w:t>
      </w:r>
    </w:p>
    <w:p w:rsidR="00947BFF" w:rsidP="00947BFF" w:rsidRDefault="00947BFF" w14:paraId="3D73F92A"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 c.s. over een aanpak voor het werven en behouden van brandweermensen, met bijzondere aandacht voor vrijwilligers (30821, nr. 344);</w:t>
      </w:r>
    </w:p>
    <w:p w:rsidR="00947BFF" w:rsidP="00947BFF" w:rsidRDefault="00947BFF" w14:paraId="252A88F1"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wettelijk vastleggen wie welke verantwoordelijkheden en bevoegdheden heeft bij regio-overstijgende rampen en crises (30821, nr. 345);</w:t>
      </w:r>
    </w:p>
    <w:p w:rsidR="00947BFF" w:rsidP="00947BFF" w:rsidRDefault="00947BFF" w14:paraId="6BD4405E"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vanuit Defensie 30 miljoen beschikbaar stellen voor landelijk inzetbare specialistische brandweerteams (30821, nr. 346);</w:t>
      </w:r>
    </w:p>
    <w:p w:rsidR="00947BFF" w:rsidP="00947BFF" w:rsidRDefault="00947BFF" w14:paraId="48B6468A"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vanuit Defensie middelen beschikbaar stellen zodat brandweerkazernes tijdens een nationale crisis ten minste 72 uur zelfstandig operationeel kunnen blijven (30821, nr. 347);</w:t>
      </w:r>
    </w:p>
    <w:p w:rsidR="00947BFF" w:rsidP="00947BFF" w:rsidRDefault="00947BFF" w14:paraId="13BD07A8"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motie-Straatman/Mutluer over een bovenregionaal samenwerkingsverband voor de bestrijding van natuur- en bosbranden (30821, nr. 348);</w:t>
      </w:r>
    </w:p>
    <w:p w:rsidR="00947BFF" w:rsidP="00947BFF" w:rsidRDefault="00947BFF" w14:paraId="55DB849B"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motie-Martens-America/Mathlouti over eventuele capaciteitstekorten voor natuurbrandbestrijding oplossen (30821, nr. 349);</w:t>
      </w:r>
    </w:p>
    <w:p w:rsidR="00947BFF" w:rsidP="00947BFF" w:rsidRDefault="00947BFF" w14:paraId="617B2093"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 c.s. over nu al signalen ophalen over de werking van de nieuwe PTSS-regeling voor brandweermensen (30821, nr. 350);</w:t>
      </w:r>
    </w:p>
    <w:p w:rsidR="00947BFF" w:rsidP="00947BFF" w:rsidRDefault="00947BFF" w14:paraId="4B9D8151"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 over in kaart brengen of er met de huidige specialistische capaciteit in heel Nederland tijdig en veilig kan worden opgetreden bij incidenten met gevaarlijke stoffen (30821, nr. 351).</w:t>
      </w:r>
    </w:p>
    <w:p w:rsidR="00947BFF" w:rsidP="00947BFF" w:rsidRDefault="00947BFF" w14:paraId="7476D910" w14:textId="77777777">
      <w:pPr>
        <w:rPr>
          <w:rFonts w:ascii="Arial" w:hAnsi="Arial" w:eastAsia="Times New Roman" w:cs="Arial"/>
          <w:sz w:val="22"/>
          <w:szCs w:val="22"/>
        </w:rPr>
      </w:pPr>
    </w:p>
    <w:p w:rsidR="00947BFF" w:rsidP="00947BFF" w:rsidRDefault="00947BFF" w14:paraId="0E723673"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4E9F82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der Plas (30821, nr. 347) is in die zin gewijzigd dat zij thans luidt:</w:t>
      </w:r>
    </w:p>
    <w:p w:rsidR="00947BFF" w:rsidP="00947BFF" w:rsidRDefault="00947BFF" w14:paraId="58515B6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van burgers wordt gevraagd zich voor te bereiden om bij een grote crisis 72 uur zelfstandig te kunnen functioneren;</w:t>
      </w:r>
      <w:r>
        <w:rPr>
          <w:rFonts w:ascii="Arial" w:hAnsi="Arial" w:eastAsia="Times New Roman" w:cs="Arial"/>
          <w:sz w:val="22"/>
          <w:szCs w:val="22"/>
        </w:rPr>
        <w:br/>
      </w:r>
      <w:r>
        <w:rPr>
          <w:rFonts w:ascii="Arial" w:hAnsi="Arial" w:eastAsia="Times New Roman" w:cs="Arial"/>
          <w:sz w:val="22"/>
          <w:szCs w:val="22"/>
        </w:rPr>
        <w:br/>
        <w:t>overwegende dat brandweerkazernes juist tijdens een nationale crisis operationeel moeten kunnen blijven;</w:t>
      </w:r>
      <w:r>
        <w:rPr>
          <w:rFonts w:ascii="Arial" w:hAnsi="Arial" w:eastAsia="Times New Roman" w:cs="Arial"/>
          <w:sz w:val="22"/>
          <w:szCs w:val="22"/>
        </w:rPr>
        <w:br/>
      </w:r>
      <w:r>
        <w:rPr>
          <w:rFonts w:ascii="Arial" w:hAnsi="Arial" w:eastAsia="Times New Roman" w:cs="Arial"/>
          <w:sz w:val="22"/>
          <w:szCs w:val="22"/>
        </w:rPr>
        <w:br/>
        <w:t>overwegende dat reguliere uitval van een kazerne iets anders is dan een grootschalige nationale crisis, omdat veiligheidsregio's bij reguliere uitval terugvallen op het netwerk van omliggende kazernes;</w:t>
      </w:r>
      <w:r>
        <w:rPr>
          <w:rFonts w:ascii="Arial" w:hAnsi="Arial" w:eastAsia="Times New Roman" w:cs="Arial"/>
          <w:sz w:val="22"/>
          <w:szCs w:val="22"/>
        </w:rPr>
        <w:br/>
      </w:r>
      <w:r>
        <w:rPr>
          <w:rFonts w:ascii="Arial" w:hAnsi="Arial" w:eastAsia="Times New Roman" w:cs="Arial"/>
          <w:sz w:val="22"/>
          <w:szCs w:val="22"/>
        </w:rPr>
        <w:br/>
        <w:t>overwegende dat voorbereiding op een nationale crisis een nationale verantwoordelijkheid is en daarom ook nationaal bekostigd moet worden;</w:t>
      </w:r>
      <w:r>
        <w:rPr>
          <w:rFonts w:ascii="Arial" w:hAnsi="Arial" w:eastAsia="Times New Roman" w:cs="Arial"/>
          <w:sz w:val="22"/>
          <w:szCs w:val="22"/>
        </w:rPr>
        <w:br/>
      </w:r>
      <w:r>
        <w:rPr>
          <w:rFonts w:ascii="Arial" w:hAnsi="Arial" w:eastAsia="Times New Roman" w:cs="Arial"/>
          <w:sz w:val="22"/>
          <w:szCs w:val="22"/>
        </w:rPr>
        <w:br/>
        <w:t>verzoekt de regering in kaart te brengen wat Nederlandse brandweerkazernes nodig hebben om tijdens een nationale crisis ten minste 72 uur zelfstandig operationeel te kunnen blijven, en op basis daarvan een plan van aanpak op te stellen,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947BFF" w:rsidP="00947BFF" w:rsidRDefault="00947BFF" w14:paraId="442D3A17" w14:textId="77777777">
      <w:pPr>
        <w:spacing w:after="240"/>
        <w:rPr>
          <w:rFonts w:ascii="Arial" w:hAnsi="Arial" w:eastAsia="Times New Roman" w:cs="Arial"/>
          <w:sz w:val="22"/>
          <w:szCs w:val="22"/>
        </w:rPr>
      </w:pPr>
      <w:r>
        <w:rPr>
          <w:rFonts w:ascii="Arial" w:hAnsi="Arial" w:eastAsia="Times New Roman" w:cs="Arial"/>
          <w:sz w:val="22"/>
          <w:szCs w:val="22"/>
        </w:rPr>
        <w:t>Zij krijgt nr. ??, was nr. 347 (30821).</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161A67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 (30821, nr. 343).</w:t>
      </w:r>
    </w:p>
    <w:p w:rsidR="00947BFF" w:rsidP="00947BFF" w:rsidRDefault="00947BFF" w14:paraId="0E0F45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7ADCC806"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 c.s. (30821, nr. 344).</w:t>
      </w:r>
    </w:p>
    <w:p w:rsidR="00947BFF" w:rsidP="00947BFF" w:rsidRDefault="00947BFF" w14:paraId="02F28C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2E0DDA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(30821, nr. 345).</w:t>
      </w:r>
    </w:p>
    <w:p w:rsidR="00947BFF" w:rsidP="00947BFF" w:rsidRDefault="00947BFF" w14:paraId="647878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7CA42FF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(30821, nr. 346).</w:t>
      </w:r>
    </w:p>
    <w:p w:rsidR="00947BFF" w:rsidP="00947BFF" w:rsidRDefault="00947BFF" w14:paraId="41D041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SGP, JA21, BBB, Lid Keijzer, Groep Markuszower, de PVV en FVD voor deze motie hebben gestemd en de leden van de overige fracties ertegen, zodat zij is verworpen.</w:t>
      </w:r>
    </w:p>
    <w:p w:rsidR="00947BFF" w:rsidP="00947BFF" w:rsidRDefault="00947BFF" w14:paraId="6D5DD1AA"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(30821, nr. ??, was nr. 347).</w:t>
      </w:r>
    </w:p>
    <w:p w:rsidR="00947BFF" w:rsidP="00947BFF" w:rsidRDefault="00947BFF" w14:paraId="43415D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het CDA, DENK, de VVD, de SGP, de ChristenUnie, JA21, BBB, Lid Keijzer, Groep Markuszower en de PVV voor deze gewijzigde motie hebben gestemd en de leden van de overige fracties ertegen, zodat zij is aangenomen.</w:t>
      </w:r>
    </w:p>
    <w:p w:rsidR="00947BFF" w:rsidP="00947BFF" w:rsidRDefault="00947BFF" w14:paraId="3DAAAD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motie-Straatman/Mutluer (30821, nr. 348).</w:t>
      </w:r>
    </w:p>
    <w:p w:rsidR="00947BFF" w:rsidP="00947BFF" w:rsidRDefault="00947BFF" w14:paraId="57CD79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00CAA4A8"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motie-Martens-America/Mathlouti (30821, nr. 349).</w:t>
      </w:r>
    </w:p>
    <w:p w:rsidR="00947BFF" w:rsidP="00947BFF" w:rsidRDefault="00947BFF" w14:paraId="791B7F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2EFDBDA2"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 c.s. (30821, nr. 350).</w:t>
      </w:r>
    </w:p>
    <w:p w:rsidR="00947BFF" w:rsidP="00947BFF" w:rsidRDefault="00947BFF" w14:paraId="5760AE4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330A4C4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 (30821, nr. 351).</w:t>
      </w:r>
    </w:p>
    <w:p w:rsidR="00947BFF" w:rsidP="00947BFF" w:rsidRDefault="00947BFF" w14:paraId="2D1E31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7A6BC9D7" w14:textId="77777777">
      <w:pPr>
        <w:spacing w:after="240"/>
        <w:rPr>
          <w:rFonts w:ascii="Arial" w:hAnsi="Arial" w:eastAsia="Times New Roman" w:cs="Arial"/>
          <w:sz w:val="22"/>
          <w:szCs w:val="22"/>
        </w:rPr>
      </w:pPr>
      <w:r>
        <w:rPr>
          <w:rFonts w:ascii="Arial" w:hAnsi="Arial" w:eastAsia="Times New Roman" w:cs="Arial"/>
          <w:sz w:val="22"/>
          <w:szCs w:val="22"/>
        </w:rPr>
        <w:t>Stemmingen moties Mensenhandel en prostitutie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Mensenhandel en prostitutie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142B4627"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verplichten dat een sekswerker in loondienst is of werkt als zzp'er (28638, nr. 265);</w:t>
      </w:r>
    </w:p>
    <w:p w:rsidR="00947BFF" w:rsidP="00947BFF" w:rsidRDefault="00947BFF" w14:paraId="5B2F022F"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motie-Faber over opbrengsten van opgelegde boetes en afgenomen verdiensten uitkeren aan het betreffende slachtoffer (28638, nr. 266);</w:t>
      </w:r>
    </w:p>
    <w:p w:rsidR="00947BFF" w:rsidP="00947BFF" w:rsidRDefault="00947BFF" w14:paraId="3573B1DF"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c.s. over een afzonderlijke route voor minderjarige slachtoffers in het nationaal verwijzingsmechanisme (28638, nr. 267);</w:t>
      </w:r>
    </w:p>
    <w:p w:rsidR="00947BFF" w:rsidP="00947BFF" w:rsidRDefault="00947BFF" w14:paraId="327B87F6"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motie-Boomsma/Bikker over ook voor klanten van prostitutie een wettelijke minimumleeftijd van in ieder geval 18 jaar vaststellen (28638, nr. 269);</w:t>
      </w:r>
    </w:p>
    <w:p w:rsidR="00947BFF" w:rsidP="00947BFF" w:rsidRDefault="00947BFF" w14:paraId="481BBAF0"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motie-Boomsma/Bikker over in ieder geval dit jaar nog een nieuwe actiedag met lokprofielen op onlineplatforms organiseren (28638, nr. 270);</w:t>
      </w:r>
    </w:p>
    <w:p w:rsidR="00947BFF" w:rsidP="00947BFF" w:rsidRDefault="00947BFF" w14:paraId="6ADF6978"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c.s. over nog dit jaar alles op alles zetten om minderjarige slachtoffers van mensenhandel voldoende passende opvang te geven (28638, nr. 271);</w:t>
      </w:r>
    </w:p>
    <w:p w:rsidR="00947BFF" w:rsidP="00947BFF" w:rsidRDefault="00947BFF" w14:paraId="17DE0A18"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motie-Bikker/Boomsma over de invulling van de taak als nationaal coördinator mensenhandel ook cijfermatig onderbouwen (28638, nr. 272);</w:t>
      </w:r>
    </w:p>
    <w:p w:rsidR="00947BFF" w:rsidP="00947BFF" w:rsidRDefault="00947BFF" w14:paraId="3C360AF8"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 over onafhankelijk onderzoek naar de effecten van een verhoging van de minimumleeftijd voor sekswerk naar 21 jaar (28638, nr. 273);</w:t>
      </w:r>
    </w:p>
    <w:p w:rsidR="00947BFF" w:rsidP="00947BFF" w:rsidRDefault="00947BFF" w14:paraId="004F942E"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motie-Tijs van den Brink over de minimumleeftijd ook voor sekswerk verhogen naar 21 jaar (28638, nr. 274);</w:t>
      </w:r>
    </w:p>
    <w:p w:rsidR="00947BFF" w:rsidP="00947BFF" w:rsidRDefault="00947BFF" w14:paraId="07F45226"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motie-Belhirch/Bikkers over bezien welke aanvullende inzet nodig is tegen illegaliteit en uitbuiting binnen sekswerk (28638, nr. 275);</w:t>
      </w:r>
    </w:p>
    <w:p w:rsidR="00947BFF" w:rsidP="00947BFF" w:rsidRDefault="00947BFF" w14:paraId="43004071"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motie-Belhirch over de opting-inregeling voor sekswerkers herzien (28638, nr. 276).</w:t>
      </w:r>
    </w:p>
    <w:p w:rsidR="00947BFF" w:rsidP="00947BFF" w:rsidRDefault="00947BFF" w14:paraId="7BB4FF96" w14:textId="77777777">
      <w:pPr>
        <w:rPr>
          <w:rFonts w:ascii="Arial" w:hAnsi="Arial" w:eastAsia="Times New Roman" w:cs="Arial"/>
          <w:sz w:val="22"/>
          <w:szCs w:val="22"/>
        </w:rPr>
      </w:pPr>
    </w:p>
    <w:p w:rsidR="00947BFF" w:rsidP="00947BFF" w:rsidRDefault="00947BFF" w14:paraId="69BE1886" w14:textId="77777777">
      <w:pPr>
        <w:spacing w:after="240"/>
        <w:rPr>
          <w:rFonts w:ascii="Arial" w:hAnsi="Arial" w:eastAsia="Times New Roman" w:cs="Arial"/>
          <w:sz w:val="22"/>
          <w:szCs w:val="22"/>
        </w:rPr>
      </w:pPr>
      <w:r>
        <w:rPr>
          <w:rFonts w:ascii="Arial" w:hAnsi="Arial" w:eastAsia="Times New Roman" w:cs="Arial"/>
          <w:sz w:val="22"/>
          <w:szCs w:val="22"/>
        </w:rPr>
        <w:t>(Zie vergadering van 8 september 2026.)</w:t>
      </w:r>
    </w:p>
    <w:p w:rsidR="00947BFF" w:rsidP="00947BFF" w:rsidRDefault="00947BFF" w14:paraId="3CBFB0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motie-Bikker c.s. (28638, nr. 271) is in die zin gewijzigd dat zij thans luidt:</w:t>
      </w:r>
    </w:p>
    <w:p w:rsidR="00947BFF" w:rsidP="00947BFF" w:rsidRDefault="00947BFF" w14:paraId="20DF7C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slachtoffers van mensenhandel bescherming en opvang moeten krijgen;</w:t>
      </w:r>
      <w:r>
        <w:rPr>
          <w:rFonts w:ascii="Arial" w:hAnsi="Arial" w:eastAsia="Times New Roman" w:cs="Arial"/>
          <w:sz w:val="22"/>
          <w:szCs w:val="22"/>
        </w:rPr>
        <w:br/>
      </w:r>
      <w:r>
        <w:rPr>
          <w:rFonts w:ascii="Arial" w:hAnsi="Arial" w:eastAsia="Times New Roman" w:cs="Arial"/>
          <w:sz w:val="22"/>
          <w:szCs w:val="22"/>
        </w:rPr>
        <w:br/>
        <w:t xml:space="preserve">overwegende dat in 2026 er 160 opvangplekken waren voor 900 slachtoffers en dat reeds in </w:t>
      </w:r>
      <w:r>
        <w:rPr>
          <w:rFonts w:ascii="Arial" w:hAnsi="Arial" w:eastAsia="Times New Roman" w:cs="Arial"/>
          <w:sz w:val="22"/>
          <w:szCs w:val="22"/>
        </w:rPr>
        <w:lastRenderedPageBreak/>
        <w:t>2025 de Kamer verzocht om een centrale aansturing en financiering van de opvang voor deze slachtoffers;</w:t>
      </w:r>
      <w:r>
        <w:rPr>
          <w:rFonts w:ascii="Arial" w:hAnsi="Arial" w:eastAsia="Times New Roman" w:cs="Arial"/>
          <w:sz w:val="22"/>
          <w:szCs w:val="22"/>
        </w:rPr>
        <w:br/>
      </w:r>
      <w:r>
        <w:rPr>
          <w:rFonts w:ascii="Arial" w:hAnsi="Arial" w:eastAsia="Times New Roman" w:cs="Arial"/>
          <w:sz w:val="22"/>
          <w:szCs w:val="22"/>
        </w:rPr>
        <w:br/>
        <w:t>voorts overwegende dat hierdoor zelfs minderjarige slachtoffers niet altijd passende hulp en opvang krijgen;</w:t>
      </w:r>
      <w:r>
        <w:rPr>
          <w:rFonts w:ascii="Arial" w:hAnsi="Arial" w:eastAsia="Times New Roman" w:cs="Arial"/>
          <w:sz w:val="22"/>
          <w:szCs w:val="22"/>
        </w:rPr>
        <w:br/>
      </w:r>
      <w:r>
        <w:rPr>
          <w:rFonts w:ascii="Arial" w:hAnsi="Arial" w:eastAsia="Times New Roman" w:cs="Arial"/>
          <w:sz w:val="22"/>
          <w:szCs w:val="22"/>
        </w:rPr>
        <w:br/>
        <w:t>verzoekt de regering om de verantwoordelijkheid te nemen om alles op alles te zetten om te zorgen voor meer passende hulp en opvang van minderjarige slachtoffers van mensenhandel;</w:t>
      </w:r>
      <w:r>
        <w:rPr>
          <w:rFonts w:ascii="Arial" w:hAnsi="Arial" w:eastAsia="Times New Roman" w:cs="Arial"/>
          <w:sz w:val="22"/>
          <w:szCs w:val="22"/>
        </w:rPr>
        <w:br/>
      </w:r>
      <w:r>
        <w:rPr>
          <w:rFonts w:ascii="Arial" w:hAnsi="Arial" w:eastAsia="Times New Roman" w:cs="Arial"/>
          <w:sz w:val="22"/>
          <w:szCs w:val="22"/>
        </w:rPr>
        <w:br/>
        <w:t>verzoekt de regering de Kamer dit jaar in lijn met de motie-Boomsma/Van Nispen te informeren over de benodigde zorg, financiën en doelstellingen voor de komende jaren om voldoende opvang voor alle slachtoffers te organiseren,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38C815DE" w14:textId="77777777">
      <w:pPr>
        <w:spacing w:after="240"/>
        <w:rPr>
          <w:rFonts w:ascii="Arial" w:hAnsi="Arial" w:eastAsia="Times New Roman" w:cs="Arial"/>
          <w:sz w:val="22"/>
          <w:szCs w:val="22"/>
        </w:rPr>
      </w:pPr>
      <w:r>
        <w:rPr>
          <w:rFonts w:ascii="Arial" w:hAnsi="Arial" w:eastAsia="Times New Roman" w:cs="Arial"/>
          <w:sz w:val="22"/>
          <w:szCs w:val="22"/>
        </w:rPr>
        <w:t>Zij krijgt nr. ??, was nr. 271 (28638).</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6EFBBEF6"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(28638, nr. 265).</w:t>
      </w:r>
    </w:p>
    <w:p w:rsidR="00947BFF" w:rsidP="00947BFF" w:rsidRDefault="00947BFF" w14:paraId="4AD9D0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JA21, Lid Keijzer, Groep Markuszower en de PVV voor deze motie hebben gestemd en de leden van de overige fracties ertegen, zodat zij is verworpen.</w:t>
      </w:r>
    </w:p>
    <w:p w:rsidR="00947BFF" w:rsidP="00947BFF" w:rsidRDefault="00947BFF" w14:paraId="213349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motie-Faber (28638, nr. 266).</w:t>
      </w:r>
    </w:p>
    <w:p w:rsidR="00947BFF" w:rsidP="00947BFF" w:rsidRDefault="00947BFF" w14:paraId="47A54F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 VVD, de SGP, de ChristenUnie, JA21, BBB, Lid Keijzer, Groep Markuszower, de PVV en FVD voor deze motie hebben gestemd en de leden van de overige fracties ertegen, zodat zij is aangenomen.</w:t>
      </w:r>
    </w:p>
    <w:p w:rsidR="00947BFF" w:rsidP="00947BFF" w:rsidRDefault="00947BFF" w14:paraId="2BE7750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c.s. (28638, nr. 267).</w:t>
      </w:r>
    </w:p>
    <w:p w:rsidR="00947BFF" w:rsidP="00947BFF" w:rsidRDefault="00947BFF" w14:paraId="698283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4EFEE1B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motie-Boomsma/Bikker (28638, nr. 269).</w:t>
      </w:r>
    </w:p>
    <w:p w:rsidR="00947BFF" w:rsidP="00947BFF" w:rsidRDefault="00947BFF" w14:paraId="2326FE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DENK, de VVD, de SGP, de ChristenUnie, JA21, BBB, Lid Keijzer en Groep Markuszower voor deze motie hebben gestemd en de leden van de overige fracties ertegen, zodat zij is verworpen.</w:t>
      </w:r>
    </w:p>
    <w:p w:rsidR="00947BFF" w:rsidP="00947BFF" w:rsidRDefault="00947BFF" w14:paraId="29EF219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motie-Boomsma/Bikker (28638, nr. 270).</w:t>
      </w:r>
    </w:p>
    <w:p w:rsidR="00947BFF" w:rsidP="00947BFF" w:rsidRDefault="00947BFF" w14:paraId="55E922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6BD5F2DC"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motie-Bikker c.s. (28638, nr. ??, was nr. 271).</w:t>
      </w:r>
    </w:p>
    <w:p w:rsidR="00947BFF" w:rsidP="00947BFF" w:rsidRDefault="00947BFF" w14:paraId="09D2CA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gewijzigde motie hebben gestemd en de leden van de fractie van de PVV ertegen, zodat zij is aangenomen.</w:t>
      </w:r>
    </w:p>
    <w:p w:rsidR="00947BFF" w:rsidP="00947BFF" w:rsidRDefault="00947BFF" w14:paraId="76B5FF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motie-Bikker/Boomsma (28638, nr. 272).</w:t>
      </w:r>
    </w:p>
    <w:p w:rsidR="00947BFF" w:rsidP="00947BFF" w:rsidRDefault="00947BFF" w14:paraId="3F27FF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7C936AB0"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 (28638, nr. 273).</w:t>
      </w:r>
    </w:p>
    <w:p w:rsidR="00947BFF" w:rsidP="00947BFF" w:rsidRDefault="00947BFF" w14:paraId="3E70D8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VVD, BBB en FVD voor deze motie hebben gestemd en de leden van de overige fracties ertegen, zodat zij is aangenomen.</w:t>
      </w:r>
    </w:p>
    <w:p w:rsidR="00947BFF" w:rsidP="00947BFF" w:rsidRDefault="00947BFF" w14:paraId="0A2D81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motie-Tijs van den Brink (28638, nr. 274).</w:t>
      </w:r>
    </w:p>
    <w:p w:rsidR="00947BFF" w:rsidP="00947BFF" w:rsidRDefault="00947BFF" w14:paraId="0ED112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DENK, de VVD, de SGP, de ChristenUnie, JA21, BBB, Groep Markuszower en de PVV voor deze motie hebben gestemd en de leden van de overige fracties ertegen, zodat zij is aangenomen.</w:t>
      </w:r>
    </w:p>
    <w:p w:rsidR="00947BFF" w:rsidP="00947BFF" w:rsidRDefault="00947BFF" w14:paraId="05D22F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motie-Belhirch/Bikkers (28638, nr. 275).</w:t>
      </w:r>
    </w:p>
    <w:p w:rsidR="00947BFF" w:rsidP="00947BFF" w:rsidRDefault="00947BFF" w14:paraId="6B8583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47BFF" w:rsidP="00947BFF" w:rsidRDefault="00947BFF" w14:paraId="7C21B823" w14:textId="77777777">
      <w:pPr>
        <w:spacing w:after="240"/>
        <w:rPr>
          <w:rFonts w:ascii="Arial" w:hAnsi="Arial" w:eastAsia="Times New Roman" w:cs="Arial"/>
          <w:sz w:val="22"/>
          <w:szCs w:val="22"/>
        </w:rPr>
      </w:pPr>
      <w:r>
        <w:rPr>
          <w:rFonts w:ascii="Arial" w:hAnsi="Arial" w:eastAsia="Times New Roman" w:cs="Arial"/>
          <w:sz w:val="22"/>
          <w:szCs w:val="22"/>
        </w:rPr>
        <w:t>Mevrouw Keijzer.</w:t>
      </w:r>
    </w:p>
    <w:p w:rsidR="00947BFF" w:rsidP="00947BFF" w:rsidRDefault="00947BFF" w14:paraId="34A20FB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wilt u noteren dat ik ook voor de motie op stuk nr. 274 had willen stemmen, maar dat ik mijn hand niet omhoogstak?</w:t>
      </w:r>
    </w:p>
    <w:p w:rsidR="00947BFF" w:rsidP="00947BFF" w:rsidRDefault="00947BFF" w14:paraId="484213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 dezen. Dank u wel.</w:t>
      </w:r>
    </w:p>
    <w:p w:rsidR="00947BFF" w:rsidP="00947BFF" w:rsidRDefault="00947BFF" w14:paraId="29F434C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motie-Belhirch (28638, nr. 276).</w:t>
      </w:r>
    </w:p>
    <w:p w:rsidR="00947BFF" w:rsidP="00947BFF" w:rsidRDefault="00947BFF" w14:paraId="18989C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JA21, BBB en Groep Markuszower voor deze motie hebben gestemd en de leden van de overige fracties ertegen, zodat zij is aangenomen.</w:t>
      </w:r>
    </w:p>
    <w:p w:rsidR="00947BFF" w:rsidP="00947BFF" w:rsidRDefault="00947BFF" w14:paraId="31BD1E55"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Visserijwet 1963</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Visserijwet 1963 in verband met de implementatie van Verordening (EU) 2023/2842 over visserijcontrole met betrekking tot de maximaal op te leggen bestuurlijke boete (36899)</w:t>
      </w:r>
      <w:r>
        <w:rPr>
          <w:rFonts w:ascii="Arial" w:hAnsi="Arial" w:eastAsia="Times New Roman" w:cs="Arial"/>
          <w:sz w:val="22"/>
          <w:szCs w:val="22"/>
        </w:rPr>
        <w:t>.</w:t>
      </w:r>
    </w:p>
    <w:p w:rsidR="00947BFF" w:rsidP="00947BFF" w:rsidRDefault="00947BFF" w14:paraId="3F4180EA"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4EFB694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7, I).</w:t>
      </w:r>
    </w:p>
    <w:p w:rsidR="00947BFF" w:rsidP="00947BFF" w:rsidRDefault="00947BFF" w14:paraId="1E027B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PVV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7 voorkomende amendementen als verworpen kunnen worden beschouwd.</w:t>
      </w:r>
    </w:p>
    <w:p w:rsidR="00947BFF" w:rsidP="00947BFF" w:rsidRDefault="00947BFF" w14:paraId="603DF68C"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amendement-Kostić (stuk nr. 8, I).</w:t>
      </w:r>
    </w:p>
    <w:p w:rsidR="00947BFF" w:rsidP="00947BFF" w:rsidRDefault="00947BFF" w14:paraId="442845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8 voorkomende amendementen als verworpen kunnen worden beschouwd.</w:t>
      </w:r>
    </w:p>
    <w:p w:rsidR="00947BFF" w:rsidP="00947BFF" w:rsidRDefault="00947BFF" w14:paraId="58022E1C"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w:t>
      </w:r>
    </w:p>
    <w:p w:rsidR="00947BFF" w:rsidP="00947BFF" w:rsidRDefault="00947BFF" w14:paraId="66AFBE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dit wetsvoorstel hebben gestemd en de leden van de overige fracties ertegen, zodat het is aangenomen.</w:t>
      </w:r>
    </w:p>
    <w:p w:rsidR="00947BFF" w:rsidP="00947BFF" w:rsidRDefault="00947BFF" w14:paraId="7F3A0431" w14:textId="77777777">
      <w:pPr>
        <w:spacing w:after="240"/>
        <w:rPr>
          <w:rFonts w:ascii="Arial" w:hAnsi="Arial" w:eastAsia="Times New Roman" w:cs="Arial"/>
          <w:sz w:val="22"/>
          <w:szCs w:val="22"/>
        </w:rPr>
      </w:pPr>
      <w:r>
        <w:rPr>
          <w:rFonts w:ascii="Arial" w:hAnsi="Arial" w:eastAsia="Times New Roman" w:cs="Arial"/>
          <w:sz w:val="22"/>
          <w:szCs w:val="22"/>
        </w:rPr>
        <w:t>Stemming motie Wijziging van de Visserijwet 1963</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Visserijwet 1963 in verband met de implementatie van Verordening (EU) 2023/2842 over visserijcontrole met betrekking tot de maximaal op te leggen bestuurlijke boete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FBFB8D2"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Plas/Meulenkamp over de mogelijkheid om onbedoelde schrijffouten in het visserijlogboek binnen een redelijke termijn te corrigeren (36899, nr. 9).</w:t>
      </w:r>
    </w:p>
    <w:p w:rsidR="00947BFF" w:rsidP="00947BFF" w:rsidRDefault="00947BFF" w14:paraId="29223538" w14:textId="77777777">
      <w:pPr>
        <w:rPr>
          <w:rFonts w:ascii="Arial" w:hAnsi="Arial" w:eastAsia="Times New Roman" w:cs="Arial"/>
          <w:sz w:val="22"/>
          <w:szCs w:val="22"/>
        </w:rPr>
      </w:pPr>
    </w:p>
    <w:p w:rsidR="00947BFF" w:rsidP="00947BFF" w:rsidRDefault="00947BFF" w14:paraId="20607299"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2F19157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Plas/Meulenkamp (36899, nr. 9).</w:t>
      </w:r>
    </w:p>
    <w:p w:rsidR="00947BFF" w:rsidP="00947BFF" w:rsidRDefault="00947BFF" w14:paraId="70599E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het CDA, </w:t>
      </w:r>
      <w:r>
        <w:rPr>
          <w:rFonts w:ascii="Arial" w:hAnsi="Arial" w:eastAsia="Times New Roman" w:cs="Arial"/>
          <w:sz w:val="22"/>
          <w:szCs w:val="22"/>
        </w:rPr>
        <w:lastRenderedPageBreak/>
        <w:t>DENK, de VVD, de SGP, de ChristenUnie, JA21, BBB, Lid Keijzer, Groep Markuszower, de PVV en FVD voor deze motie hebben gestemd en de leden van de fractie van de PvdD ertegen, zodat zij is aangenomen.</w:t>
      </w:r>
    </w:p>
    <w:p w:rsidR="00947BFF" w:rsidP="00947BFF" w:rsidRDefault="00947BFF" w14:paraId="3914CD74" w14:textId="77777777">
      <w:pPr>
        <w:spacing w:after="240"/>
        <w:rPr>
          <w:rFonts w:ascii="Arial" w:hAnsi="Arial" w:eastAsia="Times New Roman" w:cs="Arial"/>
          <w:sz w:val="22"/>
          <w:szCs w:val="22"/>
        </w:rPr>
      </w:pPr>
      <w:r>
        <w:rPr>
          <w:rFonts w:ascii="Arial" w:hAnsi="Arial" w:eastAsia="Times New Roman" w:cs="Arial"/>
          <w:sz w:val="22"/>
          <w:szCs w:val="22"/>
        </w:rPr>
        <w:t>Stemmingen moties Bestaanszekerheid Caribisch Nederland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Bestaanszekerheid Caribisch Nederland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E1AB71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 over de energieprijzen tussen Caribisch Nederland en Europees Nederland gelijktrekken en de betaalbaarheid gelijke tred laten houden (36800-IV, nr. 74);</w:t>
      </w:r>
    </w:p>
    <w:p w:rsidR="00947BFF" w:rsidP="00947BFF" w:rsidRDefault="00947BFF" w14:paraId="11EE4F3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motie-Tseggai over de aanbevelingen van de commissie-Thodé voortvarend blijven uitvoeren (36800-IV, nr. 75);</w:t>
      </w:r>
    </w:p>
    <w:p w:rsidR="00947BFF" w:rsidP="00947BFF" w:rsidRDefault="00947BFF" w14:paraId="7E628A0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motie-Nanninga/Den Hollander over voorrang geven aan maatregelen die de vaste lasten verlagen, de arbeidsparticipatie vergroten of het lokale verdienvermogen versterken (36800-IV, nr. 76);</w:t>
      </w:r>
    </w:p>
    <w:p w:rsidR="00947BFF" w:rsidP="00947BFF" w:rsidRDefault="00947BFF" w14:paraId="255661E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motie-Heera Dijk/Ceder over de BES-eilanden betrekken bij de inzet van middelen om de bestaanszekerheid te verbeteren (36800-IV, nr. 77).</w:t>
      </w:r>
    </w:p>
    <w:p w:rsidR="00947BFF" w:rsidP="00947BFF" w:rsidRDefault="00947BFF" w14:paraId="7DF76EE0" w14:textId="77777777">
      <w:pPr>
        <w:rPr>
          <w:rFonts w:ascii="Arial" w:hAnsi="Arial" w:eastAsia="Times New Roman" w:cs="Arial"/>
          <w:sz w:val="22"/>
          <w:szCs w:val="22"/>
        </w:rPr>
      </w:pPr>
    </w:p>
    <w:p w:rsidR="00947BFF" w:rsidP="00947BFF" w:rsidRDefault="00947BFF" w14:paraId="186586E8"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09F52B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Ceder stel ik voor zijn motie (36800-IV, nr. 74)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47BFF" w:rsidP="00947BFF" w:rsidRDefault="00947BFF" w14:paraId="1D9C4ACE" w14:textId="77777777">
      <w:pPr>
        <w:spacing w:after="240"/>
        <w:rPr>
          <w:rFonts w:ascii="Arial" w:hAnsi="Arial" w:eastAsia="Times New Roman" w:cs="Arial"/>
          <w:sz w:val="22"/>
          <w:szCs w:val="22"/>
        </w:rPr>
      </w:pPr>
      <w:r>
        <w:rPr>
          <w:rFonts w:ascii="Arial" w:hAnsi="Arial" w:eastAsia="Times New Roman" w:cs="Arial"/>
          <w:sz w:val="22"/>
          <w:szCs w:val="22"/>
        </w:rPr>
        <w:t>In stemming komt de motie-Tseggai (36800-IV, nr. 75).</w:t>
      </w:r>
    </w:p>
    <w:p w:rsidR="00947BFF" w:rsidP="00947BFF" w:rsidRDefault="00947BFF" w14:paraId="0FEE83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en Lid Keijzer voor deze motie hebben gestemd en de leden van de overige fracties ertegen, zodat zij is verworpen.</w:t>
      </w:r>
    </w:p>
    <w:p w:rsidR="00947BFF" w:rsidP="00947BFF" w:rsidRDefault="00947BFF" w14:paraId="4C35989C"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motie-Nanninga/Den Hollander (36800-IV, nr. 76).</w:t>
      </w:r>
    </w:p>
    <w:p w:rsidR="00947BFF" w:rsidP="00947BFF" w:rsidRDefault="00947BFF" w14:paraId="3F2C7D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 VVD, de SGP, de ChristenUnie, JA21, BBB, Lid Keijzer, Groep Markuszower en FVD voor deze motie hebben gestemd en de leden van de overige fracties ertegen, zodat zij is aangenomen.</w:t>
      </w:r>
    </w:p>
    <w:p w:rsidR="00947BFF" w:rsidP="00947BFF" w:rsidRDefault="00947BFF" w14:paraId="28DB4A20" w14:textId="77777777">
      <w:pPr>
        <w:spacing w:after="240"/>
        <w:rPr>
          <w:rFonts w:ascii="Arial" w:hAnsi="Arial" w:eastAsia="Times New Roman" w:cs="Arial"/>
          <w:sz w:val="22"/>
          <w:szCs w:val="22"/>
        </w:rPr>
      </w:pPr>
      <w:r>
        <w:rPr>
          <w:rFonts w:ascii="Arial" w:hAnsi="Arial" w:eastAsia="Times New Roman" w:cs="Arial"/>
          <w:sz w:val="22"/>
          <w:szCs w:val="22"/>
        </w:rPr>
        <w:t>In stemming komt de motie-Heera Dijk/Ceder (36800-IV, nr. 77).</w:t>
      </w:r>
    </w:p>
    <w:p w:rsidR="00947BFF" w:rsidP="00947BFF" w:rsidRDefault="00947BFF" w14:paraId="7FB764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Lid Keijzer en Groep Markuszower voor deze motie hebben gestemd en de leden van de overige fracties ertegen, zodat zij is aangenomen.</w:t>
      </w:r>
    </w:p>
    <w:p w:rsidR="00947BFF" w:rsidP="00947BFF" w:rsidRDefault="00947BFF" w14:paraId="39992E2B" w14:textId="77777777">
      <w:pPr>
        <w:spacing w:after="240"/>
        <w:rPr>
          <w:rFonts w:ascii="Arial" w:hAnsi="Arial" w:eastAsia="Times New Roman" w:cs="Arial"/>
          <w:sz w:val="22"/>
          <w:szCs w:val="22"/>
        </w:rPr>
      </w:pPr>
      <w:r>
        <w:rPr>
          <w:rFonts w:ascii="Arial" w:hAnsi="Arial" w:eastAsia="Times New Roman" w:cs="Arial"/>
          <w:sz w:val="22"/>
          <w:szCs w:val="22"/>
        </w:rPr>
        <w:t>Stemming motie EU-dimensie Koninkrijksrelaties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EU-dimensie Koninkrijksrelaties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448D0342"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motie-Nanninga over een plan opstellen voor het inbouwen van duurzame capaciteit binnen de landen (36800-IV, nr. 78).</w:t>
      </w:r>
    </w:p>
    <w:p w:rsidR="00947BFF" w:rsidP="00947BFF" w:rsidRDefault="00947BFF" w14:paraId="70C2DA6F" w14:textId="77777777">
      <w:pPr>
        <w:rPr>
          <w:rFonts w:ascii="Arial" w:hAnsi="Arial" w:eastAsia="Times New Roman" w:cs="Arial"/>
          <w:sz w:val="22"/>
          <w:szCs w:val="22"/>
        </w:rPr>
      </w:pPr>
    </w:p>
    <w:p w:rsidR="00947BFF" w:rsidP="00947BFF" w:rsidRDefault="00947BFF" w14:paraId="7E42BDE5"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617BF7D8" w14:textId="77777777">
      <w:pPr>
        <w:spacing w:after="240"/>
        <w:rPr>
          <w:rFonts w:ascii="Arial" w:hAnsi="Arial" w:eastAsia="Times New Roman" w:cs="Arial"/>
          <w:sz w:val="22"/>
          <w:szCs w:val="22"/>
        </w:rPr>
      </w:pPr>
      <w:r>
        <w:rPr>
          <w:rFonts w:ascii="Arial" w:hAnsi="Arial" w:eastAsia="Times New Roman" w:cs="Arial"/>
          <w:sz w:val="22"/>
          <w:szCs w:val="22"/>
        </w:rPr>
        <w:t>In stemming komt de motie-Nanninga (36800-IV, nr. 78).</w:t>
      </w:r>
    </w:p>
    <w:p w:rsidR="00947BFF" w:rsidP="00947BFF" w:rsidRDefault="00947BFF" w14:paraId="6BE00A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0D0C86C4" w14:textId="77777777">
      <w:pPr>
        <w:spacing w:after="240"/>
        <w:rPr>
          <w:rFonts w:ascii="Arial" w:hAnsi="Arial" w:eastAsia="Times New Roman" w:cs="Arial"/>
          <w:sz w:val="22"/>
          <w:szCs w:val="22"/>
        </w:rPr>
      </w:pPr>
      <w:r>
        <w:rPr>
          <w:rFonts w:ascii="Arial" w:hAnsi="Arial" w:eastAsia="Times New Roman" w:cs="Arial"/>
          <w:sz w:val="22"/>
          <w:szCs w:val="22"/>
        </w:rPr>
        <w:t>Stemmingen moties Wet open overheid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Wet open overheid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349ACA92"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 over het beoordelingskader voor het aanmerken van gegevens van individuele bedrijven als directe emissiegegevens in de zin van de Wet open overheid (32802, nr. 155);</w:t>
      </w:r>
    </w:p>
    <w:p w:rsidR="00947BFF" w:rsidP="00947BFF" w:rsidRDefault="00947BFF" w14:paraId="315A13D0"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motie-Tseggai over met voorstellen komen om de afhandeling van Woo-verzoeken te vereenvoudigen (32802, nr. 156);</w:t>
      </w:r>
    </w:p>
    <w:p w:rsidR="00947BFF" w:rsidP="00947BFF" w:rsidRDefault="00947BFF" w14:paraId="67B6E50E"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c.s. over bestuursorganen stimuleren informatie waarvoor veel publieke belangstelling is actief te openbaren (32802, nr. 157);</w:t>
      </w:r>
    </w:p>
    <w:p w:rsidR="00947BFF" w:rsidP="00947BFF" w:rsidRDefault="00947BFF" w14:paraId="6E7E49C3"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overleggen met de Raad voor de rechtspraak over doorlooptijden rond Woo-zaken (32802, nr. 158);</w:t>
      </w:r>
    </w:p>
    <w:p w:rsidR="00947BFF" w:rsidP="00947BFF" w:rsidRDefault="00947BFF" w14:paraId="7DE0AB75"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motie-Meulenkamp/Vermeer over onderzoeken in welke mate AI kan worden ingezet om ondernemers te informeren over Woo-besluiten en zienswijzeprocedures (32802, nr. 159).</w:t>
      </w:r>
    </w:p>
    <w:p w:rsidR="00947BFF" w:rsidP="00947BFF" w:rsidRDefault="00947BFF" w14:paraId="2F1E9DD1" w14:textId="77777777">
      <w:pPr>
        <w:rPr>
          <w:rFonts w:ascii="Arial" w:hAnsi="Arial" w:eastAsia="Times New Roman" w:cs="Arial"/>
          <w:sz w:val="22"/>
          <w:szCs w:val="22"/>
        </w:rPr>
      </w:pPr>
    </w:p>
    <w:p w:rsidR="00947BFF" w:rsidP="00947BFF" w:rsidRDefault="00947BFF" w14:paraId="44992D92"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4376214A" w14:textId="77777777">
      <w:pPr>
        <w:spacing w:after="240"/>
        <w:rPr>
          <w:rFonts w:ascii="Arial" w:hAnsi="Arial" w:eastAsia="Times New Roman" w:cs="Arial"/>
          <w:sz w:val="22"/>
          <w:szCs w:val="22"/>
        </w:rPr>
      </w:pPr>
      <w:r>
        <w:rPr>
          <w:rFonts w:ascii="Arial" w:hAnsi="Arial" w:eastAsia="Times New Roman" w:cs="Arial"/>
          <w:sz w:val="22"/>
          <w:szCs w:val="22"/>
        </w:rPr>
        <w:t>In stemming komt de motie-Flach (32802, nr. 155).</w:t>
      </w:r>
    </w:p>
    <w:p w:rsidR="00947BFF" w:rsidP="00947BFF" w:rsidRDefault="00947BFF" w14:paraId="25E7F9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947BFF" w:rsidP="00947BFF" w:rsidRDefault="00947BFF" w14:paraId="4F524FF6" w14:textId="77777777">
      <w:pPr>
        <w:spacing w:after="240"/>
        <w:rPr>
          <w:rFonts w:ascii="Arial" w:hAnsi="Arial" w:eastAsia="Times New Roman" w:cs="Arial"/>
          <w:sz w:val="22"/>
          <w:szCs w:val="22"/>
        </w:rPr>
      </w:pPr>
      <w:r>
        <w:rPr>
          <w:rFonts w:ascii="Arial" w:hAnsi="Arial" w:eastAsia="Times New Roman" w:cs="Arial"/>
          <w:sz w:val="22"/>
          <w:szCs w:val="22"/>
        </w:rPr>
        <w:t>In stemming komt de motie-Tseggai (32802, nr. 156).</w:t>
      </w:r>
    </w:p>
    <w:p w:rsidR="00947BFF" w:rsidP="00947BFF" w:rsidRDefault="00947BFF" w14:paraId="23D27B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5CD0A770"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c.s. (32802, nr. 157).</w:t>
      </w:r>
    </w:p>
    <w:p w:rsidR="00947BFF" w:rsidP="00947BFF" w:rsidRDefault="00947BFF" w14:paraId="4BB4608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Lid Keijzer en FVD voor deze motie hebben gestemd en de leden van de overige fracties ertegen, zodat zij is aangenomen.</w:t>
      </w:r>
    </w:p>
    <w:p w:rsidR="00947BFF" w:rsidP="00947BFF" w:rsidRDefault="00947BFF" w14:paraId="61E924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(32802, nr. 158).</w:t>
      </w:r>
    </w:p>
    <w:p w:rsidR="00947BFF" w:rsidP="00947BFF" w:rsidRDefault="00947BFF" w14:paraId="483827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Lid Keijzer en FVD voor deze motie hebben gestemd en de leden van de overige fracties ertegen, zodat zij is aangenomen.</w:t>
      </w:r>
    </w:p>
    <w:p w:rsidR="00947BFF" w:rsidP="00947BFF" w:rsidRDefault="00947BFF" w14:paraId="2D40CA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motie-Meulenkamp/Vermeer (32802, nr. 159).</w:t>
      </w:r>
    </w:p>
    <w:p w:rsidR="00947BFF" w:rsidP="00947BFF" w:rsidRDefault="00947BFF" w14:paraId="29AE9A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en FVD voor deze motie hebben gestemd en de leden van de overige fracties ertegen, zodat zij is aangenomen.</w:t>
      </w:r>
    </w:p>
    <w:p w:rsidR="00947BFF" w:rsidP="00947BFF" w:rsidRDefault="00947BFF" w14:paraId="2A6F4139" w14:textId="77777777">
      <w:pPr>
        <w:spacing w:after="240"/>
        <w:rPr>
          <w:rFonts w:ascii="Arial" w:hAnsi="Arial" w:eastAsia="Times New Roman" w:cs="Arial"/>
          <w:sz w:val="22"/>
          <w:szCs w:val="22"/>
        </w:rPr>
      </w:pPr>
      <w:r>
        <w:rPr>
          <w:rFonts w:ascii="Arial" w:hAnsi="Arial" w:eastAsia="Times New Roman" w:cs="Arial"/>
          <w:sz w:val="22"/>
          <w:szCs w:val="22"/>
        </w:rPr>
        <w:t>Stemmingen moties Mijnbouw</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Mijnbouw</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0925F1AA"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herziening van het beleid om geen nieuwe opsporingsvergunningen op land te verlenen (32849, nr. 317);</w:t>
      </w:r>
    </w:p>
    <w:p w:rsidR="00947BFF" w:rsidP="00947BFF" w:rsidRDefault="00947BFF" w14:paraId="0FB4C4F4"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haast maken met de maatregelen om de vergunningverlening te versnellen (32849, nr. 318);</w:t>
      </w:r>
    </w:p>
    <w:p w:rsidR="00947BFF" w:rsidP="00947BFF" w:rsidRDefault="00947BFF" w14:paraId="24F46EFA"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afspraken maken over het versterken van Den Helder/De Kooy als logistieke en onderhoudsbasis voor Noordzeemijnbouw (32849, nr. 319);</w:t>
      </w:r>
    </w:p>
    <w:p w:rsidR="00947BFF" w:rsidP="00947BFF" w:rsidRDefault="00947BFF" w14:paraId="50523859"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geen definitief besluit over zoutwinning onder de Waddenzee totdat de gevolgen ervan voor de Werelderfgoedstatus duidelijk zijn (32849, nr. 320);</w:t>
      </w:r>
    </w:p>
    <w:p w:rsidR="00947BFF" w:rsidP="00947BFF" w:rsidRDefault="00947BFF" w14:paraId="7D488BC4"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in kaart brengen voor welke gaswinningslocaties in veenweidegebieden een vergunning nog kan worden geweigerd (32849, nr. 321);</w:t>
      </w:r>
    </w:p>
    <w:p w:rsidR="00947BFF" w:rsidP="00947BFF" w:rsidRDefault="00947BFF" w14:paraId="6326CB72"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bij het instemmingsbesluit op het winningsplan Havenmond de voorschriften van de Stichting Bescherming Historisch Harlingen opnemen (32849, nr. 322);</w:t>
      </w:r>
    </w:p>
    <w:p w:rsidR="00947BFF" w:rsidP="00947BFF" w:rsidRDefault="00947BFF" w14:paraId="6257CE52"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 over inzicht in het aantal lopende vergunningaanvragen voor gaswinning uit kleine velden op land en op de Noordzee (32849, nr. 323);</w:t>
      </w:r>
    </w:p>
    <w:p w:rsidR="00947BFF" w:rsidP="00947BFF" w:rsidRDefault="00947BFF" w14:paraId="5D930DEF"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 c.s. over een lokaal en laagdrempelig vangnet voor bijzondere situaties in het beoordelingsgebied rond Geelbroek (32849, nr. 324).</w:t>
      </w:r>
    </w:p>
    <w:p w:rsidR="00947BFF" w:rsidP="00947BFF" w:rsidRDefault="00947BFF" w14:paraId="6D8A641C" w14:textId="77777777">
      <w:pPr>
        <w:rPr>
          <w:rFonts w:ascii="Arial" w:hAnsi="Arial" w:eastAsia="Times New Roman" w:cs="Arial"/>
          <w:sz w:val="22"/>
          <w:szCs w:val="22"/>
        </w:rPr>
      </w:pPr>
    </w:p>
    <w:p w:rsidR="00947BFF" w:rsidP="00947BFF" w:rsidRDefault="00947BFF" w14:paraId="712F81A7"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468DCA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Van Oosterhout stel ik voor haar motie (32849, nr. 322)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47BFF" w:rsidP="00947BFF" w:rsidRDefault="00947BFF" w14:paraId="48A5DF36"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motie-Van den Berg (32849, nr. 317).</w:t>
      </w:r>
    </w:p>
    <w:p w:rsidR="00947BFF" w:rsidP="00947BFF" w:rsidRDefault="00947BFF" w14:paraId="1E70F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47BFF" w:rsidP="00947BFF" w:rsidRDefault="00947BFF" w14:paraId="6FE30C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(32849, nr. 318).</w:t>
      </w:r>
    </w:p>
    <w:p w:rsidR="00947BFF" w:rsidP="00947BFF" w:rsidRDefault="00947BFF" w14:paraId="746BB4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DENK, de VVD, de SGP, de ChristenUnie, JA21, BBB, Lid Keijzer, Groep Markuszower, de PVV en FVD voor deze motie hebben gestemd en de leden van de overige fracties ertegen, zodat zij is aangenomen.</w:t>
      </w:r>
    </w:p>
    <w:p w:rsidR="00947BFF" w:rsidP="00947BFF" w:rsidRDefault="00947BFF" w14:paraId="630AB54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(32849, nr. 319).</w:t>
      </w:r>
    </w:p>
    <w:p w:rsidR="00947BFF" w:rsidP="00947BFF" w:rsidRDefault="00947BFF" w14:paraId="2CD888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947BFF" w:rsidP="00947BFF" w:rsidRDefault="00947BFF" w14:paraId="09EA599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(32849, nr. 320).</w:t>
      </w:r>
    </w:p>
    <w:p w:rsidR="00947BFF" w:rsidP="00947BFF" w:rsidRDefault="00947BFF" w14:paraId="7E7AB6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en de PvdD voor deze motie hebben gestemd en de leden van de overige fracties ertegen, zodat zij is verworpen.</w:t>
      </w:r>
    </w:p>
    <w:p w:rsidR="00947BFF" w:rsidP="00947BFF" w:rsidRDefault="00947BFF" w14:paraId="44B4D6D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(32849, nr. 321).</w:t>
      </w:r>
    </w:p>
    <w:p w:rsidR="00947BFF" w:rsidP="00947BFF" w:rsidRDefault="00947BFF" w14:paraId="68A240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 ChristenUnie en BBB voor deze motie hebben gestemd en de leden van de overige fracties ertegen, zodat zij is verworpen.</w:t>
      </w:r>
    </w:p>
    <w:p w:rsidR="00947BFF" w:rsidP="00947BFF" w:rsidRDefault="00947BFF" w14:paraId="338140E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 (32849, nr. 323).</w:t>
      </w:r>
    </w:p>
    <w:p w:rsidR="00947BFF" w:rsidP="00947BFF" w:rsidRDefault="00947BFF" w14:paraId="00A34D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947BFF" w:rsidP="00947BFF" w:rsidRDefault="00947BFF" w14:paraId="13ECD605"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 c.s. (32849, nr. 324).</w:t>
      </w:r>
    </w:p>
    <w:p w:rsidR="00947BFF" w:rsidP="00947BFF" w:rsidRDefault="00947BFF" w14:paraId="7FDB2C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947BFF" w:rsidP="00947BFF" w:rsidRDefault="00947BFF" w14:paraId="16526F2F" w14:textId="77777777">
      <w:pPr>
        <w:spacing w:after="240"/>
        <w:rPr>
          <w:rFonts w:ascii="Arial" w:hAnsi="Arial" w:eastAsia="Times New Roman" w:cs="Arial"/>
          <w:sz w:val="22"/>
          <w:szCs w:val="22"/>
        </w:rPr>
      </w:pPr>
      <w:r>
        <w:rPr>
          <w:rFonts w:ascii="Arial" w:hAnsi="Arial" w:eastAsia="Times New Roman" w:cs="Arial"/>
          <w:sz w:val="22"/>
          <w:szCs w:val="22"/>
        </w:rPr>
        <w:t>Stemmingen moties Verduurzaming industrie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Verduurzaming industrie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p>
    <w:p w:rsidR="00947BFF" w:rsidP="00947BFF" w:rsidRDefault="00947BFF" w14:paraId="73800A81"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Oosterhout/Jumelet over verkennen hoe een aanpak voor het opschalen van nieuwe groene fabrieken en industriële ketens stevig kan worden verankerd (29826, nr. 317);</w:t>
      </w:r>
    </w:p>
    <w:p w:rsidR="00947BFF" w:rsidP="00947BFF" w:rsidRDefault="00947BFF" w14:paraId="121FEC0E"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opties in kaart brengen voor een toereikend financieel instrumentarium om nieuwe groene ketens op te schalen (29826, nr. 318);</w:t>
      </w:r>
    </w:p>
    <w:p w:rsidR="00947BFF" w:rsidP="00947BFF" w:rsidRDefault="00947BFF" w14:paraId="6DAF8BDB"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een escalatieprocedure vaststellen voor concrete signalen van dreigende uitval binnen een strategisch industriecluster (29826, nr. 319);</w:t>
      </w:r>
    </w:p>
    <w:p w:rsidR="00947BFF" w:rsidP="00947BFF" w:rsidRDefault="00947BFF" w14:paraId="0295484C"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industriële bedrijvigheid en Nederlands concurrentievermogen als belangrijkste uitgangspunt bij nieuw klimaatbeleid (29826, nr. 320);</w:t>
      </w:r>
    </w:p>
    <w:p w:rsidR="00947BFF" w:rsidP="00947BFF" w:rsidRDefault="00947BFF" w14:paraId="34034947"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geen onomkeerbare stappen zetten rondom Tata voordat er een integraal en onafhankelijk doorgerekend overzicht van alle verplichtingen en risico's is (29826, nr. 321);</w:t>
      </w:r>
    </w:p>
    <w:p w:rsidR="00947BFF" w:rsidP="00947BFF" w:rsidRDefault="00947BFF" w14:paraId="7D1EEF13"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bijdragen aan energie-efficiëntie en een structureel lagere energierekening voor bedrijven (29826, nr. 322);</w:t>
      </w:r>
    </w:p>
    <w:p w:rsidR="00947BFF" w:rsidP="00947BFF" w:rsidRDefault="00947BFF" w14:paraId="26C6AB48"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geen nieuwe nationale lasten voor de industrie die de internationale concurrentiepositie verslechteren (29826, nr. 323);</w:t>
      </w:r>
    </w:p>
    <w:p w:rsidR="00947BFF" w:rsidP="00947BFF" w:rsidRDefault="00947BFF" w14:paraId="2EA5BAE8"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geen aanvullende duurzaamheidsverplichtingen voor de industrie invoeren voordat er voldoende energie-infrastructuur is (29826, nr. 324).</w:t>
      </w:r>
    </w:p>
    <w:p w:rsidR="00947BFF" w:rsidP="00947BFF" w:rsidRDefault="00947BFF" w14:paraId="27001047" w14:textId="77777777">
      <w:pPr>
        <w:rPr>
          <w:rFonts w:ascii="Arial" w:hAnsi="Arial" w:eastAsia="Times New Roman" w:cs="Arial"/>
          <w:sz w:val="22"/>
          <w:szCs w:val="22"/>
        </w:rPr>
      </w:pPr>
    </w:p>
    <w:p w:rsidR="00947BFF" w:rsidP="00947BFF" w:rsidRDefault="00947BFF" w14:paraId="487D3DE6"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07BC6C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motie-Kostić (29826, nr. 321) is in die zin gewijzigd dat zij thans luidt:</w:t>
      </w:r>
    </w:p>
    <w:p w:rsidR="00947BFF" w:rsidP="00947BFF" w:rsidRDefault="00947BFF" w14:paraId="62A23E0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voornemens is een maatwerkafspraak met Tata Steel Nederland te sluiten waarbij maximaal 2 miljard euro aan directe maatwerksteun beschikbaar is;</w:t>
      </w:r>
      <w:r>
        <w:rPr>
          <w:rFonts w:ascii="Arial" w:hAnsi="Arial" w:eastAsia="Times New Roman" w:cs="Arial"/>
          <w:sz w:val="22"/>
          <w:szCs w:val="22"/>
        </w:rPr>
        <w:br/>
      </w:r>
      <w:r>
        <w:rPr>
          <w:rFonts w:ascii="Arial" w:hAnsi="Arial" w:eastAsia="Times New Roman" w:cs="Arial"/>
          <w:sz w:val="22"/>
          <w:szCs w:val="22"/>
        </w:rPr>
        <w:br/>
        <w:t>constaterende dat meer dan honderd economen eerder de Kamer en het kabinet hebben gewaarschuwd voor het gevaar van een subsidiefuik, ambtenaren van Financiën ook negatief hadden geadviseerd over het geven van subsidie aan Tata Steel en recent onderzoek van Milieudefensie en SOMO stelt dat de totale publieke kosten die gedurende de looptijd van de voorgenomen maatwerkafspraak kunnen samenhangen met onder meer infrastructuur, biomethaan, nettarieven en CO</w:t>
      </w:r>
      <w:r>
        <w:rPr>
          <w:rFonts w:ascii="Arial" w:hAnsi="Arial" w:eastAsia="Times New Roman" w:cs="Arial"/>
          <w:sz w:val="22"/>
          <w:szCs w:val="22"/>
          <w:vertAlign w:val="subscript"/>
        </w:rPr>
        <w:t>2</w:t>
      </w:r>
      <w:r>
        <w:rPr>
          <w:rFonts w:ascii="Arial" w:hAnsi="Arial" w:eastAsia="Times New Roman" w:cs="Arial"/>
          <w:sz w:val="22"/>
          <w:szCs w:val="22"/>
        </w:rPr>
        <w:t>-opslag kunnen oplopen tot 10,8 miljard;</w:t>
      </w:r>
      <w:r>
        <w:rPr>
          <w:rFonts w:ascii="Arial" w:hAnsi="Arial" w:eastAsia="Times New Roman" w:cs="Arial"/>
          <w:sz w:val="22"/>
          <w:szCs w:val="22"/>
        </w:rPr>
        <w:br/>
      </w:r>
      <w:r>
        <w:rPr>
          <w:rFonts w:ascii="Arial" w:hAnsi="Arial" w:eastAsia="Times New Roman" w:cs="Arial"/>
          <w:sz w:val="22"/>
          <w:szCs w:val="22"/>
        </w:rPr>
        <w:br/>
        <w:t>overwegende dat het kabinet deze berekening betwist, maar de Kamer nog geen volledig en integraal overzicht heeft ontvangen van alle directe én indirecte financiële verplichtingen en risico's voor de Staat die uit de voorgenomen maatwerkafspraak kunnen voortvloeien;</w:t>
      </w:r>
      <w:r>
        <w:rPr>
          <w:rFonts w:ascii="Arial" w:hAnsi="Arial" w:eastAsia="Times New Roman" w:cs="Arial"/>
          <w:sz w:val="22"/>
          <w:szCs w:val="22"/>
        </w:rPr>
        <w:br/>
      </w:r>
      <w:r>
        <w:rPr>
          <w:rFonts w:ascii="Arial" w:hAnsi="Arial" w:eastAsia="Times New Roman" w:cs="Arial"/>
          <w:sz w:val="22"/>
          <w:szCs w:val="22"/>
        </w:rPr>
        <w:br/>
        <w:t>overwegende dat de Kamer alleen verantwoord kan besluiten over publieke steun wanneer zij vooraf volledig inzicht heeft in de maximale financiële blootstelling van de Staat;</w:t>
      </w:r>
      <w:r>
        <w:rPr>
          <w:rFonts w:ascii="Arial" w:hAnsi="Arial" w:eastAsia="Times New Roman" w:cs="Arial"/>
          <w:sz w:val="22"/>
          <w:szCs w:val="22"/>
        </w:rPr>
        <w:br/>
      </w:r>
      <w:r>
        <w:rPr>
          <w:rFonts w:ascii="Arial" w:hAnsi="Arial" w:eastAsia="Times New Roman" w:cs="Arial"/>
          <w:sz w:val="22"/>
          <w:szCs w:val="22"/>
        </w:rPr>
        <w:br/>
        <w:t xml:space="preserve">verzoekt de regering om geen onomkeerbare stappen te zetten met betrekking tot Tata Steel voordat de regering de Kamer een integraal en onafhankelijk doorgerekend overzicht verstrekt van alle directe, indirecte, voorwaardelijke en langjarige financiële verplichtingen en </w:t>
      </w:r>
      <w:r>
        <w:rPr>
          <w:rFonts w:ascii="Arial" w:hAnsi="Arial" w:eastAsia="Times New Roman" w:cs="Arial"/>
          <w:sz w:val="22"/>
          <w:szCs w:val="22"/>
        </w:rPr>
        <w:lastRenderedPageBreak/>
        <w:t>risico's voor de Staat en de belastingbetaler die met de afspraak samenhangen, uitgesplitst naar maatwerksteun, energie-infrastructuur, netkosten, biomethaan, CO</w:t>
      </w:r>
      <w:r>
        <w:rPr>
          <w:rFonts w:ascii="Arial" w:hAnsi="Arial" w:eastAsia="Times New Roman" w:cs="Arial"/>
          <w:sz w:val="22"/>
          <w:szCs w:val="22"/>
          <w:vertAlign w:val="subscript"/>
        </w:rPr>
        <w:t>2</w:t>
      </w:r>
      <w:r>
        <w:rPr>
          <w:rFonts w:ascii="Arial" w:hAnsi="Arial" w:eastAsia="Times New Roman" w:cs="Arial"/>
          <w:sz w:val="22"/>
          <w:szCs w:val="22"/>
        </w:rPr>
        <w:t>-opslag en overige publieke voorzieningen,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05328530" w14:textId="77777777">
      <w:pPr>
        <w:spacing w:after="240"/>
        <w:rPr>
          <w:rFonts w:ascii="Arial" w:hAnsi="Arial" w:eastAsia="Times New Roman" w:cs="Arial"/>
          <w:sz w:val="22"/>
          <w:szCs w:val="22"/>
        </w:rPr>
      </w:pPr>
      <w:r>
        <w:rPr>
          <w:rFonts w:ascii="Arial" w:hAnsi="Arial" w:eastAsia="Times New Roman" w:cs="Arial"/>
          <w:sz w:val="22"/>
          <w:szCs w:val="22"/>
        </w:rPr>
        <w:t>Zij krijgt nr. ??, was nr. 321 (29826).</w:t>
      </w:r>
    </w:p>
    <w:p w:rsidR="00947BFF" w:rsidP="00947BFF" w:rsidRDefault="00947BFF" w14:paraId="7E2C3277" w14:textId="77777777">
      <w:pPr>
        <w:spacing w:after="240"/>
        <w:rPr>
          <w:rFonts w:ascii="Arial" w:hAnsi="Arial" w:eastAsia="Times New Roman" w:cs="Arial"/>
          <w:sz w:val="22"/>
          <w:szCs w:val="22"/>
        </w:rPr>
      </w:pPr>
      <w:r>
        <w:rPr>
          <w:rFonts w:ascii="Arial" w:hAnsi="Arial" w:eastAsia="Times New Roman" w:cs="Arial"/>
          <w:sz w:val="22"/>
          <w:szCs w:val="22"/>
        </w:rPr>
        <w:t>De motie-Klos (29826, nr. 322) is in die zin gewijzigd dat zij thans luidt:</w:t>
      </w:r>
    </w:p>
    <w:p w:rsidR="00947BFF" w:rsidP="00947BFF" w:rsidRDefault="00947BFF" w14:paraId="0098E9A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middelen heeft gereserveerd in een elektriciteitsenvelop om de industrie te ondersteunen bij de stijgende elektriciteitskosten;</w:t>
      </w:r>
      <w:r>
        <w:rPr>
          <w:rFonts w:ascii="Arial" w:hAnsi="Arial" w:eastAsia="Times New Roman" w:cs="Arial"/>
          <w:sz w:val="22"/>
          <w:szCs w:val="22"/>
        </w:rPr>
        <w:br/>
      </w:r>
      <w:r>
        <w:rPr>
          <w:rFonts w:ascii="Arial" w:hAnsi="Arial" w:eastAsia="Times New Roman" w:cs="Arial"/>
          <w:sz w:val="22"/>
          <w:szCs w:val="22"/>
        </w:rPr>
        <w:br/>
        <w:t>overwegende dat betaalbare elektriciteit van groot belang is voor het concurrentievermogen van de Nederlandse industrie en voor de verduurzaming van productieprocessen;</w:t>
      </w:r>
      <w:r>
        <w:rPr>
          <w:rFonts w:ascii="Arial" w:hAnsi="Arial" w:eastAsia="Times New Roman" w:cs="Arial"/>
          <w:sz w:val="22"/>
          <w:szCs w:val="22"/>
        </w:rPr>
        <w:br/>
      </w:r>
      <w:r>
        <w:rPr>
          <w:rFonts w:ascii="Arial" w:hAnsi="Arial" w:eastAsia="Times New Roman" w:cs="Arial"/>
          <w:sz w:val="22"/>
          <w:szCs w:val="22"/>
        </w:rPr>
        <w:br/>
        <w:t>overwegende dat publieke middelen zo veel mogelijk moeten bijdragen aan een structurele verlaging van de energiekosten van bedrijven en daarmee aan een toekomstbestendige industrie in Nederland;</w:t>
      </w:r>
      <w:r>
        <w:rPr>
          <w:rFonts w:ascii="Arial" w:hAnsi="Arial" w:eastAsia="Times New Roman" w:cs="Arial"/>
          <w:sz w:val="22"/>
          <w:szCs w:val="22"/>
        </w:rPr>
        <w:br/>
      </w:r>
      <w:r>
        <w:rPr>
          <w:rFonts w:ascii="Arial" w:hAnsi="Arial" w:eastAsia="Times New Roman" w:cs="Arial"/>
          <w:sz w:val="22"/>
          <w:szCs w:val="22"/>
        </w:rPr>
        <w:br/>
        <w:t>verzoekt de regering bij de uitwerking van de envelop opties te betrekken die zien op het verhogen van energie-efficiëntie, teneinde de energiekosten van bedrijven structureel te verlagen,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05479CA2" w14:textId="77777777">
      <w:pPr>
        <w:spacing w:after="240"/>
        <w:rPr>
          <w:rFonts w:ascii="Arial" w:hAnsi="Arial" w:eastAsia="Times New Roman" w:cs="Arial"/>
          <w:sz w:val="22"/>
          <w:szCs w:val="22"/>
        </w:rPr>
      </w:pPr>
      <w:r>
        <w:rPr>
          <w:rFonts w:ascii="Arial" w:hAnsi="Arial" w:eastAsia="Times New Roman" w:cs="Arial"/>
          <w:sz w:val="22"/>
          <w:szCs w:val="22"/>
        </w:rPr>
        <w:t>Zij krijgt nr. ??, was nr. 322 (29826).</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2750AF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Oosterhout/Jumelet (29826, nr. 317).</w:t>
      </w:r>
    </w:p>
    <w:p w:rsidR="00947BFF" w:rsidP="00947BFF" w:rsidRDefault="00947BFF" w14:paraId="5D76D1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947BFF" w:rsidP="00947BFF" w:rsidRDefault="00947BFF" w14:paraId="3246BF1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(29826, nr. 318).</w:t>
      </w:r>
    </w:p>
    <w:p w:rsidR="00947BFF" w:rsidP="00947BFF" w:rsidRDefault="00947BFF" w14:paraId="5F1D72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947BFF" w:rsidP="00947BFF" w:rsidRDefault="00947BFF" w14:paraId="07C16B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(29826, nr. 319).</w:t>
      </w:r>
    </w:p>
    <w:p w:rsidR="00947BFF" w:rsidP="00947BFF" w:rsidRDefault="00947BFF" w14:paraId="224463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947BFF" w:rsidP="00947BFF" w:rsidRDefault="00947BFF" w14:paraId="34AD438A"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motie-Van den Berg (29826, nr. 320).</w:t>
      </w:r>
    </w:p>
    <w:p w:rsidR="00947BFF" w:rsidP="00947BFF" w:rsidRDefault="00947BFF" w14:paraId="7604DA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JA21, BBB, Lid Keijzer, Groep Markuszower, de PVV en FVD voor deze motie hebben gestemd en de leden van de overige fracties ertegen, zodat zij is verworpen.</w:t>
      </w:r>
    </w:p>
    <w:p w:rsidR="00947BFF" w:rsidP="00947BFF" w:rsidRDefault="00947BFF" w14:paraId="33526EFC"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motie-Kostić (29826, nr. ??, was nr. 321).</w:t>
      </w:r>
    </w:p>
    <w:p w:rsidR="00947BFF" w:rsidP="00947BFF" w:rsidRDefault="00947BFF" w14:paraId="7C7887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deze gewijzigde motie hebben gestemd en de leden van de overige fracties ertegen, zodat zij is verworpen.</w:t>
      </w:r>
    </w:p>
    <w:p w:rsidR="00947BFF" w:rsidP="00947BFF" w:rsidRDefault="00947BFF" w14:paraId="36E9639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motie-Klos (29826, nr. ??, was nr. 322).</w:t>
      </w:r>
    </w:p>
    <w:p w:rsidR="00947BFF" w:rsidP="00947BFF" w:rsidRDefault="00947BFF" w14:paraId="329E5A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ChristenUnie, Lid Keijzer, Groep Markuszower en FVD voor deze gewijzigde motie hebben gestemd en de leden van de overige fracties ertegen, zodat zij is aangenomen.</w:t>
      </w:r>
    </w:p>
    <w:p w:rsidR="00947BFF" w:rsidP="00947BFF" w:rsidRDefault="00947BFF" w14:paraId="7FFBB3A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 (29826, nr. 323).</w:t>
      </w:r>
    </w:p>
    <w:p w:rsidR="00947BFF" w:rsidP="00947BFF" w:rsidRDefault="00947BFF" w14:paraId="76292D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de PVV en FVD voor deze motie hebben gestemd en de leden van de overige fracties ertegen, zodat zij is verworpen.</w:t>
      </w:r>
    </w:p>
    <w:p w:rsidR="00947BFF" w:rsidP="00947BFF" w:rsidRDefault="00947BFF" w14:paraId="24CCC4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 (29826, nr. 324).</w:t>
      </w:r>
    </w:p>
    <w:p w:rsidR="00947BFF" w:rsidP="00947BFF" w:rsidRDefault="00947BFF" w14:paraId="5EAA23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47BFF" w:rsidP="00947BFF" w:rsidRDefault="00947BFF" w14:paraId="402DADBF" w14:textId="77777777">
      <w:pPr>
        <w:spacing w:after="240"/>
        <w:rPr>
          <w:rFonts w:ascii="Arial" w:hAnsi="Arial" w:eastAsia="Times New Roman" w:cs="Arial"/>
          <w:sz w:val="22"/>
          <w:szCs w:val="22"/>
        </w:rPr>
      </w:pPr>
      <w:r>
        <w:rPr>
          <w:rFonts w:ascii="Arial" w:hAnsi="Arial" w:eastAsia="Times New Roman" w:cs="Arial"/>
          <w:sz w:val="22"/>
          <w:szCs w:val="22"/>
        </w:rPr>
        <w:t>Stemming Wijziging van de Omgevingswet en de Algemene wet bestuursrecht</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Omgevingswet en de Algemene wet bestuursrecht in verband met de implementatie van de herziening van de richtlijn luchtkwaliteit (36879)</w:t>
      </w:r>
      <w:r>
        <w:rPr>
          <w:rFonts w:ascii="Arial" w:hAnsi="Arial" w:eastAsia="Times New Roman" w:cs="Arial"/>
          <w:sz w:val="22"/>
          <w:szCs w:val="22"/>
        </w:rPr>
        <w:t>.</w:t>
      </w:r>
    </w:p>
    <w:p w:rsidR="00947BFF" w:rsidP="00947BFF" w:rsidRDefault="00947BFF" w14:paraId="336F4C88"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4FD7D692"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w:t>
      </w:r>
    </w:p>
    <w:p w:rsidR="00947BFF" w:rsidP="00947BFF" w:rsidRDefault="00947BFF" w14:paraId="264F7E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dit wetsvoorstel hebben gestemd en de leden van de overige fracties ertegen, zodat het is aangenomen.</w:t>
      </w:r>
    </w:p>
    <w:p w:rsidR="00947BFF" w:rsidP="00947BFF" w:rsidRDefault="00947BFF" w14:paraId="52BD5752"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Omgevingswet en de Algemene wet bestuursrecht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Omgevingswet en de Algemene wet bestuursrecht in verband met de implementatie van de herziening van de richtlijn luchtkwaliteit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p>
    <w:p w:rsidR="00947BFF" w:rsidP="00947BFF" w:rsidRDefault="00947BFF" w14:paraId="44CBD601"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een zelfstandige Nederlandse impactanalyse vóór vaststelling van de beleidsrijke wijzigingen van het Besluit kwaliteit leefomgeving en de Omgevingsregeling (36879, nr. 7);</w:t>
      </w:r>
    </w:p>
    <w:p w:rsidR="00947BFF" w:rsidP="00947BFF" w:rsidRDefault="00947BFF" w14:paraId="5ADDCFCF"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motie-Russcher over een toelichting op de gemaakte implementatiekeuzes bij de voorhang van de beleidsrijke wijzigingen van het Besluit kwaliteit leefomgeving en de Omgevingsregeling (36879, nr. 8);</w:t>
      </w:r>
    </w:p>
    <w:p w:rsidR="00947BFF" w:rsidP="00947BFF" w:rsidRDefault="00947BFF" w14:paraId="0A7A242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over bedrijven, medeoverheden en uitvoeringsorganisaties vroegtijdig betrekken bij de verdere uitwerking van de luchtkwaliteitsregels (36879, nr. 9);</w:t>
      </w:r>
    </w:p>
    <w:p w:rsidR="00947BFF" w:rsidP="00947BFF" w:rsidRDefault="00947BFF" w14:paraId="0ACA7C03"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over bij de verdere implementatie van de Europese luchtkwaliteitsrichtlijn uitgaan van een een-op-eenimplementatie (36879, nr. 10);</w:t>
      </w:r>
    </w:p>
    <w:p w:rsidR="00947BFF" w:rsidP="00947BFF" w:rsidRDefault="00947BFF" w14:paraId="15043245"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motie-Zalinyan over bij toekomstige rapportages luchtkwaliteit ook rapporteren over aantallen blootgestelde mensen (36879, nr. 11);</w:t>
      </w:r>
    </w:p>
    <w:p w:rsidR="00947BFF" w:rsidP="00947BFF" w:rsidRDefault="00947BFF" w14:paraId="5D0936D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motie-Zalinyan over aanvullende maatregelen om de luchtkwaliteitsdoelen van 2030 te halen (36879, nr. 12).</w:t>
      </w:r>
    </w:p>
    <w:p w:rsidR="00947BFF" w:rsidP="00947BFF" w:rsidRDefault="00947BFF" w14:paraId="458AA629" w14:textId="77777777">
      <w:pPr>
        <w:rPr>
          <w:rFonts w:ascii="Arial" w:hAnsi="Arial" w:eastAsia="Times New Roman" w:cs="Arial"/>
          <w:sz w:val="22"/>
          <w:szCs w:val="22"/>
        </w:rPr>
      </w:pPr>
    </w:p>
    <w:p w:rsidR="00947BFF" w:rsidP="00947BFF" w:rsidRDefault="00947BFF" w14:paraId="73153F9E" w14:textId="77777777">
      <w:pPr>
        <w:spacing w:after="240"/>
        <w:rPr>
          <w:rFonts w:ascii="Arial" w:hAnsi="Arial" w:eastAsia="Times New Roman" w:cs="Arial"/>
          <w:sz w:val="22"/>
          <w:szCs w:val="22"/>
        </w:rPr>
      </w:pPr>
      <w:r>
        <w:rPr>
          <w:rFonts w:ascii="Arial" w:hAnsi="Arial" w:eastAsia="Times New Roman" w:cs="Arial"/>
          <w:sz w:val="22"/>
          <w:szCs w:val="22"/>
        </w:rPr>
        <w:t>(Zie vergadering van 9 september 2026.)</w:t>
      </w:r>
    </w:p>
    <w:p w:rsidR="00947BFF" w:rsidP="00947BFF" w:rsidRDefault="00947BFF" w14:paraId="1136909B"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(36879, nr. 7).</w:t>
      </w:r>
    </w:p>
    <w:p w:rsidR="00947BFF" w:rsidP="00947BFF" w:rsidRDefault="00947BFF" w14:paraId="755635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947BFF" w:rsidP="00947BFF" w:rsidRDefault="00947BFF" w14:paraId="0756A7AA" w14:textId="77777777">
      <w:pPr>
        <w:spacing w:after="240"/>
        <w:rPr>
          <w:rFonts w:ascii="Arial" w:hAnsi="Arial" w:eastAsia="Times New Roman" w:cs="Arial"/>
          <w:sz w:val="22"/>
          <w:szCs w:val="22"/>
        </w:rPr>
      </w:pPr>
      <w:r>
        <w:rPr>
          <w:rFonts w:ascii="Arial" w:hAnsi="Arial" w:eastAsia="Times New Roman" w:cs="Arial"/>
          <w:sz w:val="22"/>
          <w:szCs w:val="22"/>
        </w:rPr>
        <w:t>In stemming komt de motie-Russcher (36879, nr. 8).</w:t>
      </w:r>
    </w:p>
    <w:p w:rsidR="00947BFF" w:rsidP="00947BFF" w:rsidRDefault="00947BFF" w14:paraId="226AC8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Groep Markuszower, de PVV en FVD voor deze motie hebben gestemd en de leden van de overige fracties ertegen, zodat zij is aangenomen.</w:t>
      </w:r>
    </w:p>
    <w:p w:rsidR="00947BFF" w:rsidP="00947BFF" w:rsidRDefault="00947BFF" w14:paraId="75A0625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 (36879, nr. 9).</w:t>
      </w:r>
    </w:p>
    <w:p w:rsidR="00947BFF" w:rsidP="00947BFF" w:rsidRDefault="00947BFF" w14:paraId="24EA96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947BFF" w:rsidP="00947BFF" w:rsidRDefault="00947BFF" w14:paraId="56A52AA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 (36879, nr. 10).</w:t>
      </w:r>
    </w:p>
    <w:p w:rsidR="00947BFF" w:rsidP="00947BFF" w:rsidRDefault="00947BFF" w14:paraId="1962DE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DENK, de VVD, de SGP, de ChristenUnie, JA21, BBB, Lid Keijzer en Groep Markuszower voor deze motie hebben gestemd en de leden van de overige fracties ertegen, zodat zij is aangenomen.</w:t>
      </w:r>
    </w:p>
    <w:p w:rsidR="00947BFF" w:rsidP="00947BFF" w:rsidRDefault="00947BFF" w14:paraId="010A41E8" w14:textId="77777777">
      <w:pPr>
        <w:spacing w:after="240"/>
        <w:rPr>
          <w:rFonts w:ascii="Arial" w:hAnsi="Arial" w:eastAsia="Times New Roman" w:cs="Arial"/>
          <w:sz w:val="22"/>
          <w:szCs w:val="22"/>
        </w:rPr>
      </w:pPr>
      <w:r>
        <w:rPr>
          <w:rFonts w:ascii="Arial" w:hAnsi="Arial" w:eastAsia="Times New Roman" w:cs="Arial"/>
          <w:sz w:val="22"/>
          <w:szCs w:val="22"/>
        </w:rPr>
        <w:t>In stemming komt de motie-Zalinyan (36879, nr. 11).</w:t>
      </w:r>
    </w:p>
    <w:p w:rsidR="00947BFF" w:rsidP="00947BFF" w:rsidRDefault="00947BFF" w14:paraId="018F16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947BFF" w:rsidP="00947BFF" w:rsidRDefault="00947BFF" w14:paraId="6952C5B1" w14:textId="77777777">
      <w:pPr>
        <w:spacing w:after="240"/>
        <w:rPr>
          <w:rFonts w:ascii="Arial" w:hAnsi="Arial" w:eastAsia="Times New Roman" w:cs="Arial"/>
          <w:sz w:val="22"/>
          <w:szCs w:val="22"/>
        </w:rPr>
      </w:pPr>
      <w:r>
        <w:rPr>
          <w:rFonts w:ascii="Arial" w:hAnsi="Arial" w:eastAsia="Times New Roman" w:cs="Arial"/>
          <w:sz w:val="22"/>
          <w:szCs w:val="22"/>
        </w:rPr>
        <w:t>In stemming komt de motie-Zalinyan (36879, nr. 12).</w:t>
      </w:r>
    </w:p>
    <w:p w:rsidR="00947BFF" w:rsidP="00947BFF" w:rsidRDefault="00947BFF" w14:paraId="2776FA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947BFF" w:rsidP="00947BFF" w:rsidRDefault="00947BFF" w14:paraId="1A794C6D" w14:textId="77777777">
      <w:pPr>
        <w:spacing w:after="240"/>
        <w:rPr>
          <w:rFonts w:ascii="Arial" w:hAnsi="Arial" w:eastAsia="Times New Roman" w:cs="Arial"/>
          <w:sz w:val="22"/>
          <w:szCs w:val="22"/>
        </w:rPr>
      </w:pPr>
      <w:r>
        <w:rPr>
          <w:rFonts w:ascii="Arial" w:hAnsi="Arial" w:eastAsia="Times New Roman" w:cs="Arial"/>
          <w:sz w:val="22"/>
          <w:szCs w:val="22"/>
        </w:rPr>
        <w:t>Stemmingen moties Datakluis bij de Belastingdienst met 64 miljoen documenten over de toeslagenaffaire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een datakluis bij de Belastingdienst met 64 miljoen documenten over de toeslagenaffaire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3A75C0F3"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c.s. over aangifte doen van de feiten en omstandigheden rond de onvolledige informatielevering aan de PEFD (31066, nr. 1556);</w:t>
      </w:r>
    </w:p>
    <w:p w:rsidR="00947BFF" w:rsidP="00947BFF" w:rsidRDefault="00947BFF" w14:paraId="5277EB77"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motie-Ergin/Jimmy Dijk over afkeuring uitspreken over de onvolledige informatieverstrekking aan de PEFD en het niet tijdig informeren van de Kamer (31066, nr. 1557);</w:t>
      </w:r>
    </w:p>
    <w:p w:rsidR="00947BFF" w:rsidP="00947BFF" w:rsidRDefault="00947BFF" w14:paraId="5D910F1E"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motie-Jimmy Dijk c.s. over de commissie-Maatoug onder de departementale verantwoordelijkheid van het ministerie van Algemene Zaken positioneren (31066, nr. 1558);</w:t>
      </w:r>
    </w:p>
    <w:p w:rsidR="00947BFF" w:rsidP="00947BFF" w:rsidRDefault="00947BFF" w14:paraId="20FDD867"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motie-Grinwis/Inge van Dijk over in kaart brengen op welke punten de Archiefwet, de Woo en de AVG elkaar tegenwerken (31066, nr. 1559);</w:t>
      </w:r>
    </w:p>
    <w:p w:rsidR="00947BFF" w:rsidP="00947BFF" w:rsidRDefault="00947BFF" w14:paraId="4563AD7A"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per direct stoppen met financiële compensatie en brede ondersteuning zonder voorafgaande controle (31066, nr. 1560);</w:t>
      </w:r>
    </w:p>
    <w:p w:rsidR="00947BFF" w:rsidP="00947BFF" w:rsidRDefault="00947BFF" w14:paraId="1C02F4CB"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de omvang in kaart brengen van de groep waarvan een gecompenseerd jaar voorkomt in de brievenadministratie inzake het massale uitvraagproces (31066, nr. 1561);</w:t>
      </w:r>
    </w:p>
    <w:p w:rsidR="00947BFF" w:rsidP="00947BFF" w:rsidRDefault="00947BFF" w14:paraId="3875D08F"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motie-Moinat/Schilder over aangifte doen van vermoedelijk strafbare feiten in het datakluisdossier (31066, nr. 1562);</w:t>
      </w:r>
    </w:p>
    <w:p w:rsidR="00947BFF" w:rsidP="00947BFF" w:rsidRDefault="00947BFF" w14:paraId="1ACEDC5D"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motie-Moinat over een inventarisatie van alle afgeschermde dataomgevingen binnen het ministerie van Financiën (31066, nr. 1563);</w:t>
      </w:r>
    </w:p>
    <w:p w:rsidR="00947BFF" w:rsidP="00947BFF" w:rsidRDefault="00947BFF" w14:paraId="0CE88A2B"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Eijk c.s. over de uitkomsten van het vervolgonderzoek naar de datakluis juridisch zo transparant en zorgvuldig mogelijk wegen (31066, nr. 1564).</w:t>
      </w:r>
    </w:p>
    <w:p w:rsidR="00947BFF" w:rsidP="00947BFF" w:rsidRDefault="00947BFF" w14:paraId="500957CE" w14:textId="77777777">
      <w:pPr>
        <w:rPr>
          <w:rFonts w:ascii="Arial" w:hAnsi="Arial" w:eastAsia="Times New Roman" w:cs="Arial"/>
          <w:sz w:val="22"/>
          <w:szCs w:val="22"/>
        </w:rPr>
      </w:pPr>
    </w:p>
    <w:p w:rsidR="00947BFF" w:rsidP="00947BFF" w:rsidRDefault="00947BFF" w14:paraId="117A5EEB" w14:textId="77777777">
      <w:pPr>
        <w:spacing w:after="240"/>
        <w:rPr>
          <w:rFonts w:ascii="Arial" w:hAnsi="Arial" w:eastAsia="Times New Roman" w:cs="Arial"/>
          <w:sz w:val="22"/>
          <w:szCs w:val="22"/>
        </w:rPr>
      </w:pPr>
      <w:r>
        <w:rPr>
          <w:rFonts w:ascii="Arial" w:hAnsi="Arial" w:eastAsia="Times New Roman" w:cs="Arial"/>
          <w:sz w:val="22"/>
          <w:szCs w:val="22"/>
        </w:rPr>
        <w:t>(Zie vergadering van 10 september 2026.)</w:t>
      </w:r>
    </w:p>
    <w:p w:rsidR="00947BFF" w:rsidP="00947BFF" w:rsidRDefault="00947BFF" w14:paraId="1E9812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Ergin stel ik voor zijn motie (31066, nr. 1556)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47BFF" w:rsidP="00947BFF" w:rsidRDefault="00947BFF" w14:paraId="4AFC04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motie-Moinat (31066, nr. 1563) is in die zin gewijzigd dat zij thans luidt:</w:t>
      </w:r>
    </w:p>
    <w:p w:rsidR="00947BFF" w:rsidP="00947BFF" w:rsidRDefault="00947BFF" w14:paraId="413E046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bij de Belastingdienst afgeschermde dataomgevingen zijn aangetroffen waarvan de inhoud buiten eerdere informatieverzoeken is gebleven;</w:t>
      </w:r>
      <w:r>
        <w:rPr>
          <w:rFonts w:ascii="Arial" w:hAnsi="Arial" w:eastAsia="Times New Roman" w:cs="Arial"/>
          <w:sz w:val="22"/>
          <w:szCs w:val="22"/>
        </w:rPr>
        <w:br/>
      </w:r>
      <w:r>
        <w:rPr>
          <w:rFonts w:ascii="Arial" w:hAnsi="Arial" w:eastAsia="Times New Roman" w:cs="Arial"/>
          <w:sz w:val="22"/>
          <w:szCs w:val="22"/>
        </w:rPr>
        <w:br/>
        <w:t>overwegende dat niet kan worden uitgesloten dat er meer van dergelijke omgevingen bestaan;</w:t>
      </w:r>
      <w:r>
        <w:rPr>
          <w:rFonts w:ascii="Arial" w:hAnsi="Arial" w:eastAsia="Times New Roman" w:cs="Arial"/>
          <w:sz w:val="22"/>
          <w:szCs w:val="22"/>
        </w:rPr>
        <w:br/>
      </w:r>
      <w:r>
        <w:rPr>
          <w:rFonts w:ascii="Arial" w:hAnsi="Arial" w:eastAsia="Times New Roman" w:cs="Arial"/>
          <w:sz w:val="22"/>
          <w:szCs w:val="22"/>
        </w:rPr>
        <w:br/>
        <w:t>verzoekt de regering een onafhankelijk extern bureau opdracht te geven om per dienst een inventarisatie te maken van alle afgeschermde dataomgevingen binnen het ministerie van Financiën, met per omgeving de datum en de opdrachtgever, de inhoud, de toegangsrechten, en of die inhoud bij eerdere informatieverzoeken is betrokken, en de Kamer hierover binnen drie maanden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033B6B4A" w14:textId="77777777">
      <w:pPr>
        <w:spacing w:after="240"/>
        <w:rPr>
          <w:rFonts w:ascii="Arial" w:hAnsi="Arial" w:eastAsia="Times New Roman" w:cs="Arial"/>
          <w:sz w:val="22"/>
          <w:szCs w:val="22"/>
        </w:rPr>
      </w:pPr>
      <w:r>
        <w:rPr>
          <w:rFonts w:ascii="Arial" w:hAnsi="Arial" w:eastAsia="Times New Roman" w:cs="Arial"/>
          <w:sz w:val="22"/>
          <w:szCs w:val="22"/>
        </w:rPr>
        <w:t>Zij krijgt nr. ??, was nr. 1563 (31066).</w:t>
      </w:r>
    </w:p>
    <w:p w:rsidR="00947BFF" w:rsidP="00947BFF" w:rsidRDefault="00947BFF" w14:paraId="198FAC22"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motie-Ergin/Jimmy Dijk (31066, nr. 1557).</w:t>
      </w:r>
    </w:p>
    <w:p w:rsidR="00947BFF" w:rsidP="00947BFF" w:rsidRDefault="00947BFF" w14:paraId="37CB5B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BBB, Groep Markuszower, de PVV en FVD voor deze motie hebben gestemd en de leden van de overige fracties ertegen, zodat zij is verworpen.</w:t>
      </w:r>
    </w:p>
    <w:p w:rsidR="00947BFF" w:rsidP="00947BFF" w:rsidRDefault="00947BFF" w14:paraId="0F7AD712" w14:textId="77777777">
      <w:pPr>
        <w:spacing w:after="240"/>
        <w:rPr>
          <w:rFonts w:ascii="Arial" w:hAnsi="Arial" w:eastAsia="Times New Roman" w:cs="Arial"/>
          <w:sz w:val="22"/>
          <w:szCs w:val="22"/>
        </w:rPr>
      </w:pPr>
      <w:r>
        <w:rPr>
          <w:rFonts w:ascii="Arial" w:hAnsi="Arial" w:eastAsia="Times New Roman" w:cs="Arial"/>
          <w:sz w:val="22"/>
          <w:szCs w:val="22"/>
        </w:rPr>
        <w:t>In stemming komt de motie-Jimmy Dijk c.s. (31066, nr. 1558).</w:t>
      </w:r>
    </w:p>
    <w:p w:rsidR="00947BFF" w:rsidP="00947BFF" w:rsidRDefault="00947BFF" w14:paraId="76997A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78F1B3E4"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motie-Grinwis/Inge van Dijk (31066, nr. 1559).</w:t>
      </w:r>
    </w:p>
    <w:p w:rsidR="00947BFF" w:rsidP="00947BFF" w:rsidRDefault="00947BFF" w14:paraId="6B8F29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947BFF" w:rsidP="00947BFF" w:rsidRDefault="00947BFF" w14:paraId="6E263E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(31066, nr. 1560).</w:t>
      </w:r>
    </w:p>
    <w:p w:rsidR="00947BFF" w:rsidP="00947BFF" w:rsidRDefault="00947BFF" w14:paraId="4C2BFA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947BFF" w:rsidP="00947BFF" w:rsidRDefault="00947BFF" w14:paraId="4E2B2743"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(31066, nr. 1561).</w:t>
      </w:r>
    </w:p>
    <w:p w:rsidR="00947BFF" w:rsidP="00947BFF" w:rsidRDefault="00947BFF" w14:paraId="688E04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Lid Keijzer, Groep Markuszower en FVD voor deze motie hebben gestemd en de leden van de overige fracties ertegen, zodat zij is verworpen.</w:t>
      </w:r>
    </w:p>
    <w:p w:rsidR="00947BFF" w:rsidP="00947BFF" w:rsidRDefault="00947BFF" w14:paraId="2B5F5B1A"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motie-Moinat/Schilder (31066, nr. 1562).</w:t>
      </w:r>
    </w:p>
    <w:p w:rsidR="00947BFF" w:rsidP="00947BFF" w:rsidRDefault="00947BFF" w14:paraId="0436C2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BBB, Lid Keijzer, Groep Markuszower, de PVV en FVD voor deze motie hebben gestemd en de leden van de overige fracties ertegen, zodat zij is verworpen.</w:t>
      </w:r>
    </w:p>
    <w:p w:rsidR="00947BFF" w:rsidP="00947BFF" w:rsidRDefault="00947BFF" w14:paraId="43E28BB8"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motie-Moinat (31066, nr. ??, was nr. 1563).</w:t>
      </w:r>
    </w:p>
    <w:p w:rsidR="00947BFF" w:rsidP="00947BFF" w:rsidRDefault="00947BFF" w14:paraId="6516F3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D66, Volt, de PvdD, het CDA, DENK, de VVD, de ChristenUnie, JA21, BBB, Lid Keijzer, Groep Markuszower en FVD voor deze gewijzigde motie hebben gestemd en de leden van de overige fracties ertegen, zodat zij is aangenomen.</w:t>
      </w:r>
    </w:p>
    <w:p w:rsidR="00947BFF" w:rsidP="00947BFF" w:rsidRDefault="00947BFF" w14:paraId="3C8FFC6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Eijk c.s. (31066, nr. 1564).</w:t>
      </w:r>
    </w:p>
    <w:p w:rsidR="00947BFF" w:rsidP="00947BFF" w:rsidRDefault="00947BFF" w14:paraId="7AD30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947BFF" w:rsidP="00947BFF" w:rsidRDefault="00947BFF" w14:paraId="0DE313B8" w14:textId="77777777">
      <w:pPr>
        <w:spacing w:after="240"/>
        <w:rPr>
          <w:rFonts w:ascii="Arial" w:hAnsi="Arial" w:eastAsia="Times New Roman" w:cs="Arial"/>
          <w:sz w:val="22"/>
          <w:szCs w:val="22"/>
        </w:rPr>
      </w:pPr>
      <w:r>
        <w:rPr>
          <w:rFonts w:ascii="Arial" w:hAnsi="Arial" w:eastAsia="Times New Roman" w:cs="Arial"/>
          <w:sz w:val="22"/>
          <w:szCs w:val="22"/>
        </w:rPr>
        <w:t>Stemmingen moties Erfgoed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Erfgoed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5B782620"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motie-Mohandis/Beckerman over de Subsidieregeling grote restauratieopgaven niet-woonhuisrijksmonumenten omzetten naar een structurele regeling (32820, nr. 582);</w:t>
      </w:r>
    </w:p>
    <w:p w:rsidR="00947BFF" w:rsidP="00947BFF" w:rsidRDefault="00947BFF" w14:paraId="2B5B80E1"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motie-Beckerman/Mohandis over de Kamer informeren over de herziening van de Erfgoedwet en in 2027 een vernieuwde wet presenteren (32820, nr. 583);</w:t>
      </w:r>
    </w:p>
    <w:p w:rsidR="00947BFF" w:rsidP="00947BFF" w:rsidRDefault="00947BFF" w14:paraId="706BF6C0"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motie-Beckerman/Mohandis over vrijwilligers in de archeologie praktisch en financieel ondersteunen (32820, nr. 584);</w:t>
      </w:r>
    </w:p>
    <w:p w:rsidR="00947BFF" w:rsidP="00947BFF" w:rsidRDefault="00947BFF" w14:paraId="78E61ABC"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een tijdelijke gedoogmaatregel voor specialistische vrijwillige duikers (32820, nr. 585);</w:t>
      </w:r>
    </w:p>
    <w:p w:rsidR="00947BFF" w:rsidP="00947BFF" w:rsidRDefault="00947BFF" w14:paraId="2E9C8939"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het Plakkaat van Verlatinghe een permanente, prominente en publiek toegankelijke plek geven op het vernieuwde Binnenhof (32820, nr. 586).</w:t>
      </w:r>
    </w:p>
    <w:p w:rsidR="00947BFF" w:rsidP="00947BFF" w:rsidRDefault="00947BFF" w14:paraId="46490AFA" w14:textId="77777777">
      <w:pPr>
        <w:rPr>
          <w:rFonts w:ascii="Arial" w:hAnsi="Arial" w:eastAsia="Times New Roman" w:cs="Arial"/>
          <w:sz w:val="22"/>
          <w:szCs w:val="22"/>
        </w:rPr>
      </w:pPr>
    </w:p>
    <w:p w:rsidR="00947BFF" w:rsidP="00947BFF" w:rsidRDefault="00947BFF" w14:paraId="7B36E64B" w14:textId="77777777">
      <w:pPr>
        <w:spacing w:after="240"/>
        <w:rPr>
          <w:rFonts w:ascii="Arial" w:hAnsi="Arial" w:eastAsia="Times New Roman" w:cs="Arial"/>
          <w:sz w:val="22"/>
          <w:szCs w:val="22"/>
        </w:rPr>
      </w:pPr>
      <w:r>
        <w:rPr>
          <w:rFonts w:ascii="Arial" w:hAnsi="Arial" w:eastAsia="Times New Roman" w:cs="Arial"/>
          <w:sz w:val="22"/>
          <w:szCs w:val="22"/>
        </w:rPr>
        <w:t>(Zie vergadering van 10 september 2026.)</w:t>
      </w:r>
    </w:p>
    <w:p w:rsidR="00947BFF" w:rsidP="00947BFF" w:rsidRDefault="00947BFF" w14:paraId="042DC4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motie-Wiersma (32820, nr. 586) is in die zin gewijzigd dat zij thans luidt:</w:t>
      </w:r>
    </w:p>
    <w:p w:rsidR="00947BFF" w:rsidP="00947BFF" w:rsidRDefault="00947BFF" w14:paraId="6AD498A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Plakkaat van Verlatinghe uit 1581 wordt beschouwd als de onafhankelijkheidsverklaring van Nederland en een kerndocument vormt in de ontstaansgeschiedenis van de Nederlandse staat;</w:t>
      </w:r>
      <w:r>
        <w:rPr>
          <w:rFonts w:ascii="Arial" w:hAnsi="Arial" w:eastAsia="Times New Roman" w:cs="Arial"/>
          <w:sz w:val="22"/>
          <w:szCs w:val="22"/>
        </w:rPr>
        <w:br/>
      </w:r>
      <w:r>
        <w:rPr>
          <w:rFonts w:ascii="Arial" w:hAnsi="Arial" w:eastAsia="Times New Roman" w:cs="Arial"/>
          <w:sz w:val="22"/>
          <w:szCs w:val="22"/>
        </w:rPr>
        <w:lastRenderedPageBreak/>
        <w:br/>
        <w:t>constaterende dat het Plakkaat van Verlatinghe op het Binnenhof is ondertekend;</w:t>
      </w:r>
      <w:r>
        <w:rPr>
          <w:rFonts w:ascii="Arial" w:hAnsi="Arial" w:eastAsia="Times New Roman" w:cs="Arial"/>
          <w:sz w:val="22"/>
          <w:szCs w:val="22"/>
        </w:rPr>
        <w:br/>
      </w:r>
      <w:r>
        <w:rPr>
          <w:rFonts w:ascii="Arial" w:hAnsi="Arial" w:eastAsia="Times New Roman" w:cs="Arial"/>
          <w:sz w:val="22"/>
          <w:szCs w:val="22"/>
        </w:rPr>
        <w:br/>
        <w:t>overwegende dat de Kamer zelf, onder meer via haar Kunstcommissie, besluit welke voorwerpen in het vernieuwde Kamergebouw worden getoond;</w:t>
      </w:r>
      <w:r>
        <w:rPr>
          <w:rFonts w:ascii="Arial" w:hAnsi="Arial" w:eastAsia="Times New Roman" w:cs="Arial"/>
          <w:sz w:val="22"/>
          <w:szCs w:val="22"/>
        </w:rPr>
        <w:br/>
      </w:r>
      <w:r>
        <w:rPr>
          <w:rFonts w:ascii="Arial" w:hAnsi="Arial" w:eastAsia="Times New Roman" w:cs="Arial"/>
          <w:sz w:val="22"/>
          <w:szCs w:val="22"/>
        </w:rPr>
        <w:br/>
        <w:t>spreekt uit dat het Plakkaat van Verlatinghe een prominente en voor het publiek toegankelijke plek in het vernieuwde Kamergebouw dient te krijgen, daarbij rekening houdend met de kwetsbaarheid van het document en dat dit dus niet permanent kan, in combinatie met een facsimile zodat het het jaar rond zichtbaar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78F22F50" w14:textId="77777777">
      <w:pPr>
        <w:spacing w:after="240"/>
        <w:rPr>
          <w:rFonts w:ascii="Arial" w:hAnsi="Arial" w:eastAsia="Times New Roman" w:cs="Arial"/>
          <w:sz w:val="22"/>
          <w:szCs w:val="22"/>
        </w:rPr>
      </w:pPr>
      <w:r>
        <w:rPr>
          <w:rFonts w:ascii="Arial" w:hAnsi="Arial" w:eastAsia="Times New Roman" w:cs="Arial"/>
          <w:sz w:val="22"/>
          <w:szCs w:val="22"/>
        </w:rPr>
        <w:t>Zij krijgt nr. ??, was nr. 586 (32820).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7E0E03AC"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motie-Mohandis/Beckerman (32820, nr. 582).</w:t>
      </w:r>
    </w:p>
    <w:p w:rsidR="00947BFF" w:rsidP="00947BFF" w:rsidRDefault="00947BFF" w14:paraId="7AAFE8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en FVD voor deze motie hebben gestemd en de leden van de overige fracties ertegen, zodat zij is verworpen.</w:t>
      </w:r>
    </w:p>
    <w:p w:rsidR="00947BFF" w:rsidP="00947BFF" w:rsidRDefault="00947BFF" w14:paraId="496AE8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motie-Beckerman/Mohandis (32820, nr. 583).</w:t>
      </w:r>
    </w:p>
    <w:p w:rsidR="00947BFF" w:rsidP="00947BFF" w:rsidRDefault="00947BFF" w14:paraId="256954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de PVV en FVD voor deze motie hebben gestemd en de leden van de overige fracties ertegen, zodat zij is aangenomen.</w:t>
      </w:r>
    </w:p>
    <w:p w:rsidR="00947BFF" w:rsidP="00947BFF" w:rsidRDefault="00947BFF" w14:paraId="54E336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motie-Beckerman/Mohandis (32820, nr. 584).</w:t>
      </w:r>
    </w:p>
    <w:p w:rsidR="00947BFF" w:rsidP="00947BFF" w:rsidRDefault="00947BFF" w14:paraId="2BA29D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de PVV en FVD voor deze motie hebben gestemd en de leden van de overige fracties ertegen, zodat zij is aangenomen.</w:t>
      </w:r>
    </w:p>
    <w:p w:rsidR="00947BFF" w:rsidP="00947BFF" w:rsidRDefault="00947BFF" w14:paraId="18732F6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(32820, nr. 585).</w:t>
      </w:r>
    </w:p>
    <w:p w:rsidR="00947BFF" w:rsidP="00947BFF" w:rsidRDefault="00947BFF" w14:paraId="15EEDE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47BFF" w:rsidP="00947BFF" w:rsidRDefault="00947BFF" w14:paraId="07D4412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motie-Wiersma (32820, nr. ??, was nr. 586).</w:t>
      </w:r>
    </w:p>
    <w:p w:rsidR="00947BFF" w:rsidP="00947BFF" w:rsidRDefault="00947BFF" w14:paraId="74D3C8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DENK, de VVD, de SGP, de ChristenUnie, JA21, BBB, Lid Keijzer, Groep Markuszower, de PVV en FVD voor deze gewijzigde motie hebben gestemd en de leden van de overige fracties ertegen, zodat zij is aangenomen.</w:t>
      </w:r>
    </w:p>
    <w:p w:rsidR="00947BFF" w:rsidP="00947BFF" w:rsidRDefault="00947BFF" w14:paraId="7BCE78E3" w14:textId="77777777">
      <w:pPr>
        <w:spacing w:after="240"/>
        <w:rPr>
          <w:rFonts w:ascii="Arial" w:hAnsi="Arial" w:eastAsia="Times New Roman" w:cs="Arial"/>
          <w:sz w:val="22"/>
          <w:szCs w:val="22"/>
        </w:rPr>
      </w:pPr>
      <w:r>
        <w:rPr>
          <w:rFonts w:ascii="Arial" w:hAnsi="Arial" w:eastAsia="Times New Roman" w:cs="Arial"/>
          <w:sz w:val="22"/>
          <w:szCs w:val="22"/>
        </w:rPr>
        <w:t>Stemmingen Wijziging van de Archiefwet 1995</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Archiefwet 1995 ter verruiming van de mogelijkheden om archiefbescheiden die in een archiefbewaarplaats berusten en die persoonsgegevens bevatten, ter raadpleging en gebruik beschikbaar te stellen (36889)</w:t>
      </w:r>
      <w:r>
        <w:rPr>
          <w:rFonts w:ascii="Arial" w:hAnsi="Arial" w:eastAsia="Times New Roman" w:cs="Arial"/>
          <w:sz w:val="22"/>
          <w:szCs w:val="22"/>
        </w:rPr>
        <w:t>.</w:t>
      </w:r>
    </w:p>
    <w:p w:rsidR="00947BFF" w:rsidP="00947BFF" w:rsidRDefault="00947BFF" w14:paraId="3B00A728" w14:textId="77777777">
      <w:pPr>
        <w:spacing w:after="240"/>
        <w:rPr>
          <w:rFonts w:ascii="Arial" w:hAnsi="Arial" w:eastAsia="Times New Roman" w:cs="Arial"/>
          <w:sz w:val="22"/>
          <w:szCs w:val="22"/>
        </w:rPr>
      </w:pPr>
      <w:r>
        <w:rPr>
          <w:rFonts w:ascii="Arial" w:hAnsi="Arial" w:eastAsia="Times New Roman" w:cs="Arial"/>
          <w:sz w:val="22"/>
          <w:szCs w:val="22"/>
        </w:rPr>
        <w:t>(Zie vergadering van 10 september 2026.)</w:t>
      </w:r>
    </w:p>
    <w:p w:rsidR="00947BFF" w:rsidP="00947BFF" w:rsidRDefault="00947BFF" w14:paraId="23198BC4"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amendement-Straatman c.s. (stuk nr. 13).</w:t>
      </w:r>
    </w:p>
    <w:p w:rsidR="00947BFF" w:rsidP="00947BFF" w:rsidRDefault="00947BFF" w14:paraId="261396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het CDA, DENK, de VVD, de SGP, de ChristenUnie, JA21, BBB, Lid Keijzer, Groep Markuszower, de PVV en FVD voor dit gewijzigde amendement hebben gestemd en de leden van de fractie van D66 ertegen, zodat het is aangenomen.</w:t>
      </w:r>
    </w:p>
    <w:p w:rsidR="00947BFF" w:rsidP="00947BFF" w:rsidRDefault="00947BFF" w14:paraId="58892937"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gewijzigde amendement-Straatman c.s. (stuk nr. 13).</w:t>
      </w:r>
    </w:p>
    <w:p w:rsidR="00947BFF" w:rsidP="00947BFF" w:rsidRDefault="00947BFF" w14:paraId="20FF1B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dit wetsvoorstel met algemene stemmen is aangenomen.</w:t>
      </w:r>
    </w:p>
    <w:p w:rsidR="00947BFF" w:rsidP="00947BFF" w:rsidRDefault="00947BFF" w14:paraId="75C20195" w14:textId="77777777">
      <w:pPr>
        <w:spacing w:after="240"/>
        <w:rPr>
          <w:rFonts w:ascii="Arial" w:hAnsi="Arial" w:eastAsia="Times New Roman" w:cs="Arial"/>
          <w:sz w:val="22"/>
          <w:szCs w:val="22"/>
        </w:rPr>
      </w:pPr>
      <w:r>
        <w:rPr>
          <w:rFonts w:ascii="Arial" w:hAnsi="Arial" w:eastAsia="Times New Roman" w:cs="Arial"/>
          <w:sz w:val="22"/>
          <w:szCs w:val="22"/>
        </w:rPr>
        <w:t>Stemmingen moties Wijziging van de Archiefwet 1995</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Archiefwet 1995 ter verruiming van de mogelijkheden om archiefbescheiden die in een archiefbewaarplaats berusten en die persoonsgegevens bevatten, ter raadpleging en gebruik beschikbaar te stellen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2EC39D7A"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 over advies inwinnen over de voorgenomen koerswijziging van het Nationaal Archief (36889, nr. 9);</w:t>
      </w:r>
    </w:p>
    <w:p w:rsidR="00947BFF" w:rsidP="00947BFF" w:rsidRDefault="00947BFF" w14:paraId="217D1DF9"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motie-Mohandis/Kathmann over informatiebeheer zo snel mogelijk een verplicht onderdeel maken van de bedrijfsvoering van alle departementen (36889, nr. 10);</w:t>
      </w:r>
    </w:p>
    <w:p w:rsidR="00947BFF" w:rsidP="00947BFF" w:rsidRDefault="00947BFF" w14:paraId="57F3AC54"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motie-Heera Dijk/Van der Maas over zorgen dat digitaal beschikbare oorlogsarchieven goed bruikbaar worden voor scholen en docenten (36889, nr. 11).</w:t>
      </w:r>
    </w:p>
    <w:p w:rsidR="00947BFF" w:rsidP="00947BFF" w:rsidRDefault="00947BFF" w14:paraId="3A26E84F" w14:textId="77777777">
      <w:pPr>
        <w:rPr>
          <w:rFonts w:ascii="Arial" w:hAnsi="Arial" w:eastAsia="Times New Roman" w:cs="Arial"/>
          <w:sz w:val="22"/>
          <w:szCs w:val="22"/>
        </w:rPr>
      </w:pPr>
    </w:p>
    <w:p w:rsidR="00947BFF" w:rsidP="00947BFF" w:rsidRDefault="00947BFF" w14:paraId="01AAF7B8" w14:textId="77777777">
      <w:pPr>
        <w:spacing w:after="240"/>
        <w:rPr>
          <w:rFonts w:ascii="Arial" w:hAnsi="Arial" w:eastAsia="Times New Roman" w:cs="Arial"/>
          <w:sz w:val="22"/>
          <w:szCs w:val="22"/>
        </w:rPr>
      </w:pPr>
      <w:r>
        <w:rPr>
          <w:rFonts w:ascii="Arial" w:hAnsi="Arial" w:eastAsia="Times New Roman" w:cs="Arial"/>
          <w:sz w:val="22"/>
          <w:szCs w:val="22"/>
        </w:rPr>
        <w:t>(Zie vergadering van 10 september 2026.)</w:t>
      </w:r>
    </w:p>
    <w:p w:rsidR="00947BFF" w:rsidP="00947BFF" w:rsidRDefault="00947BFF" w14:paraId="16EDF9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Aangezien de motie-Mohandis/Kathmann (36889, nr. 10) is ingetrokken, maakt zij geen onderwerp van behandeling meer uit.</w:t>
      </w:r>
    </w:p>
    <w:p w:rsidR="00947BFF" w:rsidP="00947BFF" w:rsidRDefault="00947BFF" w14:paraId="427F066E" w14:textId="77777777">
      <w:pPr>
        <w:spacing w:after="240"/>
        <w:rPr>
          <w:rFonts w:ascii="Arial" w:hAnsi="Arial" w:eastAsia="Times New Roman" w:cs="Arial"/>
          <w:sz w:val="22"/>
          <w:szCs w:val="22"/>
        </w:rPr>
      </w:pPr>
      <w:r>
        <w:rPr>
          <w:rFonts w:ascii="Arial" w:hAnsi="Arial" w:eastAsia="Times New Roman" w:cs="Arial"/>
          <w:sz w:val="22"/>
          <w:szCs w:val="22"/>
        </w:rPr>
        <w:t>De motie-Mohandis (36889, nr. 9) is in die zin gewijzigd dat zij thans luidt:</w:t>
      </w:r>
    </w:p>
    <w:p w:rsidR="00947BFF" w:rsidP="00947BFF" w:rsidRDefault="00947BFF" w14:paraId="1E268B1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Nationaal Archief de publiekstaken wil staken, geen particuliere archieven meer op wil nemen en zich uitsluitend wil richten op een van zijn kerntaken, het duurzaam toegankelijk maken en houden van overheidsinformatie;</w:t>
      </w:r>
      <w:r>
        <w:rPr>
          <w:rFonts w:ascii="Arial" w:hAnsi="Arial" w:eastAsia="Times New Roman" w:cs="Arial"/>
          <w:sz w:val="22"/>
          <w:szCs w:val="22"/>
        </w:rPr>
        <w:br/>
      </w:r>
      <w:r>
        <w:rPr>
          <w:rFonts w:ascii="Arial" w:hAnsi="Arial" w:eastAsia="Times New Roman" w:cs="Arial"/>
          <w:sz w:val="22"/>
          <w:szCs w:val="22"/>
        </w:rPr>
        <w:br/>
        <w:t xml:space="preserve">overwegende dat het niet langer acquireren van particuliere archieven dreigt te leiden tot </w:t>
      </w:r>
      <w:r>
        <w:rPr>
          <w:rFonts w:ascii="Arial" w:hAnsi="Arial" w:eastAsia="Times New Roman" w:cs="Arial"/>
          <w:sz w:val="22"/>
          <w:szCs w:val="22"/>
        </w:rPr>
        <w:lastRenderedPageBreak/>
        <w:t>lacunes, die de mogelijkheden voor geschiedschrijving, waarheidsvinding en onderzoek naar maatschappelijke ontwikkelingen ernstig beperken;</w:t>
      </w:r>
      <w:r>
        <w:rPr>
          <w:rFonts w:ascii="Arial" w:hAnsi="Arial" w:eastAsia="Times New Roman" w:cs="Arial"/>
          <w:sz w:val="22"/>
          <w:szCs w:val="22"/>
        </w:rPr>
        <w:br/>
      </w:r>
      <w:r>
        <w:rPr>
          <w:rFonts w:ascii="Arial" w:hAnsi="Arial" w:eastAsia="Times New Roman" w:cs="Arial"/>
          <w:sz w:val="22"/>
          <w:szCs w:val="22"/>
        </w:rPr>
        <w:br/>
        <w:t>voorts overwegende dat het afstoten van belangrijke publiekstaken door het Nationaal Archief afbreuk doet aan de bijdrage van het Nationaal Archief dat bezoekers de inhoud van de dossiers op juiste waarde leren schatten en dat met het verdwijnen van educatieve programma's het onderwijs een unieke plek verliest waar leerlingen kunnen ontdekken hoe historische bronnen het</w:t>
      </w:r>
      <w:r>
        <w:rPr>
          <w:rFonts w:ascii="Arial" w:hAnsi="Arial" w:eastAsia="Times New Roman" w:cs="Arial"/>
          <w:sz w:val="22"/>
          <w:szCs w:val="22"/>
        </w:rPr>
        <w:br/>
        <w:t>verhaal van Nederland vertellen en waarom betrouwbare informatie ertoe doet;</w:t>
      </w:r>
      <w:r>
        <w:rPr>
          <w:rFonts w:ascii="Arial" w:hAnsi="Arial" w:eastAsia="Times New Roman" w:cs="Arial"/>
          <w:sz w:val="22"/>
          <w:szCs w:val="22"/>
        </w:rPr>
        <w:br/>
      </w:r>
      <w:r>
        <w:rPr>
          <w:rFonts w:ascii="Arial" w:hAnsi="Arial" w:eastAsia="Times New Roman" w:cs="Arial"/>
          <w:sz w:val="22"/>
          <w:szCs w:val="22"/>
        </w:rPr>
        <w:br/>
        <w:t>van oordeel dat het niet vanzelf spreekt dat andere archieven, zoals DNPP (Documentatiecentrum Nederlandse Politieke Partijen), Atria en The Black Archives al deze taken zomaar kunnen overnemen;</w:t>
      </w:r>
      <w:r>
        <w:rPr>
          <w:rFonts w:ascii="Arial" w:hAnsi="Arial" w:eastAsia="Times New Roman" w:cs="Arial"/>
          <w:sz w:val="22"/>
          <w:szCs w:val="22"/>
        </w:rPr>
        <w:br/>
      </w:r>
      <w:r>
        <w:rPr>
          <w:rFonts w:ascii="Arial" w:hAnsi="Arial" w:eastAsia="Times New Roman" w:cs="Arial"/>
          <w:sz w:val="22"/>
          <w:szCs w:val="22"/>
        </w:rPr>
        <w:br/>
        <w:t>verzoekt de regering om de algemene rijksarchivaris te vragen in afstemming met het Adviescollege Openbaarheid en Informatiehuishouding (ACOI) en de Raad voor Cultuur een advies op stellen hoe om te gaan met particuliere archieven en publiekstaken,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47B1F49A" w14:textId="77777777">
      <w:pPr>
        <w:spacing w:after="240"/>
        <w:rPr>
          <w:rFonts w:ascii="Arial" w:hAnsi="Arial" w:eastAsia="Times New Roman" w:cs="Arial"/>
          <w:sz w:val="22"/>
          <w:szCs w:val="22"/>
        </w:rPr>
      </w:pPr>
      <w:r>
        <w:rPr>
          <w:rFonts w:ascii="Arial" w:hAnsi="Arial" w:eastAsia="Times New Roman" w:cs="Arial"/>
          <w:sz w:val="22"/>
          <w:szCs w:val="22"/>
        </w:rPr>
        <w:t>Zij krijgt nr. ??, was nr. 9 (36889).</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1101813A"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motie-Mohandis (36889, nr. ??, was nr. 9).</w:t>
      </w:r>
    </w:p>
    <w:p w:rsidR="00947BFF" w:rsidP="00947BFF" w:rsidRDefault="00947BFF" w14:paraId="01C75A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FVD voor deze gewijzigde motie hebben gestemd en de leden van de overige fracties ertegen, zodat zij is aangenomen.</w:t>
      </w:r>
    </w:p>
    <w:p w:rsidR="00947BFF" w:rsidP="00947BFF" w:rsidRDefault="00947BFF" w14:paraId="57DEFEDA" w14:textId="77777777">
      <w:pPr>
        <w:spacing w:after="240"/>
        <w:rPr>
          <w:rFonts w:ascii="Arial" w:hAnsi="Arial" w:eastAsia="Times New Roman" w:cs="Arial"/>
          <w:sz w:val="22"/>
          <w:szCs w:val="22"/>
        </w:rPr>
      </w:pPr>
      <w:r>
        <w:rPr>
          <w:rFonts w:ascii="Arial" w:hAnsi="Arial" w:eastAsia="Times New Roman" w:cs="Arial"/>
          <w:sz w:val="22"/>
          <w:szCs w:val="22"/>
        </w:rPr>
        <w:t>In stemming komt de motie-Heera Dijk/Van der Maas (36889, nr. 11).</w:t>
      </w:r>
    </w:p>
    <w:p w:rsidR="00947BFF" w:rsidP="00947BFF" w:rsidRDefault="00947BFF" w14:paraId="20E3DF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de PVV voor deze motie hebben gestemd en de leden van de overige fracties ertegen, zodat zij is aangenomen.</w:t>
      </w:r>
    </w:p>
    <w:p w:rsidR="00947BFF" w:rsidP="00947BFF" w:rsidRDefault="00947BFF" w14:paraId="610A5D40" w14:textId="77777777">
      <w:pPr>
        <w:spacing w:after="240"/>
        <w:rPr>
          <w:rFonts w:ascii="Arial" w:hAnsi="Arial" w:eastAsia="Times New Roman" w:cs="Arial"/>
          <w:sz w:val="22"/>
          <w:szCs w:val="22"/>
        </w:rPr>
      </w:pPr>
      <w:r>
        <w:rPr>
          <w:rFonts w:ascii="Arial" w:hAnsi="Arial" w:eastAsia="Times New Roman" w:cs="Arial"/>
          <w:sz w:val="22"/>
          <w:szCs w:val="22"/>
        </w:rPr>
        <w:t>Stemming motie Zienswijzeprocedure Woo-verzoeken emissiegegevens</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Zienswijzeprocedure Woo-verzoeken emissiegegevens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65A83E0F"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motie-Ouwehand over toezicht- en handhavingsinformatie over leven en lijden van dieren in de bio-industrie actief openbaar maken (32802, nr. 153).</w:t>
      </w:r>
    </w:p>
    <w:p w:rsidR="00947BFF" w:rsidP="00947BFF" w:rsidRDefault="00947BFF" w14:paraId="0261AF2D" w14:textId="77777777">
      <w:pPr>
        <w:rPr>
          <w:rFonts w:ascii="Arial" w:hAnsi="Arial" w:eastAsia="Times New Roman" w:cs="Arial"/>
          <w:sz w:val="22"/>
          <w:szCs w:val="22"/>
        </w:rPr>
      </w:pPr>
    </w:p>
    <w:p w:rsidR="00947BFF" w:rsidP="00947BFF" w:rsidRDefault="00947BFF" w14:paraId="788A1022" w14:textId="77777777">
      <w:pPr>
        <w:spacing w:after="240"/>
        <w:rPr>
          <w:rFonts w:ascii="Arial" w:hAnsi="Arial" w:eastAsia="Times New Roman" w:cs="Arial"/>
          <w:sz w:val="22"/>
          <w:szCs w:val="22"/>
        </w:rPr>
      </w:pPr>
      <w:r>
        <w:rPr>
          <w:rFonts w:ascii="Arial" w:hAnsi="Arial" w:eastAsia="Times New Roman" w:cs="Arial"/>
          <w:sz w:val="22"/>
          <w:szCs w:val="22"/>
        </w:rPr>
        <w:t>(Zie vergadering van 1 september 2026.)</w:t>
      </w:r>
    </w:p>
    <w:p w:rsidR="00947BFF" w:rsidP="00947BFF" w:rsidRDefault="00947BFF" w14:paraId="6399F0CC" w14:textId="77777777">
      <w:pPr>
        <w:spacing w:after="240"/>
        <w:rPr>
          <w:rFonts w:ascii="Arial" w:hAnsi="Arial" w:eastAsia="Times New Roman" w:cs="Arial"/>
          <w:sz w:val="22"/>
          <w:szCs w:val="22"/>
        </w:rPr>
      </w:pPr>
      <w:r>
        <w:rPr>
          <w:rFonts w:ascii="Arial" w:hAnsi="Arial" w:eastAsia="Times New Roman" w:cs="Arial"/>
          <w:sz w:val="22"/>
          <w:szCs w:val="22"/>
        </w:rPr>
        <w:t>In stemming komt de motie-Ouwehand (32802, nr. 153).</w:t>
      </w:r>
    </w:p>
    <w:p w:rsidR="00947BFF" w:rsidP="00947BFF" w:rsidRDefault="00947BFF" w14:paraId="23B7AA0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en DENK voor deze motie hebben gestemd en de leden van de overige fracties ertegen, zodat zij is verworpen.</w:t>
      </w:r>
    </w:p>
    <w:p w:rsidR="00947BFF" w:rsidP="00947BFF" w:rsidRDefault="00947BFF" w14:paraId="5802F2A3" w14:textId="77777777">
      <w:pPr>
        <w:spacing w:after="240"/>
        <w:rPr>
          <w:rFonts w:ascii="Arial" w:hAnsi="Arial" w:eastAsia="Times New Roman" w:cs="Arial"/>
          <w:sz w:val="22"/>
          <w:szCs w:val="22"/>
        </w:rPr>
      </w:pPr>
      <w:r>
        <w:rPr>
          <w:rFonts w:ascii="Arial" w:hAnsi="Arial" w:eastAsia="Times New Roman" w:cs="Arial"/>
          <w:sz w:val="22"/>
          <w:szCs w:val="22"/>
        </w:rPr>
        <w:t>Stemming motie Samenhangende aanpak landbouw, natuur en stikstof</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samenhangende aanpak landbouw, natuur en stikstof</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0423291E"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zones beperken tot maximaal 250 meter rond aantoonbaar stikstofoverbelaste hexagonen (35334, nr. 457).</w:t>
      </w:r>
    </w:p>
    <w:p w:rsidR="00947BFF" w:rsidP="00947BFF" w:rsidRDefault="00947BFF" w14:paraId="53ED0577" w14:textId="77777777">
      <w:pPr>
        <w:rPr>
          <w:rFonts w:ascii="Arial" w:hAnsi="Arial" w:eastAsia="Times New Roman" w:cs="Arial"/>
          <w:sz w:val="22"/>
          <w:szCs w:val="22"/>
        </w:rPr>
      </w:pPr>
    </w:p>
    <w:p w:rsidR="00947BFF" w:rsidP="00947BFF" w:rsidRDefault="00947BFF" w14:paraId="46F78E75" w14:textId="77777777">
      <w:pPr>
        <w:spacing w:after="240"/>
        <w:rPr>
          <w:rFonts w:ascii="Arial" w:hAnsi="Arial" w:eastAsia="Times New Roman" w:cs="Arial"/>
          <w:sz w:val="22"/>
          <w:szCs w:val="22"/>
        </w:rPr>
      </w:pPr>
      <w:r>
        <w:rPr>
          <w:rFonts w:ascii="Arial" w:hAnsi="Arial" w:eastAsia="Times New Roman" w:cs="Arial"/>
          <w:sz w:val="22"/>
          <w:szCs w:val="22"/>
        </w:rPr>
        <w:t>(Zie vergadering van 1 juli 2026.)</w:t>
      </w:r>
    </w:p>
    <w:p w:rsidR="00947BFF" w:rsidP="00947BFF" w:rsidRDefault="00947BFF" w14:paraId="2220EB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der Plas (35334, nr. 457) is in die zin gewijzigd dat zij thans luidt:</w:t>
      </w:r>
    </w:p>
    <w:p w:rsidR="00947BFF" w:rsidP="00947BFF" w:rsidRDefault="00947BFF" w14:paraId="63F2D00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volgens de wetenschap zoneringen van 500 meter en 1 kilometer rondom natuurgebieden niet bijdragen aan natuurherstel;</w:t>
      </w:r>
      <w:r>
        <w:rPr>
          <w:rFonts w:ascii="Arial" w:hAnsi="Arial" w:eastAsia="Times New Roman" w:cs="Arial"/>
          <w:sz w:val="22"/>
          <w:szCs w:val="22"/>
        </w:rPr>
        <w:br/>
      </w:r>
      <w:r>
        <w:rPr>
          <w:rFonts w:ascii="Arial" w:hAnsi="Arial" w:eastAsia="Times New Roman" w:cs="Arial"/>
          <w:sz w:val="22"/>
          <w:szCs w:val="22"/>
        </w:rPr>
        <w:br/>
        <w:t>verzoekt de regering eventuele zones te beperken tot maximaal 250 meter rondom aantoonbaar stikstofoverbelaste hexagonen of stikstofgevoelige habitats en deze niet toe te passen op volledige natuurgebieden,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47BFF" w:rsidP="00947BFF" w:rsidRDefault="00947BFF" w14:paraId="7522F2E1" w14:textId="77777777">
      <w:pPr>
        <w:spacing w:after="240"/>
        <w:rPr>
          <w:rFonts w:ascii="Arial" w:hAnsi="Arial" w:eastAsia="Times New Roman" w:cs="Arial"/>
          <w:sz w:val="22"/>
          <w:szCs w:val="22"/>
        </w:rPr>
      </w:pPr>
      <w:r>
        <w:rPr>
          <w:rFonts w:ascii="Arial" w:hAnsi="Arial" w:eastAsia="Times New Roman" w:cs="Arial"/>
          <w:sz w:val="22"/>
          <w:szCs w:val="22"/>
        </w:rPr>
        <w:t>Zij krijgt nr. ??, was nr. 457 (35334).</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58CCA23D"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(35334, nr. ??, was nr. 457).</w:t>
      </w:r>
    </w:p>
    <w:p w:rsidR="00947BFF" w:rsidP="00947BFF" w:rsidRDefault="00947BFF" w14:paraId="3D78EB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de PVV en FVD voor deze gewijzigde motie hebben gestemd en de leden van de overige fracties ertegen, zodat zij is verworpen.</w:t>
      </w:r>
    </w:p>
    <w:p w:rsidR="00947BFF" w:rsidP="00947BFF" w:rsidRDefault="00947BFF" w14:paraId="62FA2787" w14:textId="77777777">
      <w:pPr>
        <w:spacing w:after="240"/>
        <w:rPr>
          <w:rFonts w:ascii="Arial" w:hAnsi="Arial" w:eastAsia="Times New Roman" w:cs="Arial"/>
          <w:sz w:val="22"/>
          <w:szCs w:val="22"/>
        </w:rPr>
      </w:pPr>
      <w:r>
        <w:rPr>
          <w:rFonts w:ascii="Arial" w:hAnsi="Arial" w:eastAsia="Times New Roman" w:cs="Arial"/>
          <w:sz w:val="22"/>
          <w:szCs w:val="22"/>
        </w:rPr>
        <w:t>Stemming motie Algemene Politieke Beschouwingen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w:t>
      </w:r>
      <w:r>
        <w:rPr>
          <w:rStyle w:val="Zwaar"/>
          <w:rFonts w:ascii="Arial" w:hAnsi="Arial" w:eastAsia="Times New Roman" w:cs="Arial"/>
          <w:sz w:val="22"/>
          <w:szCs w:val="22"/>
        </w:rPr>
        <w:t>de Algemene Politieke Beschouwingen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47BFF" w:rsidP="00947BFF" w:rsidRDefault="00947BFF" w14:paraId="31CB5803"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de Kamer informeren over maatregelen die leiden tot een kleinere overheid met meer doelmatigheid, lagere kosten en een betere democratische afspiegeling (37020, nr. 54).</w:t>
      </w:r>
    </w:p>
    <w:p w:rsidR="00947BFF" w:rsidP="00947BFF" w:rsidRDefault="00947BFF" w14:paraId="60FC2921" w14:textId="77777777">
      <w:pPr>
        <w:rPr>
          <w:rFonts w:ascii="Arial" w:hAnsi="Arial" w:eastAsia="Times New Roman" w:cs="Arial"/>
          <w:sz w:val="22"/>
          <w:szCs w:val="22"/>
        </w:rPr>
      </w:pPr>
    </w:p>
    <w:p w:rsidR="00947BFF" w:rsidP="00947BFF" w:rsidRDefault="00947BFF" w14:paraId="44C2C01D" w14:textId="77777777">
      <w:pPr>
        <w:spacing w:after="240"/>
        <w:rPr>
          <w:rFonts w:ascii="Arial" w:hAnsi="Arial" w:eastAsia="Times New Roman" w:cs="Arial"/>
          <w:sz w:val="22"/>
          <w:szCs w:val="22"/>
        </w:rPr>
      </w:pPr>
      <w:r>
        <w:rPr>
          <w:rFonts w:ascii="Arial" w:hAnsi="Arial" w:eastAsia="Times New Roman" w:cs="Arial"/>
          <w:sz w:val="22"/>
          <w:szCs w:val="22"/>
        </w:rPr>
        <w:t>(Zie vergadering van 17 september 2026.)</w:t>
      </w:r>
    </w:p>
    <w:p w:rsidR="00947BFF" w:rsidP="00947BFF" w:rsidRDefault="00947BFF" w14:paraId="7E50EC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motie-Keijzer (37020, nr. 54) is in die zin gewijzigd dat zij thans is ondertekend door de leden Keijzer en Kisteman, en luidt:</w:t>
      </w:r>
    </w:p>
    <w:p w:rsidR="00947BFF" w:rsidP="00947BFF" w:rsidRDefault="00947BFF" w14:paraId="0186490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rijksambtenaren in tien jaar is gegroeid, terwijl daarnaast honderden adviesorganen, commissies en (belangen)organisaties zijn ontstaan die met belastinggeld de overheid adviseren, beïnvloeden en oproepen tot meer beleid, meer regels en meer subsidies;</w:t>
      </w:r>
      <w:r>
        <w:rPr>
          <w:rFonts w:ascii="Arial" w:hAnsi="Arial" w:eastAsia="Times New Roman" w:cs="Arial"/>
          <w:sz w:val="22"/>
          <w:szCs w:val="22"/>
        </w:rPr>
        <w:br/>
      </w:r>
      <w:r>
        <w:rPr>
          <w:rFonts w:ascii="Arial" w:hAnsi="Arial" w:eastAsia="Times New Roman" w:cs="Arial"/>
          <w:sz w:val="22"/>
          <w:szCs w:val="22"/>
        </w:rPr>
        <w:br/>
        <w:t>overwegende dat een kleinere overheid leidt tot meer doelmatigheid en lagere kosten en een betere democratische afspiegeling is;</w:t>
      </w:r>
      <w:r>
        <w:rPr>
          <w:rFonts w:ascii="Arial" w:hAnsi="Arial" w:eastAsia="Times New Roman" w:cs="Arial"/>
          <w:sz w:val="22"/>
          <w:szCs w:val="22"/>
        </w:rPr>
        <w:br/>
      </w:r>
      <w:r>
        <w:rPr>
          <w:rFonts w:ascii="Arial" w:hAnsi="Arial" w:eastAsia="Times New Roman" w:cs="Arial"/>
          <w:sz w:val="22"/>
          <w:szCs w:val="22"/>
        </w:rPr>
        <w:br/>
        <w:t>verzoekt de regering voor de begrotingsbehandeling BZK:</w:t>
      </w:r>
    </w:p>
    <w:p w:rsidR="00947BFF" w:rsidP="00947BFF" w:rsidRDefault="00947BFF" w14:paraId="17AC392F"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Kamer te informeren over de gevolgen van een vacaturestop;</w:t>
      </w:r>
    </w:p>
    <w:p w:rsidR="00947BFF" w:rsidP="00947BFF" w:rsidRDefault="00947BFF" w14:paraId="451A76EC"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adviescolleges, commissies, regeringscommissarissen en vergelijkbare adviesstructuren door te lichten en toe te werken naar vermindering van het aantal adviesorganen;</w:t>
      </w:r>
    </w:p>
    <w:p w:rsidR="00947BFF" w:rsidP="00947BFF" w:rsidRDefault="00947BFF" w14:paraId="23511F94"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te verkennen of rijkssubsidie aan maatschappelijke organisaties uitsluitend verstrekt kan worden wanneer ten minste 25% van hun inkomsten afkomstig is uit niet-overheidsbronnen,</w:t>
      </w:r>
    </w:p>
    <w:p w:rsidR="00947BFF" w:rsidP="00947BFF" w:rsidRDefault="00947BFF" w14:paraId="7A3538D8"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947BFF" w:rsidP="00947BFF" w:rsidRDefault="00947BFF" w14:paraId="66D2ACA1" w14:textId="77777777">
      <w:pPr>
        <w:spacing w:after="240"/>
        <w:rPr>
          <w:rFonts w:ascii="Arial" w:hAnsi="Arial" w:eastAsia="Times New Roman" w:cs="Arial"/>
          <w:sz w:val="22"/>
          <w:szCs w:val="22"/>
        </w:rPr>
      </w:pPr>
      <w:r>
        <w:rPr>
          <w:rFonts w:ascii="Arial" w:hAnsi="Arial" w:eastAsia="Times New Roman" w:cs="Arial"/>
          <w:sz w:val="22"/>
          <w:szCs w:val="22"/>
        </w:rPr>
        <w:t>Zij krijgt nr. ??, was nr. 54 (37020).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47BFF" w:rsidP="00947BFF" w:rsidRDefault="00947BFF" w14:paraId="3B35879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motie-Keijzer/Kisteman (37020, nr. ??, was nr. 54).</w:t>
      </w:r>
    </w:p>
    <w:p w:rsidR="00947BFF" w:rsidP="00947BFF" w:rsidRDefault="00947BFF" w14:paraId="0F9E68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de ChristenUnie, JA21, BBB, Lid Keijzer, Groep Markuszower, de PVV en FVD voor deze gewijzigde motie hebben gestemd en de leden van de overige fracties ertegen, zodat zij is aangenomen.</w:t>
      </w:r>
    </w:p>
    <w:p w:rsidR="00947BFF" w:rsidP="00947BFF" w:rsidRDefault="00947BFF" w14:paraId="4B199BAE" w14:textId="77777777">
      <w:pPr>
        <w:spacing w:after="240"/>
        <w:rPr>
          <w:rFonts w:ascii="Arial" w:hAnsi="Arial" w:eastAsia="Times New Roman" w:cs="Arial"/>
          <w:sz w:val="22"/>
          <w:szCs w:val="22"/>
        </w:rPr>
      </w:pPr>
      <w:r>
        <w:rPr>
          <w:rFonts w:ascii="Arial" w:hAnsi="Arial" w:eastAsia="Times New Roman" w:cs="Arial"/>
          <w:sz w:val="22"/>
          <w:szCs w:val="22"/>
        </w:rPr>
        <w:t>Meneer Dassen.</w:t>
      </w:r>
    </w:p>
    <w:p w:rsidR="00947BFF" w:rsidP="00947BFF" w:rsidRDefault="00947BFF" w14:paraId="307639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Onder punt 12, de stemmingen over moties ingediend bij het tweeminutendebat Strafrechtelijke onderwerpen, hadden wij voor de motie op stuk nr. 1074 moeten stemmen.</w:t>
      </w:r>
    </w:p>
    <w:p w:rsidR="00947BFF" w:rsidP="00947BFF" w:rsidRDefault="00947BFF" w14:paraId="429734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 Dat waren de stemmingen. Dank voor uw betrokkenheid. Ik schors de vergadering een kort ogenblik.</w:t>
      </w:r>
    </w:p>
    <w:p w:rsidR="00947BFF" w:rsidP="00947BFF" w:rsidRDefault="00947BFF" w14:paraId="3DB84D41"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48DB430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E36"/>
    <w:multiLevelType w:val="multilevel"/>
    <w:tmpl w:val="464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9112C"/>
    <w:multiLevelType w:val="multilevel"/>
    <w:tmpl w:val="FE44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606E"/>
    <w:multiLevelType w:val="multilevel"/>
    <w:tmpl w:val="6970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17EDA"/>
    <w:multiLevelType w:val="multilevel"/>
    <w:tmpl w:val="7870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7702D"/>
    <w:multiLevelType w:val="multilevel"/>
    <w:tmpl w:val="7EA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CE7"/>
    <w:multiLevelType w:val="multilevel"/>
    <w:tmpl w:val="0596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20BDF"/>
    <w:multiLevelType w:val="multilevel"/>
    <w:tmpl w:val="188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A1828"/>
    <w:multiLevelType w:val="multilevel"/>
    <w:tmpl w:val="E26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53D0B"/>
    <w:multiLevelType w:val="multilevel"/>
    <w:tmpl w:val="236A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C1BC2"/>
    <w:multiLevelType w:val="multilevel"/>
    <w:tmpl w:val="234A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52B13"/>
    <w:multiLevelType w:val="multilevel"/>
    <w:tmpl w:val="69A4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46BA1"/>
    <w:multiLevelType w:val="multilevel"/>
    <w:tmpl w:val="9EC6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B7183"/>
    <w:multiLevelType w:val="multilevel"/>
    <w:tmpl w:val="0E24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F547A"/>
    <w:multiLevelType w:val="multilevel"/>
    <w:tmpl w:val="211A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C2E64"/>
    <w:multiLevelType w:val="multilevel"/>
    <w:tmpl w:val="FDB2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082213"/>
    <w:multiLevelType w:val="multilevel"/>
    <w:tmpl w:val="BD56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D0B7B"/>
    <w:multiLevelType w:val="multilevel"/>
    <w:tmpl w:val="340E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A25FC"/>
    <w:multiLevelType w:val="multilevel"/>
    <w:tmpl w:val="BAC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2770F3"/>
    <w:multiLevelType w:val="multilevel"/>
    <w:tmpl w:val="C95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15EC2"/>
    <w:multiLevelType w:val="multilevel"/>
    <w:tmpl w:val="1BE8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13A83"/>
    <w:multiLevelType w:val="multilevel"/>
    <w:tmpl w:val="D74E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C35A5"/>
    <w:multiLevelType w:val="multilevel"/>
    <w:tmpl w:val="8B58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17BEE"/>
    <w:multiLevelType w:val="multilevel"/>
    <w:tmpl w:val="3A10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AF358C"/>
    <w:multiLevelType w:val="multilevel"/>
    <w:tmpl w:val="A9F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B948F3"/>
    <w:multiLevelType w:val="multilevel"/>
    <w:tmpl w:val="8EC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57025"/>
    <w:multiLevelType w:val="multilevel"/>
    <w:tmpl w:val="FB92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F175B"/>
    <w:multiLevelType w:val="multilevel"/>
    <w:tmpl w:val="5E7C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910860">
    <w:abstractNumId w:val="23"/>
  </w:num>
  <w:num w:numId="2" w16cid:durableId="807166207">
    <w:abstractNumId w:val="24"/>
  </w:num>
  <w:num w:numId="3" w16cid:durableId="1319462974">
    <w:abstractNumId w:val="25"/>
  </w:num>
  <w:num w:numId="4" w16cid:durableId="1339773959">
    <w:abstractNumId w:val="17"/>
  </w:num>
  <w:num w:numId="5" w16cid:durableId="162598018">
    <w:abstractNumId w:val="2"/>
  </w:num>
  <w:num w:numId="6" w16cid:durableId="2079548799">
    <w:abstractNumId w:val="20"/>
  </w:num>
  <w:num w:numId="7" w16cid:durableId="247269578">
    <w:abstractNumId w:val="15"/>
  </w:num>
  <w:num w:numId="8" w16cid:durableId="1713771924">
    <w:abstractNumId w:val="9"/>
  </w:num>
  <w:num w:numId="9" w16cid:durableId="482820992">
    <w:abstractNumId w:val="19"/>
  </w:num>
  <w:num w:numId="10" w16cid:durableId="1059011513">
    <w:abstractNumId w:val="1"/>
  </w:num>
  <w:num w:numId="11" w16cid:durableId="2039432949">
    <w:abstractNumId w:val="11"/>
  </w:num>
  <w:num w:numId="12" w16cid:durableId="1494563825">
    <w:abstractNumId w:val="16"/>
  </w:num>
  <w:num w:numId="13" w16cid:durableId="442574938">
    <w:abstractNumId w:val="22"/>
  </w:num>
  <w:num w:numId="14" w16cid:durableId="2062361341">
    <w:abstractNumId w:val="26"/>
  </w:num>
  <w:num w:numId="15" w16cid:durableId="274598662">
    <w:abstractNumId w:val="7"/>
  </w:num>
  <w:num w:numId="16" w16cid:durableId="1428774393">
    <w:abstractNumId w:val="4"/>
  </w:num>
  <w:num w:numId="17" w16cid:durableId="746728420">
    <w:abstractNumId w:val="3"/>
  </w:num>
  <w:num w:numId="18" w16cid:durableId="1374646902">
    <w:abstractNumId w:val="5"/>
  </w:num>
  <w:num w:numId="19" w16cid:durableId="170023940">
    <w:abstractNumId w:val="8"/>
  </w:num>
  <w:num w:numId="20" w16cid:durableId="666519930">
    <w:abstractNumId w:val="12"/>
  </w:num>
  <w:num w:numId="21" w16cid:durableId="968364685">
    <w:abstractNumId w:val="21"/>
  </w:num>
  <w:num w:numId="22" w16cid:durableId="137310912">
    <w:abstractNumId w:val="6"/>
  </w:num>
  <w:num w:numId="23" w16cid:durableId="1316497873">
    <w:abstractNumId w:val="10"/>
  </w:num>
  <w:num w:numId="24" w16cid:durableId="225530539">
    <w:abstractNumId w:val="0"/>
  </w:num>
  <w:num w:numId="25" w16cid:durableId="1746028950">
    <w:abstractNumId w:val="13"/>
  </w:num>
  <w:num w:numId="26" w16cid:durableId="1999722457">
    <w:abstractNumId w:val="18"/>
  </w:num>
  <w:num w:numId="27" w16cid:durableId="444038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FF"/>
    <w:rsid w:val="002C3023"/>
    <w:rsid w:val="00947BFF"/>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5FA8"/>
  <w15:chartTrackingRefBased/>
  <w15:docId w15:val="{F6740A05-F910-4B10-8F2C-1323D34D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BF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47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47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47B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7B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7B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7BF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7BF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7BF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7BF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7B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7B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7B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7B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7B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7B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7B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7B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7BFF"/>
    <w:rPr>
      <w:rFonts w:eastAsiaTheme="majorEastAsia" w:cstheme="majorBidi"/>
      <w:color w:val="272727" w:themeColor="text1" w:themeTint="D8"/>
    </w:rPr>
  </w:style>
  <w:style w:type="paragraph" w:styleId="Titel">
    <w:name w:val="Title"/>
    <w:basedOn w:val="Standaard"/>
    <w:next w:val="Standaard"/>
    <w:link w:val="TitelChar"/>
    <w:uiPriority w:val="10"/>
    <w:qFormat/>
    <w:rsid w:val="00947BF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7B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7B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7B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7B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7BFF"/>
    <w:rPr>
      <w:i/>
      <w:iCs/>
      <w:color w:val="404040" w:themeColor="text1" w:themeTint="BF"/>
    </w:rPr>
  </w:style>
  <w:style w:type="paragraph" w:styleId="Lijstalinea">
    <w:name w:val="List Paragraph"/>
    <w:basedOn w:val="Standaard"/>
    <w:uiPriority w:val="34"/>
    <w:qFormat/>
    <w:rsid w:val="00947BFF"/>
    <w:pPr>
      <w:ind w:left="720"/>
      <w:contextualSpacing/>
    </w:pPr>
  </w:style>
  <w:style w:type="character" w:styleId="Intensievebenadrukking">
    <w:name w:val="Intense Emphasis"/>
    <w:basedOn w:val="Standaardalinea-lettertype"/>
    <w:uiPriority w:val="21"/>
    <w:qFormat/>
    <w:rsid w:val="00947BFF"/>
    <w:rPr>
      <w:i/>
      <w:iCs/>
      <w:color w:val="0F4761" w:themeColor="accent1" w:themeShade="BF"/>
    </w:rPr>
  </w:style>
  <w:style w:type="paragraph" w:styleId="Duidelijkcitaat">
    <w:name w:val="Intense Quote"/>
    <w:basedOn w:val="Standaard"/>
    <w:next w:val="Standaard"/>
    <w:link w:val="DuidelijkcitaatChar"/>
    <w:uiPriority w:val="30"/>
    <w:qFormat/>
    <w:rsid w:val="00947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7BFF"/>
    <w:rPr>
      <w:i/>
      <w:iCs/>
      <w:color w:val="0F4761" w:themeColor="accent1" w:themeShade="BF"/>
    </w:rPr>
  </w:style>
  <w:style w:type="character" w:styleId="Intensieveverwijzing">
    <w:name w:val="Intense Reference"/>
    <w:basedOn w:val="Standaardalinea-lettertype"/>
    <w:uiPriority w:val="32"/>
    <w:qFormat/>
    <w:rsid w:val="00947BFF"/>
    <w:rPr>
      <w:b/>
      <w:bCs/>
      <w:smallCaps/>
      <w:color w:val="0F4761" w:themeColor="accent1" w:themeShade="BF"/>
      <w:spacing w:val="5"/>
    </w:rPr>
  </w:style>
  <w:style w:type="paragraph" w:customStyle="1" w:styleId="msonormal0">
    <w:name w:val="msonormal"/>
    <w:basedOn w:val="Standaard"/>
    <w:rsid w:val="00947BFF"/>
    <w:pPr>
      <w:spacing w:before="100" w:beforeAutospacing="1" w:after="100" w:afterAutospacing="1"/>
    </w:pPr>
  </w:style>
  <w:style w:type="paragraph" w:styleId="Koptekst">
    <w:name w:val="header"/>
    <w:basedOn w:val="Standaard"/>
    <w:link w:val="KoptekstChar"/>
    <w:uiPriority w:val="99"/>
    <w:unhideWhenUsed/>
    <w:rsid w:val="00947BFF"/>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47BFF"/>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47BFF"/>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947BFF"/>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47BFF"/>
    <w:pPr>
      <w:spacing w:before="100" w:beforeAutospacing="1" w:after="100" w:afterAutospacing="1"/>
    </w:pPr>
  </w:style>
  <w:style w:type="character" w:styleId="Zwaar">
    <w:name w:val="Strong"/>
    <w:basedOn w:val="Standaardalinea-lettertype"/>
    <w:uiPriority w:val="22"/>
    <w:qFormat/>
    <w:rsid w:val="00947BFF"/>
    <w:rPr>
      <w:b/>
      <w:bCs/>
    </w:rPr>
  </w:style>
  <w:style w:type="character" w:customStyle="1" w:styleId="msoheader0">
    <w:name w:val="msoheader"/>
    <w:basedOn w:val="Standaardalinea-lettertype"/>
    <w:rsid w:val="00947BFF"/>
    <w:rPr>
      <w:rFonts w:ascii="Arial" w:hAnsi="Arial" w:cs="Arial" w:hint="default"/>
      <w:sz w:val="22"/>
      <w:szCs w:val="22"/>
    </w:rPr>
  </w:style>
  <w:style w:type="character" w:customStyle="1" w:styleId="msofooter0">
    <w:name w:val="msofooter"/>
    <w:basedOn w:val="Standaardalinea-lettertype"/>
    <w:rsid w:val="00947BFF"/>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40</ap:Pages>
  <ap:Words>13813</ap:Words>
  <ap:Characters>75976</ap:Characters>
  <ap:DocSecurity>0</ap:DocSecurity>
  <ap:Lines>633</ap:Lines>
  <ap:Paragraphs>179</ap:Paragraphs>
  <ap:ScaleCrop>false</ap:ScaleCrop>
  <ap:LinksUpToDate>false</ap:LinksUpToDate>
  <ap:CharactersWithSpaces>89610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2026-09-23T07:13:00.0000000Z</dcterms:created>
  <dcterms:modified xsi:type="dcterms:W3CDTF">2026-09-23T07:13:00.0000000Z</dcterms:modified>
  <version/>
  <category/>
</coreProperties>
</file>