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72E0A" w:rsidR="00E81FEE" w:rsidP="00E81FEE" w:rsidRDefault="00E721AA" w14:paraId="1B877317" w14:textId="5104FBA8">
      <w:pPr>
        <w:tabs>
          <w:tab w:val="left" w:pos="340"/>
        </w:tabs>
        <w:spacing w:after="0" w:line="259" w:lineRule="auto"/>
        <w:ind w:hanging="1418"/>
        <w:rPr>
          <w:rFonts w:ascii="Verdana" w:hAnsi="Verdana"/>
          <w:b/>
          <w:bCs/>
          <w:sz w:val="18"/>
          <w:szCs w:val="18"/>
        </w:rPr>
      </w:pPr>
      <w:r>
        <w:rPr>
          <w:rFonts w:ascii="Verdana" w:hAnsi="Verdana"/>
          <w:b/>
          <w:bCs/>
          <w:sz w:val="18"/>
          <w:szCs w:val="18"/>
        </w:rPr>
        <w:t xml:space="preserve">  </w:t>
      </w:r>
      <w:r w:rsidR="00FA2E56">
        <w:rPr>
          <w:rFonts w:ascii="Verdana" w:hAnsi="Verdana"/>
          <w:b/>
          <w:bCs/>
          <w:sz w:val="18"/>
          <w:szCs w:val="18"/>
        </w:rPr>
        <w:t xml:space="preserve">  </w:t>
      </w:r>
      <w:r w:rsidRPr="00872E0A">
        <w:rPr>
          <w:rFonts w:ascii="Verdana" w:hAnsi="Verdana"/>
          <w:b/>
          <w:bCs/>
          <w:sz w:val="18"/>
          <w:szCs w:val="18"/>
        </w:rPr>
        <w:t xml:space="preserve">36 </w:t>
      </w:r>
      <w:r w:rsidRPr="00872E0A" w:rsidR="00E81FEE">
        <w:rPr>
          <w:rFonts w:ascii="Verdana" w:hAnsi="Verdana"/>
          <w:b/>
          <w:bCs/>
          <w:sz w:val="18"/>
          <w:szCs w:val="18"/>
        </w:rPr>
        <w:t>913</w:t>
      </w:r>
      <w:r w:rsidRPr="00872E0A">
        <w:rPr>
          <w:rFonts w:ascii="Verdana" w:hAnsi="Verdana"/>
          <w:b/>
          <w:bCs/>
          <w:sz w:val="18"/>
          <w:szCs w:val="18"/>
        </w:rPr>
        <w:tab/>
      </w:r>
      <w:r w:rsidRPr="00872E0A" w:rsidR="00E81FEE">
        <w:rPr>
          <w:rFonts w:ascii="Verdana" w:hAnsi="Verdana"/>
          <w:b/>
          <w:bCs/>
          <w:sz w:val="18"/>
          <w:szCs w:val="18"/>
        </w:rPr>
        <w:t>Wijziging van het nieuwe Wetboek van Strafvordering (eerste aanvullingswet nieuw</w:t>
      </w:r>
    </w:p>
    <w:p w:rsidRPr="00872E0A" w:rsidR="00654EA5" w:rsidP="00E81FEE" w:rsidRDefault="00E81FEE" w14:paraId="6548DFAA" w14:textId="4317A01C">
      <w:pPr>
        <w:tabs>
          <w:tab w:val="left" w:pos="340"/>
        </w:tabs>
        <w:spacing w:after="0" w:line="259" w:lineRule="auto"/>
        <w:ind w:hanging="1418"/>
        <w:rPr>
          <w:rFonts w:ascii="Verdana" w:hAnsi="Verdana"/>
          <w:b/>
          <w:bCs/>
          <w:sz w:val="18"/>
          <w:szCs w:val="18"/>
        </w:rPr>
      </w:pPr>
      <w:r w:rsidRPr="00872E0A">
        <w:rPr>
          <w:rFonts w:ascii="Verdana" w:hAnsi="Verdana"/>
          <w:b/>
          <w:bCs/>
          <w:sz w:val="18"/>
          <w:szCs w:val="18"/>
        </w:rPr>
        <w:tab/>
        <w:t>Wetboek van Strafvordering)</w:t>
      </w:r>
    </w:p>
    <w:p w:rsidRPr="00872E0A" w:rsidR="00D054CC" w:rsidP="000A2861" w:rsidRDefault="00D054CC" w14:paraId="37B95B51" w14:textId="77777777">
      <w:pPr>
        <w:tabs>
          <w:tab w:val="left" w:pos="340"/>
        </w:tabs>
        <w:spacing w:after="0" w:line="259" w:lineRule="auto"/>
        <w:ind w:left="340" w:hanging="340"/>
        <w:rPr>
          <w:rFonts w:ascii="Verdana" w:hAnsi="Verdana"/>
          <w:b/>
          <w:bCs/>
          <w:sz w:val="18"/>
          <w:szCs w:val="18"/>
        </w:rPr>
      </w:pPr>
    </w:p>
    <w:p w:rsidRPr="00872E0A" w:rsidR="00D054CC" w:rsidP="000A2861" w:rsidRDefault="00D054CC" w14:paraId="5CF1151B" w14:textId="77777777">
      <w:pPr>
        <w:tabs>
          <w:tab w:val="left" w:pos="340"/>
        </w:tabs>
        <w:spacing w:after="0" w:line="259" w:lineRule="auto"/>
        <w:ind w:left="340" w:hanging="340"/>
        <w:rPr>
          <w:rFonts w:ascii="Verdana" w:hAnsi="Verdana"/>
          <w:b/>
          <w:bCs/>
          <w:sz w:val="18"/>
          <w:szCs w:val="18"/>
        </w:rPr>
      </w:pPr>
      <w:r w:rsidRPr="00872E0A">
        <w:rPr>
          <w:rFonts w:ascii="Verdana" w:hAnsi="Verdana"/>
          <w:b/>
          <w:bCs/>
          <w:sz w:val="18"/>
          <w:szCs w:val="18"/>
        </w:rPr>
        <w:t>NOTA VAN WIJZIGING</w:t>
      </w:r>
    </w:p>
    <w:p w:rsidRPr="00872E0A" w:rsidR="00C47E52" w:rsidP="000A2861" w:rsidRDefault="00C47E52" w14:paraId="51F02434" w14:textId="77777777">
      <w:pPr>
        <w:tabs>
          <w:tab w:val="left" w:pos="340"/>
        </w:tabs>
        <w:spacing w:after="0" w:line="259" w:lineRule="auto"/>
        <w:ind w:left="340" w:hanging="340"/>
        <w:rPr>
          <w:rFonts w:ascii="Verdana" w:hAnsi="Verdana"/>
          <w:b/>
          <w:bCs/>
          <w:sz w:val="18"/>
          <w:szCs w:val="18"/>
        </w:rPr>
      </w:pPr>
    </w:p>
    <w:p w:rsidRPr="00872E0A" w:rsidR="00C47E52" w:rsidP="000A2861" w:rsidRDefault="00C47E52" w14:paraId="7FA1DE46" w14:textId="7FD9140B">
      <w:pPr>
        <w:pStyle w:val="Geenafstand"/>
        <w:spacing w:line="259" w:lineRule="auto"/>
        <w:rPr>
          <w:rFonts w:ascii="Verdana" w:hAnsi="Verdana"/>
          <w:sz w:val="18"/>
          <w:szCs w:val="18"/>
        </w:rPr>
      </w:pPr>
      <w:r w:rsidRPr="00872E0A">
        <w:rPr>
          <w:rFonts w:ascii="Verdana" w:hAnsi="Verdana"/>
          <w:sz w:val="18"/>
          <w:szCs w:val="18"/>
        </w:rPr>
        <w:t>Het voorstel van wet wordt als volgt gewijzigd:</w:t>
      </w:r>
    </w:p>
    <w:p w:rsidRPr="00872E0A" w:rsidR="00C47E52" w:rsidP="000A2861" w:rsidRDefault="00C47E52" w14:paraId="7B296496" w14:textId="77777777">
      <w:pPr>
        <w:pStyle w:val="Geenafstand"/>
        <w:spacing w:line="259" w:lineRule="auto"/>
        <w:rPr>
          <w:rFonts w:ascii="Verdana" w:hAnsi="Verdana"/>
          <w:sz w:val="18"/>
          <w:szCs w:val="18"/>
        </w:rPr>
      </w:pPr>
    </w:p>
    <w:p w:rsidRPr="00872E0A" w:rsidR="00A13A7E" w:rsidP="00A13A7E" w:rsidRDefault="00A13A7E" w14:paraId="19B549E1" w14:textId="77777777">
      <w:pPr>
        <w:pStyle w:val="Geenafstand"/>
        <w:spacing w:line="259" w:lineRule="auto"/>
        <w:rPr>
          <w:rFonts w:ascii="Verdana" w:hAnsi="Verdana"/>
          <w:sz w:val="18"/>
          <w:szCs w:val="18"/>
        </w:rPr>
      </w:pPr>
      <w:bookmarkStart w:name="_Hlk230863017" w:id="0"/>
      <w:r w:rsidRPr="00872E0A">
        <w:rPr>
          <w:rFonts w:ascii="Verdana" w:hAnsi="Verdana"/>
          <w:sz w:val="18"/>
          <w:szCs w:val="18"/>
        </w:rPr>
        <w:t>A</w:t>
      </w:r>
    </w:p>
    <w:p w:rsidRPr="00872E0A" w:rsidR="00A13A7E" w:rsidP="00A13A7E" w:rsidRDefault="00A13A7E" w14:paraId="5ADFFB4D" w14:textId="77777777">
      <w:pPr>
        <w:pStyle w:val="Geenafstand"/>
        <w:spacing w:line="259" w:lineRule="auto"/>
        <w:rPr>
          <w:rFonts w:ascii="Verdana" w:hAnsi="Verdana"/>
          <w:sz w:val="18"/>
          <w:szCs w:val="18"/>
        </w:rPr>
      </w:pPr>
    </w:p>
    <w:p w:rsidRPr="00872E0A" w:rsidR="00A13A7E" w:rsidP="00A13A7E" w:rsidRDefault="00A13A7E" w14:paraId="5DB8AC83" w14:textId="77777777">
      <w:pPr>
        <w:pStyle w:val="Geenafstand"/>
        <w:spacing w:line="259" w:lineRule="auto"/>
        <w:rPr>
          <w:rFonts w:ascii="Verdana" w:hAnsi="Verdana"/>
          <w:sz w:val="18"/>
          <w:szCs w:val="18"/>
        </w:rPr>
      </w:pPr>
      <w:r w:rsidRPr="00872E0A">
        <w:rPr>
          <w:rFonts w:ascii="Verdana" w:hAnsi="Verdana"/>
          <w:sz w:val="18"/>
          <w:szCs w:val="18"/>
        </w:rPr>
        <w:t>In artikel I, onderdeel E, wordt in het voorgestelde artikel 1.1.19 “bewezenverklaring, kwalificatie of sanctieoplegging” vervangen door “bewezenverklaring, kwalificatie, sanctieoplegging of beslissing op de vordering van de benadeelde partij”.</w:t>
      </w:r>
    </w:p>
    <w:p w:rsidRPr="00872E0A" w:rsidR="00A13A7E" w:rsidP="00A13A7E" w:rsidRDefault="00A13A7E" w14:paraId="176BA3C0" w14:textId="77777777">
      <w:pPr>
        <w:pStyle w:val="Geenafstand"/>
        <w:spacing w:line="259" w:lineRule="auto"/>
        <w:rPr>
          <w:rFonts w:ascii="Verdana" w:hAnsi="Verdana"/>
          <w:sz w:val="18"/>
          <w:szCs w:val="18"/>
        </w:rPr>
      </w:pPr>
    </w:p>
    <w:p w:rsidRPr="00872E0A" w:rsidR="00E81FEE" w:rsidP="000A2861" w:rsidRDefault="00A13A7E" w14:paraId="4C40AB4B" w14:textId="6F123090">
      <w:pPr>
        <w:pStyle w:val="Geenafstand"/>
        <w:spacing w:line="259" w:lineRule="auto"/>
        <w:rPr>
          <w:rFonts w:ascii="Verdana" w:hAnsi="Verdana"/>
          <w:sz w:val="18"/>
          <w:szCs w:val="18"/>
        </w:rPr>
      </w:pPr>
      <w:r w:rsidRPr="00872E0A">
        <w:rPr>
          <w:rFonts w:ascii="Verdana" w:hAnsi="Verdana"/>
          <w:sz w:val="18"/>
          <w:szCs w:val="18"/>
        </w:rPr>
        <w:t>B</w:t>
      </w:r>
    </w:p>
    <w:p w:rsidRPr="00872E0A" w:rsidR="00A13A7E" w:rsidP="000A2861" w:rsidRDefault="00A13A7E" w14:paraId="0C2F0464" w14:textId="77777777">
      <w:pPr>
        <w:pStyle w:val="Geenafstand"/>
        <w:spacing w:line="259" w:lineRule="auto"/>
        <w:rPr>
          <w:rFonts w:ascii="Verdana" w:hAnsi="Verdana"/>
          <w:sz w:val="18"/>
          <w:szCs w:val="18"/>
        </w:rPr>
      </w:pPr>
    </w:p>
    <w:p w:rsidRPr="00872E0A" w:rsidR="00AC2861" w:rsidP="006B775B" w:rsidRDefault="006B775B" w14:paraId="2E91EB0D" w14:textId="428EF2EA">
      <w:pPr>
        <w:pStyle w:val="Geenafstand"/>
        <w:spacing w:line="259" w:lineRule="auto"/>
        <w:rPr>
          <w:rFonts w:ascii="Verdana" w:hAnsi="Verdana"/>
          <w:sz w:val="18"/>
          <w:szCs w:val="18"/>
        </w:rPr>
      </w:pPr>
      <w:r w:rsidRPr="00872E0A">
        <w:rPr>
          <w:rFonts w:ascii="Verdana" w:hAnsi="Verdana"/>
          <w:sz w:val="18"/>
          <w:szCs w:val="18"/>
        </w:rPr>
        <w:t xml:space="preserve">In artikel III, onderdeel I, </w:t>
      </w:r>
      <w:r w:rsidRPr="00872E0A" w:rsidR="00AC2861">
        <w:rPr>
          <w:rFonts w:ascii="Verdana" w:hAnsi="Verdana"/>
          <w:sz w:val="18"/>
          <w:szCs w:val="18"/>
        </w:rPr>
        <w:t xml:space="preserve">wordt </w:t>
      </w:r>
      <w:r w:rsidRPr="00872E0A" w:rsidR="00F0533D">
        <w:rPr>
          <w:rFonts w:ascii="Verdana" w:hAnsi="Verdana"/>
          <w:sz w:val="18"/>
          <w:szCs w:val="18"/>
        </w:rPr>
        <w:t xml:space="preserve">het voorgestelde </w:t>
      </w:r>
      <w:r w:rsidRPr="00872E0A">
        <w:rPr>
          <w:rFonts w:ascii="Verdana" w:hAnsi="Verdana"/>
          <w:sz w:val="18"/>
          <w:szCs w:val="18"/>
        </w:rPr>
        <w:t xml:space="preserve">artikel 3.4.5 </w:t>
      </w:r>
      <w:r w:rsidRPr="00872E0A" w:rsidR="00AC2861">
        <w:rPr>
          <w:rFonts w:ascii="Verdana" w:hAnsi="Verdana"/>
          <w:sz w:val="18"/>
          <w:szCs w:val="18"/>
        </w:rPr>
        <w:t>als volgt gewijzigd:</w:t>
      </w:r>
    </w:p>
    <w:p w:rsidRPr="00872E0A" w:rsidR="00AC2861" w:rsidP="00AC2861" w:rsidRDefault="00AC2861" w14:paraId="35CEC629" w14:textId="267A00F9">
      <w:pPr>
        <w:pStyle w:val="Geenafstand"/>
        <w:spacing w:line="259" w:lineRule="auto"/>
        <w:rPr>
          <w:rFonts w:ascii="Verdana" w:hAnsi="Verdana"/>
          <w:sz w:val="18"/>
          <w:szCs w:val="18"/>
        </w:rPr>
      </w:pPr>
      <w:r w:rsidRPr="00872E0A">
        <w:rPr>
          <w:rFonts w:ascii="Verdana" w:hAnsi="Verdana"/>
          <w:sz w:val="18"/>
          <w:szCs w:val="18"/>
        </w:rPr>
        <w:t>1. Het eerste lid, onderdeel a, komt te luiden:</w:t>
      </w:r>
    </w:p>
    <w:p w:rsidRPr="00872E0A" w:rsidR="007646DF" w:rsidP="007646DF" w:rsidRDefault="007646DF" w14:paraId="7ADD1239" w14:textId="2E2AB454">
      <w:pPr>
        <w:pStyle w:val="Geenafstand"/>
        <w:spacing w:line="259" w:lineRule="auto"/>
        <w:rPr>
          <w:rFonts w:ascii="Verdana" w:hAnsi="Verdana"/>
          <w:sz w:val="18"/>
          <w:szCs w:val="18"/>
        </w:rPr>
      </w:pPr>
      <w:r w:rsidRPr="00872E0A">
        <w:rPr>
          <w:rFonts w:ascii="Verdana" w:hAnsi="Verdana"/>
          <w:sz w:val="18"/>
          <w:szCs w:val="18"/>
        </w:rPr>
        <w:t xml:space="preserve">a. in geval van een transactieaanbod waarbij het </w:t>
      </w:r>
      <w:r w:rsidRPr="00872E0A" w:rsidR="0077225E">
        <w:rPr>
          <w:rFonts w:ascii="Verdana" w:hAnsi="Verdana"/>
          <w:sz w:val="18"/>
          <w:szCs w:val="18"/>
        </w:rPr>
        <w:t xml:space="preserve">totale </w:t>
      </w:r>
      <w:r w:rsidRPr="00872E0A">
        <w:rPr>
          <w:rFonts w:ascii="Verdana" w:hAnsi="Verdana"/>
          <w:sz w:val="18"/>
          <w:szCs w:val="18"/>
        </w:rPr>
        <w:t>bedrag dat is gemoeid met de transactie een bedrag van € 200.000 of meer bedraagt;</w:t>
      </w:r>
      <w:r w:rsidRPr="00872E0A" w:rsidR="00AC4A57">
        <w:rPr>
          <w:rFonts w:ascii="Verdana" w:hAnsi="Verdana"/>
          <w:sz w:val="18"/>
          <w:szCs w:val="18"/>
        </w:rPr>
        <w:t>.</w:t>
      </w:r>
    </w:p>
    <w:p w:rsidRPr="00872E0A" w:rsidR="00AC2861" w:rsidP="000A2861" w:rsidRDefault="00AC2861" w14:paraId="3413F5D5" w14:textId="77777777">
      <w:pPr>
        <w:pStyle w:val="Geenafstand"/>
        <w:spacing w:line="259" w:lineRule="auto"/>
        <w:rPr>
          <w:rFonts w:ascii="Verdana" w:hAnsi="Verdana"/>
          <w:sz w:val="18"/>
          <w:szCs w:val="18"/>
        </w:rPr>
      </w:pPr>
      <w:r w:rsidRPr="00872E0A">
        <w:rPr>
          <w:rFonts w:ascii="Verdana" w:hAnsi="Verdana"/>
          <w:sz w:val="18"/>
          <w:szCs w:val="18"/>
        </w:rPr>
        <w:t>2. Onder vernummering van het tweede lid tot derde lid wordt een lid ingevoegd, luidende:</w:t>
      </w:r>
    </w:p>
    <w:p w:rsidRPr="00872E0A" w:rsidR="00E81FEE" w:rsidP="000A2861" w:rsidRDefault="00AC2861" w14:paraId="628D2D56" w14:textId="34FB424C">
      <w:pPr>
        <w:pStyle w:val="Geenafstand"/>
        <w:spacing w:line="259" w:lineRule="auto"/>
        <w:rPr>
          <w:rFonts w:ascii="Verdana" w:hAnsi="Verdana"/>
          <w:sz w:val="18"/>
          <w:szCs w:val="18"/>
        </w:rPr>
      </w:pPr>
      <w:r w:rsidRPr="00872E0A">
        <w:rPr>
          <w:rFonts w:ascii="Verdana" w:hAnsi="Verdana"/>
          <w:sz w:val="18"/>
          <w:szCs w:val="18"/>
        </w:rPr>
        <w:t xml:space="preserve">2. </w:t>
      </w:r>
      <w:r w:rsidRPr="00872E0A" w:rsidR="006D5D9D">
        <w:rPr>
          <w:rFonts w:ascii="Verdana" w:hAnsi="Verdana"/>
          <w:sz w:val="18"/>
          <w:szCs w:val="18"/>
        </w:rPr>
        <w:t>In de in het eerste lid genoemde gevallen kan d</w:t>
      </w:r>
      <w:r w:rsidRPr="00872E0A">
        <w:rPr>
          <w:rFonts w:ascii="Verdana" w:hAnsi="Verdana"/>
          <w:sz w:val="18"/>
          <w:szCs w:val="18"/>
        </w:rPr>
        <w:t xml:space="preserve">e </w:t>
      </w:r>
      <w:r w:rsidRPr="00872E0A" w:rsidR="008C5A8F">
        <w:rPr>
          <w:rFonts w:ascii="Verdana" w:hAnsi="Verdana"/>
          <w:sz w:val="18"/>
          <w:szCs w:val="18"/>
        </w:rPr>
        <w:t>voorwaarde, bedoeld in artikel 3.4.6,</w:t>
      </w:r>
      <w:r w:rsidRPr="00872E0A">
        <w:rPr>
          <w:rFonts w:ascii="Verdana" w:hAnsi="Verdana"/>
          <w:sz w:val="18"/>
          <w:szCs w:val="18"/>
        </w:rPr>
        <w:t xml:space="preserve"> </w:t>
      </w:r>
      <w:r w:rsidRPr="00872E0A" w:rsidR="008C5A8F">
        <w:rPr>
          <w:rFonts w:ascii="Verdana" w:hAnsi="Verdana"/>
          <w:sz w:val="18"/>
          <w:szCs w:val="18"/>
        </w:rPr>
        <w:t xml:space="preserve">eerste lid, onderdeel d, alleen worden gesteld voor zover </w:t>
      </w:r>
      <w:r w:rsidRPr="00872E0A" w:rsidR="006D5D9D">
        <w:rPr>
          <w:rFonts w:ascii="Verdana" w:hAnsi="Verdana"/>
          <w:sz w:val="18"/>
          <w:szCs w:val="18"/>
        </w:rPr>
        <w:t>de aanvaarding van</w:t>
      </w:r>
      <w:r w:rsidRPr="00872E0A" w:rsidR="00910574">
        <w:rPr>
          <w:rFonts w:ascii="Verdana" w:hAnsi="Verdana"/>
          <w:sz w:val="18"/>
          <w:szCs w:val="18"/>
        </w:rPr>
        <w:t xml:space="preserve"> </w:t>
      </w:r>
      <w:r w:rsidRPr="00872E0A" w:rsidR="006D5D9D">
        <w:rPr>
          <w:rFonts w:ascii="Verdana" w:hAnsi="Verdana"/>
          <w:sz w:val="18"/>
          <w:szCs w:val="18"/>
        </w:rPr>
        <w:t>die voorwaarde</w:t>
      </w:r>
      <w:r w:rsidRPr="00872E0A" w:rsidR="005179F5">
        <w:rPr>
          <w:rFonts w:ascii="Verdana" w:hAnsi="Verdana"/>
          <w:sz w:val="18"/>
          <w:szCs w:val="18"/>
        </w:rPr>
        <w:t xml:space="preserve"> </w:t>
      </w:r>
      <w:r w:rsidRPr="00872E0A" w:rsidR="006D5D9D">
        <w:rPr>
          <w:rFonts w:ascii="Verdana" w:hAnsi="Verdana"/>
          <w:sz w:val="18"/>
          <w:szCs w:val="18"/>
        </w:rPr>
        <w:t xml:space="preserve">door de verdachte </w:t>
      </w:r>
      <w:r w:rsidRPr="00872E0A" w:rsidR="008C5A8F">
        <w:rPr>
          <w:rFonts w:ascii="Verdana" w:hAnsi="Verdana"/>
          <w:sz w:val="18"/>
          <w:szCs w:val="18"/>
        </w:rPr>
        <w:t>geen zelfstandige grond is voor het lager vaststellen van het te betalen bedrag dan het geschatte voordeel</w:t>
      </w:r>
      <w:r w:rsidRPr="00872E0A">
        <w:rPr>
          <w:rFonts w:ascii="Verdana" w:hAnsi="Verdana"/>
          <w:sz w:val="18"/>
          <w:szCs w:val="18"/>
        </w:rPr>
        <w:t>.</w:t>
      </w:r>
    </w:p>
    <w:p w:rsidRPr="00872E0A" w:rsidR="00AC2861" w:rsidP="000A2861" w:rsidRDefault="00AC2861" w14:paraId="348472A9" w14:textId="77777777">
      <w:pPr>
        <w:pStyle w:val="Geenafstand"/>
        <w:spacing w:line="259" w:lineRule="auto"/>
        <w:rPr>
          <w:rFonts w:ascii="Verdana" w:hAnsi="Verdana"/>
          <w:sz w:val="18"/>
          <w:szCs w:val="18"/>
        </w:rPr>
      </w:pPr>
    </w:p>
    <w:p w:rsidRPr="00872E0A" w:rsidR="007646DF" w:rsidP="000A2861" w:rsidRDefault="00A13A7E" w14:paraId="5627204E" w14:textId="55936AAB">
      <w:pPr>
        <w:pStyle w:val="Geenafstand"/>
        <w:spacing w:line="259" w:lineRule="auto"/>
        <w:rPr>
          <w:rFonts w:ascii="Verdana" w:hAnsi="Verdana"/>
          <w:sz w:val="18"/>
          <w:szCs w:val="18"/>
        </w:rPr>
      </w:pPr>
      <w:r w:rsidRPr="00872E0A">
        <w:rPr>
          <w:rFonts w:ascii="Verdana" w:hAnsi="Verdana"/>
          <w:sz w:val="18"/>
          <w:szCs w:val="18"/>
        </w:rPr>
        <w:t>C</w:t>
      </w:r>
    </w:p>
    <w:p w:rsidRPr="00872E0A" w:rsidR="00610728" w:rsidP="000A2861" w:rsidRDefault="00610728" w14:paraId="71C0901F" w14:textId="77777777">
      <w:pPr>
        <w:pStyle w:val="Geenafstand"/>
        <w:spacing w:line="259" w:lineRule="auto"/>
        <w:rPr>
          <w:rFonts w:ascii="Verdana" w:hAnsi="Verdana"/>
          <w:sz w:val="18"/>
          <w:szCs w:val="18"/>
        </w:rPr>
      </w:pPr>
    </w:p>
    <w:p w:rsidRPr="00872E0A" w:rsidR="00610728" w:rsidP="00610728" w:rsidRDefault="00610728" w14:paraId="10A32CB0" w14:textId="77777777">
      <w:pPr>
        <w:pStyle w:val="Geenafstand"/>
        <w:spacing w:line="259" w:lineRule="auto"/>
        <w:rPr>
          <w:rFonts w:ascii="Verdana" w:hAnsi="Verdana"/>
          <w:sz w:val="18"/>
          <w:szCs w:val="18"/>
        </w:rPr>
      </w:pPr>
      <w:r w:rsidRPr="00872E0A">
        <w:rPr>
          <w:rFonts w:ascii="Verdana" w:hAnsi="Verdana"/>
          <w:sz w:val="18"/>
          <w:szCs w:val="18"/>
        </w:rPr>
        <w:t>Na artikel IV, onderdeel A, wordt een onderdeel ingevoegd, luidende:</w:t>
      </w:r>
    </w:p>
    <w:p w:rsidRPr="00872E0A" w:rsidR="00610728" w:rsidP="00610728" w:rsidRDefault="00610728" w14:paraId="5EF60406" w14:textId="77777777">
      <w:pPr>
        <w:pStyle w:val="Geenafstand"/>
        <w:spacing w:line="259" w:lineRule="auto"/>
        <w:rPr>
          <w:rFonts w:ascii="Verdana" w:hAnsi="Verdana"/>
          <w:sz w:val="18"/>
          <w:szCs w:val="18"/>
        </w:rPr>
      </w:pPr>
    </w:p>
    <w:p w:rsidRPr="00872E0A" w:rsidR="00610728" w:rsidP="00610728" w:rsidRDefault="00610728" w14:paraId="1F053AD7" w14:textId="77777777">
      <w:pPr>
        <w:pStyle w:val="Geenafstand"/>
        <w:spacing w:line="259" w:lineRule="auto"/>
        <w:rPr>
          <w:rFonts w:ascii="Verdana" w:hAnsi="Verdana"/>
          <w:sz w:val="18"/>
          <w:szCs w:val="18"/>
        </w:rPr>
      </w:pPr>
      <w:r w:rsidRPr="00872E0A">
        <w:rPr>
          <w:rFonts w:ascii="Verdana" w:hAnsi="Verdana"/>
          <w:sz w:val="18"/>
          <w:szCs w:val="18"/>
        </w:rPr>
        <w:t>Aa</w:t>
      </w:r>
    </w:p>
    <w:p w:rsidRPr="00872E0A" w:rsidR="00610728" w:rsidP="00610728" w:rsidRDefault="00610728" w14:paraId="26AF09B9" w14:textId="77777777">
      <w:pPr>
        <w:pStyle w:val="Geenafstand"/>
        <w:spacing w:line="259" w:lineRule="auto"/>
        <w:rPr>
          <w:rFonts w:ascii="Verdana" w:hAnsi="Verdana"/>
          <w:sz w:val="18"/>
          <w:szCs w:val="18"/>
        </w:rPr>
      </w:pPr>
    </w:p>
    <w:p w:rsidRPr="00872E0A" w:rsidR="00610728" w:rsidP="000A2861" w:rsidRDefault="00610728" w14:paraId="77DA66B5" w14:textId="31533E15">
      <w:pPr>
        <w:pStyle w:val="Geenafstand"/>
        <w:spacing w:line="259" w:lineRule="auto"/>
        <w:rPr>
          <w:rFonts w:ascii="Verdana" w:hAnsi="Verdana"/>
          <w:sz w:val="18"/>
          <w:szCs w:val="18"/>
        </w:rPr>
      </w:pPr>
      <w:r w:rsidRPr="00872E0A">
        <w:rPr>
          <w:rFonts w:ascii="Verdana" w:hAnsi="Verdana"/>
          <w:sz w:val="18"/>
          <w:szCs w:val="18"/>
        </w:rPr>
        <w:t>In artikel 4.1.2, tweede lid, wordt “derde en vierde lid” vervangen door “derde tot en met vijfde lid”.</w:t>
      </w:r>
    </w:p>
    <w:p w:rsidRPr="00872E0A" w:rsidR="003274A1" w:rsidP="000A2861" w:rsidRDefault="003274A1" w14:paraId="5101A656" w14:textId="77777777">
      <w:pPr>
        <w:pStyle w:val="Geenafstand"/>
        <w:spacing w:line="259" w:lineRule="auto"/>
        <w:rPr>
          <w:rFonts w:ascii="Verdana" w:hAnsi="Verdana"/>
          <w:sz w:val="18"/>
          <w:szCs w:val="18"/>
        </w:rPr>
      </w:pPr>
    </w:p>
    <w:p w:rsidRPr="00872E0A" w:rsidR="00610728" w:rsidP="000A2861" w:rsidRDefault="00A13A7E" w14:paraId="54546962" w14:textId="4A52D2D8">
      <w:pPr>
        <w:pStyle w:val="Geenafstand"/>
        <w:spacing w:line="259" w:lineRule="auto"/>
        <w:rPr>
          <w:rFonts w:ascii="Verdana" w:hAnsi="Verdana"/>
          <w:sz w:val="18"/>
          <w:szCs w:val="18"/>
        </w:rPr>
      </w:pPr>
      <w:r w:rsidRPr="00872E0A">
        <w:rPr>
          <w:rFonts w:ascii="Verdana" w:hAnsi="Verdana"/>
          <w:sz w:val="18"/>
          <w:szCs w:val="18"/>
        </w:rPr>
        <w:t>D</w:t>
      </w:r>
    </w:p>
    <w:p w:rsidRPr="00872E0A" w:rsidR="00610728" w:rsidP="000A2861" w:rsidRDefault="00610728" w14:paraId="4DD0EBEA" w14:textId="77777777">
      <w:pPr>
        <w:pStyle w:val="Geenafstand"/>
        <w:spacing w:line="259" w:lineRule="auto"/>
        <w:rPr>
          <w:rFonts w:ascii="Verdana" w:hAnsi="Verdana"/>
          <w:sz w:val="18"/>
          <w:szCs w:val="18"/>
        </w:rPr>
      </w:pPr>
    </w:p>
    <w:p w:rsidRPr="00872E0A" w:rsidR="003274A1" w:rsidP="000A2861" w:rsidRDefault="003274A1" w14:paraId="714B368F" w14:textId="6A8D67B8">
      <w:pPr>
        <w:pStyle w:val="Geenafstand"/>
        <w:spacing w:line="259" w:lineRule="auto"/>
        <w:rPr>
          <w:rFonts w:ascii="Verdana" w:hAnsi="Verdana"/>
          <w:sz w:val="18"/>
          <w:szCs w:val="18"/>
        </w:rPr>
      </w:pPr>
      <w:r w:rsidRPr="00872E0A">
        <w:rPr>
          <w:rFonts w:ascii="Verdana" w:hAnsi="Verdana"/>
          <w:sz w:val="18"/>
          <w:szCs w:val="18"/>
        </w:rPr>
        <w:t xml:space="preserve">In artikel IV, onderdeel S, wordt in </w:t>
      </w:r>
      <w:r w:rsidRPr="00872E0A" w:rsidR="00F0533D">
        <w:rPr>
          <w:rFonts w:ascii="Verdana" w:hAnsi="Verdana"/>
          <w:sz w:val="18"/>
          <w:szCs w:val="18"/>
        </w:rPr>
        <w:t xml:space="preserve">het voorgestelde </w:t>
      </w:r>
      <w:r w:rsidRPr="00872E0A">
        <w:rPr>
          <w:rFonts w:ascii="Verdana" w:hAnsi="Verdana"/>
          <w:sz w:val="18"/>
          <w:szCs w:val="18"/>
        </w:rPr>
        <w:t>artikel 4.4.25, tweede lid, na “schikking” ingevoegd “, bedoeld in het eerste lid</w:t>
      </w:r>
      <w:r w:rsidRPr="00872E0A" w:rsidR="00F0533D">
        <w:rPr>
          <w:rFonts w:ascii="Verdana" w:hAnsi="Verdana"/>
          <w:sz w:val="18"/>
          <w:szCs w:val="18"/>
        </w:rPr>
        <w:t>,</w:t>
      </w:r>
      <w:r w:rsidRPr="00872E0A">
        <w:rPr>
          <w:rFonts w:ascii="Verdana" w:hAnsi="Verdana"/>
          <w:sz w:val="18"/>
          <w:szCs w:val="18"/>
        </w:rPr>
        <w:t>”.</w:t>
      </w:r>
    </w:p>
    <w:p w:rsidRPr="00872E0A" w:rsidR="007646DF" w:rsidP="000A2861" w:rsidRDefault="007646DF" w14:paraId="2B3F4FD5" w14:textId="77777777">
      <w:pPr>
        <w:pStyle w:val="Geenafstand"/>
        <w:spacing w:line="259" w:lineRule="auto"/>
        <w:rPr>
          <w:rFonts w:ascii="Verdana" w:hAnsi="Verdana"/>
          <w:sz w:val="18"/>
          <w:szCs w:val="18"/>
        </w:rPr>
      </w:pPr>
    </w:p>
    <w:bookmarkEnd w:id="0"/>
    <w:p w:rsidRPr="00872E0A" w:rsidR="00852DA8" w:rsidP="000A2861" w:rsidRDefault="00A13A7E" w14:paraId="010B3EC8" w14:textId="5E79A749">
      <w:pPr>
        <w:pStyle w:val="Geenafstand"/>
        <w:spacing w:line="259" w:lineRule="auto"/>
        <w:rPr>
          <w:rFonts w:ascii="Verdana" w:hAnsi="Verdana"/>
          <w:sz w:val="18"/>
          <w:szCs w:val="18"/>
        </w:rPr>
      </w:pPr>
      <w:r w:rsidRPr="00872E0A">
        <w:rPr>
          <w:rFonts w:ascii="Verdana" w:hAnsi="Verdana"/>
          <w:sz w:val="18"/>
          <w:szCs w:val="18"/>
        </w:rPr>
        <w:t>E</w:t>
      </w:r>
    </w:p>
    <w:p w:rsidRPr="00872E0A" w:rsidR="00DD6155" w:rsidP="000A2861" w:rsidRDefault="00DD6155" w14:paraId="46061B6C" w14:textId="77777777">
      <w:pPr>
        <w:pStyle w:val="Geenafstand"/>
        <w:spacing w:line="259" w:lineRule="auto"/>
        <w:rPr>
          <w:rFonts w:ascii="Verdana" w:hAnsi="Verdana"/>
          <w:sz w:val="18"/>
          <w:szCs w:val="18"/>
        </w:rPr>
      </w:pPr>
    </w:p>
    <w:p w:rsidRPr="00872E0A" w:rsidR="00DD6155" w:rsidP="00DD6155" w:rsidRDefault="00DD6155" w14:paraId="5D91D7F7" w14:textId="75FCAF45">
      <w:pPr>
        <w:pStyle w:val="Geenafstand"/>
        <w:spacing w:line="259" w:lineRule="auto"/>
        <w:rPr>
          <w:rFonts w:ascii="Verdana" w:hAnsi="Verdana"/>
          <w:sz w:val="18"/>
          <w:szCs w:val="18"/>
        </w:rPr>
      </w:pPr>
      <w:r w:rsidRPr="00872E0A">
        <w:rPr>
          <w:rFonts w:ascii="Verdana" w:hAnsi="Verdana"/>
          <w:sz w:val="18"/>
          <w:szCs w:val="18"/>
        </w:rPr>
        <w:t>Artikel VI, onderdeel W, komt te luiden:</w:t>
      </w:r>
    </w:p>
    <w:p w:rsidRPr="00872E0A" w:rsidR="00DD6155" w:rsidP="00DD6155" w:rsidRDefault="00DD6155" w14:paraId="3F170FA6" w14:textId="77777777">
      <w:pPr>
        <w:pStyle w:val="Geenafstand"/>
        <w:spacing w:line="259" w:lineRule="auto"/>
        <w:rPr>
          <w:rFonts w:ascii="Verdana" w:hAnsi="Verdana"/>
          <w:sz w:val="18"/>
          <w:szCs w:val="18"/>
        </w:rPr>
      </w:pPr>
    </w:p>
    <w:p w:rsidRPr="00872E0A" w:rsidR="00F0533D" w:rsidP="00DD6155" w:rsidRDefault="00F0533D" w14:paraId="2826CD18" w14:textId="7396DBAC">
      <w:pPr>
        <w:pStyle w:val="Geenafstand"/>
        <w:spacing w:line="259" w:lineRule="auto"/>
        <w:rPr>
          <w:rFonts w:ascii="Verdana" w:hAnsi="Verdana"/>
          <w:sz w:val="18"/>
          <w:szCs w:val="18"/>
        </w:rPr>
      </w:pPr>
      <w:r w:rsidRPr="00872E0A">
        <w:rPr>
          <w:rFonts w:ascii="Verdana" w:hAnsi="Verdana"/>
          <w:sz w:val="18"/>
          <w:szCs w:val="18"/>
        </w:rPr>
        <w:t>W</w:t>
      </w:r>
    </w:p>
    <w:p w:rsidRPr="00872E0A" w:rsidR="00F0533D" w:rsidP="00DD6155" w:rsidRDefault="00F0533D" w14:paraId="3B9D627B" w14:textId="77777777">
      <w:pPr>
        <w:pStyle w:val="Geenafstand"/>
        <w:spacing w:line="259" w:lineRule="auto"/>
        <w:rPr>
          <w:rFonts w:ascii="Verdana" w:hAnsi="Verdana"/>
          <w:sz w:val="18"/>
          <w:szCs w:val="18"/>
        </w:rPr>
      </w:pPr>
    </w:p>
    <w:p w:rsidRPr="00872E0A" w:rsidR="00DD6155" w:rsidP="00DD6155" w:rsidRDefault="00DD6155" w14:paraId="72C022E0" w14:textId="77777777">
      <w:pPr>
        <w:pStyle w:val="Geenafstand"/>
        <w:spacing w:line="259" w:lineRule="auto"/>
        <w:rPr>
          <w:rFonts w:ascii="Verdana" w:hAnsi="Verdana"/>
          <w:sz w:val="18"/>
          <w:szCs w:val="18"/>
        </w:rPr>
      </w:pPr>
      <w:r w:rsidRPr="00872E0A">
        <w:rPr>
          <w:rFonts w:ascii="Verdana" w:hAnsi="Verdana"/>
          <w:sz w:val="18"/>
          <w:szCs w:val="18"/>
        </w:rPr>
        <w:t>In artikel 6.4.12 worden, onder vernummering van het vierde lid tot zesde lid, twee leden ingevoegd, luidende:</w:t>
      </w:r>
    </w:p>
    <w:p w:rsidRPr="00872E0A" w:rsidR="00DD6155" w:rsidP="00DD6155" w:rsidRDefault="00DD6155" w14:paraId="5006E7D5" w14:textId="77777777">
      <w:pPr>
        <w:pStyle w:val="Geenafstand"/>
        <w:spacing w:line="259" w:lineRule="auto"/>
        <w:rPr>
          <w:rFonts w:ascii="Verdana" w:hAnsi="Verdana"/>
          <w:sz w:val="18"/>
          <w:szCs w:val="18"/>
        </w:rPr>
      </w:pPr>
      <w:r w:rsidRPr="00872E0A">
        <w:rPr>
          <w:rFonts w:ascii="Verdana" w:hAnsi="Verdana"/>
          <w:sz w:val="18"/>
          <w:szCs w:val="18"/>
        </w:rPr>
        <w:t>4. Indien de rechtbank een vordering die strekt tot de toepassing van de maatregel, bedoeld in artikel 36c van het Wetboek van Strafrecht, ten aanzien van een gegevensdrager of geautomatiseerd werk toewijst, kan de rechter op verzoek van de belanghebbende bevelen dat gegevens opgeslagen in, dan wel aanwezig op het voorwerp aan de belanghebbende worden verstrekt.</w:t>
      </w:r>
    </w:p>
    <w:p w:rsidRPr="00872E0A" w:rsidR="00DD6155" w:rsidP="00DD6155" w:rsidRDefault="00DD6155" w14:paraId="33F8A4FB" w14:textId="77777777">
      <w:pPr>
        <w:pStyle w:val="Geenafstand"/>
        <w:spacing w:line="259" w:lineRule="auto"/>
        <w:rPr>
          <w:rFonts w:ascii="Verdana" w:hAnsi="Verdana"/>
          <w:sz w:val="18"/>
          <w:szCs w:val="18"/>
        </w:rPr>
      </w:pPr>
      <w:r w:rsidRPr="00872E0A">
        <w:rPr>
          <w:rFonts w:ascii="Verdana" w:hAnsi="Verdana"/>
          <w:sz w:val="18"/>
          <w:szCs w:val="18"/>
        </w:rPr>
        <w:t>5. Indien de rechtbank de vordering afwijst, neemt zij de daarmee overeenkomende beslissing.</w:t>
      </w:r>
    </w:p>
    <w:p w:rsidRPr="00872E0A" w:rsidR="00DD6155" w:rsidP="000A2861" w:rsidRDefault="00DD6155" w14:paraId="63BDB8D1" w14:textId="77777777">
      <w:pPr>
        <w:pStyle w:val="Geenafstand"/>
        <w:spacing w:line="259" w:lineRule="auto"/>
        <w:rPr>
          <w:rFonts w:ascii="Verdana" w:hAnsi="Verdana"/>
          <w:sz w:val="18"/>
          <w:szCs w:val="18"/>
        </w:rPr>
      </w:pPr>
    </w:p>
    <w:p w:rsidRPr="00872E0A" w:rsidR="00DD6155" w:rsidP="00BC1A60" w:rsidRDefault="00A13A7E" w14:paraId="5F0AD57F" w14:textId="11F19771">
      <w:pPr>
        <w:pStyle w:val="Geenafstand"/>
        <w:spacing w:line="240" w:lineRule="atLeast"/>
        <w:rPr>
          <w:rFonts w:ascii="Verdana" w:hAnsi="Verdana"/>
          <w:sz w:val="18"/>
          <w:szCs w:val="18"/>
        </w:rPr>
      </w:pPr>
      <w:r w:rsidRPr="00872E0A">
        <w:rPr>
          <w:rFonts w:ascii="Verdana" w:hAnsi="Verdana"/>
          <w:sz w:val="18"/>
          <w:szCs w:val="18"/>
        </w:rPr>
        <w:t>F</w:t>
      </w:r>
    </w:p>
    <w:p w:rsidRPr="00872E0A" w:rsidR="00DD6155" w:rsidP="00BC1A60" w:rsidRDefault="00DD6155" w14:paraId="3E2B3440" w14:textId="77777777">
      <w:pPr>
        <w:pStyle w:val="Geenafstand"/>
        <w:spacing w:line="240" w:lineRule="atLeast"/>
        <w:rPr>
          <w:rFonts w:ascii="Verdana" w:hAnsi="Verdana"/>
          <w:sz w:val="18"/>
          <w:szCs w:val="18"/>
        </w:rPr>
      </w:pPr>
    </w:p>
    <w:p w:rsidRPr="00872E0A" w:rsidR="00234DBF" w:rsidP="00234DBF" w:rsidRDefault="00234DBF" w14:paraId="0C6F4100" w14:textId="79DCDDAD">
      <w:pPr>
        <w:pStyle w:val="Geenafstand"/>
        <w:spacing w:line="240" w:lineRule="atLeast"/>
        <w:rPr>
          <w:rFonts w:ascii="Verdana" w:hAnsi="Verdana"/>
          <w:sz w:val="18"/>
          <w:szCs w:val="18"/>
        </w:rPr>
      </w:pPr>
      <w:r w:rsidRPr="00872E0A">
        <w:rPr>
          <w:rFonts w:ascii="Verdana" w:hAnsi="Verdana"/>
          <w:sz w:val="18"/>
          <w:szCs w:val="18"/>
        </w:rPr>
        <w:t xml:space="preserve">Artikel IX, onderdeel F, komt te luiden: </w:t>
      </w:r>
    </w:p>
    <w:p w:rsidRPr="00872E0A" w:rsidR="00234DBF" w:rsidP="00234DBF" w:rsidRDefault="00234DBF" w14:paraId="231D557F" w14:textId="77777777">
      <w:pPr>
        <w:pStyle w:val="Geenafstand"/>
        <w:spacing w:line="240" w:lineRule="atLeast"/>
        <w:rPr>
          <w:rFonts w:ascii="Verdana" w:hAnsi="Verdana"/>
          <w:sz w:val="18"/>
          <w:szCs w:val="18"/>
        </w:rPr>
      </w:pPr>
    </w:p>
    <w:p w:rsidRPr="00872E0A" w:rsidR="00CD5160" w:rsidP="00234DBF" w:rsidRDefault="00CD5160" w14:paraId="36F2FC6C" w14:textId="77777777">
      <w:pPr>
        <w:pStyle w:val="Geenafstand"/>
        <w:spacing w:line="240" w:lineRule="atLeast"/>
        <w:rPr>
          <w:rFonts w:ascii="Verdana" w:hAnsi="Verdana"/>
          <w:sz w:val="18"/>
          <w:szCs w:val="18"/>
        </w:rPr>
      </w:pPr>
    </w:p>
    <w:p w:rsidRPr="00872E0A" w:rsidR="00234DBF" w:rsidP="00234DBF" w:rsidRDefault="00234DBF" w14:paraId="3765C154" w14:textId="07933F60">
      <w:pPr>
        <w:pStyle w:val="Geenafstand"/>
        <w:spacing w:line="240" w:lineRule="atLeast"/>
        <w:rPr>
          <w:rFonts w:ascii="Verdana" w:hAnsi="Verdana"/>
          <w:sz w:val="18"/>
          <w:szCs w:val="18"/>
        </w:rPr>
      </w:pPr>
      <w:r w:rsidRPr="00872E0A">
        <w:rPr>
          <w:rFonts w:ascii="Verdana" w:hAnsi="Verdana"/>
          <w:sz w:val="18"/>
          <w:szCs w:val="18"/>
        </w:rPr>
        <w:lastRenderedPageBreak/>
        <w:t>F</w:t>
      </w:r>
    </w:p>
    <w:p w:rsidRPr="00872E0A" w:rsidR="00234DBF" w:rsidP="00234DBF" w:rsidRDefault="00234DBF" w14:paraId="55B68556" w14:textId="77777777">
      <w:pPr>
        <w:pStyle w:val="Geenafstand"/>
        <w:spacing w:line="240" w:lineRule="atLeast"/>
        <w:rPr>
          <w:rFonts w:ascii="Verdana" w:hAnsi="Verdana"/>
          <w:sz w:val="18"/>
          <w:szCs w:val="18"/>
        </w:rPr>
      </w:pPr>
    </w:p>
    <w:p w:rsidRPr="00872E0A" w:rsidR="00234DBF" w:rsidP="00234DBF" w:rsidRDefault="00234DBF" w14:paraId="56261B91" w14:textId="77777777">
      <w:pPr>
        <w:pStyle w:val="Geenafstand"/>
        <w:spacing w:line="240" w:lineRule="atLeast"/>
        <w:rPr>
          <w:rFonts w:ascii="Verdana" w:hAnsi="Verdana"/>
          <w:sz w:val="18"/>
          <w:szCs w:val="18"/>
        </w:rPr>
      </w:pPr>
      <w:r w:rsidRPr="00872E0A">
        <w:rPr>
          <w:rFonts w:ascii="Verdana" w:hAnsi="Verdana"/>
          <w:sz w:val="18"/>
          <w:szCs w:val="18"/>
        </w:rPr>
        <w:t>Artikel 36d komt te luiden:</w:t>
      </w:r>
    </w:p>
    <w:p w:rsidRPr="00872E0A" w:rsidR="00234DBF" w:rsidP="00234DBF" w:rsidRDefault="00234DBF" w14:paraId="0EFC7607" w14:textId="77777777">
      <w:pPr>
        <w:pStyle w:val="Geenafstand"/>
        <w:spacing w:line="240" w:lineRule="atLeast"/>
        <w:rPr>
          <w:rFonts w:ascii="Verdana" w:hAnsi="Verdana"/>
          <w:sz w:val="18"/>
          <w:szCs w:val="18"/>
        </w:rPr>
      </w:pPr>
    </w:p>
    <w:p w:rsidRPr="00872E0A" w:rsidR="00234DBF" w:rsidP="00234DBF" w:rsidRDefault="00234DBF" w14:paraId="064890AF" w14:textId="77777777">
      <w:pPr>
        <w:pStyle w:val="Geenafstand"/>
        <w:spacing w:line="240" w:lineRule="atLeast"/>
        <w:rPr>
          <w:rFonts w:ascii="Verdana" w:hAnsi="Verdana"/>
          <w:b/>
          <w:bCs/>
          <w:sz w:val="18"/>
          <w:szCs w:val="18"/>
        </w:rPr>
      </w:pPr>
      <w:r w:rsidRPr="00872E0A">
        <w:rPr>
          <w:rFonts w:ascii="Verdana" w:hAnsi="Verdana"/>
          <w:b/>
          <w:bCs/>
          <w:sz w:val="18"/>
          <w:szCs w:val="18"/>
        </w:rPr>
        <w:t>Artikel 36d</w:t>
      </w:r>
    </w:p>
    <w:p w:rsidRPr="00872E0A" w:rsidR="00234DBF" w:rsidP="00234DBF" w:rsidRDefault="00234DBF" w14:paraId="28E34E83" w14:textId="77777777">
      <w:pPr>
        <w:pStyle w:val="Geenafstand"/>
        <w:spacing w:line="240" w:lineRule="atLeast"/>
        <w:rPr>
          <w:rFonts w:ascii="Verdana" w:hAnsi="Verdana"/>
          <w:b/>
          <w:bCs/>
          <w:sz w:val="18"/>
          <w:szCs w:val="18"/>
        </w:rPr>
      </w:pPr>
    </w:p>
    <w:p w:rsidRPr="00872E0A" w:rsidR="00234DBF" w:rsidP="00234DBF" w:rsidRDefault="00234DBF" w14:paraId="3347AF43" w14:textId="1E14EF07">
      <w:pPr>
        <w:pStyle w:val="Geenafstand"/>
        <w:spacing w:line="240" w:lineRule="atLeast"/>
        <w:rPr>
          <w:rFonts w:ascii="Verdana" w:hAnsi="Verdana"/>
          <w:sz w:val="18"/>
          <w:szCs w:val="18"/>
        </w:rPr>
      </w:pPr>
      <w:r w:rsidRPr="00872E0A">
        <w:rPr>
          <w:rFonts w:ascii="Verdana" w:hAnsi="Verdana"/>
          <w:sz w:val="18"/>
          <w:szCs w:val="18"/>
        </w:rPr>
        <w:t>Voor zover de vernietiging noodzakelijk is ter voorkoming van nieuwe strafbare feiten kunnen ontoegankelijk gemaakte gegevens worden vernietigd indien het gegevens betreft:</w:t>
      </w:r>
    </w:p>
    <w:p w:rsidRPr="00872E0A" w:rsidR="00234DBF" w:rsidP="00234DBF" w:rsidRDefault="00234DBF" w14:paraId="601B759B" w14:textId="77777777">
      <w:pPr>
        <w:pStyle w:val="Geenafstand"/>
        <w:spacing w:line="240" w:lineRule="atLeast"/>
        <w:rPr>
          <w:rFonts w:ascii="Verdana" w:hAnsi="Verdana"/>
          <w:sz w:val="18"/>
          <w:szCs w:val="18"/>
        </w:rPr>
      </w:pPr>
      <w:r w:rsidRPr="00872E0A">
        <w:rPr>
          <w:rFonts w:ascii="Verdana" w:hAnsi="Verdana"/>
          <w:sz w:val="18"/>
          <w:szCs w:val="18"/>
        </w:rPr>
        <w:t>a. met betrekking tot welke of met behulp waarvan een strafbaar feit is begaan; of</w:t>
      </w:r>
    </w:p>
    <w:p w:rsidRPr="00872E0A" w:rsidR="00234DBF" w:rsidP="00234DBF" w:rsidRDefault="00234DBF" w14:paraId="187B941A" w14:textId="77777777">
      <w:pPr>
        <w:pStyle w:val="Geenafstand"/>
        <w:spacing w:line="240" w:lineRule="atLeast"/>
        <w:rPr>
          <w:rFonts w:ascii="Verdana" w:hAnsi="Verdana"/>
          <w:sz w:val="18"/>
          <w:szCs w:val="18"/>
        </w:rPr>
      </w:pPr>
      <w:r w:rsidRPr="00872E0A">
        <w:rPr>
          <w:rFonts w:ascii="Verdana" w:hAnsi="Verdana"/>
          <w:sz w:val="18"/>
          <w:szCs w:val="18"/>
        </w:rPr>
        <w:t xml:space="preserve">b. die van zodanige aard zijn dat het ongecontroleerde bezit ervan in strijd is met de wet of het algemeen belang. </w:t>
      </w:r>
    </w:p>
    <w:p w:rsidRPr="00872E0A" w:rsidR="00234DBF" w:rsidP="00BC1A60" w:rsidRDefault="00234DBF" w14:paraId="53981730" w14:textId="77777777">
      <w:pPr>
        <w:pStyle w:val="Geenafstand"/>
        <w:spacing w:line="240" w:lineRule="atLeast"/>
        <w:rPr>
          <w:rFonts w:ascii="Verdana" w:hAnsi="Verdana"/>
          <w:sz w:val="18"/>
          <w:szCs w:val="18"/>
        </w:rPr>
      </w:pPr>
    </w:p>
    <w:p w:rsidRPr="00872E0A" w:rsidR="00234DBF" w:rsidP="00BC1A60" w:rsidRDefault="00A13A7E" w14:paraId="7E443086" w14:textId="77D36D6F">
      <w:pPr>
        <w:pStyle w:val="Geenafstand"/>
        <w:spacing w:line="240" w:lineRule="atLeast"/>
        <w:rPr>
          <w:rFonts w:ascii="Verdana" w:hAnsi="Verdana"/>
          <w:sz w:val="18"/>
          <w:szCs w:val="18"/>
        </w:rPr>
      </w:pPr>
      <w:r w:rsidRPr="00872E0A">
        <w:rPr>
          <w:rFonts w:ascii="Verdana" w:hAnsi="Verdana"/>
          <w:sz w:val="18"/>
          <w:szCs w:val="18"/>
        </w:rPr>
        <w:t>G</w:t>
      </w:r>
    </w:p>
    <w:p w:rsidRPr="00872E0A" w:rsidR="00BC1A60" w:rsidP="00BC1A60" w:rsidRDefault="00BC1A60" w14:paraId="0341A313" w14:textId="77777777">
      <w:pPr>
        <w:pStyle w:val="Geenafstand"/>
        <w:spacing w:line="240" w:lineRule="atLeast"/>
        <w:rPr>
          <w:rFonts w:ascii="Verdana" w:hAnsi="Verdana"/>
          <w:sz w:val="18"/>
          <w:szCs w:val="18"/>
        </w:rPr>
      </w:pPr>
    </w:p>
    <w:p w:rsidRPr="00872E0A" w:rsidR="00BC1A60" w:rsidP="00BC1A60" w:rsidRDefault="00BC1A60" w14:paraId="48769EC5" w14:textId="7EE809B7">
      <w:pPr>
        <w:pStyle w:val="Geenafstand"/>
        <w:spacing w:line="240" w:lineRule="atLeast"/>
        <w:rPr>
          <w:rFonts w:ascii="Verdana" w:hAnsi="Verdana"/>
          <w:sz w:val="18"/>
          <w:szCs w:val="18"/>
        </w:rPr>
      </w:pPr>
      <w:r w:rsidRPr="00872E0A">
        <w:rPr>
          <w:rFonts w:ascii="Verdana" w:hAnsi="Verdana"/>
          <w:sz w:val="18"/>
          <w:szCs w:val="18"/>
        </w:rPr>
        <w:t>Na artikel X wordt</w:t>
      </w:r>
      <w:r w:rsidRPr="00872E0A" w:rsidR="001C162E">
        <w:rPr>
          <w:rFonts w:ascii="Verdana" w:hAnsi="Verdana"/>
          <w:sz w:val="18"/>
          <w:szCs w:val="18"/>
        </w:rPr>
        <w:t xml:space="preserve"> </w:t>
      </w:r>
      <w:r w:rsidRPr="00872E0A">
        <w:rPr>
          <w:rFonts w:ascii="Verdana" w:hAnsi="Verdana"/>
          <w:sz w:val="18"/>
          <w:szCs w:val="18"/>
        </w:rPr>
        <w:t>een artikel ingevoegd, luidende:</w:t>
      </w:r>
    </w:p>
    <w:p w:rsidRPr="00872E0A" w:rsidR="00BC1A60" w:rsidP="00BC1A60" w:rsidRDefault="00BC1A60" w14:paraId="09B5C69C" w14:textId="77777777">
      <w:pPr>
        <w:pStyle w:val="Geenafstand"/>
        <w:spacing w:line="240" w:lineRule="atLeast"/>
        <w:rPr>
          <w:rFonts w:ascii="Verdana" w:hAnsi="Verdana"/>
          <w:sz w:val="18"/>
          <w:szCs w:val="18"/>
        </w:rPr>
      </w:pPr>
    </w:p>
    <w:p w:rsidRPr="00872E0A" w:rsidR="00BC1A60" w:rsidP="00BC1A60" w:rsidRDefault="00BC1A60" w14:paraId="1D90F663" w14:textId="2931408B">
      <w:pPr>
        <w:pStyle w:val="Geenafstand"/>
        <w:spacing w:line="240" w:lineRule="atLeast"/>
        <w:rPr>
          <w:rFonts w:ascii="Verdana" w:hAnsi="Verdana"/>
          <w:b/>
          <w:bCs/>
          <w:sz w:val="18"/>
          <w:szCs w:val="18"/>
        </w:rPr>
      </w:pPr>
      <w:r w:rsidRPr="00872E0A">
        <w:rPr>
          <w:rFonts w:ascii="Verdana" w:hAnsi="Verdana"/>
          <w:b/>
          <w:bCs/>
          <w:sz w:val="18"/>
          <w:szCs w:val="18"/>
        </w:rPr>
        <w:t>Artikel X</w:t>
      </w:r>
      <w:r w:rsidRPr="00872E0A" w:rsidR="001C162E">
        <w:rPr>
          <w:rFonts w:ascii="Verdana" w:hAnsi="Verdana"/>
          <w:b/>
          <w:bCs/>
          <w:sz w:val="18"/>
          <w:szCs w:val="18"/>
        </w:rPr>
        <w:t>A</w:t>
      </w:r>
    </w:p>
    <w:p w:rsidRPr="00872E0A" w:rsidR="00BC1A60" w:rsidP="00BC1A60" w:rsidRDefault="00BC1A60" w14:paraId="5D48F1C7" w14:textId="77777777">
      <w:pPr>
        <w:pStyle w:val="Geenafstand"/>
        <w:spacing w:line="240" w:lineRule="atLeast"/>
        <w:rPr>
          <w:rFonts w:ascii="Verdana" w:hAnsi="Verdana"/>
          <w:sz w:val="18"/>
          <w:szCs w:val="18"/>
        </w:rPr>
      </w:pPr>
    </w:p>
    <w:p w:rsidRPr="00872E0A" w:rsidR="00BC1A60" w:rsidP="00BC1A60" w:rsidRDefault="00BC1A60" w14:paraId="527059E0" w14:textId="77777777">
      <w:pPr>
        <w:pStyle w:val="Geenafstand"/>
        <w:spacing w:line="240" w:lineRule="atLeast"/>
        <w:rPr>
          <w:rFonts w:ascii="Verdana" w:hAnsi="Verdana"/>
          <w:sz w:val="18"/>
          <w:szCs w:val="18"/>
        </w:rPr>
      </w:pPr>
      <w:r w:rsidRPr="00872E0A">
        <w:rPr>
          <w:rFonts w:ascii="Verdana" w:hAnsi="Verdana"/>
          <w:sz w:val="18"/>
          <w:szCs w:val="18"/>
        </w:rPr>
        <w:t>Artikel 8.11a van de Wet dieren wordt als volgt gewijzigd:</w:t>
      </w:r>
    </w:p>
    <w:p w:rsidRPr="00872E0A" w:rsidR="00BC1A60" w:rsidP="00BC1A60" w:rsidRDefault="00BC1A60" w14:paraId="3B34C682" w14:textId="77777777">
      <w:pPr>
        <w:pStyle w:val="Geenafstand"/>
        <w:spacing w:line="240" w:lineRule="atLeast"/>
        <w:rPr>
          <w:rFonts w:ascii="Verdana" w:hAnsi="Verdana"/>
          <w:sz w:val="18"/>
          <w:szCs w:val="18"/>
        </w:rPr>
      </w:pPr>
    </w:p>
    <w:p w:rsidRPr="00872E0A" w:rsidR="00BC1A60" w:rsidP="00BC1A60" w:rsidRDefault="00BC1A60" w14:paraId="72B044C9" w14:textId="77777777">
      <w:pPr>
        <w:pStyle w:val="Geenafstand"/>
        <w:spacing w:line="240" w:lineRule="atLeast"/>
        <w:rPr>
          <w:rFonts w:ascii="Verdana" w:hAnsi="Verdana"/>
          <w:sz w:val="18"/>
          <w:szCs w:val="18"/>
        </w:rPr>
      </w:pPr>
      <w:r w:rsidRPr="00872E0A">
        <w:rPr>
          <w:rFonts w:ascii="Verdana" w:hAnsi="Verdana"/>
          <w:sz w:val="18"/>
          <w:szCs w:val="18"/>
        </w:rPr>
        <w:t>1. Het tweede lid komt te luiden:</w:t>
      </w:r>
    </w:p>
    <w:p w:rsidRPr="00872E0A" w:rsidR="00BC1A60" w:rsidP="00BC1A60" w:rsidRDefault="00BC1A60" w14:paraId="4ABF45C8" w14:textId="77777777">
      <w:pPr>
        <w:pStyle w:val="Geenafstand"/>
        <w:spacing w:line="240" w:lineRule="atLeast"/>
        <w:rPr>
          <w:rFonts w:ascii="Verdana" w:hAnsi="Verdana"/>
          <w:sz w:val="18"/>
          <w:szCs w:val="18"/>
        </w:rPr>
      </w:pPr>
      <w:r w:rsidRPr="00872E0A">
        <w:rPr>
          <w:rFonts w:ascii="Verdana" w:hAnsi="Verdana"/>
          <w:sz w:val="18"/>
          <w:szCs w:val="18"/>
        </w:rPr>
        <w:t>2. De maatregel kan inhouden:</w:t>
      </w:r>
    </w:p>
    <w:p w:rsidRPr="00872E0A" w:rsidR="00BC1A60" w:rsidP="00BC1A60" w:rsidRDefault="00BC1A60" w14:paraId="26E4E78B" w14:textId="77777777">
      <w:pPr>
        <w:pStyle w:val="Geenafstand"/>
        <w:spacing w:line="240" w:lineRule="atLeast"/>
        <w:rPr>
          <w:rFonts w:ascii="Verdana" w:hAnsi="Verdana"/>
          <w:sz w:val="18"/>
          <w:szCs w:val="18"/>
        </w:rPr>
      </w:pPr>
      <w:r w:rsidRPr="00872E0A">
        <w:rPr>
          <w:rFonts w:ascii="Verdana" w:hAnsi="Verdana"/>
          <w:sz w:val="18"/>
          <w:szCs w:val="18"/>
        </w:rPr>
        <w:t>a. geen of minder dieren, dan wel bepaalde diersoorten niet, te houden;</w:t>
      </w:r>
    </w:p>
    <w:p w:rsidRPr="00872E0A" w:rsidR="00BC1A60" w:rsidP="00BC1A60" w:rsidRDefault="00BC1A60" w14:paraId="369389D3" w14:textId="77777777">
      <w:pPr>
        <w:pStyle w:val="Geenafstand"/>
        <w:spacing w:line="240" w:lineRule="atLeast"/>
        <w:rPr>
          <w:rFonts w:ascii="Verdana" w:hAnsi="Verdana"/>
          <w:sz w:val="18"/>
          <w:szCs w:val="18"/>
        </w:rPr>
      </w:pPr>
      <w:r w:rsidRPr="00872E0A">
        <w:rPr>
          <w:rFonts w:ascii="Verdana" w:hAnsi="Verdana"/>
          <w:sz w:val="18"/>
          <w:szCs w:val="18"/>
        </w:rPr>
        <w:t>b. een verbod zich te bevinden in een bepaald gebied.</w:t>
      </w:r>
    </w:p>
    <w:p w:rsidRPr="00872E0A" w:rsidR="00BC1A60" w:rsidP="00BC1A60" w:rsidRDefault="00BC1A60" w14:paraId="1226D008" w14:textId="77777777">
      <w:pPr>
        <w:pStyle w:val="Geenafstand"/>
        <w:spacing w:line="240" w:lineRule="atLeast"/>
        <w:rPr>
          <w:rFonts w:ascii="Verdana" w:hAnsi="Verdana"/>
          <w:sz w:val="18"/>
          <w:szCs w:val="18"/>
        </w:rPr>
      </w:pPr>
      <w:r w:rsidRPr="00872E0A">
        <w:rPr>
          <w:rFonts w:ascii="Verdana" w:hAnsi="Verdana"/>
          <w:sz w:val="18"/>
          <w:szCs w:val="18"/>
        </w:rPr>
        <w:t>2. Er wordt een zevende lid toegevoegd, luidende:</w:t>
      </w:r>
    </w:p>
    <w:p w:rsidRPr="00872E0A" w:rsidR="00BC1A60" w:rsidP="00BC1A60" w:rsidRDefault="00BC1A60" w14:paraId="1B37F287" w14:textId="5F041416">
      <w:pPr>
        <w:pStyle w:val="Geenafstand"/>
        <w:spacing w:line="240" w:lineRule="atLeast"/>
        <w:rPr>
          <w:rFonts w:ascii="Verdana" w:hAnsi="Verdana"/>
          <w:sz w:val="18"/>
          <w:szCs w:val="18"/>
        </w:rPr>
      </w:pPr>
      <w:r w:rsidRPr="00872E0A">
        <w:rPr>
          <w:rFonts w:ascii="Verdana" w:hAnsi="Verdana"/>
          <w:sz w:val="18"/>
          <w:szCs w:val="18"/>
        </w:rPr>
        <w:t xml:space="preserve">7. Indien de maatregel is opgelegd, kan de officier van justitie een reclasseringsinstelling opdracht geven toezicht te houden op de naleving van de maatregel en de </w:t>
      </w:r>
      <w:r w:rsidRPr="00872E0A" w:rsidR="005845C3">
        <w:rPr>
          <w:rFonts w:ascii="Verdana" w:hAnsi="Verdana"/>
          <w:sz w:val="18"/>
          <w:szCs w:val="18"/>
        </w:rPr>
        <w:t>veroordeelde</w:t>
      </w:r>
      <w:r w:rsidRPr="00872E0A">
        <w:rPr>
          <w:rFonts w:ascii="Verdana" w:hAnsi="Verdana"/>
          <w:sz w:val="18"/>
          <w:szCs w:val="18"/>
        </w:rPr>
        <w:t xml:space="preserve"> ten behoeve daarvan te begeleiden. In dat geval wordt de ver</w:t>
      </w:r>
      <w:r w:rsidRPr="00872E0A" w:rsidR="005845C3">
        <w:rPr>
          <w:rFonts w:ascii="Verdana" w:hAnsi="Verdana"/>
          <w:sz w:val="18"/>
          <w:szCs w:val="18"/>
        </w:rPr>
        <w:t>oordeelde</w:t>
      </w:r>
      <w:r w:rsidRPr="00872E0A">
        <w:rPr>
          <w:rFonts w:ascii="Verdana" w:hAnsi="Verdana"/>
          <w:sz w:val="18"/>
          <w:szCs w:val="18"/>
        </w:rPr>
        <w:t xml:space="preserve"> gewezen op de van rechtswege geldende voorwaarden, bedoeld in artikel 7.2.1, vierde lid, van het Wetboek van Strafvordering. Indien vanwege de aard van de maatregel reclasseringstoezicht niet aangewezen is, kan de officier van justitie een andere instelling of persoon als bedoeld in artikel 7.2.1, derde lid, van het Wetboek van Strafvordering, opdracht geven toezicht te houden.</w:t>
      </w:r>
    </w:p>
    <w:p w:rsidRPr="00872E0A" w:rsidR="00BC1A60" w:rsidP="00DD6155" w:rsidRDefault="00BC1A60" w14:paraId="5D134CD0" w14:textId="77777777">
      <w:pPr>
        <w:pStyle w:val="Geenafstand"/>
        <w:spacing w:line="259" w:lineRule="auto"/>
        <w:rPr>
          <w:rFonts w:ascii="Verdana" w:hAnsi="Verdana"/>
          <w:sz w:val="18"/>
          <w:szCs w:val="18"/>
        </w:rPr>
      </w:pPr>
    </w:p>
    <w:p w:rsidRPr="00872E0A" w:rsidR="00DD6155" w:rsidP="000A2861" w:rsidRDefault="00DD6155" w14:paraId="473C1150" w14:textId="77777777">
      <w:pPr>
        <w:pStyle w:val="Geenafstand"/>
        <w:spacing w:line="259" w:lineRule="auto"/>
        <w:rPr>
          <w:rFonts w:ascii="Verdana" w:hAnsi="Verdana"/>
          <w:sz w:val="18"/>
          <w:szCs w:val="18"/>
        </w:rPr>
      </w:pPr>
    </w:p>
    <w:p w:rsidRPr="00872E0A" w:rsidR="00321EA5" w:rsidP="000A2861" w:rsidRDefault="00486E03" w14:paraId="19AB44AB" w14:textId="6A80568F">
      <w:pPr>
        <w:pStyle w:val="Geenafstand"/>
        <w:spacing w:line="259" w:lineRule="auto"/>
        <w:rPr>
          <w:rFonts w:ascii="Verdana" w:hAnsi="Verdana"/>
          <w:b/>
          <w:bCs/>
          <w:sz w:val="18"/>
          <w:szCs w:val="18"/>
        </w:rPr>
      </w:pPr>
      <w:r w:rsidRPr="00872E0A">
        <w:rPr>
          <w:rFonts w:ascii="Verdana" w:hAnsi="Verdana"/>
          <w:b/>
          <w:bCs/>
          <w:sz w:val="18"/>
          <w:szCs w:val="18"/>
        </w:rPr>
        <w:br w:type="column"/>
      </w:r>
      <w:r w:rsidRPr="00872E0A" w:rsidR="00321EA5">
        <w:rPr>
          <w:rFonts w:ascii="Verdana" w:hAnsi="Verdana"/>
          <w:b/>
          <w:bCs/>
          <w:sz w:val="18"/>
          <w:szCs w:val="18"/>
        </w:rPr>
        <w:lastRenderedPageBreak/>
        <w:t>Toelichting</w:t>
      </w:r>
    </w:p>
    <w:p w:rsidRPr="00872E0A" w:rsidR="00FD1756" w:rsidP="000A2861" w:rsidRDefault="00FD1756" w14:paraId="3835B428" w14:textId="77777777">
      <w:pPr>
        <w:pStyle w:val="Geenafstand"/>
        <w:spacing w:line="259" w:lineRule="auto"/>
        <w:rPr>
          <w:rFonts w:ascii="Verdana" w:hAnsi="Verdana"/>
          <w:sz w:val="18"/>
          <w:szCs w:val="18"/>
        </w:rPr>
      </w:pPr>
    </w:p>
    <w:p w:rsidRPr="00872E0A" w:rsidR="00A13A7E" w:rsidP="00A13A7E" w:rsidRDefault="00A13A7E" w14:paraId="06A0134C" w14:textId="77777777">
      <w:pPr>
        <w:pStyle w:val="Geenafstand"/>
        <w:spacing w:line="259" w:lineRule="auto"/>
        <w:rPr>
          <w:rFonts w:ascii="Verdana" w:hAnsi="Verdana"/>
          <w:sz w:val="18"/>
          <w:szCs w:val="18"/>
        </w:rPr>
      </w:pPr>
      <w:r w:rsidRPr="00872E0A">
        <w:rPr>
          <w:rFonts w:ascii="Verdana" w:hAnsi="Verdana"/>
          <w:sz w:val="18"/>
          <w:szCs w:val="18"/>
        </w:rPr>
        <w:t>A</w:t>
      </w:r>
    </w:p>
    <w:p w:rsidRPr="00872E0A" w:rsidR="00A13A7E" w:rsidP="00A13A7E" w:rsidRDefault="00A13A7E" w14:paraId="46110341" w14:textId="77777777">
      <w:pPr>
        <w:pStyle w:val="Geenafstand"/>
        <w:spacing w:line="259" w:lineRule="auto"/>
        <w:rPr>
          <w:rFonts w:ascii="Verdana" w:hAnsi="Verdana"/>
          <w:sz w:val="18"/>
          <w:szCs w:val="18"/>
        </w:rPr>
      </w:pPr>
    </w:p>
    <w:p w:rsidRPr="00872E0A" w:rsidR="00A13A7E" w:rsidP="00A13A7E" w:rsidRDefault="00A13A7E" w14:paraId="15B6BABE" w14:textId="1043D661">
      <w:pPr>
        <w:pStyle w:val="Geenafstand"/>
        <w:spacing w:line="259" w:lineRule="auto"/>
        <w:rPr>
          <w:rFonts w:ascii="Verdana" w:hAnsi="Verdana"/>
          <w:sz w:val="18"/>
          <w:szCs w:val="18"/>
        </w:rPr>
      </w:pPr>
      <w:r w:rsidRPr="00872E0A">
        <w:rPr>
          <w:rFonts w:ascii="Verdana" w:hAnsi="Verdana"/>
          <w:sz w:val="18"/>
          <w:szCs w:val="18"/>
        </w:rPr>
        <w:t xml:space="preserve">De regeling van procesafspraken die in dit wetsvoorstel is opgenomen normeert afspraken die worden gemaakt tussen het openbaar ministerie en de verdachte – met het oog op de berechting – die van invloed zijn op de omvang van de strafzaak die aan de rechter wordt voorgelegd (tenlasteleggingsafspraken) of betrekking hebben op een of meer centrale beslissingen die de rechter moet nemen (zoals straftoemetingsafspraken). De definitiebepaling van procesafspraken die in artikel 1.1.19 is neergelegd, beoogt die reikwijdte tot uitdrukking te brengen. Dit onderdeel strekt ertoe de beslissing op de vordering van de benadeelde partij aan die definitiebepaling toe te voegen. </w:t>
      </w:r>
      <w:r w:rsidRPr="00872E0A" w:rsidR="00680BAF">
        <w:rPr>
          <w:rFonts w:ascii="Verdana" w:hAnsi="Verdana"/>
          <w:sz w:val="18"/>
          <w:szCs w:val="18"/>
        </w:rPr>
        <w:t>Hiermee wordt in die bepaling verduidelijkt dat ook de vordering van de benadeelde partij onderdeel vormt van de voorgestelde wettelijke regeling van procesafspraken. Deze bevat immers</w:t>
      </w:r>
      <w:r w:rsidRPr="00872E0A" w:rsidR="00680BAF">
        <w:rPr>
          <w:rFonts w:ascii="Verdana" w:hAnsi="Verdana"/>
          <w:i/>
          <w:iCs/>
          <w:sz w:val="18"/>
          <w:szCs w:val="18"/>
        </w:rPr>
        <w:t xml:space="preserve"> </w:t>
      </w:r>
      <w:r w:rsidRPr="00872E0A" w:rsidR="00680BAF">
        <w:rPr>
          <w:rFonts w:ascii="Verdana" w:hAnsi="Verdana"/>
          <w:sz w:val="18"/>
          <w:szCs w:val="18"/>
        </w:rPr>
        <w:t xml:space="preserve">begrenzingen met betrekking tot afspraken die een </w:t>
      </w:r>
      <w:r w:rsidRPr="00872E0A">
        <w:rPr>
          <w:rFonts w:ascii="Verdana" w:hAnsi="Verdana"/>
          <w:sz w:val="18"/>
          <w:szCs w:val="18"/>
        </w:rPr>
        <w:t xml:space="preserve">gezamenlijk voorstel inhouden voor de rechterlijke beslissing op de vordering van de benadeelde partij, zoals tot uitdrukking komt in het voorschrift dat dergelijke afspraken alleen kunnen worden gemaakt indien de benadeelde partij hiermee instemt (artikel 4.2.26b, derde lid). </w:t>
      </w:r>
    </w:p>
    <w:p w:rsidRPr="00872E0A" w:rsidR="00A13A7E" w:rsidP="000A2861" w:rsidRDefault="00A13A7E" w14:paraId="139B030A" w14:textId="77777777">
      <w:pPr>
        <w:pStyle w:val="Geenafstand"/>
        <w:spacing w:line="259" w:lineRule="auto"/>
        <w:rPr>
          <w:rFonts w:ascii="Verdana" w:hAnsi="Verdana"/>
          <w:sz w:val="18"/>
          <w:szCs w:val="18"/>
        </w:rPr>
      </w:pPr>
    </w:p>
    <w:p w:rsidRPr="00872E0A" w:rsidR="00486E03" w:rsidP="000A2861" w:rsidRDefault="00A13A7E" w14:paraId="18196926" w14:textId="6D20CB76">
      <w:pPr>
        <w:pStyle w:val="Geenafstand"/>
        <w:spacing w:line="259" w:lineRule="auto"/>
        <w:rPr>
          <w:rFonts w:ascii="Verdana" w:hAnsi="Verdana"/>
          <w:sz w:val="18"/>
          <w:szCs w:val="18"/>
        </w:rPr>
      </w:pPr>
      <w:r w:rsidRPr="00872E0A">
        <w:rPr>
          <w:rFonts w:ascii="Verdana" w:hAnsi="Verdana"/>
          <w:sz w:val="18"/>
          <w:szCs w:val="18"/>
        </w:rPr>
        <w:t>B</w:t>
      </w:r>
    </w:p>
    <w:p w:rsidRPr="00872E0A" w:rsidR="003166C7" w:rsidP="000A2861" w:rsidRDefault="003166C7" w14:paraId="5ED0735C" w14:textId="7F7B6D3C">
      <w:pPr>
        <w:pStyle w:val="Geenafstand"/>
        <w:spacing w:line="259" w:lineRule="auto"/>
        <w:rPr>
          <w:rFonts w:ascii="Verdana" w:hAnsi="Verdana"/>
          <w:sz w:val="18"/>
          <w:szCs w:val="18"/>
        </w:rPr>
      </w:pPr>
    </w:p>
    <w:p w:rsidRPr="00872E0A" w:rsidR="00616C2D" w:rsidP="000A2861" w:rsidRDefault="0062306E" w14:paraId="1D7DA977" w14:textId="7EC20247">
      <w:pPr>
        <w:pStyle w:val="Geenafstand"/>
        <w:spacing w:line="259" w:lineRule="auto"/>
        <w:rPr>
          <w:rFonts w:ascii="Verdana" w:hAnsi="Verdana"/>
          <w:sz w:val="18"/>
          <w:szCs w:val="18"/>
        </w:rPr>
      </w:pPr>
      <w:r w:rsidRPr="00872E0A">
        <w:rPr>
          <w:rFonts w:ascii="Verdana" w:hAnsi="Verdana"/>
          <w:sz w:val="18"/>
          <w:szCs w:val="18"/>
        </w:rPr>
        <w:t>Allereerst bewerkstelligt d</w:t>
      </w:r>
      <w:r w:rsidRPr="00872E0A" w:rsidR="00616C2D">
        <w:rPr>
          <w:rFonts w:ascii="Verdana" w:hAnsi="Verdana"/>
          <w:sz w:val="18"/>
          <w:szCs w:val="18"/>
        </w:rPr>
        <w:t xml:space="preserve">it onderdeel </w:t>
      </w:r>
      <w:r w:rsidRPr="00872E0A" w:rsidR="007A05A2">
        <w:rPr>
          <w:rFonts w:ascii="Verdana" w:hAnsi="Verdana"/>
          <w:sz w:val="18"/>
          <w:szCs w:val="18"/>
        </w:rPr>
        <w:t xml:space="preserve">dat </w:t>
      </w:r>
      <w:r w:rsidRPr="00872E0A" w:rsidR="005D344C">
        <w:rPr>
          <w:rFonts w:ascii="Verdana" w:hAnsi="Verdana"/>
          <w:sz w:val="18"/>
          <w:szCs w:val="18"/>
        </w:rPr>
        <w:t xml:space="preserve">bij de transactie </w:t>
      </w:r>
      <w:r w:rsidRPr="00872E0A" w:rsidR="007A05A2">
        <w:rPr>
          <w:rFonts w:ascii="Verdana" w:hAnsi="Verdana"/>
          <w:sz w:val="18"/>
          <w:szCs w:val="18"/>
        </w:rPr>
        <w:t>– ongeacht de aard van de financiële component(en) –</w:t>
      </w:r>
      <w:r w:rsidRPr="00872E0A" w:rsidR="005D344C">
        <w:rPr>
          <w:rFonts w:ascii="Verdana" w:hAnsi="Verdana"/>
          <w:sz w:val="18"/>
          <w:szCs w:val="18"/>
        </w:rPr>
        <w:t xml:space="preserve"> </w:t>
      </w:r>
      <w:r w:rsidRPr="00872E0A">
        <w:rPr>
          <w:rFonts w:ascii="Verdana" w:hAnsi="Verdana"/>
          <w:sz w:val="18"/>
          <w:szCs w:val="18"/>
        </w:rPr>
        <w:t>steeds een</w:t>
      </w:r>
      <w:r w:rsidRPr="00872E0A" w:rsidR="005D344C">
        <w:rPr>
          <w:rFonts w:ascii="Verdana" w:hAnsi="Verdana"/>
          <w:sz w:val="18"/>
          <w:szCs w:val="18"/>
        </w:rPr>
        <w:t xml:space="preserve"> drempelwaarde van € 200.000 voor rechterlijke toetsing geldt</w:t>
      </w:r>
      <w:r w:rsidRPr="00872E0A">
        <w:rPr>
          <w:rFonts w:ascii="Verdana" w:hAnsi="Verdana"/>
          <w:sz w:val="18"/>
          <w:szCs w:val="18"/>
        </w:rPr>
        <w:t xml:space="preserve">. Daartoe wordt </w:t>
      </w:r>
      <w:r w:rsidRPr="00872E0A" w:rsidR="00F0533D">
        <w:rPr>
          <w:rFonts w:ascii="Verdana" w:hAnsi="Verdana"/>
          <w:sz w:val="18"/>
          <w:szCs w:val="18"/>
        </w:rPr>
        <w:t xml:space="preserve">het voorgestelde </w:t>
      </w:r>
      <w:r w:rsidRPr="00872E0A">
        <w:rPr>
          <w:rFonts w:ascii="Verdana" w:hAnsi="Verdana"/>
          <w:sz w:val="18"/>
          <w:szCs w:val="18"/>
        </w:rPr>
        <w:t>artikel 3.4.5, eerste lid, onderdeel a, aangepast</w:t>
      </w:r>
      <w:r w:rsidRPr="00872E0A" w:rsidR="008721A5">
        <w:rPr>
          <w:rFonts w:ascii="Verdana" w:hAnsi="Verdana"/>
          <w:sz w:val="18"/>
          <w:szCs w:val="18"/>
        </w:rPr>
        <w:t xml:space="preserve"> (artikel III, onderdeel I, van het wetsvoorstel)</w:t>
      </w:r>
      <w:r w:rsidRPr="00872E0A">
        <w:rPr>
          <w:rFonts w:ascii="Verdana" w:hAnsi="Verdana"/>
          <w:sz w:val="18"/>
          <w:szCs w:val="18"/>
        </w:rPr>
        <w:t xml:space="preserve">. In het wetsvoorstel dat bij de Tweede Kamer is ingediend, </w:t>
      </w:r>
      <w:r w:rsidRPr="00872E0A" w:rsidR="008721A5">
        <w:rPr>
          <w:rFonts w:ascii="Verdana" w:hAnsi="Verdana"/>
          <w:sz w:val="18"/>
          <w:szCs w:val="18"/>
        </w:rPr>
        <w:t>hield</w:t>
      </w:r>
      <w:r w:rsidRPr="00872E0A">
        <w:rPr>
          <w:rFonts w:ascii="Verdana" w:hAnsi="Verdana"/>
          <w:sz w:val="18"/>
          <w:szCs w:val="18"/>
        </w:rPr>
        <w:t xml:space="preserve"> die bepaling </w:t>
      </w:r>
      <w:r w:rsidRPr="00872E0A" w:rsidR="008721A5">
        <w:rPr>
          <w:rFonts w:ascii="Verdana" w:hAnsi="Verdana"/>
          <w:sz w:val="18"/>
          <w:szCs w:val="18"/>
        </w:rPr>
        <w:t>in</w:t>
      </w:r>
      <w:r w:rsidRPr="00872E0A">
        <w:rPr>
          <w:rFonts w:ascii="Verdana" w:hAnsi="Verdana"/>
          <w:sz w:val="18"/>
          <w:szCs w:val="18"/>
        </w:rPr>
        <w:t xml:space="preserve"> dat de verlofprocedure bij hoge transacties van toepassing is als het geldbedrag € 200.000 of meer bedraagt (wanneer het totale bedrag van de voorgenomen transactie uitsluitend een boetecomponent kent) dan wel € 1.000.000 of meer bedraagt (wanneer het totale bedrag de optelsom is van meerdere geldelijke componenten, waaronder de voldoening van een bedrag ter ontneming van wederrechtelijk verkregen voordeel). </w:t>
      </w:r>
      <w:r w:rsidRPr="00872E0A" w:rsidR="008721A5">
        <w:rPr>
          <w:rFonts w:ascii="Verdana" w:hAnsi="Verdana"/>
          <w:sz w:val="18"/>
          <w:szCs w:val="18"/>
        </w:rPr>
        <w:t>De verlofprocedure voor hoge ontnemingsschikkingen is ook vanaf een drempelwaarde van € 200.000 van toepassing (artikel 4.4.25). In aansluiting op de inhoudelijke rapportage van de samenwerkende universiteiten (p. 75 en 80) is in het verslag van de Tweede Kamer door de rapporteurs gevraagd of de drempelwaarde van € 200.000 voor rechterlijke toetsing van transacties niet ook moet gelden bij voorgenomen transacties met meerdere financiële componenten, zoals transacties met een boete- en ontnemingscomponent. Daarbij wordt er in d</w:t>
      </w:r>
      <w:r w:rsidRPr="00872E0A" w:rsidR="001E76D9">
        <w:rPr>
          <w:rFonts w:ascii="Verdana" w:hAnsi="Verdana"/>
          <w:sz w:val="18"/>
          <w:szCs w:val="18"/>
        </w:rPr>
        <w:t>i</w:t>
      </w:r>
      <w:r w:rsidRPr="00872E0A" w:rsidR="008721A5">
        <w:rPr>
          <w:rFonts w:ascii="Verdana" w:hAnsi="Verdana"/>
          <w:sz w:val="18"/>
          <w:szCs w:val="18"/>
        </w:rPr>
        <w:t xml:space="preserve">e rapportage </w:t>
      </w:r>
      <w:r w:rsidRPr="00872E0A" w:rsidR="001E76D9">
        <w:rPr>
          <w:rFonts w:ascii="Verdana" w:hAnsi="Verdana"/>
          <w:sz w:val="18"/>
          <w:szCs w:val="18"/>
        </w:rPr>
        <w:t xml:space="preserve">van de universiteiten </w:t>
      </w:r>
      <w:r w:rsidRPr="00872E0A" w:rsidR="008721A5">
        <w:rPr>
          <w:rFonts w:ascii="Verdana" w:hAnsi="Verdana"/>
          <w:sz w:val="18"/>
          <w:szCs w:val="18"/>
        </w:rPr>
        <w:t>op gewezen dat de voorgestelde regeling ertoe zou leiden dat rechterlijk verlof is vereist om via een ontnemingsschikking wederrechtelijk verkregen voordeel ten bedrage van € 700.000 te kunnen ontnemen, terwijl diezelfde voordeelsontneming van datzelfde bedrag zonder rechterlijk verlof via een transactie kan plaatshebben indien de boetecomponent van die transactie lager is dan € 200.000.</w:t>
      </w:r>
      <w:r w:rsidRPr="00872E0A" w:rsidR="001D2EDF">
        <w:rPr>
          <w:rFonts w:ascii="Verdana" w:hAnsi="Verdana"/>
          <w:sz w:val="18"/>
          <w:szCs w:val="18"/>
        </w:rPr>
        <w:t xml:space="preserve"> Deze uitkomst is niet beoogd en ook niet wenselijk. Daarom wordt dit onderdeel van de voorgestelde wettelijke regeling – met het oog op een consistente toepassing van de al in het wetsvoorstel gemaakte keuze om voorgenomen ontnemingsschikkingen vanaf een bedrag van € 200.000 te onderwerpen aan rechterlijke toetsing – zo aangepast dat bij de transactie en de ontnemingsschikking steeds één en dezelfde drempelwaarde van € 200.000 voor rechterlijke toetsing geldt. Met deze uniformering kan de geïntroduceerde rechterlijke toetsing bij hoge transacties en hoge ontnemingsschikkingen op eenduidige wijze bijdragen aan de legitimiteit van de inzet van deze afdoeningsmodaliteiten. </w:t>
      </w:r>
    </w:p>
    <w:p w:rsidRPr="00872E0A" w:rsidR="00616C2D" w:rsidP="000A2861" w:rsidRDefault="00616C2D" w14:paraId="01990D89" w14:textId="77777777">
      <w:pPr>
        <w:pStyle w:val="Geenafstand"/>
        <w:spacing w:line="259" w:lineRule="auto"/>
        <w:rPr>
          <w:rFonts w:ascii="Verdana" w:hAnsi="Verdana"/>
          <w:sz w:val="18"/>
          <w:szCs w:val="18"/>
        </w:rPr>
      </w:pPr>
    </w:p>
    <w:p w:rsidRPr="00872E0A" w:rsidR="00A93F43" w:rsidP="000A2861" w:rsidRDefault="001D2EDF" w14:paraId="75F4478F" w14:textId="07476037">
      <w:pPr>
        <w:pStyle w:val="Geenafstand"/>
        <w:spacing w:line="259" w:lineRule="auto"/>
        <w:rPr>
          <w:rFonts w:ascii="Verdana" w:hAnsi="Verdana"/>
          <w:sz w:val="18"/>
          <w:szCs w:val="18"/>
        </w:rPr>
      </w:pPr>
      <w:r w:rsidRPr="00872E0A">
        <w:rPr>
          <w:rFonts w:ascii="Verdana" w:hAnsi="Verdana"/>
          <w:sz w:val="18"/>
          <w:szCs w:val="18"/>
        </w:rPr>
        <w:t>Daarnaast strekt dit onderdeel van de</w:t>
      </w:r>
      <w:r w:rsidRPr="00872E0A" w:rsidR="001E76D9">
        <w:rPr>
          <w:rFonts w:ascii="Verdana" w:hAnsi="Verdana"/>
          <w:sz w:val="18"/>
          <w:szCs w:val="18"/>
        </w:rPr>
        <w:t>ze</w:t>
      </w:r>
      <w:r w:rsidRPr="00872E0A">
        <w:rPr>
          <w:rFonts w:ascii="Verdana" w:hAnsi="Verdana"/>
          <w:sz w:val="18"/>
          <w:szCs w:val="18"/>
        </w:rPr>
        <w:t xml:space="preserve"> nota van wijziging tot invoeging van een lid in artikel 3.4.5, dat inhoudt dat </w:t>
      </w:r>
      <w:r w:rsidRPr="00872E0A" w:rsidR="00910574">
        <w:rPr>
          <w:rFonts w:ascii="Verdana" w:hAnsi="Verdana"/>
          <w:sz w:val="18"/>
          <w:szCs w:val="18"/>
        </w:rPr>
        <w:t>bij hoge transacties een</w:t>
      </w:r>
      <w:r w:rsidRPr="00872E0A">
        <w:rPr>
          <w:rFonts w:ascii="Verdana" w:hAnsi="Verdana"/>
          <w:sz w:val="18"/>
          <w:szCs w:val="18"/>
        </w:rPr>
        <w:t xml:space="preserve"> voorwaarde</w:t>
      </w:r>
      <w:r w:rsidRPr="00872E0A" w:rsidR="00910574">
        <w:rPr>
          <w:rFonts w:ascii="Verdana" w:hAnsi="Verdana"/>
          <w:sz w:val="18"/>
          <w:szCs w:val="18"/>
        </w:rPr>
        <w:t xml:space="preserve"> die ziet op het ontnemen van wederrechtelijk verkregen voordeel als </w:t>
      </w:r>
      <w:r w:rsidRPr="00872E0A">
        <w:rPr>
          <w:rFonts w:ascii="Verdana" w:hAnsi="Verdana"/>
          <w:sz w:val="18"/>
          <w:szCs w:val="18"/>
        </w:rPr>
        <w:t xml:space="preserve">bedoeld in artikel 3.4.6, eerste lid, onderdeel d, alleen </w:t>
      </w:r>
      <w:r w:rsidRPr="00872E0A" w:rsidR="00910574">
        <w:rPr>
          <w:rFonts w:ascii="Verdana" w:hAnsi="Verdana"/>
          <w:sz w:val="18"/>
          <w:szCs w:val="18"/>
        </w:rPr>
        <w:t xml:space="preserve">kan </w:t>
      </w:r>
      <w:r w:rsidRPr="00872E0A">
        <w:rPr>
          <w:rFonts w:ascii="Verdana" w:hAnsi="Verdana"/>
          <w:sz w:val="18"/>
          <w:szCs w:val="18"/>
        </w:rPr>
        <w:t xml:space="preserve">worden gesteld voor zover </w:t>
      </w:r>
      <w:r w:rsidRPr="00872E0A" w:rsidR="00D93DA0">
        <w:rPr>
          <w:rFonts w:ascii="Verdana" w:hAnsi="Verdana"/>
          <w:sz w:val="18"/>
          <w:szCs w:val="18"/>
        </w:rPr>
        <w:t xml:space="preserve">de aanvaarding van die voorwaarde </w:t>
      </w:r>
      <w:r w:rsidRPr="00872E0A">
        <w:rPr>
          <w:rFonts w:ascii="Verdana" w:hAnsi="Verdana"/>
          <w:sz w:val="18"/>
          <w:szCs w:val="18"/>
        </w:rPr>
        <w:t>geen zelfstandige grond is voor het lager vaststellen van het te betalen bedrag dan het geschatte voordeel.</w:t>
      </w:r>
      <w:r w:rsidRPr="00872E0A" w:rsidR="001C7E00">
        <w:rPr>
          <w:rFonts w:ascii="Verdana" w:hAnsi="Verdana"/>
          <w:sz w:val="18"/>
          <w:szCs w:val="18"/>
        </w:rPr>
        <w:t xml:space="preserve"> </w:t>
      </w:r>
      <w:r w:rsidRPr="00872E0A" w:rsidR="0092006B">
        <w:rPr>
          <w:rFonts w:ascii="Verdana" w:hAnsi="Verdana"/>
          <w:sz w:val="18"/>
          <w:szCs w:val="18"/>
        </w:rPr>
        <w:t xml:space="preserve">Dit verzekert dat </w:t>
      </w:r>
      <w:r w:rsidRPr="00872E0A" w:rsidR="00A8734C">
        <w:rPr>
          <w:rFonts w:ascii="Verdana" w:hAnsi="Verdana"/>
          <w:sz w:val="18"/>
          <w:szCs w:val="18"/>
        </w:rPr>
        <w:t xml:space="preserve">de verdachte via het accepteren van een hoge transactie geen “korting” krijgt op </w:t>
      </w:r>
      <w:r w:rsidRPr="00872E0A" w:rsidR="00610728">
        <w:rPr>
          <w:rFonts w:ascii="Verdana" w:hAnsi="Verdana"/>
          <w:sz w:val="18"/>
          <w:szCs w:val="18"/>
        </w:rPr>
        <w:t xml:space="preserve">het </w:t>
      </w:r>
      <w:r w:rsidRPr="00872E0A" w:rsidR="00A8734C">
        <w:rPr>
          <w:rFonts w:ascii="Verdana" w:hAnsi="Verdana"/>
          <w:sz w:val="18"/>
          <w:szCs w:val="18"/>
        </w:rPr>
        <w:t xml:space="preserve">vastgesteld wederrechtelijk verkregen voordeel. </w:t>
      </w:r>
      <w:r w:rsidRPr="00872E0A" w:rsidR="001B05D3">
        <w:rPr>
          <w:rFonts w:ascii="Verdana" w:hAnsi="Verdana"/>
          <w:sz w:val="18"/>
          <w:szCs w:val="18"/>
        </w:rPr>
        <w:t>Hie</w:t>
      </w:r>
      <w:r w:rsidRPr="00872E0A" w:rsidR="00F0287F">
        <w:rPr>
          <w:rFonts w:ascii="Verdana" w:hAnsi="Verdana"/>
          <w:sz w:val="18"/>
          <w:szCs w:val="18"/>
        </w:rPr>
        <w:t xml:space="preserve">rmee wordt aangesloten bij de </w:t>
      </w:r>
      <w:r w:rsidRPr="00872E0A" w:rsidR="00A93F43">
        <w:rPr>
          <w:rFonts w:ascii="Verdana" w:hAnsi="Verdana"/>
          <w:sz w:val="18"/>
          <w:szCs w:val="18"/>
        </w:rPr>
        <w:t>keuze die – mede ter uitvoering van de aangenomen motie-Van Nispen/</w:t>
      </w:r>
      <w:proofErr w:type="spellStart"/>
      <w:r w:rsidRPr="00872E0A" w:rsidR="00A93F43">
        <w:rPr>
          <w:rFonts w:ascii="Verdana" w:hAnsi="Verdana"/>
          <w:sz w:val="18"/>
          <w:szCs w:val="18"/>
        </w:rPr>
        <w:t>Ellian</w:t>
      </w:r>
      <w:proofErr w:type="spellEnd"/>
      <w:r w:rsidRPr="00872E0A" w:rsidR="00A93F43">
        <w:rPr>
          <w:rFonts w:ascii="Verdana" w:hAnsi="Verdana"/>
          <w:sz w:val="18"/>
          <w:szCs w:val="18"/>
        </w:rPr>
        <w:t xml:space="preserve"> (Kamerstukken II 2024/25, 36327, nr. 62) – </w:t>
      </w:r>
      <w:r w:rsidRPr="00872E0A" w:rsidR="00F0287F">
        <w:rPr>
          <w:rFonts w:ascii="Verdana" w:hAnsi="Verdana"/>
          <w:sz w:val="18"/>
          <w:szCs w:val="18"/>
        </w:rPr>
        <w:t xml:space="preserve">al </w:t>
      </w:r>
      <w:r w:rsidRPr="00872E0A" w:rsidR="00A93F43">
        <w:rPr>
          <w:rFonts w:ascii="Verdana" w:hAnsi="Verdana"/>
          <w:sz w:val="18"/>
          <w:szCs w:val="18"/>
        </w:rPr>
        <w:t xml:space="preserve">is </w:t>
      </w:r>
      <w:r w:rsidRPr="00872E0A" w:rsidR="00F0287F">
        <w:rPr>
          <w:rFonts w:ascii="Verdana" w:hAnsi="Verdana"/>
          <w:sz w:val="18"/>
          <w:szCs w:val="18"/>
        </w:rPr>
        <w:t xml:space="preserve">gemaakt in de </w:t>
      </w:r>
      <w:r w:rsidRPr="00872E0A" w:rsidR="00F0533D">
        <w:rPr>
          <w:rFonts w:ascii="Verdana" w:hAnsi="Verdana"/>
          <w:sz w:val="18"/>
          <w:szCs w:val="18"/>
        </w:rPr>
        <w:t xml:space="preserve">in het wetsvoorstel voorgestelde </w:t>
      </w:r>
      <w:r w:rsidRPr="00872E0A" w:rsidR="00F0287F">
        <w:rPr>
          <w:rFonts w:ascii="Verdana" w:hAnsi="Verdana"/>
          <w:sz w:val="18"/>
          <w:szCs w:val="18"/>
        </w:rPr>
        <w:t xml:space="preserve">regelingen van respectievelijk procesafspraken (artikel 4.2.26b, vierde lid) en de hoge ontnemingsschikking (artikel 4.4.25, tweede lid) </w:t>
      </w:r>
      <w:r w:rsidRPr="00872E0A" w:rsidR="00A93F43">
        <w:rPr>
          <w:rFonts w:ascii="Verdana" w:hAnsi="Verdana"/>
          <w:sz w:val="18"/>
          <w:szCs w:val="18"/>
        </w:rPr>
        <w:t xml:space="preserve">om het op consensuele basis ontnemen van grote criminele winsten te voorzien van </w:t>
      </w:r>
      <w:r w:rsidRPr="00872E0A" w:rsidR="00A93F43">
        <w:rPr>
          <w:rFonts w:ascii="Verdana" w:hAnsi="Verdana"/>
          <w:sz w:val="18"/>
          <w:szCs w:val="18"/>
        </w:rPr>
        <w:lastRenderedPageBreak/>
        <w:t>een nadere wettelijke begrenzing</w:t>
      </w:r>
      <w:r w:rsidRPr="00872E0A" w:rsidR="00972618">
        <w:rPr>
          <w:rFonts w:ascii="Verdana" w:hAnsi="Verdana"/>
          <w:sz w:val="18"/>
          <w:szCs w:val="18"/>
        </w:rPr>
        <w:t>.</w:t>
      </w:r>
      <w:r w:rsidRPr="00872E0A" w:rsidR="001B05D3">
        <w:rPr>
          <w:rFonts w:ascii="Verdana" w:hAnsi="Verdana"/>
          <w:sz w:val="18"/>
          <w:szCs w:val="18"/>
        </w:rPr>
        <w:t xml:space="preserve"> </w:t>
      </w:r>
      <w:r w:rsidRPr="00872E0A" w:rsidR="00972618">
        <w:rPr>
          <w:rFonts w:ascii="Verdana" w:hAnsi="Verdana"/>
          <w:sz w:val="18"/>
          <w:szCs w:val="18"/>
        </w:rPr>
        <w:t xml:space="preserve">Ook wordt </w:t>
      </w:r>
      <w:r w:rsidRPr="00872E0A" w:rsidR="001B05D3">
        <w:rPr>
          <w:rFonts w:ascii="Verdana" w:hAnsi="Verdana"/>
          <w:sz w:val="18"/>
          <w:szCs w:val="18"/>
        </w:rPr>
        <w:t xml:space="preserve">tegemoetgekomen aan de in het verslag van de Tweede Kamer door leden van verschillende fracties geuite wens om de regelingen van respectievelijk procesafspraken, de transactie en </w:t>
      </w:r>
      <w:r w:rsidRPr="00872E0A" w:rsidR="00337FE3">
        <w:rPr>
          <w:rFonts w:ascii="Verdana" w:hAnsi="Verdana"/>
          <w:sz w:val="18"/>
          <w:szCs w:val="18"/>
        </w:rPr>
        <w:t xml:space="preserve">de </w:t>
      </w:r>
      <w:r w:rsidRPr="00872E0A" w:rsidR="001B05D3">
        <w:rPr>
          <w:rFonts w:ascii="Verdana" w:hAnsi="Verdana"/>
          <w:sz w:val="18"/>
          <w:szCs w:val="18"/>
        </w:rPr>
        <w:t xml:space="preserve">ontnemingsschikking </w:t>
      </w:r>
      <w:r w:rsidRPr="00872E0A" w:rsidR="00972618">
        <w:rPr>
          <w:rFonts w:ascii="Verdana" w:hAnsi="Verdana"/>
          <w:sz w:val="18"/>
          <w:szCs w:val="18"/>
        </w:rPr>
        <w:t xml:space="preserve">op het genoemde punt </w:t>
      </w:r>
      <w:r w:rsidRPr="00872E0A" w:rsidR="001B05D3">
        <w:rPr>
          <w:rFonts w:ascii="Verdana" w:hAnsi="Verdana"/>
          <w:sz w:val="18"/>
          <w:szCs w:val="18"/>
        </w:rPr>
        <w:t>beter op elkaar af te stemmen.</w:t>
      </w:r>
    </w:p>
    <w:p w:rsidRPr="00872E0A" w:rsidR="00A93F43" w:rsidP="000A2861" w:rsidRDefault="00A93F43" w14:paraId="7DCC8531" w14:textId="77777777">
      <w:pPr>
        <w:pStyle w:val="Geenafstand"/>
        <w:spacing w:line="259" w:lineRule="auto"/>
        <w:rPr>
          <w:rFonts w:ascii="Verdana" w:hAnsi="Verdana"/>
          <w:sz w:val="18"/>
          <w:szCs w:val="18"/>
        </w:rPr>
      </w:pPr>
    </w:p>
    <w:p w:rsidRPr="00872E0A" w:rsidR="00C67E49" w:rsidP="00C67E49" w:rsidRDefault="00A13A7E" w14:paraId="4F105908" w14:textId="59F63B14">
      <w:pPr>
        <w:pStyle w:val="Geenafstand"/>
        <w:spacing w:line="259" w:lineRule="auto"/>
        <w:rPr>
          <w:rFonts w:ascii="Verdana" w:hAnsi="Verdana"/>
          <w:sz w:val="18"/>
          <w:szCs w:val="18"/>
        </w:rPr>
      </w:pPr>
      <w:r w:rsidRPr="00872E0A">
        <w:rPr>
          <w:rFonts w:ascii="Verdana" w:hAnsi="Verdana"/>
          <w:sz w:val="18"/>
          <w:szCs w:val="18"/>
        </w:rPr>
        <w:t>C</w:t>
      </w:r>
    </w:p>
    <w:p w:rsidRPr="00872E0A" w:rsidR="00610728" w:rsidP="00C67E49" w:rsidRDefault="00610728" w14:paraId="6DF2EA4B" w14:textId="77777777">
      <w:pPr>
        <w:pStyle w:val="Geenafstand"/>
        <w:spacing w:line="259" w:lineRule="auto"/>
        <w:rPr>
          <w:rFonts w:ascii="Verdana" w:hAnsi="Verdana"/>
          <w:sz w:val="18"/>
          <w:szCs w:val="18"/>
        </w:rPr>
      </w:pPr>
    </w:p>
    <w:p w:rsidRPr="00872E0A" w:rsidR="00610728" w:rsidP="00610728" w:rsidRDefault="00610728" w14:paraId="2A7F7D7A" w14:textId="77777777">
      <w:pPr>
        <w:pStyle w:val="Geenafstand"/>
        <w:spacing w:line="259" w:lineRule="auto"/>
        <w:rPr>
          <w:rFonts w:ascii="Verdana" w:hAnsi="Verdana"/>
          <w:sz w:val="18"/>
          <w:szCs w:val="18"/>
        </w:rPr>
      </w:pPr>
      <w:r w:rsidRPr="00872E0A">
        <w:rPr>
          <w:rFonts w:ascii="Verdana" w:hAnsi="Verdana"/>
          <w:sz w:val="18"/>
          <w:szCs w:val="18"/>
        </w:rPr>
        <w:t xml:space="preserve">Artikel 4.1.2, tweede lid, schrijft voor dat aan de verdachte die de Nederlandse taal niet of niet voldoende beheerst een vertaling van de procesinleiding wordt uitgereikt of toegezonden of dat hij van de daarin opgenomen informatie in een voor hem begrijpelijke taal in kennis wordt gesteld. Deze informatie betreft zowel de in de procesinleiding opgenomen tenlastelegging, eventuele </w:t>
      </w:r>
      <w:r w:rsidRPr="00872E0A">
        <w:rPr>
          <w:rFonts w:ascii="Verdana" w:hAnsi="Verdana"/>
          <w:i/>
          <w:iCs/>
          <w:sz w:val="18"/>
          <w:szCs w:val="18"/>
        </w:rPr>
        <w:t>ad informandum</w:t>
      </w:r>
      <w:r w:rsidRPr="00872E0A">
        <w:rPr>
          <w:rFonts w:ascii="Verdana" w:hAnsi="Verdana"/>
          <w:sz w:val="18"/>
          <w:szCs w:val="18"/>
        </w:rPr>
        <w:t xml:space="preserve"> gevoegde feiten als de door de officier van justitie opgeroepen procesdeelnemers (artikel 4.1.1, derde en vierde lid). Dit onderdeel van de nota van wijziging voegt daaraan toe dat in voorkomende gevallen ook de in de procesinleiding opgenomen procesafspraken moeten worden vertaald. Daartoe wordt aan artikel 4.1.2, tweede lid, een verwijzing naar artikel 4.1.1, vijfde lid, toegevoegd.</w:t>
      </w:r>
    </w:p>
    <w:p w:rsidRPr="00872E0A" w:rsidR="00610728" w:rsidP="00C67E49" w:rsidRDefault="00610728" w14:paraId="1EA2A1B5" w14:textId="77777777">
      <w:pPr>
        <w:pStyle w:val="Geenafstand"/>
        <w:spacing w:line="259" w:lineRule="auto"/>
        <w:rPr>
          <w:rFonts w:ascii="Verdana" w:hAnsi="Verdana"/>
          <w:sz w:val="18"/>
          <w:szCs w:val="18"/>
        </w:rPr>
      </w:pPr>
    </w:p>
    <w:p w:rsidRPr="00872E0A" w:rsidR="00610728" w:rsidP="00C67E49" w:rsidRDefault="00A13A7E" w14:paraId="1F83B813" w14:textId="3DF7026F">
      <w:pPr>
        <w:pStyle w:val="Geenafstand"/>
        <w:spacing w:line="259" w:lineRule="auto"/>
        <w:rPr>
          <w:rFonts w:ascii="Verdana" w:hAnsi="Verdana"/>
          <w:sz w:val="18"/>
          <w:szCs w:val="18"/>
        </w:rPr>
      </w:pPr>
      <w:r w:rsidRPr="00872E0A">
        <w:rPr>
          <w:rFonts w:ascii="Verdana" w:hAnsi="Verdana"/>
          <w:sz w:val="18"/>
          <w:szCs w:val="18"/>
        </w:rPr>
        <w:t>D</w:t>
      </w:r>
    </w:p>
    <w:p w:rsidRPr="00872E0A" w:rsidR="00A93F43" w:rsidP="00C67E49" w:rsidRDefault="00A93F43" w14:paraId="24E0BABF" w14:textId="77777777">
      <w:pPr>
        <w:pStyle w:val="Geenafstand"/>
        <w:spacing w:line="259" w:lineRule="auto"/>
        <w:rPr>
          <w:rFonts w:ascii="Verdana" w:hAnsi="Verdana"/>
          <w:sz w:val="18"/>
          <w:szCs w:val="18"/>
        </w:rPr>
      </w:pPr>
    </w:p>
    <w:p w:rsidRPr="00872E0A" w:rsidR="00A93F43" w:rsidP="00A93F43" w:rsidRDefault="00A93F43" w14:paraId="41D864A9" w14:textId="328FDF95">
      <w:pPr>
        <w:pStyle w:val="Geenafstand"/>
        <w:spacing w:line="259" w:lineRule="auto"/>
        <w:rPr>
          <w:rFonts w:ascii="Verdana" w:hAnsi="Verdana"/>
          <w:sz w:val="18"/>
          <w:szCs w:val="18"/>
        </w:rPr>
      </w:pPr>
      <w:r w:rsidRPr="00872E0A">
        <w:rPr>
          <w:rFonts w:ascii="Verdana" w:hAnsi="Verdana"/>
          <w:sz w:val="18"/>
          <w:szCs w:val="18"/>
        </w:rPr>
        <w:t xml:space="preserve">In dit onderdeel wordt in </w:t>
      </w:r>
      <w:r w:rsidRPr="00872E0A" w:rsidR="00F0533D">
        <w:rPr>
          <w:rFonts w:ascii="Verdana" w:hAnsi="Verdana"/>
          <w:sz w:val="18"/>
          <w:szCs w:val="18"/>
        </w:rPr>
        <w:t xml:space="preserve">het voorgestelde </w:t>
      </w:r>
      <w:r w:rsidRPr="00872E0A">
        <w:rPr>
          <w:rFonts w:ascii="Verdana" w:hAnsi="Verdana"/>
          <w:sz w:val="18"/>
          <w:szCs w:val="18"/>
        </w:rPr>
        <w:t xml:space="preserve">artikel 4.4.25, tweede lid, verduidelijkt dat deze bepaling </w:t>
      </w:r>
      <w:r w:rsidRPr="00872E0A" w:rsidR="00332648">
        <w:rPr>
          <w:rFonts w:ascii="Verdana" w:hAnsi="Verdana"/>
          <w:sz w:val="18"/>
          <w:szCs w:val="18"/>
        </w:rPr>
        <w:t xml:space="preserve">– die hiervoor in onderdeel </w:t>
      </w:r>
      <w:r w:rsidRPr="00872E0A" w:rsidR="002A0671">
        <w:rPr>
          <w:rFonts w:ascii="Verdana" w:hAnsi="Verdana"/>
          <w:sz w:val="18"/>
          <w:szCs w:val="18"/>
        </w:rPr>
        <w:t>B</w:t>
      </w:r>
      <w:r w:rsidRPr="00872E0A" w:rsidR="00332648">
        <w:rPr>
          <w:rFonts w:ascii="Verdana" w:hAnsi="Verdana"/>
          <w:sz w:val="18"/>
          <w:szCs w:val="18"/>
        </w:rPr>
        <w:t xml:space="preserve"> van deze nota van wijziging al aan de orde is gekomen – </w:t>
      </w:r>
      <w:r w:rsidRPr="00872E0A">
        <w:rPr>
          <w:rFonts w:ascii="Verdana" w:hAnsi="Verdana"/>
          <w:sz w:val="18"/>
          <w:szCs w:val="18"/>
        </w:rPr>
        <w:t xml:space="preserve">betrekking heeft op hoge ontnemingsschikkingen (artikel IV, onderdeel S, van het wetsvoorstel). </w:t>
      </w:r>
    </w:p>
    <w:p w:rsidRPr="00872E0A" w:rsidR="001E471A" w:rsidP="00A93F43" w:rsidRDefault="001E471A" w14:paraId="1DACF590" w14:textId="77777777">
      <w:pPr>
        <w:pStyle w:val="Geenafstand"/>
        <w:spacing w:line="259" w:lineRule="auto"/>
        <w:rPr>
          <w:rFonts w:ascii="Verdana" w:hAnsi="Verdana"/>
          <w:sz w:val="18"/>
          <w:szCs w:val="18"/>
        </w:rPr>
      </w:pPr>
    </w:p>
    <w:p w:rsidRPr="00872E0A" w:rsidR="00DD6155" w:rsidP="00A93F43" w:rsidRDefault="00A13A7E" w14:paraId="12B99EE9" w14:textId="55E6A313">
      <w:pPr>
        <w:pStyle w:val="Geenafstand"/>
        <w:spacing w:line="259" w:lineRule="auto"/>
        <w:rPr>
          <w:rFonts w:ascii="Verdana" w:hAnsi="Verdana"/>
          <w:sz w:val="18"/>
          <w:szCs w:val="18"/>
        </w:rPr>
      </w:pPr>
      <w:r w:rsidRPr="00872E0A">
        <w:rPr>
          <w:rFonts w:ascii="Verdana" w:hAnsi="Verdana"/>
          <w:sz w:val="18"/>
          <w:szCs w:val="18"/>
        </w:rPr>
        <w:t>E</w:t>
      </w:r>
    </w:p>
    <w:p w:rsidRPr="00872E0A" w:rsidR="00610728" w:rsidP="00A93F43" w:rsidRDefault="00610728" w14:paraId="3C805EA2" w14:textId="77777777">
      <w:pPr>
        <w:pStyle w:val="Geenafstand"/>
        <w:spacing w:line="259" w:lineRule="auto"/>
        <w:rPr>
          <w:rFonts w:ascii="Verdana" w:hAnsi="Verdana"/>
          <w:sz w:val="18"/>
          <w:szCs w:val="18"/>
        </w:rPr>
      </w:pPr>
    </w:p>
    <w:p w:rsidRPr="00872E0A" w:rsidR="00DD6155" w:rsidP="00DD6155" w:rsidRDefault="00DD6155" w14:paraId="13E95D6B" w14:textId="6B7CBEB1">
      <w:pPr>
        <w:pStyle w:val="Geenafstand"/>
        <w:spacing w:line="259" w:lineRule="auto"/>
        <w:rPr>
          <w:rFonts w:ascii="Verdana" w:hAnsi="Verdana"/>
          <w:sz w:val="18"/>
          <w:szCs w:val="18"/>
        </w:rPr>
      </w:pPr>
      <w:r w:rsidRPr="00872E0A">
        <w:rPr>
          <w:rFonts w:ascii="Verdana" w:hAnsi="Verdana"/>
          <w:sz w:val="18"/>
          <w:szCs w:val="18"/>
        </w:rPr>
        <w:t xml:space="preserve">Bij de beantwoording van de vragen uit het verslag is gebleken dat enkele technische verbeteringen </w:t>
      </w:r>
      <w:r w:rsidRPr="00872E0A" w:rsidR="00D90DBE">
        <w:rPr>
          <w:rFonts w:ascii="Verdana" w:hAnsi="Verdana"/>
          <w:sz w:val="18"/>
          <w:szCs w:val="18"/>
        </w:rPr>
        <w:t xml:space="preserve">in artikel 6.4.12 </w:t>
      </w:r>
      <w:r w:rsidRPr="00872E0A">
        <w:rPr>
          <w:rFonts w:ascii="Verdana" w:hAnsi="Verdana"/>
          <w:sz w:val="18"/>
          <w:szCs w:val="18"/>
        </w:rPr>
        <w:t xml:space="preserve">moeten worden doorgevoerd, zodat de leden waaruit </w:t>
      </w:r>
      <w:r w:rsidRPr="00872E0A" w:rsidR="00D90DBE">
        <w:rPr>
          <w:rFonts w:ascii="Verdana" w:hAnsi="Verdana"/>
          <w:sz w:val="18"/>
          <w:szCs w:val="18"/>
        </w:rPr>
        <w:t xml:space="preserve">dat </w:t>
      </w:r>
      <w:r w:rsidRPr="00872E0A">
        <w:rPr>
          <w:rFonts w:ascii="Verdana" w:hAnsi="Verdana"/>
          <w:sz w:val="18"/>
          <w:szCs w:val="18"/>
        </w:rPr>
        <w:t>artikel</w:t>
      </w:r>
      <w:r w:rsidRPr="00872E0A" w:rsidR="00D90DBE">
        <w:rPr>
          <w:rFonts w:ascii="Verdana" w:hAnsi="Verdana"/>
          <w:sz w:val="18"/>
          <w:szCs w:val="18"/>
        </w:rPr>
        <w:t xml:space="preserve"> </w:t>
      </w:r>
      <w:r w:rsidRPr="00872E0A">
        <w:rPr>
          <w:rFonts w:ascii="Verdana" w:hAnsi="Verdana"/>
          <w:sz w:val="18"/>
          <w:szCs w:val="18"/>
        </w:rPr>
        <w:t xml:space="preserve">bestaat beter op elkaar aansluiten. Om die reden is dit onderdeel opnieuw vastgesteld. </w:t>
      </w:r>
      <w:r w:rsidRPr="00872E0A" w:rsidR="00F0533D">
        <w:rPr>
          <w:rFonts w:ascii="Verdana" w:hAnsi="Verdana"/>
          <w:sz w:val="18"/>
          <w:szCs w:val="18"/>
        </w:rPr>
        <w:t>Artikel</w:t>
      </w:r>
      <w:r w:rsidRPr="00872E0A">
        <w:rPr>
          <w:rFonts w:ascii="Verdana" w:hAnsi="Verdana"/>
          <w:sz w:val="18"/>
          <w:szCs w:val="18"/>
        </w:rPr>
        <w:t xml:space="preserve"> 6.4.12, </w:t>
      </w:r>
      <w:r w:rsidRPr="00872E0A" w:rsidR="00F0533D">
        <w:rPr>
          <w:rFonts w:ascii="Verdana" w:hAnsi="Verdana"/>
          <w:sz w:val="18"/>
          <w:szCs w:val="18"/>
        </w:rPr>
        <w:t xml:space="preserve">vierde lid, </w:t>
      </w:r>
      <w:r w:rsidRPr="00872E0A">
        <w:rPr>
          <w:rFonts w:ascii="Verdana" w:hAnsi="Verdana"/>
          <w:sz w:val="18"/>
          <w:szCs w:val="18"/>
        </w:rPr>
        <w:t>dat betrekking heeft op het kenbaar maken van de door de rechtbank genomen beslissing op de vordering van het openbaar ministerie aan de belanghebbende, is vernummerd tot zesde lid. Daarvóór zijn ingevoegd een vierde en vijfde lid, die raken aan de door de rechtbank te nemen beslissing op de vordering. Het nieuwe vierde lid betreft een inhoudelijke aanvulling. Dit artikellid is vergelijkbaar met artikel 4.3.17, vijfde lid. Ook ingeval de rechtbank op vordering van de officier van justitie bij afzonderlijke beslissing beslist dat een inbeslaggenomen gegevensdrager of geautomatiseerd werk aan het verkeer moet worden onttrokken, kan zij op verzoek van de belanghebbende bevelen dat gegevens opgeslagen in, dan wel aanwezig op dat voorwerp aan de belanghebbende worden verstrekt. Het vijfde lid blijft zoals eerder voorgesteld in het voorliggende wetsvoorstel.</w:t>
      </w:r>
    </w:p>
    <w:p w:rsidRPr="00872E0A" w:rsidR="00DD6155" w:rsidP="00A93F43" w:rsidRDefault="00DD6155" w14:paraId="2E70F133" w14:textId="77777777">
      <w:pPr>
        <w:pStyle w:val="Geenafstand"/>
        <w:spacing w:line="259" w:lineRule="auto"/>
        <w:rPr>
          <w:rFonts w:ascii="Verdana" w:hAnsi="Verdana"/>
          <w:sz w:val="18"/>
          <w:szCs w:val="18"/>
        </w:rPr>
      </w:pPr>
    </w:p>
    <w:p w:rsidRPr="00872E0A" w:rsidR="00447912" w:rsidP="00BC1A60" w:rsidRDefault="00A13A7E" w14:paraId="491B4900" w14:textId="1E0E5DA6">
      <w:pPr>
        <w:tabs>
          <w:tab w:val="left" w:pos="340"/>
        </w:tabs>
        <w:spacing w:after="0" w:line="240" w:lineRule="atLeast"/>
        <w:rPr>
          <w:rFonts w:ascii="Verdana" w:hAnsi="Verdana"/>
          <w:sz w:val="18"/>
          <w:szCs w:val="18"/>
        </w:rPr>
      </w:pPr>
      <w:r w:rsidRPr="00872E0A">
        <w:rPr>
          <w:rFonts w:ascii="Verdana" w:hAnsi="Verdana"/>
          <w:sz w:val="18"/>
          <w:szCs w:val="18"/>
        </w:rPr>
        <w:t>F</w:t>
      </w:r>
    </w:p>
    <w:p w:rsidRPr="00872E0A" w:rsidR="00234DBF" w:rsidP="00BC1A60" w:rsidRDefault="00234DBF" w14:paraId="50EDDF64" w14:textId="77777777">
      <w:pPr>
        <w:tabs>
          <w:tab w:val="left" w:pos="340"/>
        </w:tabs>
        <w:spacing w:after="0" w:line="240" w:lineRule="atLeast"/>
        <w:rPr>
          <w:rFonts w:ascii="Verdana" w:hAnsi="Verdana"/>
          <w:sz w:val="18"/>
          <w:szCs w:val="18"/>
        </w:rPr>
      </w:pPr>
    </w:p>
    <w:p w:rsidRPr="00872E0A" w:rsidR="00234DBF" w:rsidP="00234DBF" w:rsidRDefault="00234DBF" w14:paraId="205DCCA8" w14:textId="577002EE">
      <w:pPr>
        <w:pStyle w:val="Geenafstand"/>
        <w:spacing w:line="259" w:lineRule="auto"/>
        <w:rPr>
          <w:rFonts w:ascii="Verdana" w:hAnsi="Verdana"/>
          <w:sz w:val="18"/>
          <w:szCs w:val="18"/>
        </w:rPr>
      </w:pPr>
      <w:r w:rsidRPr="00872E0A">
        <w:rPr>
          <w:rFonts w:ascii="Verdana" w:hAnsi="Verdana"/>
          <w:sz w:val="18"/>
          <w:szCs w:val="18"/>
        </w:rPr>
        <w:t>Het met de eerste aanvullingswet voorgestelde artikel 36d van het Wetboek van Strafrecht wordt bij deze nota van wijziging geherformuleerd, maar wijzigt niet inhoudelijk ten opzichte van de formulering in het wetsvoorstel. Met de nieuwe formulering wordt voorkomen dat verwarring ontstaat over de vraag of de zinsnede “voor zover de vernietiging noodzakelijk is ter voorkoming van nieuwe strafbare feiten” enkel bij onderdeel b hoort of bij zowel onderdeel a als onderdeel b. De zinsnede geldt voor beide onderdelen, hetgeen met deze wijziging dus wordt verduidelijkt. De zinsnede wordt namelijk verplaatst van het einde van de bepaling naar de aanhef.</w:t>
      </w:r>
    </w:p>
    <w:p w:rsidRPr="00872E0A" w:rsidR="00234DBF" w:rsidP="00BC1A60" w:rsidRDefault="00234DBF" w14:paraId="60A7F35F" w14:textId="77777777">
      <w:pPr>
        <w:tabs>
          <w:tab w:val="left" w:pos="340"/>
        </w:tabs>
        <w:spacing w:after="0" w:line="240" w:lineRule="atLeast"/>
        <w:rPr>
          <w:rFonts w:ascii="Verdana" w:hAnsi="Verdana"/>
          <w:sz w:val="18"/>
          <w:szCs w:val="18"/>
        </w:rPr>
      </w:pPr>
    </w:p>
    <w:p w:rsidRPr="00872E0A" w:rsidR="00234DBF" w:rsidP="00BC1A60" w:rsidRDefault="00A13A7E" w14:paraId="2962ECE5" w14:textId="24F77AC9">
      <w:pPr>
        <w:tabs>
          <w:tab w:val="left" w:pos="340"/>
        </w:tabs>
        <w:spacing w:after="0" w:line="240" w:lineRule="atLeast"/>
        <w:rPr>
          <w:rFonts w:ascii="Verdana" w:hAnsi="Verdana"/>
          <w:sz w:val="18"/>
          <w:szCs w:val="18"/>
        </w:rPr>
      </w:pPr>
      <w:r w:rsidRPr="00872E0A">
        <w:rPr>
          <w:rFonts w:ascii="Verdana" w:hAnsi="Verdana"/>
          <w:sz w:val="18"/>
          <w:szCs w:val="18"/>
        </w:rPr>
        <w:t>G</w:t>
      </w:r>
    </w:p>
    <w:p w:rsidRPr="00872E0A" w:rsidR="00BC1A60" w:rsidP="00BC1A60" w:rsidRDefault="00BC1A60" w14:paraId="22D5C61A" w14:textId="77777777">
      <w:pPr>
        <w:tabs>
          <w:tab w:val="left" w:pos="340"/>
        </w:tabs>
        <w:spacing w:after="0" w:line="240" w:lineRule="atLeast"/>
        <w:rPr>
          <w:rFonts w:ascii="Verdana" w:hAnsi="Verdana"/>
          <w:sz w:val="18"/>
          <w:szCs w:val="18"/>
        </w:rPr>
      </w:pPr>
    </w:p>
    <w:p w:rsidRPr="00872E0A" w:rsidR="00BC1A60" w:rsidP="00BC1A60" w:rsidRDefault="00BC1A60" w14:paraId="50145553" w14:textId="3929E058">
      <w:pPr>
        <w:pStyle w:val="Geenafstand"/>
        <w:spacing w:line="240" w:lineRule="atLeast"/>
        <w:rPr>
          <w:rFonts w:ascii="Verdana" w:hAnsi="Verdana"/>
          <w:i/>
          <w:iCs/>
          <w:sz w:val="18"/>
          <w:szCs w:val="18"/>
        </w:rPr>
      </w:pPr>
      <w:r w:rsidRPr="00872E0A">
        <w:rPr>
          <w:rFonts w:ascii="Verdana" w:hAnsi="Verdana"/>
          <w:i/>
          <w:iCs/>
          <w:sz w:val="18"/>
          <w:szCs w:val="18"/>
        </w:rPr>
        <w:t>Artikel X</w:t>
      </w:r>
      <w:r w:rsidRPr="00872E0A" w:rsidR="001C162E">
        <w:rPr>
          <w:rFonts w:ascii="Verdana" w:hAnsi="Verdana"/>
          <w:i/>
          <w:iCs/>
          <w:sz w:val="18"/>
          <w:szCs w:val="18"/>
        </w:rPr>
        <w:t>A</w:t>
      </w:r>
      <w:r w:rsidRPr="00872E0A">
        <w:rPr>
          <w:rFonts w:ascii="Verdana" w:hAnsi="Verdana"/>
          <w:i/>
          <w:iCs/>
          <w:sz w:val="18"/>
          <w:szCs w:val="18"/>
        </w:rPr>
        <w:t xml:space="preserve">, </w:t>
      </w:r>
      <w:r w:rsidRPr="00872E0A" w:rsidR="00D90DBE">
        <w:rPr>
          <w:rFonts w:ascii="Verdana" w:hAnsi="Verdana"/>
          <w:i/>
          <w:iCs/>
          <w:sz w:val="18"/>
          <w:szCs w:val="18"/>
        </w:rPr>
        <w:t>artikel 8.11a, tweede lid, van de Wet dieren</w:t>
      </w:r>
    </w:p>
    <w:p w:rsidRPr="00872E0A" w:rsidR="00BC1A60" w:rsidP="00BC1A60" w:rsidRDefault="00BC1A60" w14:paraId="371A3735" w14:textId="4778217A">
      <w:pPr>
        <w:pStyle w:val="Geenafstand"/>
        <w:spacing w:line="240" w:lineRule="atLeast"/>
        <w:rPr>
          <w:rFonts w:ascii="Verdana" w:hAnsi="Verdana"/>
          <w:sz w:val="18"/>
          <w:szCs w:val="18"/>
        </w:rPr>
      </w:pPr>
      <w:r w:rsidRPr="00872E0A">
        <w:rPr>
          <w:rFonts w:ascii="Verdana" w:hAnsi="Verdana"/>
          <w:sz w:val="18"/>
          <w:szCs w:val="18"/>
        </w:rPr>
        <w:t xml:space="preserve">Met de eerste aanvullingswet worden diverse regelingen met betrekking tot (bijzondere) voorwaarden en het toezicht op de naleving daarvan gewijzigd, met het oog op de herstructurering en uniformering ervan. Het gaat daarbij om (het toezicht op de naleving van) voorwaarden die vallen onder het bereik van de artikelen 7.2.1 en 7.7.5 en die daarmee binnen het bereik van het nieuwe Wetboek van Strafvordering vallen. De in artikel 8.11a van de Wet dieren geregelde strafrechtelijke vrijheidsbeperkende maatregel (ook wel het houdverbod genoemd) valt onder de </w:t>
      </w:r>
      <w:r w:rsidRPr="00872E0A">
        <w:rPr>
          <w:rFonts w:ascii="Verdana" w:hAnsi="Verdana"/>
          <w:sz w:val="18"/>
          <w:szCs w:val="18"/>
        </w:rPr>
        <w:lastRenderedPageBreak/>
        <w:t xml:space="preserve">reikwijdte van artikel 7.2.1, eerste lid, onderdeel b. Met de eerste aanvullingswet is evenwel abusievelijk de formulering van </w:t>
      </w:r>
      <w:r w:rsidRPr="00872E0A" w:rsidR="00646C30">
        <w:rPr>
          <w:rFonts w:ascii="Verdana" w:hAnsi="Verdana"/>
          <w:sz w:val="18"/>
          <w:szCs w:val="18"/>
        </w:rPr>
        <w:t xml:space="preserve">artikel </w:t>
      </w:r>
      <w:r w:rsidRPr="00872E0A">
        <w:rPr>
          <w:rFonts w:ascii="Verdana" w:hAnsi="Verdana"/>
          <w:sz w:val="18"/>
          <w:szCs w:val="18"/>
        </w:rPr>
        <w:t>8.11a, tweede lid, onderdeel b (‘zich niet op te houden in een bepaald gebied’), niet gelijkgetrokken met die in de artikelen 6.5.1, tweede lid, onderdeel b, 7.3.9, tweede lid, onderdeel b, en 7.6.14, tweede lid, onderdeel b, van het nieuwe Wetboek van Strafvordering, de artikelen 14c, tweede lid, onderdeel b, 38, tweede lid, onderdeel b, 38p, derde lid, onderdeel b, 38v, tweede lid, onderdeel b, en 77z, tweede lid, onderdeel b, van het Wetboek van Strafrecht en artikel 13, tweede lid, onderdeel b, van de Gratiewet (‘een verbod zich te bevinden in een bepaald gebied’). Dit wordt met deze nota van wijziging hersteld.</w:t>
      </w:r>
    </w:p>
    <w:p w:rsidRPr="00872E0A" w:rsidR="00BC1A60" w:rsidP="00BC1A60" w:rsidRDefault="00BC1A60" w14:paraId="03C4AEDF" w14:textId="77777777">
      <w:pPr>
        <w:pStyle w:val="Geenafstand"/>
        <w:spacing w:line="240" w:lineRule="atLeast"/>
        <w:rPr>
          <w:rFonts w:ascii="Verdana" w:hAnsi="Verdana"/>
          <w:sz w:val="18"/>
          <w:szCs w:val="18"/>
        </w:rPr>
      </w:pPr>
    </w:p>
    <w:p w:rsidRPr="00872E0A" w:rsidR="00D90DBE" w:rsidP="00D90DBE" w:rsidRDefault="00BC1A60" w14:paraId="0E97F973" w14:textId="48173048">
      <w:pPr>
        <w:pStyle w:val="Geenafstand"/>
        <w:spacing w:line="240" w:lineRule="atLeast"/>
        <w:rPr>
          <w:rFonts w:ascii="Verdana" w:hAnsi="Verdana"/>
          <w:i/>
          <w:iCs/>
          <w:sz w:val="18"/>
          <w:szCs w:val="18"/>
        </w:rPr>
      </w:pPr>
      <w:r w:rsidRPr="00872E0A">
        <w:rPr>
          <w:rFonts w:ascii="Verdana" w:hAnsi="Verdana"/>
          <w:i/>
          <w:iCs/>
          <w:sz w:val="18"/>
          <w:szCs w:val="18"/>
        </w:rPr>
        <w:t xml:space="preserve">Artikel </w:t>
      </w:r>
      <w:r w:rsidRPr="00872E0A" w:rsidR="001C162E">
        <w:rPr>
          <w:rFonts w:ascii="Verdana" w:hAnsi="Verdana"/>
          <w:i/>
          <w:iCs/>
          <w:sz w:val="18"/>
          <w:szCs w:val="18"/>
        </w:rPr>
        <w:t>XA</w:t>
      </w:r>
      <w:r w:rsidRPr="00872E0A">
        <w:rPr>
          <w:rFonts w:ascii="Verdana" w:hAnsi="Verdana"/>
          <w:i/>
          <w:iCs/>
          <w:sz w:val="18"/>
          <w:szCs w:val="18"/>
        </w:rPr>
        <w:t xml:space="preserve">, </w:t>
      </w:r>
      <w:r w:rsidRPr="00872E0A" w:rsidR="00D90DBE">
        <w:rPr>
          <w:rFonts w:ascii="Verdana" w:hAnsi="Verdana"/>
          <w:i/>
          <w:iCs/>
          <w:sz w:val="18"/>
          <w:szCs w:val="18"/>
        </w:rPr>
        <w:t>artikel 8.11a, zevende lid, van de Wet dieren</w:t>
      </w:r>
    </w:p>
    <w:p w:rsidRPr="00872E0A" w:rsidR="00BC1A60" w:rsidP="00BC1A60" w:rsidRDefault="00BC1A60" w14:paraId="4E4F3796" w14:textId="58F7943C">
      <w:pPr>
        <w:tabs>
          <w:tab w:val="left" w:pos="340"/>
        </w:tabs>
        <w:spacing w:after="0" w:line="240" w:lineRule="atLeast"/>
        <w:rPr>
          <w:rFonts w:ascii="Verdana" w:hAnsi="Verdana"/>
          <w:sz w:val="18"/>
          <w:szCs w:val="18"/>
        </w:rPr>
      </w:pPr>
      <w:r w:rsidRPr="00872E0A">
        <w:rPr>
          <w:rFonts w:ascii="Verdana" w:hAnsi="Verdana"/>
          <w:sz w:val="18"/>
          <w:szCs w:val="18"/>
        </w:rPr>
        <w:t xml:space="preserve">Het toezicht op de naleving van de opgelegde maatregel is nu niet expliciet geregeld in artikel 8.11a van de Wet dieren. In de memorie van toelichting bij de Wet aanpak dierenmishandeling en dierenverwaarlozing is opgemerkt dat bij de handhaving van de naleving van de opgelegde maatregel de politie, de Nederlandse Voedsel- en Warenautoriteit en de Landelijke inspectiedienst dierenwelzijn een belangrijke rol spelen. Het openbaar ministerie zal bij het vorderen van het houdverbod aan de rechter verzoeken om bij de oplegging te bepalen welke instantie er toezicht dient te houden op het naleven van het houdverbod (Kamerstukken II 2020/21, 35892, nr. 3, p. 11). Bij nader inzien zou in artikel 8.11a van de Wet dieren, net als met de eerste aanvullingswet is voorzien bij de verschillende voorwaardelijke modaliteiten en bijvoorbeeld de gedragsaanwijzing ter beëindiging van ernstige overlast (artikel 6.5.1) en de maatregel als bedoeld in artikel 38z van het Wetboek van Strafrecht, geëxpliciteerd moeten worden dat de rechter een toezichtopdracht kan geven aan een reclasseringsinstelling of aan een andere instelling of persoon. Ook in dit geval wordt van belang geacht om bij het stellen van de gedragsaanwijzing en het geven van een toezichtopdracht de </w:t>
      </w:r>
      <w:r w:rsidRPr="00872E0A" w:rsidR="005845C3">
        <w:rPr>
          <w:rFonts w:ascii="Verdana" w:hAnsi="Verdana"/>
          <w:sz w:val="18"/>
          <w:szCs w:val="18"/>
        </w:rPr>
        <w:t>veroordeelde</w:t>
      </w:r>
      <w:r w:rsidRPr="00872E0A">
        <w:rPr>
          <w:rFonts w:ascii="Verdana" w:hAnsi="Verdana"/>
          <w:sz w:val="18"/>
          <w:szCs w:val="18"/>
        </w:rPr>
        <w:t xml:space="preserve"> op de van rechtswege geldende voorwaarden te wijzen dat moet worden meegewerkt aan het toezicht en de identiteitsvaststelling. Hiertoe wordt met deze nota van wijziging een zevende lid van deze strekking toegevoegd aan artikel 8.11a van de Wet dieren.</w:t>
      </w:r>
    </w:p>
    <w:p w:rsidRPr="00872E0A" w:rsidR="0030138C" w:rsidP="000A2861" w:rsidRDefault="0030138C" w14:paraId="547D5E8C" w14:textId="77777777">
      <w:pPr>
        <w:tabs>
          <w:tab w:val="left" w:pos="340"/>
        </w:tabs>
        <w:spacing w:after="0" w:line="259" w:lineRule="auto"/>
        <w:rPr>
          <w:rFonts w:ascii="Verdana" w:hAnsi="Verdana"/>
          <w:sz w:val="18"/>
          <w:szCs w:val="18"/>
        </w:rPr>
      </w:pPr>
    </w:p>
    <w:p w:rsidRPr="00872E0A" w:rsidR="00D520AC" w:rsidP="00D520AC" w:rsidRDefault="00D520AC" w14:paraId="3159A65F" w14:textId="77777777">
      <w:pPr>
        <w:spacing w:after="0"/>
        <w:rPr>
          <w:rFonts w:ascii="Verdana" w:hAnsi="Verdana"/>
          <w:sz w:val="18"/>
          <w:szCs w:val="18"/>
        </w:rPr>
      </w:pPr>
    </w:p>
    <w:p w:rsidRPr="00872E0A" w:rsidR="00D520AC" w:rsidP="00D520AC" w:rsidRDefault="00D520AC" w14:paraId="3E49CEDB" w14:textId="77777777">
      <w:pPr>
        <w:spacing w:after="0"/>
        <w:rPr>
          <w:rFonts w:ascii="Verdana" w:hAnsi="Verdana"/>
          <w:sz w:val="18"/>
          <w:szCs w:val="18"/>
        </w:rPr>
      </w:pPr>
    </w:p>
    <w:p w:rsidRPr="00872E0A" w:rsidR="00D520AC" w:rsidP="00D520AC" w:rsidRDefault="00D520AC" w14:paraId="66B0E66F" w14:textId="57504A93">
      <w:pPr>
        <w:spacing w:after="0"/>
        <w:rPr>
          <w:rFonts w:ascii="Verdana" w:hAnsi="Verdana"/>
          <w:sz w:val="18"/>
          <w:szCs w:val="18"/>
        </w:rPr>
      </w:pPr>
      <w:r w:rsidRPr="00872E0A">
        <w:rPr>
          <w:rFonts w:ascii="Verdana" w:hAnsi="Verdana"/>
          <w:sz w:val="18"/>
          <w:szCs w:val="18"/>
        </w:rPr>
        <w:t>De Staatssecretaris van Justitie en Veiligheid,</w:t>
      </w:r>
    </w:p>
    <w:p w:rsidRPr="00872E0A" w:rsidR="00D520AC" w:rsidP="00D520AC" w:rsidRDefault="00D520AC" w14:paraId="2B851E2C" w14:textId="77777777">
      <w:pPr>
        <w:spacing w:after="0"/>
        <w:rPr>
          <w:rFonts w:ascii="Verdana" w:hAnsi="Verdana"/>
          <w:sz w:val="18"/>
          <w:szCs w:val="18"/>
        </w:rPr>
      </w:pPr>
    </w:p>
    <w:p w:rsidRPr="00872E0A" w:rsidR="00007D03" w:rsidP="00D520AC" w:rsidRDefault="00007D03" w14:paraId="2AC8DD29" w14:textId="77777777">
      <w:pPr>
        <w:spacing w:after="0"/>
        <w:rPr>
          <w:rFonts w:ascii="Verdana" w:hAnsi="Verdana"/>
          <w:sz w:val="18"/>
          <w:szCs w:val="18"/>
        </w:rPr>
      </w:pPr>
    </w:p>
    <w:p w:rsidRPr="00872E0A" w:rsidR="005E2772" w:rsidP="00D520AC" w:rsidRDefault="005E2772" w14:paraId="2C59322F" w14:textId="77777777">
      <w:pPr>
        <w:spacing w:after="0"/>
        <w:rPr>
          <w:rFonts w:ascii="Verdana" w:hAnsi="Verdana"/>
          <w:sz w:val="18"/>
          <w:szCs w:val="18"/>
        </w:rPr>
      </w:pPr>
    </w:p>
    <w:p w:rsidRPr="00872E0A" w:rsidR="00D520AC" w:rsidP="00D520AC" w:rsidRDefault="00D520AC" w14:paraId="2CE35367" w14:textId="77777777">
      <w:pPr>
        <w:spacing w:after="0"/>
        <w:rPr>
          <w:rFonts w:ascii="Verdana" w:hAnsi="Verdana"/>
          <w:sz w:val="18"/>
          <w:szCs w:val="18"/>
        </w:rPr>
      </w:pPr>
    </w:p>
    <w:p w:rsidRPr="00872E0A" w:rsidR="00D520AC" w:rsidP="00D520AC" w:rsidRDefault="00D520AC" w14:paraId="280372F5" w14:textId="77777777">
      <w:pPr>
        <w:spacing w:after="0"/>
        <w:rPr>
          <w:rFonts w:ascii="Verdana" w:hAnsi="Verdana"/>
          <w:sz w:val="18"/>
          <w:szCs w:val="18"/>
        </w:rPr>
      </w:pPr>
    </w:p>
    <w:p w:rsidR="00D520AC" w:rsidP="00D520AC" w:rsidRDefault="00D520AC" w14:paraId="275DE0FF" w14:textId="77777777">
      <w:pPr>
        <w:spacing w:after="0"/>
        <w:rPr>
          <w:rFonts w:ascii="Verdana" w:hAnsi="Verdana"/>
          <w:sz w:val="18"/>
          <w:szCs w:val="18"/>
        </w:rPr>
      </w:pPr>
      <w:r w:rsidRPr="00872E0A">
        <w:rPr>
          <w:rFonts w:ascii="Verdana" w:hAnsi="Verdana"/>
          <w:sz w:val="18"/>
          <w:szCs w:val="18"/>
        </w:rPr>
        <w:t>De Minister van Justitie en Veiligheid,</w:t>
      </w:r>
    </w:p>
    <w:p w:rsidRPr="0071080A" w:rsidR="00477337" w:rsidP="00D520AC" w:rsidRDefault="00477337" w14:paraId="12F7174F" w14:textId="02112479">
      <w:pPr>
        <w:tabs>
          <w:tab w:val="left" w:pos="340"/>
        </w:tabs>
        <w:spacing w:after="0" w:line="259" w:lineRule="auto"/>
        <w:rPr>
          <w:rFonts w:ascii="Verdana" w:hAnsi="Verdana"/>
          <w:sz w:val="18"/>
          <w:szCs w:val="18"/>
        </w:rPr>
      </w:pPr>
    </w:p>
    <w:sectPr w:rsidRPr="0071080A" w:rsidR="00477337">
      <w:footerReference w:type="default" r:id="rId8"/>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D815E" w14:textId="77777777" w:rsidR="006549CF" w:rsidRDefault="006549CF" w:rsidP="00B374DE">
      <w:pPr>
        <w:spacing w:after="0" w:line="240" w:lineRule="auto"/>
      </w:pPr>
      <w:r>
        <w:separator/>
      </w:r>
    </w:p>
  </w:endnote>
  <w:endnote w:type="continuationSeparator" w:id="0">
    <w:p w14:paraId="605E275C" w14:textId="77777777" w:rsidR="006549CF" w:rsidRDefault="006549CF" w:rsidP="00B37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IGLB B+ Univers">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8"/>
        <w:szCs w:val="18"/>
      </w:rPr>
      <w:id w:val="2033909271"/>
      <w:docPartObj>
        <w:docPartGallery w:val="Page Numbers (Bottom of Page)"/>
        <w:docPartUnique/>
      </w:docPartObj>
    </w:sdtPr>
    <w:sdtEndPr/>
    <w:sdtContent>
      <w:p w14:paraId="662AD4E4" w14:textId="56AF142A" w:rsidR="00017029" w:rsidRPr="00017029" w:rsidRDefault="00017029">
        <w:pPr>
          <w:pStyle w:val="Voettekst"/>
          <w:jc w:val="right"/>
          <w:rPr>
            <w:rFonts w:ascii="Verdana" w:hAnsi="Verdana"/>
            <w:sz w:val="18"/>
            <w:szCs w:val="18"/>
          </w:rPr>
        </w:pPr>
        <w:r w:rsidRPr="00017029">
          <w:rPr>
            <w:rFonts w:ascii="Verdana" w:hAnsi="Verdana"/>
            <w:sz w:val="18"/>
            <w:szCs w:val="18"/>
          </w:rPr>
          <w:fldChar w:fldCharType="begin"/>
        </w:r>
        <w:r w:rsidRPr="00017029">
          <w:rPr>
            <w:rFonts w:ascii="Verdana" w:hAnsi="Verdana"/>
            <w:sz w:val="18"/>
            <w:szCs w:val="18"/>
          </w:rPr>
          <w:instrText>PAGE   \* MERGEFORMAT</w:instrText>
        </w:r>
        <w:r w:rsidRPr="00017029">
          <w:rPr>
            <w:rFonts w:ascii="Verdana" w:hAnsi="Verdana"/>
            <w:sz w:val="18"/>
            <w:szCs w:val="18"/>
          </w:rPr>
          <w:fldChar w:fldCharType="separate"/>
        </w:r>
        <w:r w:rsidR="00A16632">
          <w:rPr>
            <w:rFonts w:ascii="Verdana" w:hAnsi="Verdana"/>
            <w:noProof/>
            <w:sz w:val="18"/>
            <w:szCs w:val="18"/>
          </w:rPr>
          <w:t>1</w:t>
        </w:r>
        <w:r w:rsidRPr="00017029">
          <w:rPr>
            <w:rFonts w:ascii="Verdana" w:hAnsi="Verdana"/>
            <w:sz w:val="18"/>
            <w:szCs w:val="18"/>
          </w:rPr>
          <w:fldChar w:fldCharType="end"/>
        </w:r>
      </w:p>
    </w:sdtContent>
  </w:sdt>
  <w:p w14:paraId="143621EC" w14:textId="77777777" w:rsidR="00017029" w:rsidRPr="00017029" w:rsidRDefault="00017029">
    <w:pPr>
      <w:pStyle w:val="Voettekst"/>
      <w:rPr>
        <w:rFonts w:ascii="Verdana" w:hAnsi="Verdan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BB638" w14:textId="77777777" w:rsidR="006549CF" w:rsidRDefault="006549CF" w:rsidP="00B374DE">
      <w:pPr>
        <w:spacing w:after="0" w:line="240" w:lineRule="auto"/>
      </w:pPr>
      <w:r>
        <w:separator/>
      </w:r>
    </w:p>
  </w:footnote>
  <w:footnote w:type="continuationSeparator" w:id="0">
    <w:p w14:paraId="5360F3CB" w14:textId="77777777" w:rsidR="006549CF" w:rsidRDefault="006549CF" w:rsidP="00B374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65BF9"/>
    <w:multiLevelType w:val="hybridMultilevel"/>
    <w:tmpl w:val="99C2434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324AE7"/>
    <w:multiLevelType w:val="hybridMultilevel"/>
    <w:tmpl w:val="3814E8B8"/>
    <w:lvl w:ilvl="0" w:tplc="82F20048">
      <w:start w:val="1"/>
      <w:numFmt w:val="decimal"/>
      <w:lvlText w:val="%1."/>
      <w:lvlJc w:val="left"/>
      <w:pPr>
        <w:ind w:left="700" w:hanging="360"/>
      </w:pPr>
      <w:rPr>
        <w:rFonts w:hint="default"/>
      </w:rPr>
    </w:lvl>
    <w:lvl w:ilvl="1" w:tplc="04130019" w:tentative="1">
      <w:start w:val="1"/>
      <w:numFmt w:val="lowerLetter"/>
      <w:lvlText w:val="%2."/>
      <w:lvlJc w:val="left"/>
      <w:pPr>
        <w:ind w:left="1420" w:hanging="360"/>
      </w:pPr>
    </w:lvl>
    <w:lvl w:ilvl="2" w:tplc="0413001B" w:tentative="1">
      <w:start w:val="1"/>
      <w:numFmt w:val="lowerRoman"/>
      <w:lvlText w:val="%3."/>
      <w:lvlJc w:val="right"/>
      <w:pPr>
        <w:ind w:left="2140" w:hanging="180"/>
      </w:pPr>
    </w:lvl>
    <w:lvl w:ilvl="3" w:tplc="0413000F" w:tentative="1">
      <w:start w:val="1"/>
      <w:numFmt w:val="decimal"/>
      <w:lvlText w:val="%4."/>
      <w:lvlJc w:val="left"/>
      <w:pPr>
        <w:ind w:left="2860" w:hanging="360"/>
      </w:pPr>
    </w:lvl>
    <w:lvl w:ilvl="4" w:tplc="04130019" w:tentative="1">
      <w:start w:val="1"/>
      <w:numFmt w:val="lowerLetter"/>
      <w:lvlText w:val="%5."/>
      <w:lvlJc w:val="left"/>
      <w:pPr>
        <w:ind w:left="3580" w:hanging="360"/>
      </w:pPr>
    </w:lvl>
    <w:lvl w:ilvl="5" w:tplc="0413001B" w:tentative="1">
      <w:start w:val="1"/>
      <w:numFmt w:val="lowerRoman"/>
      <w:lvlText w:val="%6."/>
      <w:lvlJc w:val="right"/>
      <w:pPr>
        <w:ind w:left="4300" w:hanging="180"/>
      </w:pPr>
    </w:lvl>
    <w:lvl w:ilvl="6" w:tplc="0413000F" w:tentative="1">
      <w:start w:val="1"/>
      <w:numFmt w:val="decimal"/>
      <w:lvlText w:val="%7."/>
      <w:lvlJc w:val="left"/>
      <w:pPr>
        <w:ind w:left="5020" w:hanging="360"/>
      </w:pPr>
    </w:lvl>
    <w:lvl w:ilvl="7" w:tplc="04130019" w:tentative="1">
      <w:start w:val="1"/>
      <w:numFmt w:val="lowerLetter"/>
      <w:lvlText w:val="%8."/>
      <w:lvlJc w:val="left"/>
      <w:pPr>
        <w:ind w:left="5740" w:hanging="360"/>
      </w:pPr>
    </w:lvl>
    <w:lvl w:ilvl="8" w:tplc="0413001B" w:tentative="1">
      <w:start w:val="1"/>
      <w:numFmt w:val="lowerRoman"/>
      <w:lvlText w:val="%9."/>
      <w:lvlJc w:val="right"/>
      <w:pPr>
        <w:ind w:left="6460" w:hanging="180"/>
      </w:pPr>
    </w:lvl>
  </w:abstractNum>
  <w:abstractNum w:abstractNumId="2" w15:restartNumberingAfterBreak="0">
    <w:nsid w:val="14070CCC"/>
    <w:multiLevelType w:val="hybridMultilevel"/>
    <w:tmpl w:val="B810D1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38569F2"/>
    <w:multiLevelType w:val="hybridMultilevel"/>
    <w:tmpl w:val="6158D7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B0506C6"/>
    <w:multiLevelType w:val="hybridMultilevel"/>
    <w:tmpl w:val="55DE85D0"/>
    <w:lvl w:ilvl="0" w:tplc="A6F2FB2C">
      <w:start w:val="3"/>
      <w:numFmt w:val="decimal"/>
      <w:lvlText w:val="%1."/>
      <w:lvlJc w:val="left"/>
      <w:pPr>
        <w:ind w:left="700" w:hanging="360"/>
      </w:pPr>
      <w:rPr>
        <w:rFonts w:hint="default"/>
      </w:rPr>
    </w:lvl>
    <w:lvl w:ilvl="1" w:tplc="04130019" w:tentative="1">
      <w:start w:val="1"/>
      <w:numFmt w:val="lowerLetter"/>
      <w:lvlText w:val="%2."/>
      <w:lvlJc w:val="left"/>
      <w:pPr>
        <w:ind w:left="1420" w:hanging="360"/>
      </w:pPr>
    </w:lvl>
    <w:lvl w:ilvl="2" w:tplc="0413001B" w:tentative="1">
      <w:start w:val="1"/>
      <w:numFmt w:val="lowerRoman"/>
      <w:lvlText w:val="%3."/>
      <w:lvlJc w:val="right"/>
      <w:pPr>
        <w:ind w:left="2140" w:hanging="180"/>
      </w:pPr>
    </w:lvl>
    <w:lvl w:ilvl="3" w:tplc="0413000F" w:tentative="1">
      <w:start w:val="1"/>
      <w:numFmt w:val="decimal"/>
      <w:lvlText w:val="%4."/>
      <w:lvlJc w:val="left"/>
      <w:pPr>
        <w:ind w:left="2860" w:hanging="360"/>
      </w:pPr>
    </w:lvl>
    <w:lvl w:ilvl="4" w:tplc="04130019" w:tentative="1">
      <w:start w:val="1"/>
      <w:numFmt w:val="lowerLetter"/>
      <w:lvlText w:val="%5."/>
      <w:lvlJc w:val="left"/>
      <w:pPr>
        <w:ind w:left="3580" w:hanging="360"/>
      </w:pPr>
    </w:lvl>
    <w:lvl w:ilvl="5" w:tplc="0413001B" w:tentative="1">
      <w:start w:val="1"/>
      <w:numFmt w:val="lowerRoman"/>
      <w:lvlText w:val="%6."/>
      <w:lvlJc w:val="right"/>
      <w:pPr>
        <w:ind w:left="4300" w:hanging="180"/>
      </w:pPr>
    </w:lvl>
    <w:lvl w:ilvl="6" w:tplc="0413000F" w:tentative="1">
      <w:start w:val="1"/>
      <w:numFmt w:val="decimal"/>
      <w:lvlText w:val="%7."/>
      <w:lvlJc w:val="left"/>
      <w:pPr>
        <w:ind w:left="5020" w:hanging="360"/>
      </w:pPr>
    </w:lvl>
    <w:lvl w:ilvl="7" w:tplc="04130019" w:tentative="1">
      <w:start w:val="1"/>
      <w:numFmt w:val="lowerLetter"/>
      <w:lvlText w:val="%8."/>
      <w:lvlJc w:val="left"/>
      <w:pPr>
        <w:ind w:left="5740" w:hanging="360"/>
      </w:pPr>
    </w:lvl>
    <w:lvl w:ilvl="8" w:tplc="0413001B" w:tentative="1">
      <w:start w:val="1"/>
      <w:numFmt w:val="lowerRoman"/>
      <w:lvlText w:val="%9."/>
      <w:lvlJc w:val="right"/>
      <w:pPr>
        <w:ind w:left="6460" w:hanging="180"/>
      </w:pPr>
    </w:lvl>
  </w:abstractNum>
  <w:abstractNum w:abstractNumId="5" w15:restartNumberingAfterBreak="0">
    <w:nsid w:val="392E6A29"/>
    <w:multiLevelType w:val="hybridMultilevel"/>
    <w:tmpl w:val="8C260E0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00840FB"/>
    <w:multiLevelType w:val="hybridMultilevel"/>
    <w:tmpl w:val="B3E03E7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6BF5ADD"/>
    <w:multiLevelType w:val="hybridMultilevel"/>
    <w:tmpl w:val="AE30FB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9C4165C"/>
    <w:multiLevelType w:val="hybridMultilevel"/>
    <w:tmpl w:val="C390F3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C3A05AE"/>
    <w:multiLevelType w:val="hybridMultilevel"/>
    <w:tmpl w:val="CEA87D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48D7C07"/>
    <w:multiLevelType w:val="hybridMultilevel"/>
    <w:tmpl w:val="4CC80E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A8E4E4D"/>
    <w:multiLevelType w:val="hybridMultilevel"/>
    <w:tmpl w:val="F4842566"/>
    <w:lvl w:ilvl="0" w:tplc="BF548050">
      <w:start w:val="1"/>
      <w:numFmt w:val="decimal"/>
      <w:lvlText w:val="%1."/>
      <w:lvlJc w:val="left"/>
      <w:pPr>
        <w:ind w:left="700" w:hanging="360"/>
      </w:pPr>
      <w:rPr>
        <w:rFonts w:hint="default"/>
      </w:rPr>
    </w:lvl>
    <w:lvl w:ilvl="1" w:tplc="04130019" w:tentative="1">
      <w:start w:val="1"/>
      <w:numFmt w:val="lowerLetter"/>
      <w:lvlText w:val="%2."/>
      <w:lvlJc w:val="left"/>
      <w:pPr>
        <w:ind w:left="1420" w:hanging="360"/>
      </w:pPr>
    </w:lvl>
    <w:lvl w:ilvl="2" w:tplc="0413001B" w:tentative="1">
      <w:start w:val="1"/>
      <w:numFmt w:val="lowerRoman"/>
      <w:lvlText w:val="%3."/>
      <w:lvlJc w:val="right"/>
      <w:pPr>
        <w:ind w:left="2140" w:hanging="180"/>
      </w:pPr>
    </w:lvl>
    <w:lvl w:ilvl="3" w:tplc="0413000F" w:tentative="1">
      <w:start w:val="1"/>
      <w:numFmt w:val="decimal"/>
      <w:lvlText w:val="%4."/>
      <w:lvlJc w:val="left"/>
      <w:pPr>
        <w:ind w:left="2860" w:hanging="360"/>
      </w:pPr>
    </w:lvl>
    <w:lvl w:ilvl="4" w:tplc="04130019" w:tentative="1">
      <w:start w:val="1"/>
      <w:numFmt w:val="lowerLetter"/>
      <w:lvlText w:val="%5."/>
      <w:lvlJc w:val="left"/>
      <w:pPr>
        <w:ind w:left="3580" w:hanging="360"/>
      </w:pPr>
    </w:lvl>
    <w:lvl w:ilvl="5" w:tplc="0413001B" w:tentative="1">
      <w:start w:val="1"/>
      <w:numFmt w:val="lowerRoman"/>
      <w:lvlText w:val="%6."/>
      <w:lvlJc w:val="right"/>
      <w:pPr>
        <w:ind w:left="4300" w:hanging="180"/>
      </w:pPr>
    </w:lvl>
    <w:lvl w:ilvl="6" w:tplc="0413000F" w:tentative="1">
      <w:start w:val="1"/>
      <w:numFmt w:val="decimal"/>
      <w:lvlText w:val="%7."/>
      <w:lvlJc w:val="left"/>
      <w:pPr>
        <w:ind w:left="5020" w:hanging="360"/>
      </w:pPr>
    </w:lvl>
    <w:lvl w:ilvl="7" w:tplc="04130019" w:tentative="1">
      <w:start w:val="1"/>
      <w:numFmt w:val="lowerLetter"/>
      <w:lvlText w:val="%8."/>
      <w:lvlJc w:val="left"/>
      <w:pPr>
        <w:ind w:left="5740" w:hanging="360"/>
      </w:pPr>
    </w:lvl>
    <w:lvl w:ilvl="8" w:tplc="0413001B" w:tentative="1">
      <w:start w:val="1"/>
      <w:numFmt w:val="lowerRoman"/>
      <w:lvlText w:val="%9."/>
      <w:lvlJc w:val="right"/>
      <w:pPr>
        <w:ind w:left="6460" w:hanging="180"/>
      </w:pPr>
    </w:lvl>
  </w:abstractNum>
  <w:abstractNum w:abstractNumId="12" w15:restartNumberingAfterBreak="0">
    <w:nsid w:val="5D1819E0"/>
    <w:multiLevelType w:val="hybridMultilevel"/>
    <w:tmpl w:val="2CDAFA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1B5729A"/>
    <w:multiLevelType w:val="hybridMultilevel"/>
    <w:tmpl w:val="FE548F3A"/>
    <w:lvl w:ilvl="0" w:tplc="0413000F">
      <w:start w:val="1"/>
      <w:numFmt w:val="decimal"/>
      <w:lvlText w:val="%1."/>
      <w:lvlJc w:val="left"/>
      <w:pPr>
        <w:ind w:left="927" w:hanging="360"/>
      </w:p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4" w15:restartNumberingAfterBreak="0">
    <w:nsid w:val="785411EF"/>
    <w:multiLevelType w:val="hybridMultilevel"/>
    <w:tmpl w:val="83B07DD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61672288">
    <w:abstractNumId w:val="1"/>
  </w:num>
  <w:num w:numId="2" w16cid:durableId="401293752">
    <w:abstractNumId w:val="13"/>
  </w:num>
  <w:num w:numId="3" w16cid:durableId="811554681">
    <w:abstractNumId w:val="11"/>
  </w:num>
  <w:num w:numId="4" w16cid:durableId="344286863">
    <w:abstractNumId w:val="4"/>
  </w:num>
  <w:num w:numId="5" w16cid:durableId="585964702">
    <w:abstractNumId w:val="7"/>
  </w:num>
  <w:num w:numId="6" w16cid:durableId="1885563131">
    <w:abstractNumId w:val="10"/>
  </w:num>
  <w:num w:numId="7" w16cid:durableId="1748453372">
    <w:abstractNumId w:val="2"/>
  </w:num>
  <w:num w:numId="8" w16cid:durableId="737435176">
    <w:abstractNumId w:val="8"/>
  </w:num>
  <w:num w:numId="9" w16cid:durableId="1890338650">
    <w:abstractNumId w:val="12"/>
  </w:num>
  <w:num w:numId="10" w16cid:durableId="117645801">
    <w:abstractNumId w:val="3"/>
  </w:num>
  <w:num w:numId="11" w16cid:durableId="1396396619">
    <w:abstractNumId w:val="6"/>
  </w:num>
  <w:num w:numId="12" w16cid:durableId="1173034503">
    <w:abstractNumId w:val="0"/>
  </w:num>
  <w:num w:numId="13" w16cid:durableId="561521417">
    <w:abstractNumId w:val="14"/>
  </w:num>
  <w:num w:numId="14" w16cid:durableId="1038970648">
    <w:abstractNumId w:val="5"/>
  </w:num>
  <w:num w:numId="15" w16cid:durableId="14090402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34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042"/>
    <w:rsid w:val="000027D6"/>
    <w:rsid w:val="00007D03"/>
    <w:rsid w:val="0001152C"/>
    <w:rsid w:val="00017029"/>
    <w:rsid w:val="00021259"/>
    <w:rsid w:val="00031237"/>
    <w:rsid w:val="000336CD"/>
    <w:rsid w:val="00033F3E"/>
    <w:rsid w:val="00036862"/>
    <w:rsid w:val="00036C52"/>
    <w:rsid w:val="00041C79"/>
    <w:rsid w:val="000527CC"/>
    <w:rsid w:val="00072BAF"/>
    <w:rsid w:val="00081A4B"/>
    <w:rsid w:val="00096B97"/>
    <w:rsid w:val="0009772B"/>
    <w:rsid w:val="000A1426"/>
    <w:rsid w:val="000A16F3"/>
    <w:rsid w:val="000A2861"/>
    <w:rsid w:val="000A52D9"/>
    <w:rsid w:val="000A5CED"/>
    <w:rsid w:val="000B1288"/>
    <w:rsid w:val="000C12D4"/>
    <w:rsid w:val="000C4210"/>
    <w:rsid w:val="000D3E0B"/>
    <w:rsid w:val="000E0811"/>
    <w:rsid w:val="00102869"/>
    <w:rsid w:val="00116A0B"/>
    <w:rsid w:val="0011738D"/>
    <w:rsid w:val="00122309"/>
    <w:rsid w:val="00125BA8"/>
    <w:rsid w:val="00130D72"/>
    <w:rsid w:val="00133475"/>
    <w:rsid w:val="00153A65"/>
    <w:rsid w:val="0016019E"/>
    <w:rsid w:val="0016467E"/>
    <w:rsid w:val="00165F07"/>
    <w:rsid w:val="00172775"/>
    <w:rsid w:val="00183A0F"/>
    <w:rsid w:val="00187AEC"/>
    <w:rsid w:val="001B055F"/>
    <w:rsid w:val="001B05D3"/>
    <w:rsid w:val="001B560C"/>
    <w:rsid w:val="001C162E"/>
    <w:rsid w:val="001C7E00"/>
    <w:rsid w:val="001D2B4B"/>
    <w:rsid w:val="001D2EDF"/>
    <w:rsid w:val="001D6960"/>
    <w:rsid w:val="001E46B2"/>
    <w:rsid w:val="001E471A"/>
    <w:rsid w:val="001E4B70"/>
    <w:rsid w:val="001E76D9"/>
    <w:rsid w:val="00202B5D"/>
    <w:rsid w:val="002037BD"/>
    <w:rsid w:val="002040E2"/>
    <w:rsid w:val="00213287"/>
    <w:rsid w:val="002138A9"/>
    <w:rsid w:val="00213FAA"/>
    <w:rsid w:val="002151A4"/>
    <w:rsid w:val="00221395"/>
    <w:rsid w:val="00227D22"/>
    <w:rsid w:val="00234DBF"/>
    <w:rsid w:val="0023655E"/>
    <w:rsid w:val="00236769"/>
    <w:rsid w:val="002372CD"/>
    <w:rsid w:val="0024171C"/>
    <w:rsid w:val="00276F61"/>
    <w:rsid w:val="00294F40"/>
    <w:rsid w:val="00295287"/>
    <w:rsid w:val="002A0671"/>
    <w:rsid w:val="002A23BF"/>
    <w:rsid w:val="002B577E"/>
    <w:rsid w:val="002B6774"/>
    <w:rsid w:val="002B7BD1"/>
    <w:rsid w:val="002C1502"/>
    <w:rsid w:val="002C1C86"/>
    <w:rsid w:val="002C7BAA"/>
    <w:rsid w:val="002E6FF7"/>
    <w:rsid w:val="002E7406"/>
    <w:rsid w:val="002F231A"/>
    <w:rsid w:val="002F390E"/>
    <w:rsid w:val="0030138C"/>
    <w:rsid w:val="003049D1"/>
    <w:rsid w:val="00315C3F"/>
    <w:rsid w:val="003166C7"/>
    <w:rsid w:val="00321EA5"/>
    <w:rsid w:val="003274A1"/>
    <w:rsid w:val="00332648"/>
    <w:rsid w:val="003339B1"/>
    <w:rsid w:val="00337FE3"/>
    <w:rsid w:val="00343459"/>
    <w:rsid w:val="00346FF7"/>
    <w:rsid w:val="003530D3"/>
    <w:rsid w:val="00353612"/>
    <w:rsid w:val="00354121"/>
    <w:rsid w:val="00360F60"/>
    <w:rsid w:val="00371AF7"/>
    <w:rsid w:val="00372F97"/>
    <w:rsid w:val="00391875"/>
    <w:rsid w:val="00396F64"/>
    <w:rsid w:val="003A05BC"/>
    <w:rsid w:val="003A273E"/>
    <w:rsid w:val="003B447A"/>
    <w:rsid w:val="003B5DDF"/>
    <w:rsid w:val="003D72C1"/>
    <w:rsid w:val="003F0828"/>
    <w:rsid w:val="003F46AE"/>
    <w:rsid w:val="00402CD0"/>
    <w:rsid w:val="00411E37"/>
    <w:rsid w:val="00415DD0"/>
    <w:rsid w:val="00440FAA"/>
    <w:rsid w:val="00443A95"/>
    <w:rsid w:val="00446163"/>
    <w:rsid w:val="00447912"/>
    <w:rsid w:val="004645E9"/>
    <w:rsid w:val="00472F8E"/>
    <w:rsid w:val="00477337"/>
    <w:rsid w:val="00486E03"/>
    <w:rsid w:val="0048721F"/>
    <w:rsid w:val="00487300"/>
    <w:rsid w:val="00487F2A"/>
    <w:rsid w:val="004A7EE7"/>
    <w:rsid w:val="004B4F65"/>
    <w:rsid w:val="004B6765"/>
    <w:rsid w:val="004C4825"/>
    <w:rsid w:val="004C6D5C"/>
    <w:rsid w:val="004C731F"/>
    <w:rsid w:val="004E1234"/>
    <w:rsid w:val="004E2BF6"/>
    <w:rsid w:val="004E71C4"/>
    <w:rsid w:val="005179F5"/>
    <w:rsid w:val="0052018B"/>
    <w:rsid w:val="00520E36"/>
    <w:rsid w:val="0052575D"/>
    <w:rsid w:val="00527BA9"/>
    <w:rsid w:val="0053046A"/>
    <w:rsid w:val="00534B23"/>
    <w:rsid w:val="00540F9B"/>
    <w:rsid w:val="00542E1F"/>
    <w:rsid w:val="00544A89"/>
    <w:rsid w:val="00555E53"/>
    <w:rsid w:val="005563AC"/>
    <w:rsid w:val="0056057B"/>
    <w:rsid w:val="00572865"/>
    <w:rsid w:val="005743A9"/>
    <w:rsid w:val="00574AAB"/>
    <w:rsid w:val="0058262A"/>
    <w:rsid w:val="00583AD2"/>
    <w:rsid w:val="005845C3"/>
    <w:rsid w:val="00590D70"/>
    <w:rsid w:val="00592EE2"/>
    <w:rsid w:val="005B3FCD"/>
    <w:rsid w:val="005B45A9"/>
    <w:rsid w:val="005B5414"/>
    <w:rsid w:val="005C7F4C"/>
    <w:rsid w:val="005D344C"/>
    <w:rsid w:val="005E2772"/>
    <w:rsid w:val="005E303C"/>
    <w:rsid w:val="005E423B"/>
    <w:rsid w:val="005E7381"/>
    <w:rsid w:val="0060112E"/>
    <w:rsid w:val="00603F9A"/>
    <w:rsid w:val="00610728"/>
    <w:rsid w:val="00615E6F"/>
    <w:rsid w:val="00616C2D"/>
    <w:rsid w:val="006213FD"/>
    <w:rsid w:val="006226BC"/>
    <w:rsid w:val="0062306E"/>
    <w:rsid w:val="00623CF0"/>
    <w:rsid w:val="006242D9"/>
    <w:rsid w:val="00627386"/>
    <w:rsid w:val="00633AF7"/>
    <w:rsid w:val="00636426"/>
    <w:rsid w:val="00636434"/>
    <w:rsid w:val="00637E0A"/>
    <w:rsid w:val="0064372F"/>
    <w:rsid w:val="00646C30"/>
    <w:rsid w:val="006517C7"/>
    <w:rsid w:val="0065294A"/>
    <w:rsid w:val="006549CF"/>
    <w:rsid w:val="00654EA5"/>
    <w:rsid w:val="00656B9B"/>
    <w:rsid w:val="006571E6"/>
    <w:rsid w:val="006705A4"/>
    <w:rsid w:val="006713C2"/>
    <w:rsid w:val="00671575"/>
    <w:rsid w:val="00673DFF"/>
    <w:rsid w:val="006754FC"/>
    <w:rsid w:val="00677CB2"/>
    <w:rsid w:val="00680BAF"/>
    <w:rsid w:val="0069309B"/>
    <w:rsid w:val="00697C8A"/>
    <w:rsid w:val="006A1725"/>
    <w:rsid w:val="006A20C0"/>
    <w:rsid w:val="006B105E"/>
    <w:rsid w:val="006B775B"/>
    <w:rsid w:val="006C03D7"/>
    <w:rsid w:val="006D2F49"/>
    <w:rsid w:val="006D39F3"/>
    <w:rsid w:val="006D5D9D"/>
    <w:rsid w:val="006E25BE"/>
    <w:rsid w:val="006E6F6D"/>
    <w:rsid w:val="006F65D0"/>
    <w:rsid w:val="0071080A"/>
    <w:rsid w:val="007123EE"/>
    <w:rsid w:val="00714AF3"/>
    <w:rsid w:val="0072174A"/>
    <w:rsid w:val="007272A6"/>
    <w:rsid w:val="007336FF"/>
    <w:rsid w:val="00734743"/>
    <w:rsid w:val="00735017"/>
    <w:rsid w:val="007403B5"/>
    <w:rsid w:val="007426B7"/>
    <w:rsid w:val="00743E4F"/>
    <w:rsid w:val="0075775D"/>
    <w:rsid w:val="00760304"/>
    <w:rsid w:val="00760B2C"/>
    <w:rsid w:val="0076271E"/>
    <w:rsid w:val="007646DF"/>
    <w:rsid w:val="00766624"/>
    <w:rsid w:val="007673F9"/>
    <w:rsid w:val="0077225E"/>
    <w:rsid w:val="00791572"/>
    <w:rsid w:val="007A05A2"/>
    <w:rsid w:val="007A304C"/>
    <w:rsid w:val="007A64ED"/>
    <w:rsid w:val="007B0CD4"/>
    <w:rsid w:val="007B1E0B"/>
    <w:rsid w:val="007B1E70"/>
    <w:rsid w:val="007B670B"/>
    <w:rsid w:val="007C192B"/>
    <w:rsid w:val="007C1C03"/>
    <w:rsid w:val="007C589D"/>
    <w:rsid w:val="007D1922"/>
    <w:rsid w:val="007D422E"/>
    <w:rsid w:val="007E3409"/>
    <w:rsid w:val="007F1AF5"/>
    <w:rsid w:val="007F42BE"/>
    <w:rsid w:val="00801036"/>
    <w:rsid w:val="0080201C"/>
    <w:rsid w:val="00805928"/>
    <w:rsid w:val="00824786"/>
    <w:rsid w:val="0083303D"/>
    <w:rsid w:val="00833368"/>
    <w:rsid w:val="00833950"/>
    <w:rsid w:val="00852DA8"/>
    <w:rsid w:val="00854EE9"/>
    <w:rsid w:val="008601A5"/>
    <w:rsid w:val="008721A5"/>
    <w:rsid w:val="00872E0A"/>
    <w:rsid w:val="008775F9"/>
    <w:rsid w:val="008777BD"/>
    <w:rsid w:val="0088004B"/>
    <w:rsid w:val="008A35F8"/>
    <w:rsid w:val="008A705E"/>
    <w:rsid w:val="008B0D3F"/>
    <w:rsid w:val="008B5802"/>
    <w:rsid w:val="008C2F48"/>
    <w:rsid w:val="008C5A8F"/>
    <w:rsid w:val="008D30E6"/>
    <w:rsid w:val="008D4698"/>
    <w:rsid w:val="008D5FE3"/>
    <w:rsid w:val="008D6F5C"/>
    <w:rsid w:val="008E70D5"/>
    <w:rsid w:val="008F2E3D"/>
    <w:rsid w:val="009007D4"/>
    <w:rsid w:val="00905BCE"/>
    <w:rsid w:val="00905FBD"/>
    <w:rsid w:val="00906C0C"/>
    <w:rsid w:val="00910574"/>
    <w:rsid w:val="00911954"/>
    <w:rsid w:val="00911EA3"/>
    <w:rsid w:val="0092006B"/>
    <w:rsid w:val="00923C04"/>
    <w:rsid w:val="00924EBF"/>
    <w:rsid w:val="00935862"/>
    <w:rsid w:val="0094631F"/>
    <w:rsid w:val="00952D1E"/>
    <w:rsid w:val="00963229"/>
    <w:rsid w:val="0096593C"/>
    <w:rsid w:val="00970419"/>
    <w:rsid w:val="00972618"/>
    <w:rsid w:val="00986674"/>
    <w:rsid w:val="009C2752"/>
    <w:rsid w:val="009E1631"/>
    <w:rsid w:val="009F3DBD"/>
    <w:rsid w:val="00A11DDC"/>
    <w:rsid w:val="00A13A7E"/>
    <w:rsid w:val="00A13D35"/>
    <w:rsid w:val="00A16632"/>
    <w:rsid w:val="00A2045C"/>
    <w:rsid w:val="00A33756"/>
    <w:rsid w:val="00A34C94"/>
    <w:rsid w:val="00A34FD9"/>
    <w:rsid w:val="00A442FA"/>
    <w:rsid w:val="00A463DF"/>
    <w:rsid w:val="00A74B91"/>
    <w:rsid w:val="00A76FC8"/>
    <w:rsid w:val="00A81924"/>
    <w:rsid w:val="00A849FD"/>
    <w:rsid w:val="00A8734C"/>
    <w:rsid w:val="00A91BC0"/>
    <w:rsid w:val="00A93F43"/>
    <w:rsid w:val="00AA2E17"/>
    <w:rsid w:val="00AA3C9E"/>
    <w:rsid w:val="00AA5B4E"/>
    <w:rsid w:val="00AB5506"/>
    <w:rsid w:val="00AB60F0"/>
    <w:rsid w:val="00AB772F"/>
    <w:rsid w:val="00AC0A1D"/>
    <w:rsid w:val="00AC0F23"/>
    <w:rsid w:val="00AC2861"/>
    <w:rsid w:val="00AC4A57"/>
    <w:rsid w:val="00AD3D0C"/>
    <w:rsid w:val="00AF47B8"/>
    <w:rsid w:val="00AF6A27"/>
    <w:rsid w:val="00B07A41"/>
    <w:rsid w:val="00B21885"/>
    <w:rsid w:val="00B24CA1"/>
    <w:rsid w:val="00B305B9"/>
    <w:rsid w:val="00B308D8"/>
    <w:rsid w:val="00B33AF7"/>
    <w:rsid w:val="00B33E11"/>
    <w:rsid w:val="00B35D06"/>
    <w:rsid w:val="00B374DE"/>
    <w:rsid w:val="00B438CE"/>
    <w:rsid w:val="00B51692"/>
    <w:rsid w:val="00B546D5"/>
    <w:rsid w:val="00B64E52"/>
    <w:rsid w:val="00B673A8"/>
    <w:rsid w:val="00B779CE"/>
    <w:rsid w:val="00B85666"/>
    <w:rsid w:val="00B86CC8"/>
    <w:rsid w:val="00B91E9D"/>
    <w:rsid w:val="00B96D22"/>
    <w:rsid w:val="00BA03C2"/>
    <w:rsid w:val="00BA1521"/>
    <w:rsid w:val="00BB6EE7"/>
    <w:rsid w:val="00BC1715"/>
    <w:rsid w:val="00BC1787"/>
    <w:rsid w:val="00BC1A60"/>
    <w:rsid w:val="00BD38BA"/>
    <w:rsid w:val="00BD4994"/>
    <w:rsid w:val="00C0295D"/>
    <w:rsid w:val="00C25F68"/>
    <w:rsid w:val="00C30AD5"/>
    <w:rsid w:val="00C31D4A"/>
    <w:rsid w:val="00C451FE"/>
    <w:rsid w:val="00C47E52"/>
    <w:rsid w:val="00C51438"/>
    <w:rsid w:val="00C67E49"/>
    <w:rsid w:val="00C711AD"/>
    <w:rsid w:val="00C72A76"/>
    <w:rsid w:val="00C736DA"/>
    <w:rsid w:val="00C75982"/>
    <w:rsid w:val="00C9109D"/>
    <w:rsid w:val="00CB5A6E"/>
    <w:rsid w:val="00CC48CE"/>
    <w:rsid w:val="00CC5743"/>
    <w:rsid w:val="00CD41E8"/>
    <w:rsid w:val="00CD5160"/>
    <w:rsid w:val="00CD5B22"/>
    <w:rsid w:val="00CE0CAF"/>
    <w:rsid w:val="00CE1D0D"/>
    <w:rsid w:val="00CE356B"/>
    <w:rsid w:val="00CE3D2C"/>
    <w:rsid w:val="00CE477F"/>
    <w:rsid w:val="00CE7093"/>
    <w:rsid w:val="00D020C9"/>
    <w:rsid w:val="00D054CC"/>
    <w:rsid w:val="00D23E52"/>
    <w:rsid w:val="00D35E9A"/>
    <w:rsid w:val="00D37464"/>
    <w:rsid w:val="00D37844"/>
    <w:rsid w:val="00D41E5C"/>
    <w:rsid w:val="00D51845"/>
    <w:rsid w:val="00D520AC"/>
    <w:rsid w:val="00D55F6D"/>
    <w:rsid w:val="00D62315"/>
    <w:rsid w:val="00D62E1B"/>
    <w:rsid w:val="00D6328E"/>
    <w:rsid w:val="00D65251"/>
    <w:rsid w:val="00D74105"/>
    <w:rsid w:val="00D7696F"/>
    <w:rsid w:val="00D90DBE"/>
    <w:rsid w:val="00D93DA0"/>
    <w:rsid w:val="00DA2F40"/>
    <w:rsid w:val="00DC7DE9"/>
    <w:rsid w:val="00DD13AE"/>
    <w:rsid w:val="00DD6155"/>
    <w:rsid w:val="00DD7D54"/>
    <w:rsid w:val="00DE4C2D"/>
    <w:rsid w:val="00DE6ED5"/>
    <w:rsid w:val="00DF0CC5"/>
    <w:rsid w:val="00DF0E47"/>
    <w:rsid w:val="00DF241D"/>
    <w:rsid w:val="00E0742D"/>
    <w:rsid w:val="00E16863"/>
    <w:rsid w:val="00E17A83"/>
    <w:rsid w:val="00E200E7"/>
    <w:rsid w:val="00E26D76"/>
    <w:rsid w:val="00E468E9"/>
    <w:rsid w:val="00E47856"/>
    <w:rsid w:val="00E56B46"/>
    <w:rsid w:val="00E63B08"/>
    <w:rsid w:val="00E71A64"/>
    <w:rsid w:val="00E721AA"/>
    <w:rsid w:val="00E746DC"/>
    <w:rsid w:val="00E81FEE"/>
    <w:rsid w:val="00E84B55"/>
    <w:rsid w:val="00EB3367"/>
    <w:rsid w:val="00EB6042"/>
    <w:rsid w:val="00EC3303"/>
    <w:rsid w:val="00EC4208"/>
    <w:rsid w:val="00ED13CE"/>
    <w:rsid w:val="00ED4431"/>
    <w:rsid w:val="00ED7639"/>
    <w:rsid w:val="00EE031E"/>
    <w:rsid w:val="00EE33A6"/>
    <w:rsid w:val="00EE4E83"/>
    <w:rsid w:val="00EE61AE"/>
    <w:rsid w:val="00EF5368"/>
    <w:rsid w:val="00F0287F"/>
    <w:rsid w:val="00F05214"/>
    <w:rsid w:val="00F0533D"/>
    <w:rsid w:val="00F1075D"/>
    <w:rsid w:val="00F36ADA"/>
    <w:rsid w:val="00F413C8"/>
    <w:rsid w:val="00F46C1B"/>
    <w:rsid w:val="00F52914"/>
    <w:rsid w:val="00F540F5"/>
    <w:rsid w:val="00F57061"/>
    <w:rsid w:val="00F74F10"/>
    <w:rsid w:val="00F759BC"/>
    <w:rsid w:val="00F90855"/>
    <w:rsid w:val="00F92D86"/>
    <w:rsid w:val="00F96498"/>
    <w:rsid w:val="00FA2E56"/>
    <w:rsid w:val="00FB0155"/>
    <w:rsid w:val="00FD0686"/>
    <w:rsid w:val="00FD1756"/>
    <w:rsid w:val="00FD2348"/>
    <w:rsid w:val="00FD3633"/>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F7266"/>
  <w15:docId w15:val="{3E4FBB97-EE1A-4ECD-A1A5-26582C301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B604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B6042"/>
    <w:pPr>
      <w:ind w:left="720"/>
      <w:contextualSpacing/>
    </w:pPr>
  </w:style>
  <w:style w:type="character" w:styleId="Verwijzingopmerking">
    <w:name w:val="annotation reference"/>
    <w:basedOn w:val="Standaardalinea-lettertype"/>
    <w:uiPriority w:val="99"/>
    <w:semiHidden/>
    <w:unhideWhenUsed/>
    <w:rsid w:val="0069309B"/>
    <w:rPr>
      <w:sz w:val="16"/>
      <w:szCs w:val="16"/>
    </w:rPr>
  </w:style>
  <w:style w:type="paragraph" w:styleId="Tekstopmerking">
    <w:name w:val="annotation text"/>
    <w:basedOn w:val="Standaard"/>
    <w:link w:val="TekstopmerkingChar"/>
    <w:uiPriority w:val="99"/>
    <w:unhideWhenUsed/>
    <w:rsid w:val="0069309B"/>
    <w:pPr>
      <w:spacing w:line="240" w:lineRule="auto"/>
    </w:pPr>
    <w:rPr>
      <w:sz w:val="20"/>
      <w:szCs w:val="20"/>
    </w:rPr>
  </w:style>
  <w:style w:type="character" w:customStyle="1" w:styleId="TekstopmerkingChar">
    <w:name w:val="Tekst opmerking Char"/>
    <w:basedOn w:val="Standaardalinea-lettertype"/>
    <w:link w:val="Tekstopmerking"/>
    <w:uiPriority w:val="99"/>
    <w:rsid w:val="0069309B"/>
    <w:rPr>
      <w:sz w:val="20"/>
      <w:szCs w:val="20"/>
    </w:rPr>
  </w:style>
  <w:style w:type="paragraph" w:styleId="Onderwerpvanopmerking">
    <w:name w:val="annotation subject"/>
    <w:basedOn w:val="Tekstopmerking"/>
    <w:next w:val="Tekstopmerking"/>
    <w:link w:val="OnderwerpvanopmerkingChar"/>
    <w:uiPriority w:val="99"/>
    <w:semiHidden/>
    <w:unhideWhenUsed/>
    <w:rsid w:val="0069309B"/>
    <w:rPr>
      <w:b/>
      <w:bCs/>
    </w:rPr>
  </w:style>
  <w:style w:type="character" w:customStyle="1" w:styleId="OnderwerpvanopmerkingChar">
    <w:name w:val="Onderwerp van opmerking Char"/>
    <w:basedOn w:val="TekstopmerkingChar"/>
    <w:link w:val="Onderwerpvanopmerking"/>
    <w:uiPriority w:val="99"/>
    <w:semiHidden/>
    <w:rsid w:val="0069309B"/>
    <w:rPr>
      <w:b/>
      <w:bCs/>
      <w:sz w:val="20"/>
      <w:szCs w:val="20"/>
    </w:rPr>
  </w:style>
  <w:style w:type="paragraph" w:styleId="Ballontekst">
    <w:name w:val="Balloon Text"/>
    <w:basedOn w:val="Standaard"/>
    <w:link w:val="BallontekstChar"/>
    <w:uiPriority w:val="99"/>
    <w:semiHidden/>
    <w:unhideWhenUsed/>
    <w:rsid w:val="0069309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9309B"/>
    <w:rPr>
      <w:rFonts w:ascii="Tahoma" w:hAnsi="Tahoma" w:cs="Tahoma"/>
      <w:sz w:val="16"/>
      <w:szCs w:val="16"/>
    </w:rPr>
  </w:style>
  <w:style w:type="paragraph" w:styleId="Koptekst">
    <w:name w:val="header"/>
    <w:basedOn w:val="Standaard"/>
    <w:link w:val="KoptekstChar"/>
    <w:uiPriority w:val="99"/>
    <w:unhideWhenUsed/>
    <w:rsid w:val="00B374DE"/>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B374DE"/>
  </w:style>
  <w:style w:type="paragraph" w:styleId="Voettekst">
    <w:name w:val="footer"/>
    <w:basedOn w:val="Standaard"/>
    <w:link w:val="VoettekstChar"/>
    <w:uiPriority w:val="99"/>
    <w:unhideWhenUsed/>
    <w:rsid w:val="00B374DE"/>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B374DE"/>
  </w:style>
  <w:style w:type="paragraph" w:customStyle="1" w:styleId="Default">
    <w:name w:val="Default"/>
    <w:rsid w:val="00D054CC"/>
    <w:pPr>
      <w:autoSpaceDE w:val="0"/>
      <w:autoSpaceDN w:val="0"/>
      <w:adjustRightInd w:val="0"/>
      <w:spacing w:after="0" w:line="240" w:lineRule="auto"/>
    </w:pPr>
    <w:rPr>
      <w:rFonts w:ascii="BIGLB B+ Univers" w:hAnsi="BIGLB B+ Univers" w:cs="BIGLB B+ Univers"/>
      <w:color w:val="000000"/>
      <w:sz w:val="24"/>
      <w:szCs w:val="24"/>
    </w:rPr>
  </w:style>
  <w:style w:type="paragraph" w:styleId="Geenafstand">
    <w:name w:val="No Spacing"/>
    <w:uiPriority w:val="1"/>
    <w:qFormat/>
    <w:rsid w:val="00D054CC"/>
    <w:pPr>
      <w:spacing w:after="0" w:line="240" w:lineRule="auto"/>
    </w:pPr>
  </w:style>
  <w:style w:type="paragraph" w:styleId="Voetnoottekst">
    <w:name w:val="footnote text"/>
    <w:basedOn w:val="Standaard"/>
    <w:link w:val="VoetnoottekstChar"/>
    <w:uiPriority w:val="99"/>
    <w:semiHidden/>
    <w:unhideWhenUsed/>
    <w:rsid w:val="002040E2"/>
    <w:pPr>
      <w:spacing w:after="0" w:line="240" w:lineRule="auto"/>
    </w:pPr>
    <w:rPr>
      <w:rFonts w:ascii="Times New Roman" w:eastAsia="Times New Roman" w:hAnsi="Times New Roman" w:cs="Times New Roman"/>
      <w:sz w:val="20"/>
      <w:szCs w:val="20"/>
      <w:lang w:eastAsia="nl-NL"/>
    </w:rPr>
  </w:style>
  <w:style w:type="character" w:customStyle="1" w:styleId="VoetnoottekstChar">
    <w:name w:val="Voetnoottekst Char"/>
    <w:basedOn w:val="Standaardalinea-lettertype"/>
    <w:link w:val="Voetnoottekst"/>
    <w:uiPriority w:val="99"/>
    <w:semiHidden/>
    <w:rsid w:val="002040E2"/>
    <w:rPr>
      <w:rFonts w:ascii="Times New Roman" w:eastAsia="Times New Roman" w:hAnsi="Times New Roman" w:cs="Times New Roman"/>
      <w:sz w:val="20"/>
      <w:szCs w:val="20"/>
      <w:lang w:eastAsia="nl-NL"/>
    </w:rPr>
  </w:style>
  <w:style w:type="character" w:styleId="Voetnootmarkering">
    <w:name w:val="footnote reference"/>
    <w:basedOn w:val="Standaardalinea-lettertype"/>
    <w:uiPriority w:val="99"/>
    <w:semiHidden/>
    <w:unhideWhenUsed/>
    <w:rsid w:val="002040E2"/>
    <w:rPr>
      <w:vertAlign w:val="superscript"/>
    </w:rPr>
  </w:style>
  <w:style w:type="paragraph" w:styleId="Revisie">
    <w:name w:val="Revision"/>
    <w:hidden/>
    <w:uiPriority w:val="99"/>
    <w:semiHidden/>
    <w:rsid w:val="00C47E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29021">
      <w:bodyDiv w:val="1"/>
      <w:marLeft w:val="0"/>
      <w:marRight w:val="0"/>
      <w:marTop w:val="0"/>
      <w:marBottom w:val="0"/>
      <w:divBdr>
        <w:top w:val="none" w:sz="0" w:space="0" w:color="auto"/>
        <w:left w:val="none" w:sz="0" w:space="0" w:color="auto"/>
        <w:bottom w:val="none" w:sz="0" w:space="0" w:color="auto"/>
        <w:right w:val="none" w:sz="0" w:space="0" w:color="auto"/>
      </w:divBdr>
    </w:div>
    <w:div w:id="372076505">
      <w:bodyDiv w:val="1"/>
      <w:marLeft w:val="0"/>
      <w:marRight w:val="0"/>
      <w:marTop w:val="0"/>
      <w:marBottom w:val="0"/>
      <w:divBdr>
        <w:top w:val="none" w:sz="0" w:space="0" w:color="auto"/>
        <w:left w:val="none" w:sz="0" w:space="0" w:color="auto"/>
        <w:bottom w:val="none" w:sz="0" w:space="0" w:color="auto"/>
        <w:right w:val="none" w:sz="0" w:space="0" w:color="auto"/>
      </w:divBdr>
    </w:div>
    <w:div w:id="476647679">
      <w:bodyDiv w:val="1"/>
      <w:marLeft w:val="0"/>
      <w:marRight w:val="0"/>
      <w:marTop w:val="0"/>
      <w:marBottom w:val="0"/>
      <w:divBdr>
        <w:top w:val="none" w:sz="0" w:space="0" w:color="auto"/>
        <w:left w:val="none" w:sz="0" w:space="0" w:color="auto"/>
        <w:bottom w:val="none" w:sz="0" w:space="0" w:color="auto"/>
        <w:right w:val="none" w:sz="0" w:space="0" w:color="auto"/>
      </w:divBdr>
    </w:div>
    <w:div w:id="521666619">
      <w:bodyDiv w:val="1"/>
      <w:marLeft w:val="0"/>
      <w:marRight w:val="0"/>
      <w:marTop w:val="0"/>
      <w:marBottom w:val="0"/>
      <w:divBdr>
        <w:top w:val="none" w:sz="0" w:space="0" w:color="auto"/>
        <w:left w:val="none" w:sz="0" w:space="0" w:color="auto"/>
        <w:bottom w:val="none" w:sz="0" w:space="0" w:color="auto"/>
        <w:right w:val="none" w:sz="0" w:space="0" w:color="auto"/>
      </w:divBdr>
    </w:div>
    <w:div w:id="663053568">
      <w:bodyDiv w:val="1"/>
      <w:marLeft w:val="0"/>
      <w:marRight w:val="0"/>
      <w:marTop w:val="0"/>
      <w:marBottom w:val="0"/>
      <w:divBdr>
        <w:top w:val="none" w:sz="0" w:space="0" w:color="auto"/>
        <w:left w:val="none" w:sz="0" w:space="0" w:color="auto"/>
        <w:bottom w:val="none" w:sz="0" w:space="0" w:color="auto"/>
        <w:right w:val="none" w:sz="0" w:space="0" w:color="auto"/>
      </w:divBdr>
    </w:div>
    <w:div w:id="817695960">
      <w:bodyDiv w:val="1"/>
      <w:marLeft w:val="0"/>
      <w:marRight w:val="0"/>
      <w:marTop w:val="0"/>
      <w:marBottom w:val="0"/>
      <w:divBdr>
        <w:top w:val="none" w:sz="0" w:space="0" w:color="auto"/>
        <w:left w:val="none" w:sz="0" w:space="0" w:color="auto"/>
        <w:bottom w:val="none" w:sz="0" w:space="0" w:color="auto"/>
        <w:right w:val="none" w:sz="0" w:space="0" w:color="auto"/>
      </w:divBdr>
      <w:divsChild>
        <w:div w:id="331303938">
          <w:marLeft w:val="0"/>
          <w:marRight w:val="0"/>
          <w:marTop w:val="0"/>
          <w:marBottom w:val="0"/>
          <w:divBdr>
            <w:top w:val="none" w:sz="0" w:space="0" w:color="auto"/>
            <w:left w:val="none" w:sz="0" w:space="0" w:color="auto"/>
            <w:bottom w:val="none" w:sz="0" w:space="0" w:color="auto"/>
            <w:right w:val="none" w:sz="0" w:space="0" w:color="auto"/>
          </w:divBdr>
        </w:div>
        <w:div w:id="2037657050">
          <w:marLeft w:val="0"/>
          <w:marRight w:val="0"/>
          <w:marTop w:val="0"/>
          <w:marBottom w:val="0"/>
          <w:divBdr>
            <w:top w:val="none" w:sz="0" w:space="0" w:color="auto"/>
            <w:left w:val="none" w:sz="0" w:space="0" w:color="auto"/>
            <w:bottom w:val="none" w:sz="0" w:space="0" w:color="auto"/>
            <w:right w:val="none" w:sz="0" w:space="0" w:color="auto"/>
          </w:divBdr>
        </w:div>
        <w:div w:id="674965706">
          <w:marLeft w:val="0"/>
          <w:marRight w:val="0"/>
          <w:marTop w:val="0"/>
          <w:marBottom w:val="0"/>
          <w:divBdr>
            <w:top w:val="none" w:sz="0" w:space="0" w:color="auto"/>
            <w:left w:val="none" w:sz="0" w:space="0" w:color="auto"/>
            <w:bottom w:val="none" w:sz="0" w:space="0" w:color="auto"/>
            <w:right w:val="none" w:sz="0" w:space="0" w:color="auto"/>
          </w:divBdr>
        </w:div>
        <w:div w:id="1745837617">
          <w:marLeft w:val="0"/>
          <w:marRight w:val="0"/>
          <w:marTop w:val="0"/>
          <w:marBottom w:val="0"/>
          <w:divBdr>
            <w:top w:val="none" w:sz="0" w:space="0" w:color="auto"/>
            <w:left w:val="none" w:sz="0" w:space="0" w:color="auto"/>
            <w:bottom w:val="none" w:sz="0" w:space="0" w:color="auto"/>
            <w:right w:val="none" w:sz="0" w:space="0" w:color="auto"/>
          </w:divBdr>
        </w:div>
      </w:divsChild>
    </w:div>
    <w:div w:id="892665939">
      <w:bodyDiv w:val="1"/>
      <w:marLeft w:val="0"/>
      <w:marRight w:val="0"/>
      <w:marTop w:val="0"/>
      <w:marBottom w:val="0"/>
      <w:divBdr>
        <w:top w:val="none" w:sz="0" w:space="0" w:color="auto"/>
        <w:left w:val="none" w:sz="0" w:space="0" w:color="auto"/>
        <w:bottom w:val="none" w:sz="0" w:space="0" w:color="auto"/>
        <w:right w:val="none" w:sz="0" w:space="0" w:color="auto"/>
      </w:divBdr>
    </w:div>
    <w:div w:id="1110706258">
      <w:bodyDiv w:val="1"/>
      <w:marLeft w:val="0"/>
      <w:marRight w:val="0"/>
      <w:marTop w:val="0"/>
      <w:marBottom w:val="0"/>
      <w:divBdr>
        <w:top w:val="none" w:sz="0" w:space="0" w:color="auto"/>
        <w:left w:val="none" w:sz="0" w:space="0" w:color="auto"/>
        <w:bottom w:val="none" w:sz="0" w:space="0" w:color="auto"/>
        <w:right w:val="none" w:sz="0" w:space="0" w:color="auto"/>
      </w:divBdr>
    </w:div>
    <w:div w:id="1623531039">
      <w:bodyDiv w:val="1"/>
      <w:marLeft w:val="0"/>
      <w:marRight w:val="0"/>
      <w:marTop w:val="0"/>
      <w:marBottom w:val="0"/>
      <w:divBdr>
        <w:top w:val="none" w:sz="0" w:space="0" w:color="auto"/>
        <w:left w:val="none" w:sz="0" w:space="0" w:color="auto"/>
        <w:bottom w:val="none" w:sz="0" w:space="0" w:color="auto"/>
        <w:right w:val="none" w:sz="0" w:space="0" w:color="auto"/>
      </w:divBdr>
      <w:divsChild>
        <w:div w:id="1921407285">
          <w:marLeft w:val="0"/>
          <w:marRight w:val="0"/>
          <w:marTop w:val="0"/>
          <w:marBottom w:val="0"/>
          <w:divBdr>
            <w:top w:val="none" w:sz="0" w:space="0" w:color="auto"/>
            <w:left w:val="none" w:sz="0" w:space="0" w:color="auto"/>
            <w:bottom w:val="none" w:sz="0" w:space="0" w:color="auto"/>
            <w:right w:val="none" w:sz="0" w:space="0" w:color="auto"/>
          </w:divBdr>
        </w:div>
        <w:div w:id="1952859320">
          <w:marLeft w:val="0"/>
          <w:marRight w:val="0"/>
          <w:marTop w:val="0"/>
          <w:marBottom w:val="0"/>
          <w:divBdr>
            <w:top w:val="none" w:sz="0" w:space="0" w:color="auto"/>
            <w:left w:val="none" w:sz="0" w:space="0" w:color="auto"/>
            <w:bottom w:val="none" w:sz="0" w:space="0" w:color="auto"/>
            <w:right w:val="none" w:sz="0" w:space="0" w:color="auto"/>
          </w:divBdr>
        </w:div>
      </w:divsChild>
    </w:div>
    <w:div w:id="1626228637">
      <w:bodyDiv w:val="1"/>
      <w:marLeft w:val="0"/>
      <w:marRight w:val="0"/>
      <w:marTop w:val="0"/>
      <w:marBottom w:val="0"/>
      <w:divBdr>
        <w:top w:val="none" w:sz="0" w:space="0" w:color="auto"/>
        <w:left w:val="none" w:sz="0" w:space="0" w:color="auto"/>
        <w:bottom w:val="none" w:sz="0" w:space="0" w:color="auto"/>
        <w:right w:val="none" w:sz="0" w:space="0" w:color="auto"/>
      </w:divBdr>
    </w:div>
    <w:div w:id="1657487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ap:Pages>
  <ap:Words>2225</ap:Words>
  <ap:Characters>12241</ap:Characters>
  <ap:DocSecurity>0</ap:DocSecurity>
  <ap:Lines>102</ap:Lines>
  <ap:Paragraphs>28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14438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2019-01-22T13:55:00.0000000Z</lastPrinted>
  <dcterms:created xsi:type="dcterms:W3CDTF">2026-09-22T12:22:00.0000000Z</dcterms:created>
  <dcterms:modified xsi:type="dcterms:W3CDTF">2026-09-22T12:22:00.0000000Z</dcterms:modified>
  <dc:description>------------------------</dc:description>
  <dc:subject/>
  <dc:title/>
  <keywords/>
  <version/>
  <category/>
</coreProperties>
</file>