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812B7" w:rsidR="003C42FB" w:rsidP="003C42FB" w:rsidRDefault="00D56B73" w14:paraId="6234137D" w14:textId="3A4ADF13">
      <w:pPr>
        <w:rPr>
          <w:b/>
          <w:bCs/>
          <w:color w:val="000000" w:themeColor="text1"/>
        </w:rPr>
      </w:pPr>
      <w:r w:rsidRPr="000812B7">
        <w:rPr>
          <w:b/>
          <w:color w:val="000000" w:themeColor="text1"/>
        </w:rPr>
        <w:t xml:space="preserve">Regeling van de </w:t>
      </w:r>
      <w:r w:rsidRPr="000812B7" w:rsidR="003C42FB">
        <w:rPr>
          <w:b/>
          <w:color w:val="000000" w:themeColor="text1"/>
        </w:rPr>
        <w:t>Staatssecretaris van Onderwijs, Cultuur en Wetenschap</w:t>
      </w:r>
      <w:r w:rsidRPr="000812B7">
        <w:rPr>
          <w:b/>
          <w:color w:val="000000" w:themeColor="text1"/>
        </w:rPr>
        <w:t xml:space="preserve"> van</w:t>
      </w:r>
      <w:r w:rsidRPr="000812B7" w:rsidR="0067329C">
        <w:rPr>
          <w:b/>
          <w:color w:val="000000" w:themeColor="text1"/>
        </w:rPr>
        <w:t xml:space="preserve">               </w:t>
      </w:r>
      <w:r w:rsidR="0043604B">
        <w:rPr>
          <w:b/>
          <w:color w:val="000000" w:themeColor="text1"/>
        </w:rPr>
        <w:t xml:space="preserve"> </w:t>
      </w:r>
      <w:r w:rsidRPr="000812B7">
        <w:rPr>
          <w:b/>
          <w:color w:val="000000" w:themeColor="text1"/>
        </w:rPr>
        <w:t xml:space="preserve"> nr. </w:t>
      </w:r>
      <w:proofErr w:type="spellStart"/>
      <w:r w:rsidRPr="000812B7" w:rsidR="003C42FB">
        <w:rPr>
          <w:b/>
          <w:color w:val="000000" w:themeColor="text1"/>
        </w:rPr>
        <w:t>K</w:t>
      </w:r>
      <w:r w:rsidR="00653CF8">
        <w:rPr>
          <w:b/>
          <w:color w:val="000000" w:themeColor="text1"/>
        </w:rPr>
        <w:t>en</w:t>
      </w:r>
      <w:r w:rsidRPr="000812B7" w:rsidR="003C42FB">
        <w:rPr>
          <w:b/>
          <w:color w:val="000000" w:themeColor="text1"/>
        </w:rPr>
        <w:t>O</w:t>
      </w:r>
      <w:proofErr w:type="spellEnd"/>
      <w:r w:rsidRPr="000812B7">
        <w:rPr>
          <w:b/>
          <w:color w:val="000000" w:themeColor="text1"/>
        </w:rPr>
        <w:t xml:space="preserve">/&lt;Proza-doc.nr.&gt;, houdende </w:t>
      </w:r>
      <w:r w:rsidRPr="000812B7" w:rsidR="003C42FB">
        <w:rPr>
          <w:b/>
          <w:bCs/>
          <w:color w:val="000000" w:themeColor="text1"/>
        </w:rPr>
        <w:t xml:space="preserve">regels voor het verstrekken van subsidie voor het inzetten van een brugfunctie </w:t>
      </w:r>
      <w:r w:rsidR="001810C8">
        <w:rPr>
          <w:b/>
          <w:bCs/>
          <w:color w:val="000000" w:themeColor="text1"/>
        </w:rPr>
        <w:t xml:space="preserve">op school </w:t>
      </w:r>
      <w:r w:rsidRPr="000812B7" w:rsidR="003C42FB">
        <w:rPr>
          <w:b/>
          <w:bCs/>
          <w:color w:val="000000" w:themeColor="text1"/>
        </w:rPr>
        <w:t>(Subsidieregeling brugfuncti</w:t>
      </w:r>
      <w:r w:rsidRPr="000812B7" w:rsidR="00A269D1">
        <w:rPr>
          <w:b/>
          <w:bCs/>
          <w:color w:val="000000" w:themeColor="text1"/>
        </w:rPr>
        <w:t>e</w:t>
      </w:r>
      <w:r w:rsidRPr="000812B7" w:rsidR="003C42FB">
        <w:rPr>
          <w:b/>
          <w:bCs/>
          <w:color w:val="000000" w:themeColor="text1"/>
        </w:rPr>
        <w:t xml:space="preserve"> 2027-202</w:t>
      </w:r>
      <w:r w:rsidRPr="000812B7" w:rsidR="001E3421">
        <w:rPr>
          <w:b/>
          <w:bCs/>
          <w:color w:val="000000" w:themeColor="text1"/>
        </w:rPr>
        <w:t>8</w:t>
      </w:r>
      <w:r w:rsidRPr="000812B7" w:rsidR="003C42FB">
        <w:rPr>
          <w:b/>
          <w:bCs/>
          <w:color w:val="000000" w:themeColor="text1"/>
        </w:rPr>
        <w:t>)</w:t>
      </w:r>
    </w:p>
    <w:p w:rsidRPr="000812B7" w:rsidR="00D9436D" w:rsidP="003C42FB" w:rsidRDefault="00D9436D" w14:paraId="2EE1C3FD" w14:textId="02DC991A">
      <w:pPr>
        <w:rPr>
          <w:color w:val="000000" w:themeColor="text1"/>
        </w:rPr>
      </w:pPr>
    </w:p>
    <w:p w:rsidRPr="000812B7" w:rsidR="003C42FB" w:rsidP="003C42FB" w:rsidRDefault="003C42FB" w14:paraId="266A5ED7" w14:textId="2DD771B5">
      <w:pPr>
        <w:rPr>
          <w:bCs/>
          <w:color w:val="000000" w:themeColor="text1"/>
        </w:rPr>
      </w:pPr>
      <w:r w:rsidRPr="000812B7">
        <w:rPr>
          <w:bCs/>
          <w:color w:val="000000" w:themeColor="text1"/>
        </w:rPr>
        <w:t>De Staatssecretaris van Onderwijs, Cultuur en Wetenschap,</w:t>
      </w:r>
    </w:p>
    <w:p w:rsidRPr="000812B7" w:rsidR="003C42FB" w:rsidP="003C42FB" w:rsidRDefault="003C42FB" w14:paraId="419B9941" w14:textId="77777777">
      <w:pPr>
        <w:rPr>
          <w:bCs/>
          <w:color w:val="000000" w:themeColor="text1"/>
        </w:rPr>
      </w:pPr>
    </w:p>
    <w:p w:rsidRPr="000812B7" w:rsidR="003C42FB" w:rsidP="003C42FB" w:rsidRDefault="003C42FB" w14:paraId="59C523CA" w14:textId="77777777">
      <w:pPr>
        <w:rPr>
          <w:bCs/>
          <w:color w:val="000000" w:themeColor="text1"/>
        </w:rPr>
      </w:pPr>
      <w:r w:rsidRPr="000812B7">
        <w:rPr>
          <w:bCs/>
          <w:color w:val="000000" w:themeColor="text1"/>
        </w:rPr>
        <w:t>Gelet op artikel 71 van de Wet op het primair onderwijs, artikel 71 van de Wet op de expertisecentra en artikel 5.11 van de Wet voortgezet onderwijs 2020;</w:t>
      </w:r>
    </w:p>
    <w:p w:rsidRPr="000812B7" w:rsidR="003C42FB" w:rsidP="003C42FB" w:rsidRDefault="003C42FB" w14:paraId="684E40D4" w14:textId="77777777">
      <w:pPr>
        <w:rPr>
          <w:bCs/>
          <w:color w:val="000000" w:themeColor="text1"/>
        </w:rPr>
      </w:pPr>
    </w:p>
    <w:p w:rsidRPr="000812B7" w:rsidR="003C42FB" w:rsidP="003C42FB" w:rsidRDefault="003C42FB" w14:paraId="7AFAD35F" w14:textId="77777777">
      <w:pPr>
        <w:rPr>
          <w:bCs/>
          <w:color w:val="000000" w:themeColor="text1"/>
        </w:rPr>
      </w:pPr>
      <w:r w:rsidRPr="000812B7">
        <w:rPr>
          <w:bCs/>
          <w:color w:val="000000" w:themeColor="text1"/>
        </w:rPr>
        <w:t>Besluit:</w:t>
      </w:r>
    </w:p>
    <w:p w:rsidRPr="000812B7" w:rsidR="003C42FB" w:rsidP="003C42FB" w:rsidRDefault="003C42FB" w14:paraId="05BADB65" w14:textId="77777777">
      <w:pPr>
        <w:rPr>
          <w:bCs/>
          <w:color w:val="000000" w:themeColor="text1"/>
        </w:rPr>
      </w:pPr>
    </w:p>
    <w:p w:rsidRPr="000812B7" w:rsidR="003C42FB" w:rsidP="003C42FB" w:rsidRDefault="003C42FB" w14:paraId="038BDF4C" w14:textId="77777777">
      <w:pPr>
        <w:rPr>
          <w:b/>
          <w:color w:val="000000" w:themeColor="text1"/>
        </w:rPr>
      </w:pPr>
      <w:bookmarkStart w:name="d17e66" w:id="0"/>
      <w:bookmarkStart w:name="d17e70" w:id="1"/>
      <w:bookmarkEnd w:id="0"/>
      <w:bookmarkEnd w:id="1"/>
      <w:r w:rsidRPr="000812B7">
        <w:rPr>
          <w:b/>
          <w:color w:val="000000" w:themeColor="text1"/>
        </w:rPr>
        <w:t>Artikel 1. Begripsbepalingen</w:t>
      </w:r>
    </w:p>
    <w:p w:rsidRPr="000812B7" w:rsidR="003C42FB" w:rsidP="003C42FB" w:rsidRDefault="003C42FB" w14:paraId="28021CC9" w14:textId="77777777">
      <w:pPr>
        <w:rPr>
          <w:bCs/>
          <w:color w:val="000000" w:themeColor="text1"/>
        </w:rPr>
      </w:pPr>
      <w:r w:rsidRPr="000812B7">
        <w:rPr>
          <w:bCs/>
          <w:color w:val="000000" w:themeColor="text1"/>
        </w:rPr>
        <w:t>In deze regeling wordt verstaan onder:</w:t>
      </w:r>
    </w:p>
    <w:p w:rsidRPr="000812B7" w:rsidR="003C42FB" w:rsidP="003C42FB" w:rsidRDefault="003C42FB" w14:paraId="0AA6E9F5" w14:textId="77777777">
      <w:pPr>
        <w:rPr>
          <w:bCs/>
          <w:color w:val="000000" w:themeColor="text1"/>
        </w:rPr>
      </w:pPr>
    </w:p>
    <w:p w:rsidRPr="000812B7" w:rsidR="002A2257" w:rsidP="00A90E4C" w:rsidRDefault="003C42FB" w14:paraId="2E45C0AA" w14:textId="1C8A78E9">
      <w:pPr>
        <w:rPr>
          <w:bCs/>
          <w:color w:val="000000" w:themeColor="text1"/>
        </w:rPr>
      </w:pPr>
      <w:r w:rsidRPr="000812B7">
        <w:rPr>
          <w:bCs/>
          <w:i/>
          <w:iCs/>
          <w:color w:val="000000" w:themeColor="text1"/>
        </w:rPr>
        <w:t xml:space="preserve">bevoegd gezag: </w:t>
      </w:r>
      <w:r w:rsidRPr="000812B7">
        <w:rPr>
          <w:bCs/>
          <w:color w:val="000000" w:themeColor="text1"/>
        </w:rPr>
        <w:t>bevoegd gezag als bedoeld in artikel 1 van de Wet op het primair onderwijs, artikel 1 van de Wet op de expertisecentra of artikel 1.1 van de Wet voortgezet onderwijs 2020;</w:t>
      </w:r>
    </w:p>
    <w:p w:rsidRPr="000812B7" w:rsidR="002A2257" w:rsidP="00A90E4C" w:rsidRDefault="002529E6" w14:paraId="130EEFB5" w14:textId="64AA99C5">
      <w:pPr>
        <w:rPr>
          <w:bCs/>
          <w:color w:val="000000" w:themeColor="text1"/>
        </w:rPr>
      </w:pPr>
      <w:r w:rsidRPr="000812B7">
        <w:rPr>
          <w:bCs/>
          <w:i/>
          <w:iCs/>
          <w:color w:val="000000" w:themeColor="text1"/>
        </w:rPr>
        <w:t xml:space="preserve">Kaderregeling: </w:t>
      </w:r>
      <w:r w:rsidRPr="000812B7">
        <w:rPr>
          <w:bCs/>
          <w:color w:val="000000" w:themeColor="text1"/>
        </w:rPr>
        <w:t>Kaderregeling subsidies OCW, SZW en VWS;</w:t>
      </w:r>
    </w:p>
    <w:p w:rsidRPr="000812B7" w:rsidR="002A2257" w:rsidP="00A90E4C" w:rsidRDefault="003C42FB" w14:paraId="7BFED75D" w14:textId="007DEE29">
      <w:pPr>
        <w:rPr>
          <w:bCs/>
          <w:color w:val="000000" w:themeColor="text1"/>
        </w:rPr>
      </w:pPr>
      <w:r w:rsidRPr="000812B7">
        <w:rPr>
          <w:bCs/>
          <w:i/>
          <w:iCs/>
          <w:color w:val="000000" w:themeColor="text1"/>
        </w:rPr>
        <w:t xml:space="preserve">minister: </w:t>
      </w:r>
      <w:r w:rsidRPr="000812B7">
        <w:rPr>
          <w:bCs/>
          <w:color w:val="000000" w:themeColor="text1"/>
        </w:rPr>
        <w:t>Minister van Onderwijs, Cultuur en Wetenschap;</w:t>
      </w:r>
    </w:p>
    <w:p w:rsidRPr="000812B7" w:rsidR="002A2257" w:rsidP="00A90E4C" w:rsidRDefault="003C42FB" w14:paraId="47AFC585" w14:textId="7A263AE3">
      <w:pPr>
        <w:rPr>
          <w:bCs/>
          <w:color w:val="000000" w:themeColor="text1"/>
        </w:rPr>
      </w:pPr>
      <w:r w:rsidRPr="000812B7">
        <w:rPr>
          <w:bCs/>
          <w:i/>
          <w:iCs/>
          <w:color w:val="000000" w:themeColor="text1"/>
        </w:rPr>
        <w:t>ouders:</w:t>
      </w:r>
      <w:r w:rsidRPr="000812B7" w:rsidR="00DE331A">
        <w:rPr>
          <w:bCs/>
          <w:i/>
          <w:iCs/>
          <w:color w:val="000000" w:themeColor="text1"/>
        </w:rPr>
        <w:t xml:space="preserve"> </w:t>
      </w:r>
      <w:r w:rsidRPr="000812B7">
        <w:rPr>
          <w:bCs/>
          <w:color w:val="000000" w:themeColor="text1"/>
        </w:rPr>
        <w:t>ouders, voogden of verzorgers;</w:t>
      </w:r>
    </w:p>
    <w:p w:rsidR="002A2257" w:rsidP="00A90E4C" w:rsidRDefault="002B6301" w14:paraId="308FA7E7" w14:textId="7FD9FA79">
      <w:pPr>
        <w:rPr>
          <w:bCs/>
          <w:color w:val="000000" w:themeColor="text1"/>
        </w:rPr>
      </w:pPr>
      <w:r w:rsidRPr="000812B7">
        <w:rPr>
          <w:bCs/>
          <w:i/>
          <w:iCs/>
          <w:color w:val="000000" w:themeColor="text1"/>
        </w:rPr>
        <w:t>praktijkonderwijs:</w:t>
      </w:r>
      <w:r w:rsidR="00485342">
        <w:rPr>
          <w:bCs/>
          <w:color w:val="000000" w:themeColor="text1"/>
        </w:rPr>
        <w:t xml:space="preserve"> </w:t>
      </w:r>
      <w:r w:rsidRPr="000812B7">
        <w:rPr>
          <w:bCs/>
          <w:color w:val="000000" w:themeColor="text1"/>
        </w:rPr>
        <w:t>praktijkonderwijs als bedoeld in </w:t>
      </w:r>
      <w:r w:rsidRPr="000812B7">
        <w:rPr>
          <w:color w:val="000000" w:themeColor="text1"/>
        </w:rPr>
        <w:t>artikel 2.8</w:t>
      </w:r>
      <w:r w:rsidRPr="000812B7">
        <w:rPr>
          <w:bCs/>
          <w:color w:val="000000" w:themeColor="text1"/>
        </w:rPr>
        <w:t xml:space="preserve"> van de Wet voorgezet onderwijs 2020;</w:t>
      </w:r>
    </w:p>
    <w:p w:rsidRPr="00647401" w:rsidR="002A2257" w:rsidP="00A90E4C" w:rsidRDefault="002A2257" w14:paraId="2FE39268" w14:textId="20DB4269">
      <w:pPr>
        <w:rPr>
          <w:bCs/>
          <w:color w:val="000000" w:themeColor="text1"/>
        </w:rPr>
      </w:pPr>
      <w:r>
        <w:rPr>
          <w:bCs/>
          <w:i/>
          <w:iCs/>
          <w:color w:val="000000" w:themeColor="text1"/>
        </w:rPr>
        <w:t>primair onderwijs:</w:t>
      </w:r>
      <w:r w:rsidRPr="00103D1E" w:rsidR="00103D1E">
        <w:rPr>
          <w:rFonts w:ascii="Arial" w:hAnsi="Arial" w:cs="Arial"/>
          <w:color w:val="333333"/>
          <w:shd w:val="clear" w:color="auto" w:fill="FFFFFF"/>
        </w:rPr>
        <w:t xml:space="preserve"> </w:t>
      </w:r>
      <w:r w:rsidRPr="00EC4204" w:rsidR="00103D1E">
        <w:rPr>
          <w:bCs/>
          <w:color w:val="000000" w:themeColor="text1"/>
        </w:rPr>
        <w:t xml:space="preserve">onderwijs dat wordt </w:t>
      </w:r>
      <w:r w:rsidRPr="00EB4151" w:rsidR="00647401">
        <w:rPr>
          <w:bCs/>
          <w:color w:val="000000" w:themeColor="text1"/>
        </w:rPr>
        <w:t xml:space="preserve">gegeven </w:t>
      </w:r>
      <w:r w:rsidRPr="00EC4204" w:rsidR="00103D1E">
        <w:rPr>
          <w:bCs/>
          <w:color w:val="000000" w:themeColor="text1"/>
        </w:rPr>
        <w:t>op</w:t>
      </w:r>
      <w:r w:rsidR="00A757C0">
        <w:rPr>
          <w:bCs/>
          <w:color w:val="000000" w:themeColor="text1"/>
        </w:rPr>
        <w:t xml:space="preserve"> een</w:t>
      </w:r>
      <w:r w:rsidRPr="00EC4204" w:rsidR="00103D1E">
        <w:rPr>
          <w:bCs/>
          <w:color w:val="000000" w:themeColor="text1"/>
        </w:rPr>
        <w:t xml:space="preserve"> </w:t>
      </w:r>
      <w:r w:rsidR="00A757C0">
        <w:rPr>
          <w:bCs/>
          <w:color w:val="000000" w:themeColor="text1"/>
        </w:rPr>
        <w:t>school</w:t>
      </w:r>
      <w:r w:rsidRPr="00EC4204" w:rsidR="00103D1E">
        <w:rPr>
          <w:bCs/>
          <w:color w:val="000000" w:themeColor="text1"/>
        </w:rPr>
        <w:t xml:space="preserve"> als bedoeld in </w:t>
      </w:r>
      <w:r w:rsidRPr="00EC4204" w:rsidR="00103D1E">
        <w:rPr>
          <w:color w:val="000000" w:themeColor="text1"/>
        </w:rPr>
        <w:t xml:space="preserve">artikel 1 van de </w:t>
      </w:r>
      <w:r w:rsidR="00103D1E">
        <w:rPr>
          <w:bCs/>
          <w:color w:val="000000" w:themeColor="text1"/>
        </w:rPr>
        <w:t>Wet op het primair onderwijs</w:t>
      </w:r>
      <w:r w:rsidR="001810C8">
        <w:rPr>
          <w:bCs/>
          <w:color w:val="000000" w:themeColor="text1"/>
        </w:rPr>
        <w:t>;</w:t>
      </w:r>
    </w:p>
    <w:p w:rsidRPr="00F04777" w:rsidR="002A2257" w:rsidP="00A90E4C" w:rsidRDefault="003C42FB" w14:paraId="7C1A6E8D" w14:textId="19635EEB">
      <w:pPr>
        <w:rPr>
          <w:bCs/>
          <w:color w:val="000000" w:themeColor="text1"/>
        </w:rPr>
      </w:pPr>
      <w:r w:rsidRPr="00F04777">
        <w:rPr>
          <w:bCs/>
          <w:i/>
          <w:iCs/>
          <w:color w:val="000000" w:themeColor="text1"/>
        </w:rPr>
        <w:t>school:</w:t>
      </w:r>
      <w:r w:rsidRPr="00F04777" w:rsidR="00485342">
        <w:rPr>
          <w:bCs/>
          <w:i/>
          <w:iCs/>
          <w:color w:val="000000" w:themeColor="text1"/>
        </w:rPr>
        <w:t xml:space="preserve"> </w:t>
      </w:r>
      <w:r w:rsidRPr="00F04777">
        <w:rPr>
          <w:bCs/>
          <w:color w:val="000000" w:themeColor="text1"/>
        </w:rPr>
        <w:t>school als bedoeld in artikel 1 van de Wet op het primair onderwijs, artikel 1 van de Wet op de expertisecentra of artikel 1.1 van de Wet voortgezet onderwijs 2020;</w:t>
      </w:r>
    </w:p>
    <w:p w:rsidRPr="00EC4204" w:rsidR="00F04777" w:rsidP="00A90E4C" w:rsidRDefault="00F04777" w14:paraId="1920B25A" w14:textId="11CFF020">
      <w:pPr>
        <w:rPr>
          <w:bCs/>
        </w:rPr>
      </w:pPr>
      <w:r w:rsidRPr="00EC4204">
        <w:rPr>
          <w:bCs/>
          <w:i/>
          <w:iCs/>
        </w:rPr>
        <w:t>school voor praktijkonderwijs</w:t>
      </w:r>
      <w:r w:rsidRPr="00EC4204">
        <w:rPr>
          <w:bCs/>
        </w:rPr>
        <w:t xml:space="preserve">: school </w:t>
      </w:r>
      <w:r w:rsidRPr="00EC4204">
        <w:rPr>
          <w:rFonts w:cstheme="minorHAnsi"/>
          <w:szCs w:val="18"/>
        </w:rPr>
        <w:t>waar op 1 oktober 2024 meer dan 50% van de leerlingen, op basis waarvan het Centraal Bureau voor de Statistiek de achterstandsscores als bedoeld in artikel 5 heeft berekend, praktijkonderwijs volgt;</w:t>
      </w:r>
    </w:p>
    <w:p w:rsidR="002A2257" w:rsidP="00A90E4C" w:rsidRDefault="002A2257" w14:paraId="11D3C890" w14:textId="51FE7218">
      <w:pPr>
        <w:rPr>
          <w:bCs/>
          <w:color w:val="000000" w:themeColor="text1"/>
        </w:rPr>
      </w:pPr>
      <w:r w:rsidRPr="00EC4204">
        <w:rPr>
          <w:bCs/>
          <w:i/>
          <w:iCs/>
          <w:color w:val="000000" w:themeColor="text1"/>
        </w:rPr>
        <w:t>speciaal basisonderwijs</w:t>
      </w:r>
      <w:r w:rsidRPr="00F04777">
        <w:rPr>
          <w:bCs/>
          <w:color w:val="000000" w:themeColor="text1"/>
        </w:rPr>
        <w:t>:</w:t>
      </w:r>
      <w:r w:rsidRPr="00F04777" w:rsidR="001810C8">
        <w:rPr>
          <w:bCs/>
          <w:color w:val="000000" w:themeColor="text1"/>
        </w:rPr>
        <w:t xml:space="preserve"> onderwijs dat wordt gegeven op een speciale school voor basisonderwijs als bedoeld in </w:t>
      </w:r>
      <w:r w:rsidRPr="00EC4204" w:rsidR="001810C8">
        <w:rPr>
          <w:color w:val="000000" w:themeColor="text1"/>
        </w:rPr>
        <w:t xml:space="preserve">artikel 1 van de </w:t>
      </w:r>
      <w:r w:rsidR="001810C8">
        <w:rPr>
          <w:bCs/>
          <w:color w:val="000000" w:themeColor="text1"/>
        </w:rPr>
        <w:t>Wet op het primair onderwijs;</w:t>
      </w:r>
    </w:p>
    <w:p w:rsidRPr="000812B7" w:rsidR="00F04777" w:rsidP="00EC4204" w:rsidRDefault="002A2257" w14:paraId="662C6716" w14:textId="7ECE3185">
      <w:pPr>
        <w:rPr>
          <w:bCs/>
          <w:color w:val="000000" w:themeColor="text1"/>
        </w:rPr>
      </w:pPr>
      <w:r w:rsidRPr="00EC4204">
        <w:rPr>
          <w:bCs/>
          <w:i/>
          <w:iCs/>
          <w:color w:val="000000" w:themeColor="text1"/>
        </w:rPr>
        <w:t>speciaal onderwijs</w:t>
      </w:r>
      <w:r>
        <w:rPr>
          <w:bCs/>
          <w:color w:val="000000" w:themeColor="text1"/>
        </w:rPr>
        <w:t>:</w:t>
      </w:r>
      <w:r w:rsidR="0000000C">
        <w:rPr>
          <w:bCs/>
          <w:color w:val="000000" w:themeColor="text1"/>
        </w:rPr>
        <w:t xml:space="preserve"> </w:t>
      </w:r>
      <w:r w:rsidRPr="002E035C" w:rsidR="001810C8">
        <w:rPr>
          <w:bCs/>
          <w:color w:val="000000" w:themeColor="text1"/>
        </w:rPr>
        <w:t xml:space="preserve">onderwijs dat </w:t>
      </w:r>
      <w:r w:rsidRPr="002E035C" w:rsidR="00647401">
        <w:rPr>
          <w:bCs/>
          <w:color w:val="000000" w:themeColor="text1"/>
        </w:rPr>
        <w:t xml:space="preserve">wordt </w:t>
      </w:r>
      <w:r w:rsidRPr="002E035C" w:rsidR="001810C8">
        <w:rPr>
          <w:bCs/>
          <w:color w:val="000000" w:themeColor="text1"/>
        </w:rPr>
        <w:t>gegeven op een school of instelling als bedoeld in </w:t>
      </w:r>
      <w:r w:rsidRPr="002E035C" w:rsidR="001810C8">
        <w:rPr>
          <w:color w:val="000000" w:themeColor="text1"/>
        </w:rPr>
        <w:t>artikel 1 van de Wet op de expertisecentra</w:t>
      </w:r>
      <w:r w:rsidRPr="0000000C" w:rsidR="0000000C">
        <w:rPr>
          <w:bCs/>
          <w:color w:val="000000" w:themeColor="text1"/>
        </w:rPr>
        <w:t>;</w:t>
      </w:r>
    </w:p>
    <w:p w:rsidR="002A2257" w:rsidP="00A90E4C" w:rsidRDefault="003C42FB" w14:paraId="5B685DD8" w14:textId="5AA7E9E1">
      <w:pPr>
        <w:rPr>
          <w:bCs/>
          <w:color w:val="000000" w:themeColor="text1"/>
        </w:rPr>
      </w:pPr>
      <w:r w:rsidRPr="000812B7">
        <w:rPr>
          <w:bCs/>
          <w:i/>
          <w:iCs/>
          <w:color w:val="000000" w:themeColor="text1"/>
        </w:rPr>
        <w:t>vestiging:</w:t>
      </w:r>
      <w:r w:rsidR="00485342">
        <w:rPr>
          <w:bCs/>
          <w:color w:val="000000" w:themeColor="text1"/>
        </w:rPr>
        <w:t xml:space="preserve"> </w:t>
      </w:r>
      <w:r w:rsidRPr="000812B7">
        <w:rPr>
          <w:bCs/>
          <w:color w:val="000000" w:themeColor="text1"/>
        </w:rPr>
        <w:t>hoofdvestiging of nevenvestiging</w:t>
      </w:r>
      <w:r w:rsidR="00485342">
        <w:rPr>
          <w:bCs/>
          <w:color w:val="000000" w:themeColor="text1"/>
        </w:rPr>
        <w:t xml:space="preserve"> van een school</w:t>
      </w:r>
      <w:r w:rsidRPr="000812B7">
        <w:rPr>
          <w:bCs/>
          <w:color w:val="000000" w:themeColor="text1"/>
        </w:rPr>
        <w:t xml:space="preserve"> als bedoeld in artikel 1 van de Wet op het primair onderwijs, </w:t>
      </w:r>
      <w:r w:rsidRPr="000812B7" w:rsidR="00A269D1">
        <w:rPr>
          <w:bCs/>
          <w:color w:val="000000" w:themeColor="text1"/>
        </w:rPr>
        <w:t xml:space="preserve">hoofdvestiging of nevenvestiging </w:t>
      </w:r>
      <w:r w:rsidR="00485342">
        <w:rPr>
          <w:bCs/>
          <w:color w:val="000000" w:themeColor="text1"/>
        </w:rPr>
        <w:t xml:space="preserve">van een school </w:t>
      </w:r>
      <w:r w:rsidRPr="000812B7" w:rsidR="00A269D1">
        <w:rPr>
          <w:bCs/>
          <w:color w:val="000000" w:themeColor="text1"/>
        </w:rPr>
        <w:t>als bedoeld in </w:t>
      </w:r>
      <w:r w:rsidRPr="000812B7" w:rsidR="00A269D1">
        <w:rPr>
          <w:color w:val="000000" w:themeColor="text1"/>
        </w:rPr>
        <w:t>de Wet op de expertisecentra</w:t>
      </w:r>
      <w:r w:rsidRPr="000812B7" w:rsidR="00A269D1">
        <w:rPr>
          <w:bCs/>
          <w:color w:val="000000" w:themeColor="text1"/>
        </w:rPr>
        <w:t>, </w:t>
      </w:r>
      <w:r w:rsidRPr="000812B7">
        <w:rPr>
          <w:bCs/>
          <w:color w:val="000000" w:themeColor="text1"/>
        </w:rPr>
        <w:t>hoofdvestiging als bedoeld in artikel 4.13 van de Wet voortgezet onderwijs 2020, nevenvestiging als bedoeld in artikel 4.14 van de Wet voortgezet onderwijs 2020 of tijdelijke nevenvestiging als bedoeld in artikel 4.16 van de Wet voortgezet onderwijs 2020.</w:t>
      </w:r>
    </w:p>
    <w:p w:rsidR="002A2257" w:rsidP="00A90E4C" w:rsidRDefault="002A2257" w14:paraId="5D6CE437" w14:textId="3CCCA0AE">
      <w:pPr>
        <w:rPr>
          <w:bCs/>
          <w:color w:val="000000" w:themeColor="text1"/>
        </w:rPr>
      </w:pPr>
      <w:r w:rsidRPr="00EC4204">
        <w:rPr>
          <w:bCs/>
          <w:i/>
          <w:iCs/>
          <w:color w:val="000000" w:themeColor="text1"/>
        </w:rPr>
        <w:t>voortgezet onderwijs</w:t>
      </w:r>
      <w:r>
        <w:rPr>
          <w:bCs/>
          <w:color w:val="000000" w:themeColor="text1"/>
        </w:rPr>
        <w:t>:</w:t>
      </w:r>
      <w:r w:rsidR="001810C8">
        <w:rPr>
          <w:bCs/>
          <w:color w:val="000000" w:themeColor="text1"/>
        </w:rPr>
        <w:t xml:space="preserve"> </w:t>
      </w:r>
      <w:r w:rsidRPr="001810C8" w:rsidR="001810C8">
        <w:rPr>
          <w:bCs/>
          <w:color w:val="000000" w:themeColor="text1"/>
        </w:rPr>
        <w:t xml:space="preserve">onderwijs dat wordt </w:t>
      </w:r>
      <w:r w:rsidRPr="001810C8" w:rsidR="00647401">
        <w:rPr>
          <w:bCs/>
          <w:color w:val="000000" w:themeColor="text1"/>
        </w:rPr>
        <w:t xml:space="preserve">gegeven </w:t>
      </w:r>
      <w:r w:rsidRPr="001810C8" w:rsidR="001810C8">
        <w:rPr>
          <w:bCs/>
          <w:color w:val="000000" w:themeColor="text1"/>
        </w:rPr>
        <w:t>op een school als bedoeld in </w:t>
      </w:r>
      <w:r w:rsidRPr="00EC4204" w:rsidR="001810C8">
        <w:rPr>
          <w:color w:val="000000" w:themeColor="text1"/>
        </w:rPr>
        <w:t>artikel 1.1 van de W</w:t>
      </w:r>
      <w:r w:rsidR="001810C8">
        <w:rPr>
          <w:bCs/>
          <w:color w:val="000000" w:themeColor="text1"/>
        </w:rPr>
        <w:t>et voortgezet onderwijs 2020</w:t>
      </w:r>
    </w:p>
    <w:p w:rsidRPr="000812B7" w:rsidR="001810C8" w:rsidP="001810C8" w:rsidRDefault="002A2257" w14:paraId="6DF2BBBD" w14:textId="38267E81">
      <w:pPr>
        <w:rPr>
          <w:bCs/>
          <w:color w:val="000000" w:themeColor="text1"/>
        </w:rPr>
      </w:pPr>
      <w:r w:rsidRPr="00EC4204">
        <w:rPr>
          <w:bCs/>
          <w:i/>
          <w:iCs/>
          <w:color w:val="000000" w:themeColor="text1"/>
        </w:rPr>
        <w:t>voortgezet speciaal onderwijs</w:t>
      </w:r>
      <w:r>
        <w:rPr>
          <w:bCs/>
          <w:color w:val="000000" w:themeColor="text1"/>
        </w:rPr>
        <w:t>:</w:t>
      </w:r>
      <w:r w:rsidRPr="0000000C" w:rsidR="0000000C">
        <w:rPr>
          <w:rFonts w:ascii="Arial" w:hAnsi="Arial" w:cs="Arial"/>
          <w:color w:val="333333"/>
          <w:szCs w:val="18"/>
          <w:shd w:val="clear" w:color="auto" w:fill="FFFFFF"/>
        </w:rPr>
        <w:t xml:space="preserve"> </w:t>
      </w:r>
      <w:r w:rsidRPr="002E035C" w:rsidR="001810C8">
        <w:rPr>
          <w:bCs/>
          <w:color w:val="000000" w:themeColor="text1"/>
        </w:rPr>
        <w:t xml:space="preserve">onderwijs dat wordt </w:t>
      </w:r>
      <w:r w:rsidRPr="002E035C" w:rsidR="00647401">
        <w:rPr>
          <w:bCs/>
          <w:color w:val="000000" w:themeColor="text1"/>
        </w:rPr>
        <w:t xml:space="preserve">gegeven </w:t>
      </w:r>
      <w:r w:rsidRPr="002E035C" w:rsidR="001810C8">
        <w:rPr>
          <w:bCs/>
          <w:color w:val="000000" w:themeColor="text1"/>
        </w:rPr>
        <w:t>op een school of instelling als bedoeld in </w:t>
      </w:r>
      <w:r w:rsidRPr="002E035C" w:rsidR="001810C8">
        <w:rPr>
          <w:color w:val="000000" w:themeColor="text1"/>
        </w:rPr>
        <w:t>artikel 1 van de Wet op de expertisecentra</w:t>
      </w:r>
      <w:r w:rsidR="00A757C0">
        <w:rPr>
          <w:bCs/>
          <w:color w:val="000000" w:themeColor="text1"/>
        </w:rPr>
        <w:t>.</w:t>
      </w:r>
    </w:p>
    <w:p w:rsidRPr="000812B7" w:rsidR="00DE331A" w:rsidP="003C42FB" w:rsidRDefault="00DE331A" w14:paraId="561F8920" w14:textId="77777777">
      <w:pPr>
        <w:rPr>
          <w:bCs/>
          <w:color w:val="000000" w:themeColor="text1"/>
        </w:rPr>
      </w:pPr>
    </w:p>
    <w:p w:rsidRPr="000812B7" w:rsidR="00DE331A" w:rsidP="003C42FB" w:rsidRDefault="003C42FB" w14:paraId="2E62D817" w14:textId="1AC39FFE">
      <w:pPr>
        <w:rPr>
          <w:b/>
          <w:color w:val="000000" w:themeColor="text1"/>
        </w:rPr>
      </w:pPr>
      <w:bookmarkStart w:name="d17e122" w:id="2"/>
      <w:bookmarkEnd w:id="2"/>
      <w:r w:rsidRPr="000812B7">
        <w:rPr>
          <w:b/>
          <w:color w:val="000000" w:themeColor="text1"/>
        </w:rPr>
        <w:t>Artikel 2. Toepassing Kaderregeling subsidies OCW, SZW en VWS</w:t>
      </w:r>
    </w:p>
    <w:p w:rsidRPr="000812B7" w:rsidR="003C42FB" w:rsidP="003C42FB" w:rsidRDefault="003C42FB" w14:paraId="0CC88D38" w14:textId="233C23DA">
      <w:pPr>
        <w:rPr>
          <w:bCs/>
          <w:color w:val="000000" w:themeColor="text1"/>
        </w:rPr>
      </w:pPr>
      <w:r w:rsidRPr="000812B7">
        <w:rPr>
          <w:bCs/>
          <w:color w:val="000000" w:themeColor="text1"/>
        </w:rPr>
        <w:t>Deze regeling geldt in aanvulling op de Kaderregeling.</w:t>
      </w:r>
    </w:p>
    <w:p w:rsidRPr="000812B7" w:rsidR="00DE331A" w:rsidP="003C42FB" w:rsidRDefault="00DE331A" w14:paraId="7E4722D5" w14:textId="77777777">
      <w:pPr>
        <w:rPr>
          <w:bCs/>
          <w:color w:val="000000" w:themeColor="text1"/>
        </w:rPr>
      </w:pPr>
    </w:p>
    <w:p w:rsidRPr="000812B7" w:rsidR="00254FB3" w:rsidP="00254FB3" w:rsidRDefault="00254FB3" w14:paraId="26400DF5" w14:textId="77777777">
      <w:pPr>
        <w:rPr>
          <w:b/>
          <w:color w:val="000000" w:themeColor="text1"/>
        </w:rPr>
      </w:pPr>
      <w:bookmarkStart w:name="d17e128" w:id="3"/>
      <w:bookmarkEnd w:id="3"/>
      <w:r w:rsidRPr="000812B7">
        <w:rPr>
          <w:b/>
          <w:color w:val="000000" w:themeColor="text1"/>
        </w:rPr>
        <w:t>Artikel 3. Te subsidiëren activiteiten</w:t>
      </w:r>
    </w:p>
    <w:p w:rsidRPr="000812B7" w:rsidR="00254FB3" w:rsidP="00663109" w:rsidRDefault="00254FB3" w14:paraId="0264316C" w14:textId="6021E55E">
      <w:pPr>
        <w:pStyle w:val="Lijstalinea"/>
        <w:numPr>
          <w:ilvl w:val="0"/>
          <w:numId w:val="1"/>
        </w:numPr>
        <w:rPr>
          <w:bCs/>
          <w:color w:val="000000" w:themeColor="text1"/>
        </w:rPr>
      </w:pPr>
      <w:r w:rsidRPr="000812B7">
        <w:rPr>
          <w:bCs/>
          <w:color w:val="000000" w:themeColor="text1"/>
        </w:rPr>
        <w:t xml:space="preserve">De minister kan voor </w:t>
      </w:r>
      <w:r w:rsidR="00CB57DE">
        <w:rPr>
          <w:bCs/>
          <w:color w:val="000000" w:themeColor="text1"/>
        </w:rPr>
        <w:t xml:space="preserve">de maanden augustus </w:t>
      </w:r>
      <w:r w:rsidR="0000000C">
        <w:rPr>
          <w:bCs/>
          <w:color w:val="000000" w:themeColor="text1"/>
        </w:rPr>
        <w:t xml:space="preserve">2027 tot en met december </w:t>
      </w:r>
      <w:r w:rsidR="00CB57DE">
        <w:rPr>
          <w:bCs/>
          <w:color w:val="000000" w:themeColor="text1"/>
        </w:rPr>
        <w:t>2028</w:t>
      </w:r>
      <w:r w:rsidRPr="000812B7">
        <w:rPr>
          <w:bCs/>
          <w:color w:val="000000" w:themeColor="text1"/>
        </w:rPr>
        <w:t xml:space="preserve"> aan een bevoegd gezag subsidie verstrekken voor het inzetten van personele uren om een brugfunctie vanuit de </w:t>
      </w:r>
      <w:r w:rsidR="00C1185B">
        <w:rPr>
          <w:bCs/>
          <w:color w:val="000000" w:themeColor="text1"/>
        </w:rPr>
        <w:t xml:space="preserve">vestiging of de </w:t>
      </w:r>
      <w:r w:rsidRPr="000812B7">
        <w:rPr>
          <w:bCs/>
          <w:color w:val="000000" w:themeColor="text1"/>
        </w:rPr>
        <w:t>school aan te bieden.</w:t>
      </w:r>
      <w:r w:rsidRPr="000812B7" w:rsidDel="00C60987" w:rsidR="00C60987">
        <w:rPr>
          <w:rStyle w:val="Verwijzingopmerking"/>
          <w:color w:val="000000" w:themeColor="text1"/>
        </w:rPr>
        <w:t xml:space="preserve"> </w:t>
      </w:r>
    </w:p>
    <w:p w:rsidRPr="000812B7" w:rsidR="00254FB3" w:rsidP="00663109" w:rsidRDefault="00254FB3" w14:paraId="58C89F4D" w14:textId="58F41DDF">
      <w:pPr>
        <w:pStyle w:val="Lijstalinea"/>
        <w:numPr>
          <w:ilvl w:val="0"/>
          <w:numId w:val="1"/>
        </w:numPr>
        <w:rPr>
          <w:bCs/>
          <w:color w:val="000000" w:themeColor="text1"/>
        </w:rPr>
      </w:pPr>
      <w:r w:rsidRPr="000812B7">
        <w:rPr>
          <w:bCs/>
          <w:color w:val="000000" w:themeColor="text1"/>
        </w:rPr>
        <w:t xml:space="preserve">Het doel van de brugfunctie is het laagdrempelig bereikbaar zijn voor ouders en leerlingen om vragen en </w:t>
      </w:r>
      <w:r w:rsidRPr="000812B7" w:rsidR="00CC7D8E">
        <w:rPr>
          <w:bCs/>
          <w:color w:val="000000" w:themeColor="text1"/>
        </w:rPr>
        <w:t>signalen</w:t>
      </w:r>
      <w:r w:rsidRPr="000812B7">
        <w:rPr>
          <w:bCs/>
          <w:color w:val="000000" w:themeColor="text1"/>
        </w:rPr>
        <w:t xml:space="preserve"> op te pakken die niet direct </w:t>
      </w:r>
      <w:proofErr w:type="spellStart"/>
      <w:r w:rsidRPr="000812B7">
        <w:rPr>
          <w:bCs/>
          <w:color w:val="000000" w:themeColor="text1"/>
        </w:rPr>
        <w:t>onderwijsgerelateerd</w:t>
      </w:r>
      <w:proofErr w:type="spellEnd"/>
      <w:r w:rsidRPr="000812B7">
        <w:rPr>
          <w:bCs/>
          <w:color w:val="000000" w:themeColor="text1"/>
        </w:rPr>
        <w:t xml:space="preserve"> zijn, zodat deze in de thuissituatie zoveel mogelijk preventief worden aangepakt en het personeel in het schoolteam zich op </w:t>
      </w:r>
      <w:r w:rsidRPr="000812B7" w:rsidR="005209A0">
        <w:rPr>
          <w:bCs/>
          <w:color w:val="000000" w:themeColor="text1"/>
        </w:rPr>
        <w:t>zijn</w:t>
      </w:r>
      <w:r w:rsidRPr="000812B7">
        <w:rPr>
          <w:bCs/>
          <w:color w:val="000000" w:themeColor="text1"/>
        </w:rPr>
        <w:t xml:space="preserve"> kerntaak kan richten en leerlingen beter tot ontwikkeling en leren kunnen komen.</w:t>
      </w:r>
    </w:p>
    <w:p w:rsidRPr="000812B7" w:rsidR="00254FB3" w:rsidP="00663109" w:rsidRDefault="00254FB3" w14:paraId="2394271E" w14:textId="77777777">
      <w:pPr>
        <w:pStyle w:val="Lijstalinea"/>
        <w:numPr>
          <w:ilvl w:val="0"/>
          <w:numId w:val="1"/>
        </w:numPr>
        <w:rPr>
          <w:bCs/>
          <w:color w:val="000000" w:themeColor="text1"/>
        </w:rPr>
      </w:pPr>
      <w:r w:rsidRPr="000812B7">
        <w:rPr>
          <w:bCs/>
          <w:color w:val="000000" w:themeColor="text1"/>
        </w:rPr>
        <w:t>Tot de activiteiten om bij te dragen aan het doel, bedoeld in het tweede lid, kunnen behoren:</w:t>
      </w:r>
    </w:p>
    <w:p w:rsidRPr="000812B7" w:rsidR="00254FB3" w:rsidP="00663109" w:rsidRDefault="00254FB3" w14:paraId="05AD61B9" w14:textId="63EDA092">
      <w:pPr>
        <w:pStyle w:val="Lijstalinea"/>
        <w:numPr>
          <w:ilvl w:val="0"/>
          <w:numId w:val="2"/>
        </w:numPr>
        <w:rPr>
          <w:bCs/>
          <w:color w:val="000000" w:themeColor="text1"/>
        </w:rPr>
      </w:pPr>
      <w:r w:rsidRPr="000812B7">
        <w:rPr>
          <w:bCs/>
          <w:color w:val="000000" w:themeColor="text1"/>
        </w:rPr>
        <w:t xml:space="preserve">het laagdrempelig en zo veel mogelijk preventief ondersteunen van ouders en leerlingen bij vragen en signalen die niet direct </w:t>
      </w:r>
      <w:proofErr w:type="spellStart"/>
      <w:r w:rsidRPr="000812B7">
        <w:rPr>
          <w:bCs/>
          <w:color w:val="000000" w:themeColor="text1"/>
        </w:rPr>
        <w:t>onderwijsgerelateerd</w:t>
      </w:r>
      <w:proofErr w:type="spellEnd"/>
      <w:r w:rsidRPr="000812B7">
        <w:rPr>
          <w:bCs/>
          <w:color w:val="000000" w:themeColor="text1"/>
        </w:rPr>
        <w:t xml:space="preserve"> zijn;</w:t>
      </w:r>
    </w:p>
    <w:p w:rsidRPr="000812B7" w:rsidR="00254FB3" w:rsidP="00663109" w:rsidRDefault="00254FB3" w14:paraId="678AB60B" w14:textId="3A66D6E9">
      <w:pPr>
        <w:pStyle w:val="Lijstalinea"/>
        <w:numPr>
          <w:ilvl w:val="0"/>
          <w:numId w:val="2"/>
        </w:numPr>
        <w:rPr>
          <w:bCs/>
          <w:color w:val="000000" w:themeColor="text1"/>
        </w:rPr>
      </w:pPr>
      <w:r w:rsidRPr="000812B7">
        <w:rPr>
          <w:bCs/>
          <w:color w:val="000000" w:themeColor="text1"/>
        </w:rPr>
        <w:lastRenderedPageBreak/>
        <w:t xml:space="preserve">het </w:t>
      </w:r>
      <w:proofErr w:type="spellStart"/>
      <w:r w:rsidRPr="000812B7">
        <w:rPr>
          <w:bCs/>
          <w:color w:val="000000" w:themeColor="text1"/>
        </w:rPr>
        <w:t>toeleiden</w:t>
      </w:r>
      <w:proofErr w:type="spellEnd"/>
      <w:r w:rsidRPr="000812B7">
        <w:rPr>
          <w:bCs/>
          <w:color w:val="000000" w:themeColor="text1"/>
        </w:rPr>
        <w:t xml:space="preserve"> van ouders en leerlingen naar andere instanties en professionals</w:t>
      </w:r>
      <w:r w:rsidRPr="000812B7" w:rsidR="00D0474E">
        <w:rPr>
          <w:bCs/>
          <w:color w:val="000000" w:themeColor="text1"/>
        </w:rPr>
        <w:t xml:space="preserve"> in het onderwijs, de zorg en het </w:t>
      </w:r>
      <w:r w:rsidRPr="000812B7" w:rsidR="003356E8">
        <w:rPr>
          <w:bCs/>
          <w:color w:val="000000" w:themeColor="text1"/>
        </w:rPr>
        <w:t xml:space="preserve">verdere </w:t>
      </w:r>
      <w:r w:rsidRPr="000812B7" w:rsidR="00D0474E">
        <w:rPr>
          <w:bCs/>
          <w:color w:val="000000" w:themeColor="text1"/>
        </w:rPr>
        <w:t>sociaal domein</w:t>
      </w:r>
      <w:r w:rsidRPr="000812B7">
        <w:rPr>
          <w:bCs/>
          <w:color w:val="000000" w:themeColor="text1"/>
        </w:rPr>
        <w:t>;</w:t>
      </w:r>
    </w:p>
    <w:p w:rsidRPr="000812B7" w:rsidR="00254FB3" w:rsidP="00663109" w:rsidRDefault="00254FB3" w14:paraId="4F76BAE8" w14:textId="77777777">
      <w:pPr>
        <w:pStyle w:val="Lijstalinea"/>
        <w:numPr>
          <w:ilvl w:val="0"/>
          <w:numId w:val="2"/>
        </w:numPr>
        <w:rPr>
          <w:bCs/>
          <w:color w:val="000000" w:themeColor="text1"/>
        </w:rPr>
      </w:pPr>
      <w:r w:rsidRPr="000812B7">
        <w:rPr>
          <w:bCs/>
          <w:color w:val="000000" w:themeColor="text1"/>
        </w:rPr>
        <w:t>het vergroten van betrokkenheid van ouders bij school;</w:t>
      </w:r>
    </w:p>
    <w:p w:rsidRPr="000812B7" w:rsidR="00254FB3" w:rsidP="00663109" w:rsidRDefault="00254FB3" w14:paraId="18ED3A3D" w14:textId="710E2B99">
      <w:pPr>
        <w:pStyle w:val="Lijstalinea"/>
        <w:numPr>
          <w:ilvl w:val="0"/>
          <w:numId w:val="2"/>
        </w:numPr>
        <w:rPr>
          <w:bCs/>
          <w:color w:val="000000" w:themeColor="text1"/>
        </w:rPr>
      </w:pPr>
      <w:r w:rsidRPr="000812B7">
        <w:rPr>
          <w:bCs/>
          <w:color w:val="000000" w:themeColor="text1"/>
        </w:rPr>
        <w:t xml:space="preserve">het samenwerken met leraren en andere medewerkers van het schoolteam bij vragen en signalen die niet direct </w:t>
      </w:r>
      <w:proofErr w:type="spellStart"/>
      <w:r w:rsidRPr="000812B7">
        <w:rPr>
          <w:bCs/>
          <w:color w:val="000000" w:themeColor="text1"/>
        </w:rPr>
        <w:t>onderwijsgerelateerd</w:t>
      </w:r>
      <w:proofErr w:type="spellEnd"/>
      <w:r w:rsidRPr="000812B7">
        <w:rPr>
          <w:bCs/>
          <w:color w:val="000000" w:themeColor="text1"/>
        </w:rPr>
        <w:t xml:space="preserve"> zijn;</w:t>
      </w:r>
    </w:p>
    <w:p w:rsidRPr="000812B7" w:rsidR="00254FB3" w:rsidP="00663109" w:rsidRDefault="00254FB3" w14:paraId="5FDFF579" w14:textId="3BB10029">
      <w:pPr>
        <w:pStyle w:val="Lijstalinea"/>
        <w:numPr>
          <w:ilvl w:val="0"/>
          <w:numId w:val="2"/>
        </w:numPr>
        <w:rPr>
          <w:bCs/>
          <w:color w:val="000000" w:themeColor="text1"/>
        </w:rPr>
      </w:pPr>
      <w:r w:rsidRPr="000812B7">
        <w:rPr>
          <w:bCs/>
          <w:color w:val="000000" w:themeColor="text1"/>
        </w:rPr>
        <w:t>het verbeteren van de verbinding en de samenwerking tussen de school en andere instanties en professionals</w:t>
      </w:r>
      <w:r w:rsidRPr="000812B7" w:rsidR="00A00CA9">
        <w:rPr>
          <w:bCs/>
          <w:color w:val="000000" w:themeColor="text1"/>
        </w:rPr>
        <w:t xml:space="preserve"> in het onderwijs, de zorg en </w:t>
      </w:r>
      <w:r w:rsidR="006C3557">
        <w:rPr>
          <w:bCs/>
          <w:color w:val="000000" w:themeColor="text1"/>
        </w:rPr>
        <w:t>andere instanties in het sociaal domein</w:t>
      </w:r>
      <w:r w:rsidRPr="000812B7">
        <w:rPr>
          <w:bCs/>
          <w:color w:val="000000" w:themeColor="text1"/>
        </w:rPr>
        <w:t>; en</w:t>
      </w:r>
    </w:p>
    <w:p w:rsidRPr="000812B7" w:rsidR="00254FB3" w:rsidP="00663109" w:rsidRDefault="00254FB3" w14:paraId="2DD90F74" w14:textId="77777777">
      <w:pPr>
        <w:pStyle w:val="Lijstalinea"/>
        <w:numPr>
          <w:ilvl w:val="0"/>
          <w:numId w:val="2"/>
        </w:numPr>
        <w:rPr>
          <w:bCs/>
          <w:color w:val="000000" w:themeColor="text1"/>
        </w:rPr>
      </w:pPr>
      <w:r w:rsidRPr="000812B7">
        <w:rPr>
          <w:bCs/>
          <w:color w:val="000000" w:themeColor="text1"/>
        </w:rPr>
        <w:t>het delen van kennis en expertise met de leraren, onderwijsondersteunend personeel en directeur op een school over het eigen vakgebied.</w:t>
      </w:r>
    </w:p>
    <w:p w:rsidRPr="000812B7" w:rsidR="00F46DF3" w:rsidP="00254FB3" w:rsidRDefault="00F46DF3" w14:paraId="42140BED" w14:textId="77777777">
      <w:pPr>
        <w:rPr>
          <w:bCs/>
          <w:color w:val="000000" w:themeColor="text1"/>
        </w:rPr>
      </w:pPr>
    </w:p>
    <w:p w:rsidRPr="000812B7" w:rsidR="00BE55C1" w:rsidP="00BE55C1" w:rsidRDefault="00BE55C1" w14:paraId="6AF152C3" w14:textId="77777777">
      <w:pPr>
        <w:rPr>
          <w:b/>
          <w:color w:val="000000" w:themeColor="text1"/>
        </w:rPr>
      </w:pPr>
      <w:bookmarkStart w:name="d17e179" w:id="4"/>
      <w:bookmarkEnd w:id="4"/>
      <w:r w:rsidRPr="000812B7">
        <w:rPr>
          <w:b/>
          <w:color w:val="000000" w:themeColor="text1"/>
        </w:rPr>
        <w:t>Artikel 4. Subsidieplafond</w:t>
      </w:r>
    </w:p>
    <w:p w:rsidRPr="0009201C" w:rsidR="00BE55C1" w:rsidP="00BE55C1" w:rsidRDefault="00BE55C1" w14:paraId="4700EE96" w14:textId="77777777">
      <w:pPr>
        <w:rPr>
          <w:bCs/>
          <w:color w:val="000000" w:themeColor="text1"/>
        </w:rPr>
      </w:pPr>
      <w:r w:rsidRPr="0009201C">
        <w:rPr>
          <w:bCs/>
          <w:color w:val="000000" w:themeColor="text1"/>
        </w:rPr>
        <w:t>Voor subsidieverstrekking op grond van artikel 3 van deze regeling is in totaal:</w:t>
      </w:r>
    </w:p>
    <w:p w:rsidRPr="0009201C" w:rsidR="00BE55C1" w:rsidP="00A2116E" w:rsidRDefault="00BE55C1" w14:paraId="09CDD221" w14:textId="08921B40">
      <w:pPr>
        <w:pStyle w:val="Lijstalinea"/>
        <w:numPr>
          <w:ilvl w:val="0"/>
          <w:numId w:val="3"/>
        </w:numPr>
        <w:rPr>
          <w:bCs/>
          <w:color w:val="000000" w:themeColor="text1"/>
        </w:rPr>
      </w:pPr>
      <w:r w:rsidRPr="0009201C">
        <w:rPr>
          <w:bCs/>
          <w:color w:val="000000" w:themeColor="text1"/>
        </w:rPr>
        <w:t>€</w:t>
      </w:r>
      <w:r w:rsidRPr="0009201C" w:rsidR="0009201C">
        <w:rPr>
          <w:bCs/>
          <w:color w:val="000000" w:themeColor="text1"/>
        </w:rPr>
        <w:t xml:space="preserve"> 54.</w:t>
      </w:r>
      <w:r w:rsidR="00447FA2">
        <w:rPr>
          <w:bCs/>
          <w:color w:val="000000" w:themeColor="text1"/>
        </w:rPr>
        <w:t>173</w:t>
      </w:r>
      <w:r w:rsidRPr="0009201C" w:rsidR="0009201C">
        <w:rPr>
          <w:bCs/>
          <w:color w:val="000000" w:themeColor="text1"/>
        </w:rPr>
        <w:t>.</w:t>
      </w:r>
      <w:r w:rsidR="00447FA2">
        <w:rPr>
          <w:bCs/>
          <w:color w:val="000000" w:themeColor="text1"/>
        </w:rPr>
        <w:t>333</w:t>
      </w:r>
      <w:r w:rsidRPr="0009201C">
        <w:rPr>
          <w:bCs/>
          <w:color w:val="000000" w:themeColor="text1"/>
        </w:rPr>
        <w:t xml:space="preserve">,– beschikbaar voor vestigingen in het primair onderwijs, </w:t>
      </w:r>
      <w:r w:rsidR="00235B21">
        <w:rPr>
          <w:bCs/>
          <w:color w:val="000000" w:themeColor="text1"/>
        </w:rPr>
        <w:t>niet zijnde</w:t>
      </w:r>
      <w:r w:rsidRPr="0009201C">
        <w:rPr>
          <w:bCs/>
          <w:color w:val="000000" w:themeColor="text1"/>
        </w:rPr>
        <w:t xml:space="preserve"> speciaal basisonderwijs;</w:t>
      </w:r>
    </w:p>
    <w:p w:rsidRPr="0009201C" w:rsidR="00BE55C1" w:rsidP="00A2116E" w:rsidRDefault="00BE55C1" w14:paraId="3802E31A" w14:textId="475D5528">
      <w:pPr>
        <w:pStyle w:val="Lijstalinea"/>
        <w:numPr>
          <w:ilvl w:val="0"/>
          <w:numId w:val="3"/>
        </w:numPr>
        <w:rPr>
          <w:bCs/>
          <w:color w:val="000000" w:themeColor="text1"/>
        </w:rPr>
      </w:pPr>
      <w:r w:rsidRPr="0009201C">
        <w:rPr>
          <w:bCs/>
          <w:color w:val="000000" w:themeColor="text1"/>
        </w:rPr>
        <w:t>€ </w:t>
      </w:r>
      <w:r w:rsidRPr="0009201C" w:rsidR="0009201C">
        <w:rPr>
          <w:bCs/>
          <w:color w:val="000000" w:themeColor="text1"/>
        </w:rPr>
        <w:t>14.110.000</w:t>
      </w:r>
      <w:r w:rsidRPr="0009201C">
        <w:rPr>
          <w:bCs/>
          <w:color w:val="000000" w:themeColor="text1"/>
        </w:rPr>
        <w:t>,– beschikbaar voor scholen in het voortgezet onderwijs</w:t>
      </w:r>
      <w:r w:rsidRPr="0009201C" w:rsidR="00C208FF">
        <w:rPr>
          <w:bCs/>
          <w:color w:val="000000" w:themeColor="text1"/>
        </w:rPr>
        <w:t xml:space="preserve">, </w:t>
      </w:r>
      <w:r w:rsidRPr="0009201C" w:rsidR="005831BD">
        <w:rPr>
          <w:bCs/>
          <w:color w:val="000000" w:themeColor="text1"/>
        </w:rPr>
        <w:t>niet zijnde</w:t>
      </w:r>
      <w:r w:rsidRPr="0009201C" w:rsidR="00C208FF">
        <w:rPr>
          <w:bCs/>
          <w:color w:val="000000" w:themeColor="text1"/>
        </w:rPr>
        <w:t xml:space="preserve"> praktijkonderwijs</w:t>
      </w:r>
      <w:r w:rsidRPr="0009201C">
        <w:rPr>
          <w:bCs/>
          <w:color w:val="000000" w:themeColor="text1"/>
        </w:rPr>
        <w:t>;</w:t>
      </w:r>
    </w:p>
    <w:p w:rsidRPr="0009201C" w:rsidR="00BE55C1" w:rsidP="00A2116E" w:rsidRDefault="00BE55C1" w14:paraId="61CF2F3D" w14:textId="372D6449">
      <w:pPr>
        <w:pStyle w:val="Lijstalinea"/>
        <w:numPr>
          <w:ilvl w:val="0"/>
          <w:numId w:val="3"/>
        </w:numPr>
        <w:rPr>
          <w:bCs/>
          <w:color w:val="000000" w:themeColor="text1"/>
        </w:rPr>
      </w:pPr>
      <w:r w:rsidRPr="0009201C">
        <w:rPr>
          <w:bCs/>
          <w:color w:val="000000" w:themeColor="text1"/>
        </w:rPr>
        <w:t>€ </w:t>
      </w:r>
      <w:r w:rsidRPr="0009201C" w:rsidR="0009201C">
        <w:rPr>
          <w:bCs/>
          <w:color w:val="000000" w:themeColor="text1"/>
        </w:rPr>
        <w:t>5.213.333</w:t>
      </w:r>
      <w:r w:rsidRPr="0009201C">
        <w:rPr>
          <w:bCs/>
          <w:color w:val="000000" w:themeColor="text1"/>
        </w:rPr>
        <w:t>,– beschikbaar voor vestigingen in het speciaal onderwijs en voortgezet speciaal onderwijs gezamenlijk;</w:t>
      </w:r>
    </w:p>
    <w:p w:rsidRPr="0009201C" w:rsidR="00C208FF" w:rsidP="00A2116E" w:rsidRDefault="00BE55C1" w14:paraId="00380E13" w14:textId="7DF57BBF">
      <w:pPr>
        <w:pStyle w:val="Lijstalinea"/>
        <w:numPr>
          <w:ilvl w:val="0"/>
          <w:numId w:val="3"/>
        </w:numPr>
        <w:rPr>
          <w:bCs/>
          <w:color w:val="000000" w:themeColor="text1"/>
        </w:rPr>
      </w:pPr>
      <w:r w:rsidRPr="0009201C">
        <w:rPr>
          <w:bCs/>
          <w:color w:val="000000" w:themeColor="text1"/>
        </w:rPr>
        <w:t>€ </w:t>
      </w:r>
      <w:r w:rsidRPr="0009201C" w:rsidR="0009201C">
        <w:rPr>
          <w:bCs/>
          <w:color w:val="000000" w:themeColor="text1"/>
        </w:rPr>
        <w:t>2.380.000</w:t>
      </w:r>
      <w:r w:rsidRPr="0009201C">
        <w:rPr>
          <w:bCs/>
          <w:color w:val="000000" w:themeColor="text1"/>
        </w:rPr>
        <w:t>,– beschikbaar voor vestigingen in het speciaal basisonderwijs</w:t>
      </w:r>
      <w:r w:rsidRPr="0009201C" w:rsidR="00C208FF">
        <w:rPr>
          <w:bCs/>
          <w:color w:val="000000" w:themeColor="text1"/>
        </w:rPr>
        <w:t>; en</w:t>
      </w:r>
    </w:p>
    <w:p w:rsidRPr="0009201C" w:rsidR="00BE55C1" w:rsidP="00A2116E" w:rsidRDefault="00C208FF" w14:paraId="64542C59" w14:textId="220697B6">
      <w:pPr>
        <w:pStyle w:val="Lijstalinea"/>
        <w:numPr>
          <w:ilvl w:val="0"/>
          <w:numId w:val="3"/>
        </w:numPr>
        <w:rPr>
          <w:bCs/>
          <w:color w:val="000000" w:themeColor="text1"/>
        </w:rPr>
      </w:pPr>
      <w:r w:rsidRPr="0009201C">
        <w:rPr>
          <w:bCs/>
          <w:color w:val="000000" w:themeColor="text1"/>
        </w:rPr>
        <w:t>€ </w:t>
      </w:r>
      <w:r w:rsidRPr="0009201C" w:rsidR="0009201C">
        <w:rPr>
          <w:bCs/>
          <w:color w:val="000000" w:themeColor="text1"/>
        </w:rPr>
        <w:t>12.240.000</w:t>
      </w:r>
      <w:r w:rsidRPr="0009201C">
        <w:rPr>
          <w:bCs/>
          <w:color w:val="000000" w:themeColor="text1"/>
        </w:rPr>
        <w:t xml:space="preserve">,– beschikbaar voor scholen </w:t>
      </w:r>
      <w:r w:rsidRPr="0009201C" w:rsidR="00435626">
        <w:rPr>
          <w:bCs/>
          <w:color w:val="000000" w:themeColor="text1"/>
        </w:rPr>
        <w:t>voor</w:t>
      </w:r>
      <w:r w:rsidRPr="0009201C">
        <w:rPr>
          <w:bCs/>
          <w:color w:val="000000" w:themeColor="text1"/>
        </w:rPr>
        <w:t xml:space="preserve"> praktijkonderwijs.</w:t>
      </w:r>
    </w:p>
    <w:p w:rsidRPr="000812B7" w:rsidR="00940BA5" w:rsidP="00940BA5" w:rsidRDefault="00940BA5" w14:paraId="6B8DE435" w14:textId="77777777">
      <w:pPr>
        <w:rPr>
          <w:bCs/>
          <w:color w:val="000000" w:themeColor="text1"/>
        </w:rPr>
      </w:pPr>
      <w:bookmarkStart w:name="d17e206" w:id="5"/>
      <w:bookmarkEnd w:id="5"/>
    </w:p>
    <w:p w:rsidRPr="000812B7" w:rsidR="00940BA5" w:rsidP="00940BA5" w:rsidRDefault="00940BA5" w14:paraId="3D78B51F" w14:textId="77777777">
      <w:pPr>
        <w:rPr>
          <w:b/>
          <w:color w:val="000000" w:themeColor="text1"/>
        </w:rPr>
      </w:pPr>
      <w:r w:rsidRPr="000812B7">
        <w:rPr>
          <w:b/>
          <w:color w:val="000000" w:themeColor="text1"/>
        </w:rPr>
        <w:t>Artikel 5. Verdeling beschikbare middelen en subsidiebedrag</w:t>
      </w:r>
    </w:p>
    <w:p w:rsidRPr="000812B7" w:rsidR="00940BA5" w:rsidP="00940BA5" w:rsidRDefault="00940BA5" w14:paraId="5AC94771" w14:textId="77777777">
      <w:pPr>
        <w:pStyle w:val="Lijstalinea"/>
        <w:numPr>
          <w:ilvl w:val="0"/>
          <w:numId w:val="4"/>
        </w:numPr>
        <w:rPr>
          <w:bCs/>
          <w:color w:val="000000" w:themeColor="text1"/>
        </w:rPr>
      </w:pPr>
      <w:r w:rsidRPr="000812B7">
        <w:rPr>
          <w:bCs/>
          <w:color w:val="000000" w:themeColor="text1"/>
        </w:rPr>
        <w:t>Het subsidiebedrag</w:t>
      </w:r>
      <w:r>
        <w:rPr>
          <w:bCs/>
          <w:color w:val="000000" w:themeColor="text1"/>
        </w:rPr>
        <w:t xml:space="preserve"> voor de in artikel 3, eerste lid, genoemde periode </w:t>
      </w:r>
      <w:r w:rsidRPr="000812B7">
        <w:rPr>
          <w:bCs/>
          <w:color w:val="000000" w:themeColor="text1"/>
        </w:rPr>
        <w:t>bedraagt:</w:t>
      </w:r>
    </w:p>
    <w:p w:rsidRPr="000812B7" w:rsidR="00940BA5" w:rsidP="00940BA5" w:rsidRDefault="00940BA5" w14:paraId="76C6AA71" w14:textId="77777777">
      <w:pPr>
        <w:pStyle w:val="Lijstalinea"/>
        <w:numPr>
          <w:ilvl w:val="0"/>
          <w:numId w:val="5"/>
        </w:numPr>
        <w:rPr>
          <w:bCs/>
          <w:color w:val="000000" w:themeColor="text1"/>
        </w:rPr>
      </w:pPr>
      <w:r w:rsidRPr="000812B7">
        <w:rPr>
          <w:bCs/>
          <w:color w:val="000000" w:themeColor="text1"/>
        </w:rPr>
        <w:t>€ </w:t>
      </w:r>
      <w:r>
        <w:rPr>
          <w:bCs/>
          <w:color w:val="000000" w:themeColor="text1"/>
        </w:rPr>
        <w:t>56.667</w:t>
      </w:r>
      <w:r w:rsidRPr="000812B7">
        <w:rPr>
          <w:bCs/>
          <w:color w:val="000000" w:themeColor="text1"/>
        </w:rPr>
        <w:t xml:space="preserve">,– </w:t>
      </w:r>
      <w:r>
        <w:rPr>
          <w:bCs/>
          <w:color w:val="000000" w:themeColor="text1"/>
        </w:rPr>
        <w:t xml:space="preserve">per vestiging in het </w:t>
      </w:r>
      <w:r w:rsidRPr="000812B7">
        <w:rPr>
          <w:bCs/>
          <w:color w:val="000000" w:themeColor="text1"/>
        </w:rPr>
        <w:t>primair onderwijs</w:t>
      </w:r>
      <w:r>
        <w:rPr>
          <w:bCs/>
          <w:color w:val="000000" w:themeColor="text1"/>
        </w:rPr>
        <w:t>, met inbegrip van het speciaal basisonderwijs, het speciaal onderwijs en het voortgezet speciaal onderwijs, en</w:t>
      </w:r>
    </w:p>
    <w:p w:rsidRPr="000812B7" w:rsidR="00940BA5" w:rsidP="00940BA5" w:rsidRDefault="00940BA5" w14:paraId="3E859C93" w14:textId="77777777">
      <w:pPr>
        <w:pStyle w:val="Lijstalinea"/>
        <w:numPr>
          <w:ilvl w:val="0"/>
          <w:numId w:val="5"/>
        </w:numPr>
        <w:rPr>
          <w:bCs/>
          <w:color w:val="000000" w:themeColor="text1"/>
        </w:rPr>
      </w:pPr>
      <w:r w:rsidRPr="000812B7">
        <w:rPr>
          <w:bCs/>
          <w:color w:val="000000" w:themeColor="text1"/>
        </w:rPr>
        <w:t>€ </w:t>
      </w:r>
      <w:r>
        <w:rPr>
          <w:bCs/>
          <w:color w:val="000000" w:themeColor="text1"/>
        </w:rPr>
        <w:t>170.000</w:t>
      </w:r>
      <w:r w:rsidRPr="000812B7">
        <w:rPr>
          <w:bCs/>
          <w:color w:val="000000" w:themeColor="text1"/>
        </w:rPr>
        <w:t>,– per school</w:t>
      </w:r>
      <w:r>
        <w:rPr>
          <w:bCs/>
          <w:color w:val="000000" w:themeColor="text1"/>
        </w:rPr>
        <w:t xml:space="preserve"> in het </w:t>
      </w:r>
      <w:r w:rsidRPr="000812B7">
        <w:rPr>
          <w:bCs/>
          <w:color w:val="000000" w:themeColor="text1"/>
        </w:rPr>
        <w:t>voortgezet onderwijs</w:t>
      </w:r>
      <w:r>
        <w:rPr>
          <w:bCs/>
          <w:color w:val="000000" w:themeColor="text1"/>
        </w:rPr>
        <w:t>, met inbegrip van het praktijkonderwijs.</w:t>
      </w:r>
    </w:p>
    <w:p w:rsidRPr="000812B7" w:rsidR="00940BA5" w:rsidP="00940BA5" w:rsidRDefault="00940BA5" w14:paraId="26D4800E" w14:textId="77777777">
      <w:pPr>
        <w:pStyle w:val="Lijstalinea"/>
        <w:numPr>
          <w:ilvl w:val="0"/>
          <w:numId w:val="4"/>
        </w:numPr>
        <w:rPr>
          <w:bCs/>
          <w:color w:val="000000" w:themeColor="text1"/>
        </w:rPr>
      </w:pPr>
      <w:r w:rsidRPr="000812B7">
        <w:rPr>
          <w:bCs/>
          <w:color w:val="000000" w:themeColor="text1"/>
        </w:rPr>
        <w:t xml:space="preserve">Indien een subsidieplafond als bedoeld in artikel 4 ontoereikend is om alle </w:t>
      </w:r>
      <w:r>
        <w:rPr>
          <w:bCs/>
          <w:color w:val="000000" w:themeColor="text1"/>
        </w:rPr>
        <w:t xml:space="preserve">ingediende aanvragen ten laste van dat </w:t>
      </w:r>
      <w:r w:rsidRPr="000812B7">
        <w:rPr>
          <w:bCs/>
          <w:color w:val="000000" w:themeColor="text1"/>
        </w:rPr>
        <w:t>plafond toe te kennen, worden de desbetreffende aanvragen op de volgende wijze gerangschikt van hoog naar laag, waarbij hogere scores voorrang krijgen op lagere scores:</w:t>
      </w:r>
    </w:p>
    <w:p w:rsidRPr="00B615B1" w:rsidR="00B615B1" w:rsidP="00B615B1" w:rsidRDefault="00940BA5" w14:paraId="365F8214" w14:textId="78C4BD1C">
      <w:pPr>
        <w:pStyle w:val="Lijstalinea"/>
        <w:numPr>
          <w:ilvl w:val="1"/>
          <w:numId w:val="4"/>
        </w:numPr>
        <w:rPr>
          <w:bCs/>
          <w:color w:val="000000" w:themeColor="text1"/>
        </w:rPr>
      </w:pPr>
      <w:r w:rsidRPr="00B615B1">
        <w:rPr>
          <w:bCs/>
          <w:color w:val="000000" w:themeColor="text1"/>
        </w:rPr>
        <w:t xml:space="preserve">In het primair onderwijs, met uitzondering van het speciaal basisonderwijs, wordt de rangschikking bepaald aan de hand van de </w:t>
      </w:r>
      <w:r w:rsidR="00D24285">
        <w:rPr>
          <w:bCs/>
          <w:color w:val="000000" w:themeColor="text1"/>
        </w:rPr>
        <w:t xml:space="preserve">in bijlage 1 opgenomen </w:t>
      </w:r>
      <w:r w:rsidRPr="00B615B1">
        <w:rPr>
          <w:bCs/>
          <w:color w:val="000000" w:themeColor="text1"/>
        </w:rPr>
        <w:t xml:space="preserve">achterstandsscores zonder drempel van basisscholen als bedoeld in artikel 1 van de Wet op het primair onderwijs, zoals vastgesteld door het Centraal Bureau voor de Statistiek, daterend van 1 februari 2026. </w:t>
      </w:r>
      <w:r w:rsidRPr="00B615B1" w:rsidR="00B615B1">
        <w:rPr>
          <w:bCs/>
          <w:color w:val="000000" w:themeColor="text1"/>
        </w:rPr>
        <w:t xml:space="preserve">Deze achterstandsscores worden gedeeld door het aantal leerlingen dat op </w:t>
      </w:r>
      <w:r w:rsidR="00040D9E">
        <w:rPr>
          <w:bCs/>
          <w:color w:val="000000" w:themeColor="text1"/>
        </w:rPr>
        <w:t>1 februari 2026</w:t>
      </w:r>
      <w:r w:rsidRPr="00B615B1" w:rsidR="00B615B1">
        <w:rPr>
          <w:bCs/>
          <w:color w:val="000000" w:themeColor="text1"/>
        </w:rPr>
        <w:t xml:space="preserve"> is ingeschreven op de vestiging zoals opgenomen in bijlage 1</w:t>
      </w:r>
      <w:r w:rsidR="00B615B1">
        <w:rPr>
          <w:bCs/>
          <w:color w:val="000000" w:themeColor="text1"/>
        </w:rPr>
        <w:t>.</w:t>
      </w:r>
    </w:p>
    <w:p w:rsidRPr="00EC4204" w:rsidR="00B615B1" w:rsidP="00B615B1" w:rsidRDefault="00940BA5" w14:paraId="10A5A1ED" w14:textId="652940EC">
      <w:pPr>
        <w:pStyle w:val="Lijstalinea"/>
        <w:numPr>
          <w:ilvl w:val="1"/>
          <w:numId w:val="4"/>
        </w:numPr>
        <w:rPr>
          <w:bCs/>
          <w:color w:val="000000" w:themeColor="text1"/>
        </w:rPr>
      </w:pPr>
      <w:r w:rsidRPr="002F1FAF">
        <w:rPr>
          <w:bCs/>
          <w:color w:val="000000" w:themeColor="text1"/>
        </w:rPr>
        <w:t>In het voortgezet onderwijs wordt de rangschikking bepaald aan de hand van de achterstandsscores zonder drempel van vestigingen van scholen voor voortgezet onderwijs als bedoeld in artikel 1.1 van de Wet voortgezet onderwijs 2020, zoals vastgesteld door het Centraal Bureau voor de Statistiek, daterend van 1 oktober 2024 en gepubliceerd op 8 januari 2026. Voor vestigingen van een school voor voortgezet onderwijs</w:t>
      </w:r>
      <w:r>
        <w:rPr>
          <w:bCs/>
          <w:color w:val="000000" w:themeColor="text1"/>
        </w:rPr>
        <w:t>,</w:t>
      </w:r>
      <w:r w:rsidRPr="002F1FAF">
        <w:rPr>
          <w:bCs/>
          <w:color w:val="000000" w:themeColor="text1"/>
        </w:rPr>
        <w:t xml:space="preserve"> niet zijnde een school voor praktijkonderwijs</w:t>
      </w:r>
      <w:r>
        <w:rPr>
          <w:bCs/>
          <w:color w:val="000000" w:themeColor="text1"/>
        </w:rPr>
        <w:t>,</w:t>
      </w:r>
      <w:r w:rsidRPr="002F1FAF">
        <w:rPr>
          <w:bCs/>
          <w:color w:val="000000" w:themeColor="text1"/>
        </w:rPr>
        <w:t xml:space="preserve"> worden de achterstandsscores voor </w:t>
      </w:r>
      <w:r>
        <w:rPr>
          <w:bCs/>
          <w:color w:val="000000" w:themeColor="text1"/>
        </w:rPr>
        <w:t xml:space="preserve">vmbo, </w:t>
      </w:r>
      <w:r w:rsidRPr="002F1FAF">
        <w:rPr>
          <w:bCs/>
          <w:color w:val="000000" w:themeColor="text1"/>
        </w:rPr>
        <w:t>havo of vwo gehanteerd. De achterstandsscores zonder drempel van de vestigingen worden per sch</w:t>
      </w:r>
      <w:r w:rsidRPr="00EC4204">
        <w:rPr>
          <w:bCs/>
        </w:rPr>
        <w:t xml:space="preserve">ool bij elkaar opgeteld. Deze geaggregeerde achterstandsscores per school zijn opgenomen in bijlage </w:t>
      </w:r>
      <w:r w:rsidR="00B615B1">
        <w:rPr>
          <w:bCs/>
        </w:rPr>
        <w:t>2</w:t>
      </w:r>
      <w:r w:rsidRPr="00EC4204">
        <w:rPr>
          <w:bCs/>
        </w:rPr>
        <w:t xml:space="preserve"> en worden gedeeld door het aantal leerlingen waarmee de achterstandsscore is berekend.</w:t>
      </w:r>
    </w:p>
    <w:p w:rsidRPr="002F1FAF" w:rsidR="00940BA5" w:rsidP="00940BA5" w:rsidRDefault="00940BA5" w14:paraId="344F4A20" w14:textId="48279C2D">
      <w:pPr>
        <w:pStyle w:val="Lijstalinea"/>
        <w:numPr>
          <w:ilvl w:val="1"/>
          <w:numId w:val="4"/>
        </w:numPr>
        <w:rPr>
          <w:bCs/>
          <w:color w:val="000000" w:themeColor="text1"/>
        </w:rPr>
      </w:pPr>
      <w:r w:rsidRPr="002F1FAF">
        <w:rPr>
          <w:bCs/>
          <w:color w:val="000000" w:themeColor="text1"/>
        </w:rPr>
        <w:t xml:space="preserve">In het speciaal onderwijs, voortgezet speciaal onderwijs of speciaal en voortgezet speciaal onderwijs wordt de rangschikking bepaald aan de hand het aandeel leerlingen met een niet-Nederlandse culturele achtergrond als bedoeld in artikel 1 van het Besluit bekostiging WEC 2022 van vestigingen </w:t>
      </w:r>
      <w:r w:rsidR="00040D9E">
        <w:rPr>
          <w:bCs/>
          <w:color w:val="000000" w:themeColor="text1"/>
        </w:rPr>
        <w:t xml:space="preserve">zoals op 1 februari 2026 bij </w:t>
      </w:r>
      <w:r w:rsidRPr="002F1FAF">
        <w:rPr>
          <w:bCs/>
          <w:color w:val="000000" w:themeColor="text1"/>
        </w:rPr>
        <w:t xml:space="preserve">de Dienst Uitvoering Onderwijs bekend. </w:t>
      </w:r>
    </w:p>
    <w:p w:rsidRPr="002F1FAF" w:rsidR="00940BA5" w:rsidP="00940BA5" w:rsidRDefault="00940BA5" w14:paraId="60DB7F5F" w14:textId="784655A9">
      <w:pPr>
        <w:pStyle w:val="Lijstalinea"/>
        <w:numPr>
          <w:ilvl w:val="1"/>
          <w:numId w:val="4"/>
        </w:numPr>
        <w:rPr>
          <w:bCs/>
          <w:color w:val="000000" w:themeColor="text1"/>
        </w:rPr>
      </w:pPr>
      <w:r w:rsidRPr="002F1FAF">
        <w:rPr>
          <w:bCs/>
          <w:color w:val="000000" w:themeColor="text1"/>
        </w:rPr>
        <w:t xml:space="preserve">In het speciaal basisonderwijs wordt gekeken naar het aandeel leerlingen met een niet-Nederlandse culturele achtergrond als bedoeld in artikel 1 van het Besluit </w:t>
      </w:r>
      <w:r w:rsidRPr="002F1FAF">
        <w:rPr>
          <w:bCs/>
          <w:color w:val="000000" w:themeColor="text1"/>
        </w:rPr>
        <w:lastRenderedPageBreak/>
        <w:t xml:space="preserve">bekostiging WPO 2022 van vestigingen </w:t>
      </w:r>
      <w:r w:rsidR="00040D9E">
        <w:rPr>
          <w:bCs/>
          <w:color w:val="000000" w:themeColor="text1"/>
        </w:rPr>
        <w:t xml:space="preserve">zoals op 1 </w:t>
      </w:r>
      <w:r w:rsidRPr="002F1FAF">
        <w:rPr>
          <w:bCs/>
          <w:color w:val="000000" w:themeColor="text1"/>
        </w:rPr>
        <w:t>februari 2026 bij de Dienst Uitvoering Onderwijs bekend.</w:t>
      </w:r>
    </w:p>
    <w:p w:rsidR="00940BA5" w:rsidP="00940BA5" w:rsidRDefault="00940BA5" w14:paraId="5FB23FDE" w14:textId="7B4E6392">
      <w:pPr>
        <w:pStyle w:val="Lijstalinea"/>
        <w:numPr>
          <w:ilvl w:val="1"/>
          <w:numId w:val="4"/>
        </w:numPr>
        <w:rPr>
          <w:bCs/>
        </w:rPr>
      </w:pPr>
      <w:r w:rsidRPr="00EC4204">
        <w:rPr>
          <w:bCs/>
        </w:rPr>
        <w:t xml:space="preserve">In het praktijkonderwijs wordt de rangschikking bepaald aan de hand van de achterstandsscores zonder drempel van vestigingen van scholen voor praktijkonderwijs, zoals vastgesteld door het Centraal Bureau voor de Statistiek, daterend van 1 oktober 2024 en gepubliceerd op 8 januari 2026. Voor vestigingen van een school voor praktijkonderwijs worden de achterstandsscores voor praktijkonderwijs gehanteerd. De achterstandsscores zonder drempel van de vestigingen worden per school bij elkaar opgeteld. Deze geaggregeerde achterstandsscores zijn opgenomen in bijlage </w:t>
      </w:r>
      <w:r w:rsidR="00B615B1">
        <w:rPr>
          <w:bCs/>
        </w:rPr>
        <w:t>3</w:t>
      </w:r>
      <w:r w:rsidRPr="00EC4204">
        <w:rPr>
          <w:bCs/>
        </w:rPr>
        <w:t xml:space="preserve"> en worden gedeeld door het aantal leerlingen waarmee de achterstandsscore is berekend.</w:t>
      </w:r>
    </w:p>
    <w:p w:rsidRPr="000812B7" w:rsidR="00940BA5" w:rsidP="00940BA5" w:rsidRDefault="00940BA5" w14:paraId="4AAE718A" w14:textId="77777777">
      <w:pPr>
        <w:pStyle w:val="Lijstalinea"/>
        <w:numPr>
          <w:ilvl w:val="0"/>
          <w:numId w:val="4"/>
        </w:numPr>
        <w:rPr>
          <w:bCs/>
          <w:color w:val="000000" w:themeColor="text1"/>
        </w:rPr>
      </w:pPr>
      <w:r w:rsidRPr="00331945">
        <w:rPr>
          <w:bCs/>
          <w:color w:val="000000" w:themeColor="text1"/>
        </w:rPr>
        <w:t>Indien de rangschikking, bedoeld in het tweede lid, ertoe leidt dat meerdere aanvragen</w:t>
      </w:r>
      <w:r w:rsidRPr="000812B7">
        <w:rPr>
          <w:bCs/>
          <w:color w:val="000000" w:themeColor="text1"/>
        </w:rPr>
        <w:t xml:space="preserve"> met gelijke rang overblijven die niet allemaal uit de resterende middelen kunnen worden toegekend, wordt tussen deze aanvragen met gelijke rang geloot.</w:t>
      </w:r>
    </w:p>
    <w:p w:rsidRPr="000812B7" w:rsidR="00940BA5" w:rsidP="00940BA5" w:rsidRDefault="00940BA5" w14:paraId="2146A1F0" w14:textId="77777777">
      <w:pPr>
        <w:numPr>
          <w:ilvl w:val="0"/>
          <w:numId w:val="4"/>
        </w:numPr>
        <w:rPr>
          <w:bCs/>
          <w:color w:val="000000" w:themeColor="text1"/>
        </w:rPr>
      </w:pPr>
      <w:r w:rsidRPr="000812B7">
        <w:rPr>
          <w:bCs/>
          <w:color w:val="000000" w:themeColor="text1"/>
        </w:rPr>
        <w:t>Indien na het verstrekken van subsidie op alle in aanmerking komende aanvragen binnen een subsidieplafond als bedoeld in artikel 4, nog middelen resteren, worden deze middelen toegevoegd aan de andere subsidieplafonds</w:t>
      </w:r>
      <w:r>
        <w:rPr>
          <w:bCs/>
          <w:color w:val="000000" w:themeColor="text1"/>
        </w:rPr>
        <w:t xml:space="preserve">, </w:t>
      </w:r>
      <w:r w:rsidRPr="000812B7">
        <w:rPr>
          <w:bCs/>
          <w:color w:val="000000" w:themeColor="text1"/>
        </w:rPr>
        <w:t>bedoeld in artikel 4, naar rato van de hoogte van deze andere subsidieplafonds.</w:t>
      </w:r>
    </w:p>
    <w:p w:rsidRPr="000812B7" w:rsidR="00781547" w:rsidP="00781547" w:rsidRDefault="00781547" w14:paraId="06C23EC6" w14:textId="77777777">
      <w:pPr>
        <w:rPr>
          <w:bCs/>
          <w:color w:val="000000" w:themeColor="text1"/>
        </w:rPr>
      </w:pPr>
      <w:bookmarkStart w:name="d17e273" w:id="6"/>
      <w:bookmarkEnd w:id="6"/>
    </w:p>
    <w:p w:rsidRPr="000812B7" w:rsidR="00781547" w:rsidP="00781547" w:rsidRDefault="00781547" w14:paraId="64EEE5DA" w14:textId="77777777">
      <w:pPr>
        <w:rPr>
          <w:b/>
          <w:color w:val="000000" w:themeColor="text1"/>
        </w:rPr>
      </w:pPr>
      <w:r w:rsidRPr="000812B7">
        <w:rPr>
          <w:b/>
          <w:color w:val="000000" w:themeColor="text1"/>
        </w:rPr>
        <w:t>Artikel 6. Subsidieaanvraag</w:t>
      </w:r>
    </w:p>
    <w:p w:rsidRPr="000812B7" w:rsidR="00781547" w:rsidP="00A2116E" w:rsidRDefault="00781547" w14:paraId="3BF4D7AD" w14:textId="77777777">
      <w:pPr>
        <w:pStyle w:val="Lijstalinea"/>
        <w:numPr>
          <w:ilvl w:val="0"/>
          <w:numId w:val="7"/>
        </w:numPr>
        <w:rPr>
          <w:bCs/>
          <w:color w:val="000000" w:themeColor="text1"/>
        </w:rPr>
      </w:pPr>
      <w:r w:rsidRPr="000812B7">
        <w:rPr>
          <w:bCs/>
          <w:color w:val="000000" w:themeColor="text1"/>
        </w:rPr>
        <w:t>Een bevoegd gezag, met uitzondering van een bevoegd gezag als bedoeld in artikel 1.1 van de Wet voortgezet onderwijs 2020, kan per vestiging een aanvraag voor subsidie indienen. Een bevoegd gezag als bedoeld in artikel 1.1 van de Wet voortgezet onderwijs 2020 kan per school een aanvraag voor subsidie indienen.</w:t>
      </w:r>
    </w:p>
    <w:p w:rsidRPr="000812B7" w:rsidR="00781547" w:rsidP="00A2116E" w:rsidRDefault="00781547" w14:paraId="3B02EEE0" w14:textId="16E59280">
      <w:pPr>
        <w:pStyle w:val="Lijstalinea"/>
        <w:numPr>
          <w:ilvl w:val="0"/>
          <w:numId w:val="7"/>
        </w:numPr>
        <w:rPr>
          <w:bCs/>
          <w:color w:val="000000" w:themeColor="text1"/>
        </w:rPr>
      </w:pPr>
      <w:r w:rsidRPr="000812B7">
        <w:rPr>
          <w:bCs/>
          <w:color w:val="000000" w:themeColor="text1"/>
        </w:rPr>
        <w:t xml:space="preserve">Een aanvraag kan worden ingediend van </w:t>
      </w:r>
      <w:r w:rsidR="00194C17">
        <w:rPr>
          <w:bCs/>
          <w:color w:val="000000" w:themeColor="text1"/>
        </w:rPr>
        <w:t>13 november 202</w:t>
      </w:r>
      <w:r w:rsidR="001201EC">
        <w:rPr>
          <w:bCs/>
          <w:color w:val="000000" w:themeColor="text1"/>
        </w:rPr>
        <w:t>6</w:t>
      </w:r>
      <w:r w:rsidRPr="000812B7" w:rsidR="00302F12">
        <w:rPr>
          <w:bCs/>
          <w:color w:val="000000" w:themeColor="text1"/>
        </w:rPr>
        <w:t>, 9:00 uur,</w:t>
      </w:r>
      <w:r w:rsidRPr="000812B7">
        <w:rPr>
          <w:bCs/>
          <w:color w:val="000000" w:themeColor="text1"/>
        </w:rPr>
        <w:t xml:space="preserve"> tot en met </w:t>
      </w:r>
      <w:r w:rsidR="00194C17">
        <w:rPr>
          <w:bCs/>
          <w:color w:val="000000" w:themeColor="text1"/>
        </w:rPr>
        <w:t>31</w:t>
      </w:r>
      <w:r w:rsidRPr="000812B7">
        <w:rPr>
          <w:bCs/>
          <w:color w:val="000000" w:themeColor="text1"/>
        </w:rPr>
        <w:t xml:space="preserve"> </w:t>
      </w:r>
      <w:r w:rsidR="00194C17">
        <w:rPr>
          <w:bCs/>
          <w:color w:val="000000" w:themeColor="text1"/>
        </w:rPr>
        <w:t>december 202</w:t>
      </w:r>
      <w:r w:rsidR="001201EC">
        <w:rPr>
          <w:bCs/>
          <w:color w:val="000000" w:themeColor="text1"/>
        </w:rPr>
        <w:t>6</w:t>
      </w:r>
      <w:r w:rsidRPr="000812B7" w:rsidR="00302F12">
        <w:rPr>
          <w:bCs/>
          <w:color w:val="000000" w:themeColor="text1"/>
        </w:rPr>
        <w:t>, 1</w:t>
      </w:r>
      <w:r w:rsidRPr="000812B7" w:rsidR="00B5597F">
        <w:rPr>
          <w:bCs/>
          <w:color w:val="000000" w:themeColor="text1"/>
        </w:rPr>
        <w:t>3</w:t>
      </w:r>
      <w:r w:rsidRPr="000812B7" w:rsidR="00302F12">
        <w:rPr>
          <w:bCs/>
          <w:color w:val="000000" w:themeColor="text1"/>
        </w:rPr>
        <w:t>:00 uur</w:t>
      </w:r>
      <w:r w:rsidRPr="000812B7">
        <w:rPr>
          <w:bCs/>
          <w:color w:val="000000" w:themeColor="text1"/>
        </w:rPr>
        <w:t xml:space="preserve">. Aanvragen die na </w:t>
      </w:r>
      <w:r w:rsidR="00194C17">
        <w:rPr>
          <w:bCs/>
          <w:color w:val="000000" w:themeColor="text1"/>
        </w:rPr>
        <w:t>31 december 202</w:t>
      </w:r>
      <w:r w:rsidR="001201EC">
        <w:rPr>
          <w:bCs/>
          <w:color w:val="000000" w:themeColor="text1"/>
        </w:rPr>
        <w:t>6</w:t>
      </w:r>
      <w:r w:rsidRPr="000812B7" w:rsidR="00302F12">
        <w:rPr>
          <w:bCs/>
          <w:color w:val="000000" w:themeColor="text1"/>
        </w:rPr>
        <w:t xml:space="preserve"> 1</w:t>
      </w:r>
      <w:r w:rsidRPr="000812B7" w:rsidR="00B5597F">
        <w:rPr>
          <w:bCs/>
          <w:color w:val="000000" w:themeColor="text1"/>
        </w:rPr>
        <w:t>3</w:t>
      </w:r>
      <w:r w:rsidRPr="000812B7" w:rsidR="00302F12">
        <w:rPr>
          <w:bCs/>
          <w:color w:val="000000" w:themeColor="text1"/>
        </w:rPr>
        <w:t>:00 uur</w:t>
      </w:r>
      <w:r w:rsidRPr="000812B7">
        <w:rPr>
          <w:bCs/>
          <w:color w:val="000000" w:themeColor="text1"/>
        </w:rPr>
        <w:t xml:space="preserve"> worden </w:t>
      </w:r>
      <w:r w:rsidRPr="000812B7" w:rsidR="00B5597F">
        <w:rPr>
          <w:bCs/>
          <w:color w:val="000000" w:themeColor="text1"/>
        </w:rPr>
        <w:t>ontvangen</w:t>
      </w:r>
      <w:r w:rsidRPr="000812B7">
        <w:rPr>
          <w:bCs/>
          <w:color w:val="000000" w:themeColor="text1"/>
        </w:rPr>
        <w:t>, worden afgewezen.</w:t>
      </w:r>
    </w:p>
    <w:p w:rsidRPr="000812B7" w:rsidR="00781547" w:rsidP="00A2116E" w:rsidRDefault="00781547" w14:paraId="7A92D7D8" w14:textId="77777777">
      <w:pPr>
        <w:pStyle w:val="Lijstalinea"/>
        <w:numPr>
          <w:ilvl w:val="0"/>
          <w:numId w:val="7"/>
        </w:numPr>
        <w:rPr>
          <w:bCs/>
          <w:color w:val="000000" w:themeColor="text1"/>
        </w:rPr>
      </w:pPr>
      <w:r w:rsidRPr="000812B7">
        <w:rPr>
          <w:bCs/>
          <w:color w:val="000000" w:themeColor="text1"/>
        </w:rPr>
        <w:t>De subsidie wordt aangevraagd met gebruikmaking van het aanvraagformulier dat is bekendgemaakt op www.dus-i.nl. Het bevoegd gezag vult op het formulier de volgende gegevens in:</w:t>
      </w:r>
    </w:p>
    <w:p w:rsidRPr="000812B7" w:rsidR="00781547" w:rsidP="00A2116E" w:rsidRDefault="00781547" w14:paraId="6E6F7CD1" w14:textId="77777777">
      <w:pPr>
        <w:pStyle w:val="Lijstalinea"/>
        <w:numPr>
          <w:ilvl w:val="1"/>
          <w:numId w:val="4"/>
        </w:numPr>
        <w:rPr>
          <w:bCs/>
          <w:color w:val="000000" w:themeColor="text1"/>
        </w:rPr>
      </w:pPr>
      <w:r w:rsidRPr="000812B7">
        <w:rPr>
          <w:bCs/>
          <w:color w:val="000000" w:themeColor="text1"/>
        </w:rPr>
        <w:t>de gegevens van het bevoegd gezag;</w:t>
      </w:r>
    </w:p>
    <w:p w:rsidRPr="000812B7" w:rsidR="00781547" w:rsidP="00A2116E" w:rsidRDefault="00781547" w14:paraId="461447CD" w14:textId="667D9785">
      <w:pPr>
        <w:pStyle w:val="Lijstalinea"/>
        <w:numPr>
          <w:ilvl w:val="1"/>
          <w:numId w:val="4"/>
        </w:numPr>
        <w:rPr>
          <w:bCs/>
          <w:color w:val="000000" w:themeColor="text1"/>
        </w:rPr>
      </w:pPr>
      <w:r w:rsidRPr="000812B7">
        <w:rPr>
          <w:bCs/>
          <w:color w:val="000000" w:themeColor="text1"/>
        </w:rPr>
        <w:t xml:space="preserve">de </w:t>
      </w:r>
      <w:r w:rsidRPr="000812B7" w:rsidR="00F42C8A">
        <w:rPr>
          <w:bCs/>
          <w:color w:val="000000" w:themeColor="text1"/>
        </w:rPr>
        <w:t xml:space="preserve">gegevens van de </w:t>
      </w:r>
      <w:r w:rsidRPr="000812B7">
        <w:rPr>
          <w:bCs/>
          <w:color w:val="000000" w:themeColor="text1"/>
        </w:rPr>
        <w:t>vestiging dan wel school waarvoor het bevoegd gezag de subsidie aanvraagt;</w:t>
      </w:r>
    </w:p>
    <w:p w:rsidRPr="000812B7" w:rsidR="00781547" w:rsidP="00A2116E" w:rsidRDefault="00781547" w14:paraId="13135047" w14:textId="58CA4C85">
      <w:pPr>
        <w:pStyle w:val="Lijstalinea"/>
        <w:numPr>
          <w:ilvl w:val="1"/>
          <w:numId w:val="4"/>
        </w:numPr>
        <w:rPr>
          <w:bCs/>
          <w:color w:val="000000" w:themeColor="text1"/>
        </w:rPr>
      </w:pPr>
      <w:r w:rsidRPr="000812B7">
        <w:rPr>
          <w:bCs/>
          <w:color w:val="000000" w:themeColor="text1"/>
        </w:rPr>
        <w:t>de wijze waarop de personele uren, bedoeld in artikel 3, eerste lid, worden ingeze</w:t>
      </w:r>
      <w:r w:rsidRPr="000812B7" w:rsidR="00A372C4">
        <w:rPr>
          <w:bCs/>
          <w:color w:val="000000" w:themeColor="text1"/>
        </w:rPr>
        <w:t>t</w:t>
      </w:r>
      <w:r w:rsidRPr="000812B7">
        <w:rPr>
          <w:bCs/>
          <w:color w:val="000000" w:themeColor="text1"/>
        </w:rPr>
        <w:t>;</w:t>
      </w:r>
    </w:p>
    <w:p w:rsidRPr="000812B7" w:rsidR="00781547" w:rsidP="00A2116E" w:rsidRDefault="00781547" w14:paraId="66FB6E3C" w14:textId="77777777">
      <w:pPr>
        <w:pStyle w:val="Lijstalinea"/>
        <w:numPr>
          <w:ilvl w:val="1"/>
          <w:numId w:val="4"/>
        </w:numPr>
        <w:rPr>
          <w:bCs/>
          <w:color w:val="000000" w:themeColor="text1"/>
        </w:rPr>
      </w:pPr>
      <w:r w:rsidRPr="000812B7">
        <w:rPr>
          <w:bCs/>
          <w:color w:val="000000" w:themeColor="text1"/>
        </w:rPr>
        <w:t>de activiteiten waar het bevoegd gezag op gaat inzetten om bij te dragen aan het doel van de brugfunctie, bedoeld in artikel 3, tweede lid;</w:t>
      </w:r>
    </w:p>
    <w:p w:rsidRPr="000812B7" w:rsidR="00781547" w:rsidP="00A2116E" w:rsidRDefault="00781547" w14:paraId="56C0E7B6" w14:textId="77777777">
      <w:pPr>
        <w:pStyle w:val="Lijstalinea"/>
        <w:numPr>
          <w:ilvl w:val="1"/>
          <w:numId w:val="4"/>
        </w:numPr>
        <w:rPr>
          <w:bCs/>
          <w:color w:val="000000" w:themeColor="text1"/>
        </w:rPr>
      </w:pPr>
      <w:r w:rsidRPr="000812B7">
        <w:rPr>
          <w:bCs/>
          <w:color w:val="000000" w:themeColor="text1"/>
        </w:rPr>
        <w:t>de vragen en signalen waar de brugfunctie zich op zal richten;</w:t>
      </w:r>
    </w:p>
    <w:p w:rsidRPr="000812B7" w:rsidR="00781547" w:rsidP="00A2116E" w:rsidRDefault="00A372C4" w14:paraId="41860AE2" w14:textId="0B61FF16">
      <w:pPr>
        <w:pStyle w:val="Lijstalinea"/>
        <w:numPr>
          <w:ilvl w:val="1"/>
          <w:numId w:val="4"/>
        </w:numPr>
        <w:rPr>
          <w:bCs/>
          <w:color w:val="000000" w:themeColor="text1"/>
        </w:rPr>
      </w:pPr>
      <w:r w:rsidRPr="000812B7">
        <w:rPr>
          <w:bCs/>
          <w:color w:val="000000" w:themeColor="text1"/>
        </w:rPr>
        <w:t xml:space="preserve">de wijze waarop </w:t>
      </w:r>
      <w:r w:rsidRPr="000812B7" w:rsidR="00805E56">
        <w:rPr>
          <w:bCs/>
          <w:color w:val="000000" w:themeColor="text1"/>
        </w:rPr>
        <w:t xml:space="preserve">de </w:t>
      </w:r>
      <w:r w:rsidRPr="000812B7" w:rsidR="00250EE2">
        <w:rPr>
          <w:bCs/>
          <w:color w:val="000000" w:themeColor="text1"/>
        </w:rPr>
        <w:t xml:space="preserve">samenwerking tussen de brugfunctie en de andere leden van </w:t>
      </w:r>
      <w:r w:rsidR="00A8053F">
        <w:rPr>
          <w:bCs/>
          <w:color w:val="000000" w:themeColor="text1"/>
        </w:rPr>
        <w:t xml:space="preserve">het </w:t>
      </w:r>
      <w:r w:rsidRPr="000812B7" w:rsidR="00250EE2">
        <w:rPr>
          <w:bCs/>
          <w:color w:val="000000" w:themeColor="text1"/>
        </w:rPr>
        <w:t>schoolteam wordt vormgegeven;</w:t>
      </w:r>
    </w:p>
    <w:p w:rsidRPr="000812B7" w:rsidR="00781547" w:rsidP="00A2116E" w:rsidRDefault="00781547" w14:paraId="4E5C4ACE" w14:textId="572ABB92">
      <w:pPr>
        <w:pStyle w:val="Lijstalinea"/>
        <w:numPr>
          <w:ilvl w:val="1"/>
          <w:numId w:val="4"/>
        </w:numPr>
        <w:rPr>
          <w:bCs/>
          <w:color w:val="000000" w:themeColor="text1"/>
        </w:rPr>
      </w:pPr>
      <w:r w:rsidRPr="000812B7">
        <w:rPr>
          <w:bCs/>
          <w:color w:val="000000" w:themeColor="text1"/>
        </w:rPr>
        <w:t>de risico’s waar het bevoegd gezag rekening mee houdt bij de inzet van de brugfunctie;</w:t>
      </w:r>
      <w:r w:rsidR="00A8053F">
        <w:rPr>
          <w:bCs/>
          <w:color w:val="000000" w:themeColor="text1"/>
        </w:rPr>
        <w:t xml:space="preserve"> en</w:t>
      </w:r>
    </w:p>
    <w:p w:rsidRPr="000812B7" w:rsidR="00781547" w:rsidP="00A2116E" w:rsidRDefault="00781547" w14:paraId="45AE9E59" w14:textId="28125DF5">
      <w:pPr>
        <w:pStyle w:val="Lijstalinea"/>
        <w:numPr>
          <w:ilvl w:val="1"/>
          <w:numId w:val="4"/>
        </w:numPr>
        <w:rPr>
          <w:bCs/>
          <w:color w:val="000000" w:themeColor="text1"/>
        </w:rPr>
      </w:pPr>
      <w:r w:rsidRPr="000812B7">
        <w:rPr>
          <w:bCs/>
          <w:color w:val="000000" w:themeColor="text1"/>
        </w:rPr>
        <w:t xml:space="preserve">indien het bevoegd gezag na </w:t>
      </w:r>
      <w:r w:rsidRPr="000812B7" w:rsidR="008A2F75">
        <w:rPr>
          <w:bCs/>
          <w:color w:val="000000" w:themeColor="text1"/>
        </w:rPr>
        <w:t>31</w:t>
      </w:r>
      <w:r w:rsidRPr="000812B7">
        <w:rPr>
          <w:bCs/>
          <w:color w:val="000000" w:themeColor="text1"/>
        </w:rPr>
        <w:t xml:space="preserve"> </w:t>
      </w:r>
      <w:r w:rsidRPr="000812B7" w:rsidR="008A2F75">
        <w:rPr>
          <w:bCs/>
          <w:color w:val="000000" w:themeColor="text1"/>
        </w:rPr>
        <w:t>juli</w:t>
      </w:r>
      <w:r w:rsidRPr="000812B7">
        <w:rPr>
          <w:bCs/>
          <w:color w:val="000000" w:themeColor="text1"/>
        </w:rPr>
        <w:t xml:space="preserve"> </w:t>
      </w:r>
      <w:r w:rsidRPr="000812B7" w:rsidR="008A2F75">
        <w:rPr>
          <w:bCs/>
          <w:color w:val="000000" w:themeColor="text1"/>
        </w:rPr>
        <w:t>2027</w:t>
      </w:r>
      <w:r w:rsidRPr="000812B7">
        <w:rPr>
          <w:bCs/>
          <w:color w:val="000000" w:themeColor="text1"/>
        </w:rPr>
        <w:t xml:space="preserve"> nog financiering ontvangt voor personele uren om een brugfunctie of een vergelijkbare rol op de desbetreffende </w:t>
      </w:r>
      <w:r w:rsidR="004543D8">
        <w:rPr>
          <w:bCs/>
          <w:color w:val="000000" w:themeColor="text1"/>
        </w:rPr>
        <w:t xml:space="preserve">vestiging dan wel </w:t>
      </w:r>
      <w:r w:rsidRPr="000812B7">
        <w:rPr>
          <w:bCs/>
          <w:color w:val="000000" w:themeColor="text1"/>
        </w:rPr>
        <w:t>school aan te bieden, een toelichting hoe de subsidie op grond van deze regeling aanvullend wordt ingezet ten opzichte van de bestaande financiering</w:t>
      </w:r>
      <w:r w:rsidRPr="000812B7" w:rsidR="00593898">
        <w:rPr>
          <w:bCs/>
          <w:color w:val="000000" w:themeColor="text1"/>
        </w:rPr>
        <w:t>.</w:t>
      </w:r>
    </w:p>
    <w:p w:rsidRPr="000812B7" w:rsidR="00FA22B5" w:rsidP="00FA22B5" w:rsidRDefault="00FA22B5" w14:paraId="6A9FE576" w14:textId="77777777">
      <w:pPr>
        <w:rPr>
          <w:bCs/>
          <w:color w:val="000000" w:themeColor="text1"/>
        </w:rPr>
      </w:pPr>
    </w:p>
    <w:p w:rsidRPr="000812B7" w:rsidR="006D3783" w:rsidP="006D3783" w:rsidRDefault="006D3783" w14:paraId="523F8970" w14:textId="77777777">
      <w:pPr>
        <w:rPr>
          <w:b/>
          <w:color w:val="000000" w:themeColor="text1"/>
        </w:rPr>
      </w:pPr>
      <w:bookmarkStart w:name="d17e332" w:id="7"/>
      <w:bookmarkEnd w:id="7"/>
      <w:r w:rsidRPr="000812B7">
        <w:rPr>
          <w:b/>
          <w:color w:val="000000" w:themeColor="text1"/>
        </w:rPr>
        <w:t>Artikel 7. Subsidieverplichtingen</w:t>
      </w:r>
    </w:p>
    <w:p w:rsidRPr="000812B7" w:rsidR="006D3783" w:rsidP="00A2116E" w:rsidRDefault="006D3783" w14:paraId="6A88625B" w14:textId="5D33C9EB">
      <w:pPr>
        <w:pStyle w:val="Lijstalinea"/>
        <w:numPr>
          <w:ilvl w:val="0"/>
          <w:numId w:val="10"/>
        </w:numPr>
        <w:rPr>
          <w:bCs/>
          <w:color w:val="000000" w:themeColor="text1"/>
        </w:rPr>
      </w:pPr>
      <w:r w:rsidRPr="000812B7">
        <w:rPr>
          <w:bCs/>
          <w:color w:val="000000" w:themeColor="text1"/>
        </w:rPr>
        <w:t xml:space="preserve">De subsidieontvanger neemt deel aan door of vanwege de minister gedurende het subsidietraject </w:t>
      </w:r>
      <w:r w:rsidRPr="000812B7" w:rsidR="00B35EB7">
        <w:rPr>
          <w:bCs/>
          <w:color w:val="000000" w:themeColor="text1"/>
        </w:rPr>
        <w:t>georganiseerde initiatieven die gericht zijn op het delen en uitwisselen van kennis en inzichten</w:t>
      </w:r>
      <w:r w:rsidRPr="000812B7" w:rsidR="00A326B2">
        <w:rPr>
          <w:bCs/>
          <w:color w:val="000000" w:themeColor="text1"/>
        </w:rPr>
        <w:t xml:space="preserve"> over de effecten van en ervaringen met de brugfunctie. </w:t>
      </w:r>
    </w:p>
    <w:p w:rsidR="006D3783" w:rsidP="00A2116E" w:rsidRDefault="006D3783" w14:paraId="0D3220A4" w14:textId="29563192">
      <w:pPr>
        <w:pStyle w:val="Lijstalinea"/>
        <w:numPr>
          <w:ilvl w:val="0"/>
          <w:numId w:val="10"/>
        </w:numPr>
        <w:rPr>
          <w:bCs/>
          <w:color w:val="000000" w:themeColor="text1"/>
        </w:rPr>
      </w:pPr>
      <w:r w:rsidRPr="000812B7">
        <w:rPr>
          <w:bCs/>
          <w:color w:val="000000" w:themeColor="text1"/>
        </w:rPr>
        <w:t>Het bevoegd gezag kan alleen personeel als bedoeld in artikel 3, eerste lid, inzetten dat in het bezit is van een verklaring omtrent het gedrag, afgegeven op grond van de Wet justitiële en strafvorderlijke gegevens</w:t>
      </w:r>
      <w:r w:rsidRPr="000812B7" w:rsidR="0053761C">
        <w:rPr>
          <w:bCs/>
          <w:color w:val="000000" w:themeColor="text1"/>
        </w:rPr>
        <w:t>.</w:t>
      </w:r>
    </w:p>
    <w:p w:rsidRPr="000812B7" w:rsidR="00E4742F" w:rsidP="00FA22B5" w:rsidRDefault="00E4742F" w14:paraId="19754B27" w14:textId="77777777">
      <w:pPr>
        <w:rPr>
          <w:bCs/>
          <w:color w:val="000000" w:themeColor="text1"/>
        </w:rPr>
      </w:pPr>
    </w:p>
    <w:p w:rsidRPr="000812B7" w:rsidR="003C42FB" w:rsidP="003C42FB" w:rsidRDefault="003C42FB" w14:paraId="022EB929" w14:textId="77777777">
      <w:pPr>
        <w:rPr>
          <w:b/>
          <w:color w:val="000000" w:themeColor="text1"/>
        </w:rPr>
      </w:pPr>
      <w:bookmarkStart w:name="d17e347" w:id="8"/>
      <w:bookmarkEnd w:id="8"/>
      <w:r w:rsidRPr="000812B7">
        <w:rPr>
          <w:b/>
          <w:color w:val="000000" w:themeColor="text1"/>
        </w:rPr>
        <w:t>Artikel 8. Verlening en vaststelling</w:t>
      </w:r>
    </w:p>
    <w:p w:rsidRPr="000812B7" w:rsidR="00FA22B5" w:rsidP="00A2116E" w:rsidRDefault="003C42FB" w14:paraId="0B912347" w14:textId="4CE8F9FC">
      <w:pPr>
        <w:pStyle w:val="Lijstalinea"/>
        <w:numPr>
          <w:ilvl w:val="0"/>
          <w:numId w:val="8"/>
        </w:numPr>
        <w:rPr>
          <w:bCs/>
          <w:color w:val="000000" w:themeColor="text1"/>
        </w:rPr>
      </w:pPr>
      <w:r w:rsidRPr="000812B7">
        <w:rPr>
          <w:bCs/>
          <w:color w:val="000000" w:themeColor="text1"/>
        </w:rPr>
        <w:t>Op grond van artikel 9.1, vierde lid, van de Kaderregeling wordt een subsidie die minder dan € 125.000,– bedraagt direct vastgesteld. Deze subsidie wordt vastgesteld binnen dertien weken na sluiting van de aanvraagperiode, bedoeld in artikel 6, tweede lid.</w:t>
      </w:r>
    </w:p>
    <w:p w:rsidRPr="000812B7" w:rsidR="007E598E" w:rsidP="00A2116E" w:rsidRDefault="003C42FB" w14:paraId="59A3DC19" w14:textId="6958E5E4">
      <w:pPr>
        <w:pStyle w:val="Lijstalinea"/>
        <w:numPr>
          <w:ilvl w:val="0"/>
          <w:numId w:val="8"/>
        </w:numPr>
        <w:rPr>
          <w:bCs/>
          <w:color w:val="000000" w:themeColor="text1"/>
        </w:rPr>
      </w:pPr>
      <w:r w:rsidRPr="000812B7">
        <w:rPr>
          <w:bCs/>
          <w:color w:val="000000" w:themeColor="text1"/>
        </w:rPr>
        <w:lastRenderedPageBreak/>
        <w:t xml:space="preserve">In afwijking van artikel 9.1, vierde lid, onderdeel a, van de Kaderregeling wordt een subsidie die € 125.000,– of meer bedraagt binnen </w:t>
      </w:r>
      <w:r w:rsidR="00D02091">
        <w:rPr>
          <w:bCs/>
          <w:color w:val="000000" w:themeColor="text1"/>
        </w:rPr>
        <w:t>dertien</w:t>
      </w:r>
      <w:r w:rsidRPr="000812B7">
        <w:rPr>
          <w:bCs/>
          <w:color w:val="000000" w:themeColor="text1"/>
        </w:rPr>
        <w:t xml:space="preserve"> weken na sluiting van de aanvraagperiode verleend. De minister stelt de subsidie ambtshalve vast binnen een jaar na indiening van de jaarverslaggeving over het laatste jaar van de activiteitenperiode.</w:t>
      </w:r>
    </w:p>
    <w:p w:rsidRPr="000812B7" w:rsidR="00033203" w:rsidP="00FA22B5" w:rsidRDefault="00033203" w14:paraId="6B76B323" w14:textId="77777777">
      <w:pPr>
        <w:rPr>
          <w:bCs/>
          <w:color w:val="000000" w:themeColor="text1"/>
        </w:rPr>
      </w:pPr>
    </w:p>
    <w:p w:rsidRPr="000812B7" w:rsidR="003C42FB" w:rsidP="003C42FB" w:rsidRDefault="003C42FB" w14:paraId="4016CD77" w14:textId="77777777">
      <w:pPr>
        <w:rPr>
          <w:b/>
          <w:color w:val="000000" w:themeColor="text1"/>
        </w:rPr>
      </w:pPr>
      <w:bookmarkStart w:name="d17e362" w:id="9"/>
      <w:bookmarkStart w:name="_Hlk223346149" w:id="10"/>
      <w:bookmarkEnd w:id="9"/>
      <w:r w:rsidRPr="000812B7">
        <w:rPr>
          <w:b/>
          <w:color w:val="000000" w:themeColor="text1"/>
        </w:rPr>
        <w:t>Artikel 9. Betaling en bevoorschotting</w:t>
      </w:r>
    </w:p>
    <w:p w:rsidRPr="000812B7" w:rsidR="009F5EB9" w:rsidP="00A2116E" w:rsidRDefault="009F5EB9" w14:paraId="63CE47D5" w14:textId="36F2650A">
      <w:pPr>
        <w:pStyle w:val="Lijstalinea"/>
        <w:numPr>
          <w:ilvl w:val="0"/>
          <w:numId w:val="11"/>
        </w:numPr>
        <w:rPr>
          <w:color w:val="000000" w:themeColor="text1"/>
        </w:rPr>
      </w:pPr>
      <w:r w:rsidRPr="000812B7">
        <w:rPr>
          <w:color w:val="000000" w:themeColor="text1"/>
        </w:rPr>
        <w:t xml:space="preserve">De minister betaalt de subsidies, bedoeld in artikel 8, eerste lid, </w:t>
      </w:r>
      <w:r w:rsidRPr="000812B7" w:rsidR="000828C2">
        <w:rPr>
          <w:color w:val="000000" w:themeColor="text1"/>
        </w:rPr>
        <w:t xml:space="preserve">in twee termijnen uit. De eerste betaling vindt </w:t>
      </w:r>
      <w:r w:rsidR="00CE647D">
        <w:rPr>
          <w:color w:val="000000" w:themeColor="text1"/>
        </w:rPr>
        <w:t xml:space="preserve">uiterlijk </w:t>
      </w:r>
      <w:r w:rsidRPr="000812B7" w:rsidR="000828C2">
        <w:rPr>
          <w:color w:val="000000" w:themeColor="text1"/>
        </w:rPr>
        <w:t xml:space="preserve">plaats in </w:t>
      </w:r>
      <w:r w:rsidR="00916533">
        <w:rPr>
          <w:color w:val="000000" w:themeColor="text1"/>
        </w:rPr>
        <w:t>september 2027</w:t>
      </w:r>
      <w:r w:rsidR="00025CB5">
        <w:rPr>
          <w:color w:val="000000" w:themeColor="text1"/>
        </w:rPr>
        <w:t xml:space="preserve"> en bedraagt € </w:t>
      </w:r>
      <w:r w:rsidR="007A40D0">
        <w:rPr>
          <w:color w:val="000000" w:themeColor="text1"/>
        </w:rPr>
        <w:t>16.667</w:t>
      </w:r>
      <w:r w:rsidR="00025CB5">
        <w:rPr>
          <w:color w:val="000000" w:themeColor="text1"/>
        </w:rPr>
        <w:t>,-</w:t>
      </w:r>
      <w:r w:rsidR="00CE647D">
        <w:rPr>
          <w:color w:val="000000" w:themeColor="text1"/>
        </w:rPr>
        <w:t>.</w:t>
      </w:r>
      <w:r w:rsidRPr="000812B7" w:rsidR="000828C2">
        <w:rPr>
          <w:color w:val="000000" w:themeColor="text1"/>
        </w:rPr>
        <w:t xml:space="preserve"> De tweede betaling vindt </w:t>
      </w:r>
      <w:r w:rsidR="00CE647D">
        <w:rPr>
          <w:color w:val="000000" w:themeColor="text1"/>
        </w:rPr>
        <w:t xml:space="preserve">uiterlijk </w:t>
      </w:r>
      <w:r w:rsidRPr="000812B7" w:rsidR="000828C2">
        <w:rPr>
          <w:color w:val="000000" w:themeColor="text1"/>
        </w:rPr>
        <w:t xml:space="preserve">plaats in </w:t>
      </w:r>
      <w:r w:rsidR="00916533">
        <w:rPr>
          <w:color w:val="000000" w:themeColor="text1"/>
        </w:rPr>
        <w:t>februari 2028</w:t>
      </w:r>
      <w:r w:rsidR="00025CB5">
        <w:rPr>
          <w:color w:val="000000" w:themeColor="text1"/>
        </w:rPr>
        <w:t xml:space="preserve"> en bedraagt € </w:t>
      </w:r>
      <w:r w:rsidR="007A40D0">
        <w:rPr>
          <w:color w:val="000000" w:themeColor="text1"/>
        </w:rPr>
        <w:t>40.000</w:t>
      </w:r>
      <w:r w:rsidR="00025CB5">
        <w:rPr>
          <w:color w:val="000000" w:themeColor="text1"/>
        </w:rPr>
        <w:t>,-.</w:t>
      </w:r>
    </w:p>
    <w:p w:rsidRPr="000812B7" w:rsidR="009D38C9" w:rsidP="00A2116E" w:rsidRDefault="00425B36" w14:paraId="2D484D80" w14:textId="2F65B2EF">
      <w:pPr>
        <w:pStyle w:val="Lijstalinea"/>
        <w:numPr>
          <w:ilvl w:val="0"/>
          <w:numId w:val="11"/>
        </w:numPr>
        <w:rPr>
          <w:color w:val="000000" w:themeColor="text1"/>
        </w:rPr>
      </w:pPr>
      <w:r w:rsidRPr="000812B7">
        <w:rPr>
          <w:bCs/>
          <w:color w:val="000000" w:themeColor="text1"/>
        </w:rPr>
        <w:t>De minister verstrekt voor de subsidies, bedoeld in </w:t>
      </w:r>
      <w:r w:rsidRPr="000812B7">
        <w:rPr>
          <w:color w:val="000000" w:themeColor="text1"/>
        </w:rPr>
        <w:t>artikel 8, tweede lid</w:t>
      </w:r>
      <w:r w:rsidRPr="000812B7">
        <w:rPr>
          <w:bCs/>
          <w:color w:val="000000" w:themeColor="text1"/>
        </w:rPr>
        <w:t xml:space="preserve">, een voorschot van 100% dat </w:t>
      </w:r>
      <w:r w:rsidRPr="000812B7" w:rsidR="006D50D5">
        <w:rPr>
          <w:bCs/>
          <w:color w:val="000000" w:themeColor="text1"/>
        </w:rPr>
        <w:t xml:space="preserve">in twee termijnen wordt </w:t>
      </w:r>
      <w:r w:rsidRPr="000812B7" w:rsidR="009F5EB9">
        <w:rPr>
          <w:bCs/>
          <w:color w:val="000000" w:themeColor="text1"/>
        </w:rPr>
        <w:t>uitgekeerd</w:t>
      </w:r>
      <w:r w:rsidRPr="000812B7">
        <w:rPr>
          <w:bCs/>
          <w:color w:val="000000" w:themeColor="text1"/>
        </w:rPr>
        <w:t>.</w:t>
      </w:r>
      <w:r w:rsidRPr="000812B7" w:rsidR="009F5EB9">
        <w:rPr>
          <w:bCs/>
          <w:color w:val="000000" w:themeColor="text1"/>
        </w:rPr>
        <w:t xml:space="preserve"> </w:t>
      </w:r>
      <w:r w:rsidRPr="000812B7" w:rsidR="00025CB5">
        <w:rPr>
          <w:color w:val="000000" w:themeColor="text1"/>
        </w:rPr>
        <w:t xml:space="preserve">De eerste betaling vindt </w:t>
      </w:r>
      <w:r w:rsidR="00025CB5">
        <w:rPr>
          <w:color w:val="000000" w:themeColor="text1"/>
        </w:rPr>
        <w:t xml:space="preserve">uiterlijk </w:t>
      </w:r>
      <w:r w:rsidRPr="000812B7" w:rsidR="00025CB5">
        <w:rPr>
          <w:color w:val="000000" w:themeColor="text1"/>
        </w:rPr>
        <w:t xml:space="preserve">plaats in </w:t>
      </w:r>
      <w:r w:rsidR="00916533">
        <w:rPr>
          <w:color w:val="000000" w:themeColor="text1"/>
        </w:rPr>
        <w:t>september 2027</w:t>
      </w:r>
      <w:r w:rsidR="00025CB5">
        <w:rPr>
          <w:color w:val="000000" w:themeColor="text1"/>
        </w:rPr>
        <w:t xml:space="preserve"> en bedraagt € </w:t>
      </w:r>
      <w:r w:rsidR="007A40D0">
        <w:rPr>
          <w:color w:val="000000" w:themeColor="text1"/>
        </w:rPr>
        <w:t>5</w:t>
      </w:r>
      <w:r w:rsidR="002F7155">
        <w:rPr>
          <w:color w:val="000000" w:themeColor="text1"/>
        </w:rPr>
        <w:t>0</w:t>
      </w:r>
      <w:r w:rsidR="00025CB5">
        <w:rPr>
          <w:color w:val="000000" w:themeColor="text1"/>
        </w:rPr>
        <w:t>.000,-.</w:t>
      </w:r>
      <w:r w:rsidRPr="000812B7" w:rsidR="00025CB5">
        <w:rPr>
          <w:color w:val="000000" w:themeColor="text1"/>
        </w:rPr>
        <w:t xml:space="preserve"> De tweede betaling vindt </w:t>
      </w:r>
      <w:r w:rsidR="00025CB5">
        <w:rPr>
          <w:color w:val="000000" w:themeColor="text1"/>
        </w:rPr>
        <w:t xml:space="preserve">uiterlijk </w:t>
      </w:r>
      <w:r w:rsidRPr="000812B7" w:rsidR="00025CB5">
        <w:rPr>
          <w:color w:val="000000" w:themeColor="text1"/>
        </w:rPr>
        <w:t xml:space="preserve">plaats in </w:t>
      </w:r>
      <w:r w:rsidR="00916533">
        <w:rPr>
          <w:color w:val="000000" w:themeColor="text1"/>
        </w:rPr>
        <w:t>februari 2028</w:t>
      </w:r>
      <w:r w:rsidR="00025CB5">
        <w:rPr>
          <w:color w:val="000000" w:themeColor="text1"/>
        </w:rPr>
        <w:t xml:space="preserve"> en bedraagt € </w:t>
      </w:r>
      <w:r w:rsidR="007A40D0">
        <w:rPr>
          <w:color w:val="000000" w:themeColor="text1"/>
        </w:rPr>
        <w:t>12</w:t>
      </w:r>
      <w:r w:rsidR="002F7155">
        <w:rPr>
          <w:color w:val="000000" w:themeColor="text1"/>
        </w:rPr>
        <w:t>0.000</w:t>
      </w:r>
      <w:r w:rsidR="00025CB5">
        <w:rPr>
          <w:color w:val="000000" w:themeColor="text1"/>
        </w:rPr>
        <w:t>,-.</w:t>
      </w:r>
    </w:p>
    <w:bookmarkEnd w:id="10"/>
    <w:p w:rsidRPr="000812B7" w:rsidR="00F023C3" w:rsidP="00FA22B5" w:rsidRDefault="00F023C3" w14:paraId="17B65B75" w14:textId="77777777">
      <w:pPr>
        <w:rPr>
          <w:bCs/>
          <w:color w:val="000000" w:themeColor="text1"/>
        </w:rPr>
      </w:pPr>
    </w:p>
    <w:p w:rsidRPr="000812B7" w:rsidR="003C42FB" w:rsidP="003C42FB" w:rsidRDefault="003C42FB" w14:paraId="19198E32" w14:textId="350D1A29">
      <w:pPr>
        <w:rPr>
          <w:b/>
          <w:color w:val="000000" w:themeColor="text1"/>
        </w:rPr>
      </w:pPr>
      <w:bookmarkStart w:name="d17e377" w:id="11"/>
      <w:bookmarkEnd w:id="11"/>
      <w:r w:rsidRPr="000812B7">
        <w:rPr>
          <w:b/>
          <w:color w:val="000000" w:themeColor="text1"/>
        </w:rPr>
        <w:t>Artikel 10. Verantwoording</w:t>
      </w:r>
    </w:p>
    <w:p w:rsidRPr="000812B7" w:rsidR="00FA22B5" w:rsidP="00A2116E" w:rsidRDefault="003C42FB" w14:paraId="5A709235" w14:textId="77777777">
      <w:pPr>
        <w:pStyle w:val="Lijstalinea"/>
        <w:numPr>
          <w:ilvl w:val="0"/>
          <w:numId w:val="9"/>
        </w:numPr>
        <w:rPr>
          <w:bCs/>
          <w:color w:val="000000" w:themeColor="text1"/>
        </w:rPr>
      </w:pPr>
      <w:r w:rsidRPr="000812B7">
        <w:rPr>
          <w:bCs/>
          <w:color w:val="000000" w:themeColor="text1"/>
        </w:rPr>
        <w:t>De verantwoording van de subsidie geschiedt in de jaarverslaggeving overeenkomstig de Regeling jaarverslaggeving onderwijs met model G, onderdeel 1.</w:t>
      </w:r>
    </w:p>
    <w:p w:rsidRPr="000812B7" w:rsidR="00FA22B5" w:rsidP="00A2116E" w:rsidRDefault="003C42FB" w14:paraId="2662822B" w14:textId="6C1057ED">
      <w:pPr>
        <w:pStyle w:val="Lijstalinea"/>
        <w:numPr>
          <w:ilvl w:val="0"/>
          <w:numId w:val="9"/>
        </w:numPr>
        <w:rPr>
          <w:bCs/>
          <w:color w:val="000000" w:themeColor="text1"/>
        </w:rPr>
      </w:pPr>
      <w:r w:rsidRPr="000812B7">
        <w:rPr>
          <w:bCs/>
          <w:color w:val="000000" w:themeColor="text1"/>
        </w:rPr>
        <w:t>Indien de activiteiten waarvoor subsidie is verstrekt in zijn geheel zijn verricht en volledig is voldaan aan de verplichtingen die verbonden zijn aan de verleende subsidie, kan het niet aangewende deel van de subsidie, bedoeld in artikel 8</w:t>
      </w:r>
      <w:r w:rsidRPr="000812B7" w:rsidR="006622DA">
        <w:rPr>
          <w:bCs/>
          <w:color w:val="000000" w:themeColor="text1"/>
        </w:rPr>
        <w:t>,</w:t>
      </w:r>
      <w:r w:rsidRPr="000812B7">
        <w:rPr>
          <w:bCs/>
          <w:color w:val="000000" w:themeColor="text1"/>
        </w:rPr>
        <w:t xml:space="preserve"> worden besteed aan andere activiteiten waarvoor aan het bevoegd gezag bekostiging wordt verstrekt.</w:t>
      </w:r>
    </w:p>
    <w:p w:rsidRPr="000812B7" w:rsidR="00FA22B5" w:rsidP="00A2116E" w:rsidRDefault="003C42FB" w14:paraId="4DB833D2" w14:textId="07E6B36A">
      <w:pPr>
        <w:pStyle w:val="Lijstalinea"/>
        <w:numPr>
          <w:ilvl w:val="0"/>
          <w:numId w:val="9"/>
        </w:numPr>
        <w:rPr>
          <w:bCs/>
          <w:color w:val="000000" w:themeColor="text1"/>
        </w:rPr>
      </w:pPr>
      <w:r w:rsidRPr="000812B7">
        <w:rPr>
          <w:bCs/>
          <w:color w:val="000000" w:themeColor="text1"/>
        </w:rPr>
        <w:t>De subsidieontvanger toont op verzoek van de minister aan dat de activiteiten waarvoor subsidie is verstrekt, zijn verricht en dat is voldaan aan de verplichtingen die aan de subsidie verbonden zijn. In dit kader vindt in ieder geval een steekproefsgewijze controle door de minister plaats. Bij de steekproefsgewijze controle toont de subsidieontvanger aan</w:t>
      </w:r>
      <w:r w:rsidRPr="000812B7" w:rsidR="00A1212B">
        <w:rPr>
          <w:bCs/>
          <w:color w:val="000000" w:themeColor="text1"/>
        </w:rPr>
        <w:t xml:space="preserve"> </w:t>
      </w:r>
      <w:r w:rsidRPr="000812B7">
        <w:rPr>
          <w:bCs/>
          <w:color w:val="000000" w:themeColor="text1"/>
        </w:rPr>
        <w:t>dat de subsidie is ingezet voor personele uren als bedoeld in artikel 3, eerste lid</w:t>
      </w:r>
      <w:r w:rsidR="006533FA">
        <w:rPr>
          <w:bCs/>
          <w:color w:val="000000" w:themeColor="text1"/>
        </w:rPr>
        <w:t>.</w:t>
      </w:r>
    </w:p>
    <w:p w:rsidRPr="000812B7" w:rsidR="00CD350E" w:rsidP="00CD350E" w:rsidRDefault="00CD350E" w14:paraId="6AF61F2A" w14:textId="77777777">
      <w:pPr>
        <w:rPr>
          <w:bCs/>
          <w:color w:val="000000" w:themeColor="text1"/>
        </w:rPr>
      </w:pPr>
    </w:p>
    <w:p w:rsidRPr="000812B7" w:rsidR="00CD350E" w:rsidP="00CD350E" w:rsidRDefault="00CD350E" w14:paraId="00B29E9C" w14:textId="77777777">
      <w:pPr>
        <w:rPr>
          <w:b/>
          <w:bCs/>
          <w:color w:val="000000" w:themeColor="text1"/>
        </w:rPr>
      </w:pPr>
      <w:r w:rsidRPr="000812B7">
        <w:rPr>
          <w:b/>
          <w:bCs/>
          <w:color w:val="000000" w:themeColor="text1"/>
        </w:rPr>
        <w:t>Artikel 11. Hardheidsclausule</w:t>
      </w:r>
    </w:p>
    <w:p w:rsidRPr="000812B7" w:rsidR="00CD350E" w:rsidP="00CD350E" w:rsidRDefault="00CD350E" w14:paraId="4EE4A74D" w14:textId="47FCD99E">
      <w:pPr>
        <w:rPr>
          <w:bCs/>
          <w:color w:val="000000" w:themeColor="text1"/>
        </w:rPr>
      </w:pPr>
      <w:r w:rsidRPr="000812B7">
        <w:rPr>
          <w:bCs/>
          <w:color w:val="000000" w:themeColor="text1"/>
        </w:rPr>
        <w:t>De minister kan één of meer bepalingen van deze regeling buiten toepassing laten of daarvan afwijken voor zover toepassing daarvan, gelet op het belang dat de desbetreffende bepaling beoogt te beschermen, zou leiden tot een onbillijkheid van overwegende aard.</w:t>
      </w:r>
    </w:p>
    <w:p w:rsidRPr="000812B7" w:rsidR="00CD350E" w:rsidP="00CD350E" w:rsidRDefault="00CD350E" w14:paraId="2A34F253" w14:textId="77777777">
      <w:pPr>
        <w:rPr>
          <w:bCs/>
          <w:color w:val="000000" w:themeColor="text1"/>
        </w:rPr>
      </w:pPr>
    </w:p>
    <w:p w:rsidRPr="000812B7" w:rsidR="00CD350E" w:rsidP="00CD350E" w:rsidRDefault="00CD350E" w14:paraId="3CADA4AD" w14:textId="11A0AACE">
      <w:pPr>
        <w:rPr>
          <w:b/>
          <w:bCs/>
          <w:color w:val="000000" w:themeColor="text1"/>
        </w:rPr>
      </w:pPr>
      <w:r w:rsidRPr="000812B7">
        <w:rPr>
          <w:b/>
          <w:bCs/>
          <w:color w:val="000000" w:themeColor="text1"/>
        </w:rPr>
        <w:t>Artikel 12. Caribisch Nederland</w:t>
      </w:r>
    </w:p>
    <w:p w:rsidRPr="000812B7" w:rsidR="00CD350E" w:rsidP="00CD350E" w:rsidRDefault="00CD350E" w14:paraId="4E262F79" w14:textId="68CCD62F">
      <w:pPr>
        <w:rPr>
          <w:bCs/>
          <w:color w:val="000000" w:themeColor="text1"/>
        </w:rPr>
      </w:pPr>
      <w:r w:rsidRPr="000812B7">
        <w:rPr>
          <w:bCs/>
          <w:color w:val="000000" w:themeColor="text1"/>
        </w:rPr>
        <w:t xml:space="preserve">Deze regeling is niet van toepassing op scholen </w:t>
      </w:r>
      <w:r w:rsidRPr="000812B7" w:rsidR="00E856B9">
        <w:rPr>
          <w:bCs/>
          <w:color w:val="000000" w:themeColor="text1"/>
        </w:rPr>
        <w:t xml:space="preserve">in </w:t>
      </w:r>
      <w:r w:rsidRPr="000812B7">
        <w:rPr>
          <w:bCs/>
          <w:color w:val="000000" w:themeColor="text1"/>
        </w:rPr>
        <w:t>Caribisch Nederland.</w:t>
      </w:r>
    </w:p>
    <w:p w:rsidRPr="000812B7" w:rsidR="00CD350E" w:rsidP="00CD350E" w:rsidRDefault="00CD350E" w14:paraId="47604E85" w14:textId="77777777">
      <w:pPr>
        <w:rPr>
          <w:bCs/>
          <w:color w:val="000000" w:themeColor="text1"/>
        </w:rPr>
      </w:pPr>
    </w:p>
    <w:p w:rsidRPr="000812B7" w:rsidR="003C42FB" w:rsidP="003C42FB" w:rsidRDefault="003C42FB" w14:paraId="0BBF1E3A" w14:textId="3F4E2F8F">
      <w:pPr>
        <w:rPr>
          <w:b/>
          <w:color w:val="000000" w:themeColor="text1"/>
        </w:rPr>
      </w:pPr>
      <w:bookmarkStart w:name="d17e419" w:id="12"/>
      <w:bookmarkEnd w:id="12"/>
      <w:r w:rsidRPr="000812B7">
        <w:rPr>
          <w:b/>
          <w:color w:val="000000" w:themeColor="text1"/>
        </w:rPr>
        <w:t>Artikel 1</w:t>
      </w:r>
      <w:r w:rsidRPr="000812B7" w:rsidR="00CD350E">
        <w:rPr>
          <w:b/>
          <w:color w:val="000000" w:themeColor="text1"/>
        </w:rPr>
        <w:t>3</w:t>
      </w:r>
      <w:r w:rsidRPr="000812B7">
        <w:rPr>
          <w:b/>
          <w:color w:val="000000" w:themeColor="text1"/>
        </w:rPr>
        <w:t>. Inwerkingtreding en vervaldatum</w:t>
      </w:r>
    </w:p>
    <w:p w:rsidRPr="000812B7" w:rsidR="00FA22B5" w:rsidP="00A2116E" w:rsidRDefault="003C42FB" w14:paraId="563EDA38" w14:textId="77777777">
      <w:pPr>
        <w:pStyle w:val="Lijstalinea"/>
        <w:numPr>
          <w:ilvl w:val="0"/>
          <w:numId w:val="6"/>
        </w:numPr>
        <w:rPr>
          <w:bCs/>
          <w:color w:val="000000" w:themeColor="text1"/>
        </w:rPr>
      </w:pPr>
      <w:r w:rsidRPr="000812B7">
        <w:rPr>
          <w:bCs/>
          <w:color w:val="000000" w:themeColor="text1"/>
        </w:rPr>
        <w:t>Deze regeling treedt in werking met ingang van de dag na de datum van uitgifte van de Staatscourant waarin zij wordt geplaatst.</w:t>
      </w:r>
    </w:p>
    <w:p w:rsidRPr="000812B7" w:rsidR="002F7155" w:rsidP="00A2116E" w:rsidRDefault="003C42FB" w14:paraId="56248DDD" w14:textId="75856C8F">
      <w:pPr>
        <w:pStyle w:val="Lijstalinea"/>
        <w:numPr>
          <w:ilvl w:val="0"/>
          <w:numId w:val="6"/>
        </w:numPr>
        <w:rPr>
          <w:bCs/>
          <w:color w:val="000000" w:themeColor="text1"/>
        </w:rPr>
      </w:pPr>
      <w:r w:rsidRPr="002F7155">
        <w:rPr>
          <w:bCs/>
          <w:color w:val="000000" w:themeColor="text1"/>
        </w:rPr>
        <w:t>Deze regeling vervalt met ingang van</w:t>
      </w:r>
      <w:r w:rsidRPr="002F7155" w:rsidR="00EF03D0">
        <w:rPr>
          <w:bCs/>
          <w:color w:val="000000" w:themeColor="text1"/>
        </w:rPr>
        <w:t xml:space="preserve"> </w:t>
      </w:r>
      <w:r w:rsidRPr="008709BB" w:rsidR="00EF03D0">
        <w:rPr>
          <w:bCs/>
          <w:color w:val="000000" w:themeColor="text1"/>
        </w:rPr>
        <w:t>PM</w:t>
      </w:r>
      <w:r w:rsidRPr="00EC4204" w:rsidR="002F7155">
        <w:rPr>
          <w:bCs/>
          <w:color w:val="000000" w:themeColor="text1"/>
        </w:rPr>
        <w:t>.</w:t>
      </w:r>
    </w:p>
    <w:p w:rsidRPr="00EC4204" w:rsidR="00FA22B5" w:rsidP="002F7155" w:rsidRDefault="00FA22B5" w14:paraId="1A8FC0D6" w14:textId="77777777">
      <w:pPr>
        <w:rPr>
          <w:bCs/>
          <w:color w:val="000000" w:themeColor="text1"/>
        </w:rPr>
      </w:pPr>
    </w:p>
    <w:p w:rsidRPr="000812B7" w:rsidR="003C42FB" w:rsidP="003C42FB" w:rsidRDefault="003C42FB" w14:paraId="030ED161" w14:textId="09EB9852">
      <w:pPr>
        <w:rPr>
          <w:b/>
          <w:color w:val="000000" w:themeColor="text1"/>
        </w:rPr>
      </w:pPr>
      <w:bookmarkStart w:name="d17e434" w:id="13"/>
      <w:bookmarkEnd w:id="13"/>
      <w:r w:rsidRPr="000812B7">
        <w:rPr>
          <w:b/>
          <w:color w:val="000000" w:themeColor="text1"/>
        </w:rPr>
        <w:t>Artikel 1</w:t>
      </w:r>
      <w:r w:rsidRPr="000812B7" w:rsidR="00CD350E">
        <w:rPr>
          <w:b/>
          <w:color w:val="000000" w:themeColor="text1"/>
        </w:rPr>
        <w:t>4</w:t>
      </w:r>
      <w:r w:rsidRPr="000812B7">
        <w:rPr>
          <w:b/>
          <w:color w:val="000000" w:themeColor="text1"/>
        </w:rPr>
        <w:t>. Citeertitel</w:t>
      </w:r>
    </w:p>
    <w:p w:rsidRPr="000812B7" w:rsidR="003C42FB" w:rsidP="003C42FB" w:rsidRDefault="003C42FB" w14:paraId="6A8322F8" w14:textId="130811B1">
      <w:pPr>
        <w:rPr>
          <w:bCs/>
          <w:color w:val="000000" w:themeColor="text1"/>
        </w:rPr>
      </w:pPr>
      <w:r w:rsidRPr="000812B7">
        <w:rPr>
          <w:bCs/>
          <w:color w:val="000000" w:themeColor="text1"/>
        </w:rPr>
        <w:t>Deze regeling wordt aangehaald als: Subsidieregeling brugfuncti</w:t>
      </w:r>
      <w:r w:rsidRPr="000812B7" w:rsidR="00A269D1">
        <w:rPr>
          <w:bCs/>
          <w:color w:val="000000" w:themeColor="text1"/>
        </w:rPr>
        <w:t>e</w:t>
      </w:r>
      <w:r w:rsidRPr="000812B7" w:rsidR="00FA22B5">
        <w:rPr>
          <w:bCs/>
          <w:color w:val="000000" w:themeColor="text1"/>
        </w:rPr>
        <w:t xml:space="preserve"> 2027-202</w:t>
      </w:r>
      <w:r w:rsidRPr="000812B7" w:rsidR="001E3421">
        <w:rPr>
          <w:bCs/>
          <w:color w:val="000000" w:themeColor="text1"/>
        </w:rPr>
        <w:t>8</w:t>
      </w:r>
      <w:r w:rsidRPr="000812B7">
        <w:rPr>
          <w:bCs/>
          <w:color w:val="000000" w:themeColor="text1"/>
        </w:rPr>
        <w:t>.</w:t>
      </w:r>
    </w:p>
    <w:p w:rsidRPr="000812B7" w:rsidR="00FA22B5" w:rsidP="003C42FB" w:rsidRDefault="00FA22B5" w14:paraId="5AB32CD5" w14:textId="77777777">
      <w:pPr>
        <w:rPr>
          <w:bCs/>
          <w:color w:val="000000" w:themeColor="text1"/>
        </w:rPr>
      </w:pPr>
    </w:p>
    <w:p w:rsidRPr="000812B7" w:rsidR="003C42FB" w:rsidP="003C42FB" w:rsidRDefault="003C42FB" w14:paraId="43E16ECB" w14:textId="77777777">
      <w:pPr>
        <w:rPr>
          <w:bCs/>
          <w:color w:val="000000" w:themeColor="text1"/>
        </w:rPr>
      </w:pPr>
      <w:bookmarkStart w:name="d17e440" w:id="14"/>
      <w:bookmarkEnd w:id="14"/>
      <w:r w:rsidRPr="000812B7">
        <w:rPr>
          <w:bCs/>
          <w:color w:val="000000" w:themeColor="text1"/>
        </w:rPr>
        <w:t>Deze regeling zal met de toelichting in de Staatscourant worden geplaatst.</w:t>
      </w:r>
    </w:p>
    <w:p w:rsidRPr="000812B7" w:rsidR="00CC7D36" w:rsidP="003C42FB" w:rsidRDefault="00CC7D36" w14:paraId="679AEA52" w14:textId="77777777">
      <w:pPr>
        <w:rPr>
          <w:bCs/>
          <w:color w:val="000000" w:themeColor="text1"/>
        </w:rPr>
      </w:pPr>
    </w:p>
    <w:p w:rsidRPr="000812B7" w:rsidR="00A34AFA" w:rsidP="003C42FB" w:rsidRDefault="00A34AFA" w14:paraId="553AA89E" w14:textId="77777777">
      <w:pPr>
        <w:rPr>
          <w:bCs/>
          <w:color w:val="000000" w:themeColor="text1"/>
        </w:rPr>
      </w:pPr>
    </w:p>
    <w:p w:rsidRPr="000812B7" w:rsidR="00FA22B5" w:rsidP="003C42FB" w:rsidRDefault="00FA22B5" w14:paraId="696231A4" w14:textId="3DFFB625">
      <w:pPr>
        <w:rPr>
          <w:bCs/>
          <w:color w:val="000000" w:themeColor="text1"/>
        </w:rPr>
      </w:pPr>
      <w:r w:rsidRPr="000812B7">
        <w:rPr>
          <w:bCs/>
          <w:color w:val="000000" w:themeColor="text1"/>
        </w:rPr>
        <w:t>De Staatssecretaris van Onderwij</w:t>
      </w:r>
      <w:r w:rsidRPr="000812B7" w:rsidR="00EB4E05">
        <w:rPr>
          <w:bCs/>
          <w:color w:val="000000" w:themeColor="text1"/>
        </w:rPr>
        <w:t>s</w:t>
      </w:r>
      <w:r w:rsidRPr="000812B7" w:rsidR="00DB6C68">
        <w:rPr>
          <w:bCs/>
          <w:color w:val="000000" w:themeColor="text1"/>
        </w:rPr>
        <w:t>,</w:t>
      </w:r>
      <w:r w:rsidRPr="000812B7" w:rsidR="0067329C">
        <w:rPr>
          <w:bCs/>
          <w:color w:val="000000" w:themeColor="text1"/>
        </w:rPr>
        <w:t xml:space="preserve"> Cultuur en Wetenschap,</w:t>
      </w:r>
    </w:p>
    <w:p w:rsidRPr="000812B7" w:rsidR="00FA22B5" w:rsidP="003C42FB" w:rsidRDefault="00FA22B5" w14:paraId="5267FE30" w14:textId="77777777">
      <w:pPr>
        <w:rPr>
          <w:bCs/>
          <w:color w:val="000000" w:themeColor="text1"/>
        </w:rPr>
      </w:pPr>
    </w:p>
    <w:p w:rsidRPr="000812B7" w:rsidR="00CC7D36" w:rsidP="003C42FB" w:rsidRDefault="00CC7D36" w14:paraId="2D2F6D0A" w14:textId="77777777">
      <w:pPr>
        <w:rPr>
          <w:bCs/>
          <w:color w:val="000000" w:themeColor="text1"/>
        </w:rPr>
      </w:pPr>
    </w:p>
    <w:p w:rsidRPr="000812B7" w:rsidR="00CC7D36" w:rsidP="003C42FB" w:rsidRDefault="00CC7D36" w14:paraId="05FA2022" w14:textId="77777777">
      <w:pPr>
        <w:rPr>
          <w:bCs/>
          <w:color w:val="000000" w:themeColor="text1"/>
        </w:rPr>
      </w:pPr>
    </w:p>
    <w:p w:rsidRPr="000812B7" w:rsidR="00CC7D36" w:rsidP="003C42FB" w:rsidRDefault="00CC7D36" w14:paraId="3F7BA0D0" w14:textId="77777777">
      <w:pPr>
        <w:rPr>
          <w:bCs/>
          <w:color w:val="000000" w:themeColor="text1"/>
        </w:rPr>
      </w:pPr>
    </w:p>
    <w:p w:rsidRPr="000812B7" w:rsidR="00CC7D36" w:rsidP="003C42FB" w:rsidRDefault="00CC7D36" w14:paraId="1315277E" w14:textId="77777777">
      <w:pPr>
        <w:rPr>
          <w:bCs/>
          <w:color w:val="000000" w:themeColor="text1"/>
        </w:rPr>
      </w:pPr>
    </w:p>
    <w:p w:rsidR="000A764A" w:rsidP="00CC7D36" w:rsidRDefault="00CC7D36" w14:paraId="1FD1FAD8" w14:textId="15FB8921">
      <w:pPr>
        <w:rPr>
          <w:bCs/>
          <w:color w:val="000000" w:themeColor="text1"/>
        </w:rPr>
      </w:pPr>
      <w:r w:rsidRPr="000812B7">
        <w:rPr>
          <w:bCs/>
          <w:color w:val="000000" w:themeColor="text1"/>
        </w:rPr>
        <w:t xml:space="preserve">Judith </w:t>
      </w:r>
      <w:proofErr w:type="spellStart"/>
      <w:r w:rsidRPr="000812B7">
        <w:rPr>
          <w:bCs/>
          <w:color w:val="000000" w:themeColor="text1"/>
        </w:rPr>
        <w:t>Zs.C.M</w:t>
      </w:r>
      <w:proofErr w:type="spellEnd"/>
      <w:r w:rsidRPr="000812B7">
        <w:rPr>
          <w:bCs/>
          <w:color w:val="000000" w:themeColor="text1"/>
        </w:rPr>
        <w:t>. Tielen</w:t>
      </w:r>
    </w:p>
    <w:p w:rsidR="008709BB" w:rsidP="00CC7D36" w:rsidRDefault="008709BB" w14:paraId="1C163B42" w14:textId="77777777">
      <w:pPr>
        <w:rPr>
          <w:bCs/>
          <w:color w:val="000000" w:themeColor="text1"/>
        </w:rPr>
      </w:pPr>
    </w:p>
    <w:p w:rsidR="008709BB" w:rsidP="00CC7D36" w:rsidRDefault="008709BB" w14:paraId="49615A92" w14:textId="77777777">
      <w:pPr>
        <w:rPr>
          <w:bCs/>
          <w:color w:val="000000" w:themeColor="text1"/>
        </w:rPr>
      </w:pPr>
    </w:p>
    <w:p w:rsidR="008709BB" w:rsidP="00CC7D36" w:rsidRDefault="008709BB" w14:paraId="41218739" w14:textId="77777777">
      <w:pPr>
        <w:rPr>
          <w:bCs/>
          <w:color w:val="000000" w:themeColor="text1"/>
        </w:rPr>
      </w:pPr>
    </w:p>
    <w:p w:rsidR="008709BB" w:rsidP="00CC7D36" w:rsidRDefault="008709BB" w14:paraId="38D1C128" w14:textId="77777777">
      <w:pPr>
        <w:rPr>
          <w:bCs/>
          <w:color w:val="000000" w:themeColor="text1"/>
        </w:rPr>
      </w:pPr>
    </w:p>
    <w:p w:rsidR="008709BB" w:rsidP="00CC7D36" w:rsidRDefault="008709BB" w14:paraId="33B8549E" w14:textId="77777777">
      <w:pPr>
        <w:rPr>
          <w:bCs/>
          <w:color w:val="000000" w:themeColor="text1"/>
        </w:rPr>
      </w:pPr>
    </w:p>
    <w:p w:rsidR="008709BB" w:rsidP="008709BB" w:rsidRDefault="008709BB" w14:paraId="5188C4C7" w14:textId="77777777">
      <w:pPr>
        <w:spacing w:line="240" w:lineRule="auto"/>
        <w:rPr>
          <w:b/>
          <w:bCs/>
          <w:szCs w:val="18"/>
        </w:rPr>
      </w:pPr>
      <w:r>
        <w:rPr>
          <w:b/>
          <w:bCs/>
          <w:szCs w:val="18"/>
        </w:rPr>
        <w:lastRenderedPageBreak/>
        <w:t xml:space="preserve">Toelichting </w:t>
      </w:r>
    </w:p>
    <w:p w:rsidR="008709BB" w:rsidP="008709BB" w:rsidRDefault="008709BB" w14:paraId="06F1E7B4" w14:textId="77777777">
      <w:pPr>
        <w:spacing w:line="240" w:lineRule="auto"/>
        <w:rPr>
          <w:szCs w:val="18"/>
        </w:rPr>
      </w:pPr>
    </w:p>
    <w:p w:rsidRPr="00895D9C" w:rsidR="008709BB" w:rsidP="008709BB" w:rsidRDefault="008709BB" w14:paraId="09529CF7" w14:textId="77777777">
      <w:pPr>
        <w:spacing w:line="240" w:lineRule="auto"/>
        <w:rPr>
          <w:szCs w:val="18"/>
          <w:u w:val="single"/>
        </w:rPr>
      </w:pPr>
      <w:r w:rsidRPr="00895D9C">
        <w:rPr>
          <w:szCs w:val="18"/>
          <w:u w:val="single"/>
        </w:rPr>
        <w:t>Algemene toelicht</w:t>
      </w:r>
      <w:r>
        <w:rPr>
          <w:szCs w:val="18"/>
          <w:u w:val="single"/>
        </w:rPr>
        <w:t>ing</w:t>
      </w:r>
    </w:p>
    <w:p w:rsidR="008709BB" w:rsidP="008709BB" w:rsidRDefault="008709BB" w14:paraId="415C6887" w14:textId="77777777">
      <w:pPr>
        <w:spacing w:line="240" w:lineRule="auto"/>
        <w:rPr>
          <w:szCs w:val="18"/>
        </w:rPr>
      </w:pPr>
    </w:p>
    <w:p w:rsidR="008709BB" w:rsidP="008709BB" w:rsidRDefault="008709BB" w14:paraId="1122D0BF" w14:textId="77777777">
      <w:pPr>
        <w:spacing w:line="240" w:lineRule="auto"/>
        <w:rPr>
          <w:szCs w:val="18"/>
        </w:rPr>
      </w:pPr>
      <w:r w:rsidRPr="00895D9C">
        <w:rPr>
          <w:i/>
          <w:iCs/>
          <w:szCs w:val="18"/>
        </w:rPr>
        <w:t xml:space="preserve">Inleiding </w:t>
      </w:r>
      <w:r>
        <w:rPr>
          <w:i/>
          <w:iCs/>
          <w:szCs w:val="18"/>
        </w:rPr>
        <w:br/>
      </w:r>
      <w:r w:rsidRPr="0054253F">
        <w:rPr>
          <w:szCs w:val="18"/>
        </w:rPr>
        <w:t>Elke leerling verdient gelijke kansen om zich te ontwikkelen, ongeacht de woonplaats of de financiële situatie van ouders. Factoren zoals armoede en schulden belemmeren deze kansen</w:t>
      </w:r>
      <w:r>
        <w:rPr>
          <w:szCs w:val="18"/>
        </w:rPr>
        <w:t xml:space="preserve"> en hebben een negatieve invloed op het welzijn van kinderen</w:t>
      </w:r>
      <w:r w:rsidRPr="0054253F">
        <w:rPr>
          <w:szCs w:val="18"/>
        </w:rPr>
        <w:t xml:space="preserve">, terwijl ze </w:t>
      </w:r>
      <w:r>
        <w:rPr>
          <w:szCs w:val="18"/>
        </w:rPr>
        <w:t>niets te maken hebben met</w:t>
      </w:r>
      <w:r w:rsidRPr="0054253F">
        <w:rPr>
          <w:szCs w:val="18"/>
        </w:rPr>
        <w:t xml:space="preserve"> de talenten van een kind. Hoewel scholen deze uitdagingen signaleren, ontbreekt het hen vaak aan de tijd en expertise om </w:t>
      </w:r>
      <w:r>
        <w:rPr>
          <w:szCs w:val="18"/>
        </w:rPr>
        <w:t>ouders te ondersteunen en de negatieve effecten van de genoemde factoren te verminderen</w:t>
      </w:r>
      <w:r w:rsidRPr="0054253F">
        <w:rPr>
          <w:szCs w:val="18"/>
        </w:rPr>
        <w:t xml:space="preserve">. Daarom </w:t>
      </w:r>
      <w:r>
        <w:rPr>
          <w:szCs w:val="18"/>
        </w:rPr>
        <w:t>is</w:t>
      </w:r>
      <w:r w:rsidRPr="0054253F">
        <w:rPr>
          <w:szCs w:val="18"/>
        </w:rPr>
        <w:t xml:space="preserve"> een sterke verbinding tussen school</w:t>
      </w:r>
      <w:r>
        <w:rPr>
          <w:szCs w:val="18"/>
        </w:rPr>
        <w:t xml:space="preserve"> en thuis</w:t>
      </w:r>
      <w:r w:rsidRPr="0054253F">
        <w:rPr>
          <w:szCs w:val="18"/>
        </w:rPr>
        <w:t xml:space="preserve"> essentieel. De </w:t>
      </w:r>
      <w:r>
        <w:rPr>
          <w:szCs w:val="18"/>
        </w:rPr>
        <w:t>brugfunctie</w:t>
      </w:r>
      <w:r w:rsidRPr="0054253F">
        <w:rPr>
          <w:szCs w:val="18"/>
        </w:rPr>
        <w:t xml:space="preserve"> vormt deze cruciale schakel, zodat zorgen in de thuissituatie de ontwikkeling op school niet langer in de weg staan.</w:t>
      </w:r>
    </w:p>
    <w:p w:rsidR="008709BB" w:rsidP="008709BB" w:rsidRDefault="008709BB" w14:paraId="7FAEF0B8" w14:textId="77777777">
      <w:pPr>
        <w:spacing w:line="240" w:lineRule="auto"/>
        <w:rPr>
          <w:szCs w:val="18"/>
        </w:rPr>
      </w:pPr>
    </w:p>
    <w:p w:rsidR="008709BB" w:rsidP="008709BB" w:rsidRDefault="008709BB" w14:paraId="7555D207" w14:textId="77777777">
      <w:pPr>
        <w:spacing w:line="240" w:lineRule="auto"/>
      </w:pPr>
      <w:r w:rsidRPr="00EB7FFB">
        <w:rPr>
          <w:szCs w:val="18"/>
        </w:rPr>
        <w:t xml:space="preserve">In de praktijk </w:t>
      </w:r>
      <w:r>
        <w:rPr>
          <w:szCs w:val="18"/>
        </w:rPr>
        <w:t>is</w:t>
      </w:r>
      <w:r w:rsidRPr="00EB7FFB">
        <w:rPr>
          <w:szCs w:val="18"/>
        </w:rPr>
        <w:t xml:space="preserve"> het </w:t>
      </w:r>
      <w:r>
        <w:rPr>
          <w:szCs w:val="18"/>
        </w:rPr>
        <w:t xml:space="preserve">organiseren van de verbinding tussen school, de thuissituatie, zorg en sociaal domein uitdagend. Door de aanhoudende </w:t>
      </w:r>
      <w:r w:rsidRPr="00EB7FFB">
        <w:rPr>
          <w:szCs w:val="18"/>
        </w:rPr>
        <w:t xml:space="preserve">krapte hebben scholen </w:t>
      </w:r>
      <w:r>
        <w:rPr>
          <w:szCs w:val="18"/>
        </w:rPr>
        <w:t>hun handen vol</w:t>
      </w:r>
      <w:r w:rsidRPr="00EB7FFB">
        <w:rPr>
          <w:szCs w:val="18"/>
        </w:rPr>
        <w:t xml:space="preserve"> met het bieden van goed onderwijs. Tegelijkertijd neemt het welzijn van </w:t>
      </w:r>
      <w:r>
        <w:rPr>
          <w:szCs w:val="18"/>
        </w:rPr>
        <w:t>leerlingen</w:t>
      </w:r>
      <w:r w:rsidRPr="00EB7FFB">
        <w:rPr>
          <w:szCs w:val="18"/>
        </w:rPr>
        <w:t xml:space="preserve"> in het onderwijs af, waardoor de hulpvraag groeit.</w:t>
      </w:r>
      <w:r>
        <w:rPr>
          <w:rStyle w:val="Voetnootmarkering"/>
          <w:szCs w:val="18"/>
        </w:rPr>
        <w:footnoteReference w:id="1"/>
      </w:r>
      <w:r>
        <w:rPr>
          <w:szCs w:val="18"/>
        </w:rPr>
        <w:t xml:space="preserve"> De brugfunctie biedt hier de noodzakelijke versterking en ondersteuning. </w:t>
      </w:r>
      <w:r>
        <w:t xml:space="preserve">De ervaringen die afgelopen jaren in het veld zijn opgedaan, tonen aan dat de </w:t>
      </w:r>
      <w:r>
        <w:rPr>
          <w:szCs w:val="18"/>
        </w:rPr>
        <w:t xml:space="preserve">brugfunctie </w:t>
      </w:r>
      <w:r>
        <w:t xml:space="preserve">bijdraagt aan het bevorderen van gelijke kansen voor leerlingen. </w:t>
      </w:r>
      <w:r w:rsidRPr="007D12B3">
        <w:t>Ook leraren en intern begeleiders ervaren positieve effecten</w:t>
      </w:r>
      <w:r>
        <w:t>.</w:t>
      </w:r>
      <w:r w:rsidRPr="00EB4706">
        <w:t xml:space="preserve"> Door de aanwezigheid van een brugfunctionaris op school worden zij meer ontlast en kunnen zij meer tijd besteden aan hun primaire taken</w:t>
      </w:r>
      <w:r>
        <w:t>.</w:t>
      </w:r>
      <w:r w:rsidRPr="00EB4706">
        <w:t xml:space="preserve"> </w:t>
      </w:r>
    </w:p>
    <w:p w:rsidR="008709BB" w:rsidP="008709BB" w:rsidRDefault="008709BB" w14:paraId="78675B3D" w14:textId="77777777">
      <w:pPr>
        <w:spacing w:line="240" w:lineRule="auto"/>
      </w:pPr>
    </w:p>
    <w:p w:rsidR="008709BB" w:rsidP="008709BB" w:rsidRDefault="008709BB" w14:paraId="30242760" w14:textId="77777777">
      <w:pPr>
        <w:spacing w:line="240" w:lineRule="auto"/>
        <w:rPr>
          <w:szCs w:val="18"/>
        </w:rPr>
      </w:pPr>
      <w:r w:rsidRPr="00F424A7">
        <w:rPr>
          <w:szCs w:val="18"/>
        </w:rPr>
        <w:t xml:space="preserve">Het doel van de </w:t>
      </w:r>
      <w:r>
        <w:rPr>
          <w:szCs w:val="18"/>
        </w:rPr>
        <w:t xml:space="preserve">subsidieregeling brugfunctie 2027-2028 (hierna: de </w:t>
      </w:r>
      <w:r w:rsidRPr="00F424A7">
        <w:rPr>
          <w:szCs w:val="18"/>
        </w:rPr>
        <w:t>subsidieregeling</w:t>
      </w:r>
      <w:r>
        <w:rPr>
          <w:szCs w:val="18"/>
        </w:rPr>
        <w:t>)</w:t>
      </w:r>
      <w:r w:rsidRPr="00F424A7">
        <w:rPr>
          <w:szCs w:val="18"/>
        </w:rPr>
        <w:t xml:space="preserve"> is </w:t>
      </w:r>
      <w:r>
        <w:rPr>
          <w:szCs w:val="18"/>
        </w:rPr>
        <w:t>om</w:t>
      </w:r>
      <w:r w:rsidRPr="00F424A7">
        <w:rPr>
          <w:szCs w:val="18"/>
        </w:rPr>
        <w:t xml:space="preserve"> scholen</w:t>
      </w:r>
      <w:r>
        <w:rPr>
          <w:szCs w:val="18"/>
        </w:rPr>
        <w:t xml:space="preserve"> of vestigingen</w:t>
      </w:r>
      <w:r w:rsidRPr="00F424A7">
        <w:rPr>
          <w:szCs w:val="18"/>
        </w:rPr>
        <w:t xml:space="preserve"> </w:t>
      </w:r>
      <w:r w:rsidRPr="00C832FC">
        <w:rPr>
          <w:szCs w:val="18"/>
        </w:rPr>
        <w:t>te blijven ondersteunen bij de inzet van een brugfunctie</w:t>
      </w:r>
      <w:r>
        <w:rPr>
          <w:szCs w:val="18"/>
        </w:rPr>
        <w:t xml:space="preserve">. </w:t>
      </w:r>
      <w:r w:rsidRPr="00C832FC">
        <w:rPr>
          <w:szCs w:val="18"/>
        </w:rPr>
        <w:t>De regeling maakt het mogelijk uren in te zetten voor een brugfunctie</w:t>
      </w:r>
      <w:r>
        <w:rPr>
          <w:szCs w:val="18"/>
        </w:rPr>
        <w:t>, die laagdrempelig bereikbaar is voor leerling en ouder. De brugfunctie</w:t>
      </w:r>
      <w:r w:rsidRPr="00C832FC">
        <w:rPr>
          <w:szCs w:val="18"/>
        </w:rPr>
        <w:t xml:space="preserve"> helpt bij het oppakken van vragen en </w:t>
      </w:r>
      <w:r>
        <w:rPr>
          <w:szCs w:val="18"/>
        </w:rPr>
        <w:t>signalen</w:t>
      </w:r>
      <w:r w:rsidRPr="00C832FC">
        <w:rPr>
          <w:szCs w:val="18"/>
        </w:rPr>
        <w:t xml:space="preserve"> waar andere medewerkers in het schoolteam geen tijd voor hebbe</w:t>
      </w:r>
      <w:r>
        <w:rPr>
          <w:szCs w:val="18"/>
        </w:rPr>
        <w:t xml:space="preserve">n en die niet direct </w:t>
      </w:r>
      <w:proofErr w:type="spellStart"/>
      <w:r>
        <w:rPr>
          <w:szCs w:val="18"/>
        </w:rPr>
        <w:t>onderwijsgerelateerd</w:t>
      </w:r>
      <w:proofErr w:type="spellEnd"/>
      <w:r>
        <w:rPr>
          <w:szCs w:val="18"/>
        </w:rPr>
        <w:t xml:space="preserve"> zijn, zoals financiële </w:t>
      </w:r>
      <w:r w:rsidRPr="00C90CEF">
        <w:rPr>
          <w:szCs w:val="18"/>
        </w:rPr>
        <w:t xml:space="preserve">problematiek. Met deze inzet kunnen vragen en </w:t>
      </w:r>
      <w:r>
        <w:rPr>
          <w:szCs w:val="18"/>
        </w:rPr>
        <w:t>signalen</w:t>
      </w:r>
      <w:r w:rsidRPr="00C90CEF">
        <w:rPr>
          <w:szCs w:val="18"/>
        </w:rPr>
        <w:t xml:space="preserve"> in de thuissituatie preventief worden aangepakt, waardoor met name leraren en intern begeleiders zich op hun kerntaak kunnen richten en leerlingen beter tot ontwikkeling en leren komen. De regeling geldt als opvolger van de subsidieregeling brugfunctionaris (</w:t>
      </w:r>
      <w:proofErr w:type="spellStart"/>
      <w:r>
        <w:rPr>
          <w:szCs w:val="18"/>
        </w:rPr>
        <w:t>S</w:t>
      </w:r>
      <w:r w:rsidRPr="00C90CEF">
        <w:rPr>
          <w:szCs w:val="18"/>
        </w:rPr>
        <w:t>tcrt</w:t>
      </w:r>
      <w:proofErr w:type="spellEnd"/>
      <w:r w:rsidRPr="00C90CEF">
        <w:rPr>
          <w:szCs w:val="18"/>
        </w:rPr>
        <w:t>. 2023, 33466) op, die liep van het schooljaar 2024/2025 tot en met het schooljaar 2026/2027.</w:t>
      </w:r>
      <w:r w:rsidRPr="00C60FB6">
        <w:rPr>
          <w:rStyle w:val="Verwijzingopmerking"/>
          <w:sz w:val="18"/>
          <w:szCs w:val="18"/>
        </w:rPr>
        <w:t xml:space="preserve"> De </w:t>
      </w:r>
      <w:r w:rsidRPr="00C90CEF">
        <w:rPr>
          <w:szCs w:val="18"/>
        </w:rPr>
        <w:t>nieuwe subsidieregeling zorgt voor continuïteit in de brugfunctie. Op basis van de inzichten die afgelopen jaren</w:t>
      </w:r>
      <w:r>
        <w:rPr>
          <w:szCs w:val="18"/>
        </w:rPr>
        <w:t xml:space="preserve"> zijn opgedaan </w:t>
      </w:r>
      <w:r w:rsidRPr="00CA6FB8">
        <w:rPr>
          <w:szCs w:val="18"/>
        </w:rPr>
        <w:t xml:space="preserve">zijn de kaders in deze nieuwe </w:t>
      </w:r>
      <w:r>
        <w:rPr>
          <w:szCs w:val="18"/>
        </w:rPr>
        <w:t>subsidie</w:t>
      </w:r>
      <w:r w:rsidRPr="00CA6FB8">
        <w:rPr>
          <w:szCs w:val="18"/>
        </w:rPr>
        <w:t xml:space="preserve">regeling verder verfijnd, met als uitgangspunt dat de kern van de </w:t>
      </w:r>
      <w:r>
        <w:rPr>
          <w:szCs w:val="18"/>
        </w:rPr>
        <w:t>subsidie</w:t>
      </w:r>
      <w:r w:rsidRPr="00CA6FB8">
        <w:rPr>
          <w:szCs w:val="18"/>
        </w:rPr>
        <w:t xml:space="preserve"> </w:t>
      </w:r>
      <w:r>
        <w:rPr>
          <w:szCs w:val="18"/>
        </w:rPr>
        <w:t>hetzelfde blijft.</w:t>
      </w:r>
      <w:r>
        <w:rPr>
          <w:szCs w:val="18"/>
        </w:rPr>
        <w:br/>
      </w:r>
      <w:r>
        <w:rPr>
          <w:szCs w:val="18"/>
        </w:rPr>
        <w:br/>
      </w:r>
      <w:r>
        <w:rPr>
          <w:i/>
          <w:iCs/>
          <w:szCs w:val="18"/>
        </w:rPr>
        <w:t>Overbrugging naar bekostiging</w:t>
      </w:r>
      <w:r>
        <w:rPr>
          <w:szCs w:val="18"/>
        </w:rPr>
        <w:br/>
        <w:t>Er wordt gewerkt aan een wetsvoorstel dat de middelen voor de brugfunctie v</w:t>
      </w:r>
      <w:r w:rsidRPr="00332A0D">
        <w:rPr>
          <w:szCs w:val="18"/>
        </w:rPr>
        <w:t xml:space="preserve">anaf 2029 </w:t>
      </w:r>
      <w:r>
        <w:rPr>
          <w:szCs w:val="18"/>
        </w:rPr>
        <w:t xml:space="preserve">borgt </w:t>
      </w:r>
      <w:r w:rsidRPr="00332A0D">
        <w:rPr>
          <w:szCs w:val="18"/>
        </w:rPr>
        <w:t xml:space="preserve">in </w:t>
      </w:r>
      <w:r>
        <w:rPr>
          <w:szCs w:val="18"/>
        </w:rPr>
        <w:t>ee</w:t>
      </w:r>
      <w:r w:rsidRPr="00332A0D">
        <w:rPr>
          <w:szCs w:val="18"/>
        </w:rPr>
        <w:t>n aanvullende bekostigingsregeling</w:t>
      </w:r>
      <w:r>
        <w:rPr>
          <w:szCs w:val="18"/>
        </w:rPr>
        <w:t>,</w:t>
      </w:r>
      <w:r w:rsidRPr="00332A0D">
        <w:rPr>
          <w:szCs w:val="18"/>
        </w:rPr>
        <w:t xml:space="preserve"> samen met de programma’s School en Omgeving en Schoolmaaltijden</w:t>
      </w:r>
      <w:r>
        <w:rPr>
          <w:szCs w:val="18"/>
        </w:rPr>
        <w:t xml:space="preserve">. </w:t>
      </w:r>
      <w:r w:rsidRPr="009A6AEC">
        <w:rPr>
          <w:szCs w:val="18"/>
        </w:rPr>
        <w:t>Omdat de vorige subsidieregeling</w:t>
      </w:r>
      <w:r>
        <w:rPr>
          <w:szCs w:val="18"/>
        </w:rPr>
        <w:t xml:space="preserve"> brugfunctionaris</w:t>
      </w:r>
      <w:r w:rsidRPr="009A6AEC">
        <w:rPr>
          <w:szCs w:val="18"/>
        </w:rPr>
        <w:t xml:space="preserve"> </w:t>
      </w:r>
      <w:r>
        <w:rPr>
          <w:szCs w:val="18"/>
        </w:rPr>
        <w:t>afloopt</w:t>
      </w:r>
      <w:r w:rsidRPr="009A6AEC">
        <w:rPr>
          <w:szCs w:val="18"/>
        </w:rPr>
        <w:t xml:space="preserve"> in </w:t>
      </w:r>
      <w:r>
        <w:rPr>
          <w:szCs w:val="18"/>
        </w:rPr>
        <w:t>het schooljaar 2026/</w:t>
      </w:r>
      <w:r w:rsidRPr="009A6AEC">
        <w:rPr>
          <w:szCs w:val="18"/>
        </w:rPr>
        <w:t>2027, is ervoor gekozen om de periode tot</w:t>
      </w:r>
      <w:r>
        <w:rPr>
          <w:szCs w:val="18"/>
        </w:rPr>
        <w:t xml:space="preserve"> aan</w:t>
      </w:r>
      <w:r w:rsidRPr="009A6AEC">
        <w:rPr>
          <w:szCs w:val="18"/>
        </w:rPr>
        <w:t xml:space="preserve"> inwerkingtreding van </w:t>
      </w:r>
      <w:r>
        <w:rPr>
          <w:szCs w:val="18"/>
        </w:rPr>
        <w:t>dit wetsvoorstel</w:t>
      </w:r>
      <w:r w:rsidRPr="009A6AEC">
        <w:rPr>
          <w:szCs w:val="18"/>
        </w:rPr>
        <w:t xml:space="preserve"> te overbruggen met een nieuwe </w:t>
      </w:r>
      <w:r>
        <w:rPr>
          <w:szCs w:val="18"/>
        </w:rPr>
        <w:t>subsidie</w:t>
      </w:r>
      <w:r w:rsidRPr="009A6AEC">
        <w:rPr>
          <w:szCs w:val="18"/>
        </w:rPr>
        <w:t>regeling</w:t>
      </w:r>
      <w:r>
        <w:rPr>
          <w:szCs w:val="18"/>
        </w:rPr>
        <w:t>.</w:t>
      </w:r>
      <w:r>
        <w:rPr>
          <w:szCs w:val="18"/>
        </w:rPr>
        <w:br/>
      </w:r>
      <w:r>
        <w:rPr>
          <w:szCs w:val="18"/>
        </w:rPr>
        <w:br/>
      </w:r>
      <w:r>
        <w:rPr>
          <w:i/>
          <w:iCs/>
          <w:szCs w:val="18"/>
        </w:rPr>
        <w:t>Inzet brugfunctie</w:t>
      </w:r>
      <w:r>
        <w:rPr>
          <w:szCs w:val="18"/>
        </w:rPr>
        <w:br/>
        <w:t>D</w:t>
      </w:r>
      <w:r w:rsidRPr="003C1C0F">
        <w:rPr>
          <w:szCs w:val="18"/>
        </w:rPr>
        <w:t xml:space="preserve">e praktijk laat zien dat de rol van de </w:t>
      </w:r>
      <w:r>
        <w:rPr>
          <w:szCs w:val="18"/>
        </w:rPr>
        <w:t>brugfunctie</w:t>
      </w:r>
      <w:r w:rsidRPr="003C1C0F">
        <w:rPr>
          <w:szCs w:val="18"/>
        </w:rPr>
        <w:t xml:space="preserve"> per </w:t>
      </w:r>
      <w:r>
        <w:rPr>
          <w:szCs w:val="18"/>
        </w:rPr>
        <w:t>lokale context</w:t>
      </w:r>
      <w:r w:rsidRPr="003C1C0F">
        <w:rPr>
          <w:szCs w:val="18"/>
        </w:rPr>
        <w:t xml:space="preserve"> verschilt, afhankelijk van de specifieke behoeften van de leerlingen, de ouders</w:t>
      </w:r>
      <w:r>
        <w:rPr>
          <w:szCs w:val="18"/>
        </w:rPr>
        <w:t xml:space="preserve">, de school en </w:t>
      </w:r>
      <w:r w:rsidRPr="003C1C0F">
        <w:rPr>
          <w:szCs w:val="18"/>
        </w:rPr>
        <w:t>de wijk</w:t>
      </w:r>
      <w:r w:rsidRPr="001B470F">
        <w:rPr>
          <w:szCs w:val="18"/>
        </w:rPr>
        <w:t xml:space="preserve">. </w:t>
      </w:r>
      <w:r>
        <w:rPr>
          <w:szCs w:val="18"/>
        </w:rPr>
        <w:t>Met een subsidieregeling worden nieuwe initiatieven ondersteund. Ook kunnen bestaande initiatieven worden versterkt en krijgen zij de mogelijkheid uit te breiden. Tegelijkertijd wordt de komende jaren lering getrokken uit werkzame elementen en succesfactoren van een brugfunctie, en wordt in beeld gebracht</w:t>
      </w:r>
      <w:r w:rsidRPr="003C1C0F">
        <w:rPr>
          <w:szCs w:val="18"/>
        </w:rPr>
        <w:t xml:space="preserve"> wat onder welke omstandigheden het beste werkt</w:t>
      </w:r>
      <w:r>
        <w:rPr>
          <w:szCs w:val="18"/>
        </w:rPr>
        <w:t xml:space="preserve">. </w:t>
      </w:r>
    </w:p>
    <w:p w:rsidRPr="001B470F" w:rsidR="008709BB" w:rsidP="008709BB" w:rsidRDefault="008709BB" w14:paraId="76075D39" w14:textId="77777777">
      <w:pPr>
        <w:spacing w:line="240" w:lineRule="auto"/>
        <w:rPr>
          <w:szCs w:val="18"/>
        </w:rPr>
      </w:pPr>
    </w:p>
    <w:p w:rsidR="008709BB" w:rsidP="008709BB" w:rsidRDefault="008709BB" w14:paraId="13903B43" w14:textId="77777777">
      <w:pPr>
        <w:spacing w:line="240" w:lineRule="auto"/>
        <w:rPr>
          <w:szCs w:val="18"/>
        </w:rPr>
      </w:pPr>
      <w:r w:rsidRPr="003B7997">
        <w:rPr>
          <w:szCs w:val="18"/>
        </w:rPr>
        <w:t>Er is specifiek voor gekozen om de subsidie rechtstreeks op scholen</w:t>
      </w:r>
      <w:r>
        <w:rPr>
          <w:szCs w:val="18"/>
        </w:rPr>
        <w:t xml:space="preserve"> en schoolvestigingen</w:t>
      </w:r>
      <w:r w:rsidRPr="003B7997">
        <w:rPr>
          <w:szCs w:val="18"/>
        </w:rPr>
        <w:t xml:space="preserve"> te richten</w:t>
      </w:r>
      <w:r>
        <w:rPr>
          <w:szCs w:val="18"/>
        </w:rPr>
        <w:t>, net als in de subsidieregeling brugfunctionaris (</w:t>
      </w:r>
      <w:proofErr w:type="spellStart"/>
      <w:r>
        <w:rPr>
          <w:szCs w:val="18"/>
        </w:rPr>
        <w:t>S</w:t>
      </w:r>
      <w:r w:rsidRPr="0001084E">
        <w:rPr>
          <w:szCs w:val="18"/>
        </w:rPr>
        <w:t>tcrt</w:t>
      </w:r>
      <w:proofErr w:type="spellEnd"/>
      <w:r w:rsidRPr="0001084E">
        <w:rPr>
          <w:szCs w:val="18"/>
        </w:rPr>
        <w:t>. 2023, 33466</w:t>
      </w:r>
      <w:r>
        <w:rPr>
          <w:szCs w:val="18"/>
        </w:rPr>
        <w:t>)</w:t>
      </w:r>
      <w:r w:rsidRPr="003B7997">
        <w:rPr>
          <w:szCs w:val="18"/>
        </w:rPr>
        <w:t>.</w:t>
      </w:r>
      <w:r>
        <w:rPr>
          <w:szCs w:val="18"/>
        </w:rPr>
        <w:t xml:space="preserve"> Zij</w:t>
      </w:r>
      <w:r w:rsidRPr="001B470F">
        <w:rPr>
          <w:szCs w:val="18"/>
        </w:rPr>
        <w:t xml:space="preserve"> </w:t>
      </w:r>
      <w:r>
        <w:rPr>
          <w:szCs w:val="18"/>
        </w:rPr>
        <w:t xml:space="preserve">hebben </w:t>
      </w:r>
      <w:r w:rsidRPr="001B470F">
        <w:rPr>
          <w:szCs w:val="18"/>
        </w:rPr>
        <w:t xml:space="preserve">goed zicht op wat er nodig is voor hun ouders en leerlingen en </w:t>
      </w:r>
      <w:r>
        <w:rPr>
          <w:szCs w:val="18"/>
        </w:rPr>
        <w:t xml:space="preserve">kunnen </w:t>
      </w:r>
      <w:r w:rsidRPr="001B470F">
        <w:rPr>
          <w:szCs w:val="18"/>
        </w:rPr>
        <w:t xml:space="preserve">de </w:t>
      </w:r>
      <w:r>
        <w:rPr>
          <w:szCs w:val="18"/>
        </w:rPr>
        <w:t>brugfunctie</w:t>
      </w:r>
      <w:r w:rsidRPr="001B470F">
        <w:rPr>
          <w:szCs w:val="18"/>
        </w:rPr>
        <w:t xml:space="preserve"> zo gericht inzetten</w:t>
      </w:r>
      <w:r>
        <w:rPr>
          <w:szCs w:val="18"/>
        </w:rPr>
        <w:t>. M</w:t>
      </w:r>
      <w:r w:rsidRPr="001B470F">
        <w:rPr>
          <w:szCs w:val="18"/>
        </w:rPr>
        <w:t xml:space="preserve">et oog voor de ondersteuning die al beschikbaar is, vanuit </w:t>
      </w:r>
      <w:r>
        <w:rPr>
          <w:szCs w:val="18"/>
        </w:rPr>
        <w:t xml:space="preserve">bijvoorbeeld </w:t>
      </w:r>
      <w:r w:rsidRPr="001B470F">
        <w:rPr>
          <w:szCs w:val="18"/>
        </w:rPr>
        <w:t>de gemeente</w:t>
      </w:r>
      <w:r>
        <w:rPr>
          <w:szCs w:val="18"/>
        </w:rPr>
        <w:t xml:space="preserve"> en het samenwerkingsverband</w:t>
      </w:r>
      <w:r w:rsidRPr="001B470F">
        <w:rPr>
          <w:szCs w:val="18"/>
        </w:rPr>
        <w:t xml:space="preserve">. </w:t>
      </w:r>
      <w:r>
        <w:rPr>
          <w:szCs w:val="18"/>
        </w:rPr>
        <w:t>Het is daarom belangrijk dat de gemeente en het samenwerkingsverband betrokken zijn en dat scholen samen met hen bekijken wat er nodig is.</w:t>
      </w:r>
    </w:p>
    <w:p w:rsidR="008709BB" w:rsidP="008709BB" w:rsidRDefault="008709BB" w14:paraId="1F3E2E04" w14:textId="77777777">
      <w:pPr>
        <w:spacing w:line="240" w:lineRule="auto"/>
        <w:rPr>
          <w:szCs w:val="18"/>
        </w:rPr>
      </w:pPr>
    </w:p>
    <w:p w:rsidR="008709BB" w:rsidP="008709BB" w:rsidRDefault="008709BB" w14:paraId="2F781D88" w14:textId="77777777">
      <w:pPr>
        <w:spacing w:line="240" w:lineRule="auto"/>
        <w:rPr>
          <w:szCs w:val="18"/>
        </w:rPr>
      </w:pPr>
      <w:r w:rsidRPr="00F424A7">
        <w:rPr>
          <w:szCs w:val="18"/>
        </w:rPr>
        <w:t xml:space="preserve">Deze </w:t>
      </w:r>
      <w:r>
        <w:rPr>
          <w:szCs w:val="18"/>
        </w:rPr>
        <w:t>subsidie</w:t>
      </w:r>
      <w:r w:rsidRPr="00F424A7">
        <w:rPr>
          <w:szCs w:val="18"/>
        </w:rPr>
        <w:t xml:space="preserve">regeling is </w:t>
      </w:r>
      <w:r>
        <w:rPr>
          <w:szCs w:val="18"/>
        </w:rPr>
        <w:t>niet</w:t>
      </w:r>
      <w:r w:rsidRPr="00F424A7">
        <w:rPr>
          <w:szCs w:val="18"/>
        </w:rPr>
        <w:t xml:space="preserve"> van toepassing</w:t>
      </w:r>
      <w:r>
        <w:rPr>
          <w:szCs w:val="18"/>
        </w:rPr>
        <w:t xml:space="preserve"> op Caribisch </w:t>
      </w:r>
      <w:r w:rsidRPr="00F424A7">
        <w:rPr>
          <w:szCs w:val="18"/>
        </w:rPr>
        <w:t xml:space="preserve">Nederland. </w:t>
      </w:r>
    </w:p>
    <w:p w:rsidRPr="002F4232" w:rsidR="008709BB" w:rsidP="008709BB" w:rsidRDefault="008709BB" w14:paraId="2E11A839" w14:textId="77777777">
      <w:pPr>
        <w:spacing w:line="240" w:lineRule="auto"/>
        <w:rPr>
          <w:b/>
          <w:bCs/>
          <w:szCs w:val="18"/>
        </w:rPr>
      </w:pPr>
    </w:p>
    <w:p w:rsidRPr="00895D9C" w:rsidR="008709BB" w:rsidP="008709BB" w:rsidRDefault="008709BB" w14:paraId="766F66EC" w14:textId="77777777">
      <w:pPr>
        <w:spacing w:line="240" w:lineRule="auto"/>
        <w:rPr>
          <w:i/>
          <w:iCs/>
          <w:szCs w:val="18"/>
        </w:rPr>
      </w:pPr>
      <w:r>
        <w:rPr>
          <w:i/>
          <w:iCs/>
          <w:szCs w:val="18"/>
        </w:rPr>
        <w:t xml:space="preserve">Wat houdt een </w:t>
      </w:r>
      <w:r w:rsidRPr="00BD5A74">
        <w:rPr>
          <w:i/>
          <w:iCs/>
          <w:szCs w:val="18"/>
        </w:rPr>
        <w:t>brugfunctie</w:t>
      </w:r>
      <w:r>
        <w:rPr>
          <w:i/>
          <w:iCs/>
          <w:szCs w:val="18"/>
        </w:rPr>
        <w:t xml:space="preserve"> in?</w:t>
      </w:r>
    </w:p>
    <w:p w:rsidR="008709BB" w:rsidP="008709BB" w:rsidRDefault="008709BB" w14:paraId="2ACC723B" w14:textId="77777777">
      <w:pPr>
        <w:spacing w:line="240" w:lineRule="auto"/>
      </w:pPr>
      <w:bookmarkStart w:name="_Hlk222313259" w:id="15"/>
      <w:r>
        <w:lastRenderedPageBreak/>
        <w:t>Met een brugfunctie</w:t>
      </w:r>
      <w:r w:rsidRPr="00825AEF">
        <w:t xml:space="preserve"> zet </w:t>
      </w:r>
      <w:r>
        <w:t xml:space="preserve">de </w:t>
      </w:r>
      <w:r w:rsidRPr="00825AEF">
        <w:t xml:space="preserve">school </w:t>
      </w:r>
      <w:r>
        <w:t xml:space="preserve">zich </w:t>
      </w:r>
      <w:r w:rsidRPr="00825AEF">
        <w:t xml:space="preserve">in om de verbinding tussen school, </w:t>
      </w:r>
      <w:r>
        <w:t xml:space="preserve">de </w:t>
      </w:r>
      <w:r w:rsidRPr="00825AEF">
        <w:t>thuis</w:t>
      </w:r>
      <w:r>
        <w:t>situatie,</w:t>
      </w:r>
      <w:r w:rsidRPr="00825AEF">
        <w:t xml:space="preserve"> zorg en </w:t>
      </w:r>
      <w:r>
        <w:t>sociaal domein</w:t>
      </w:r>
      <w:r w:rsidRPr="00825AEF">
        <w:t xml:space="preserve"> te versterken. </w:t>
      </w:r>
      <w:bookmarkEnd w:id="15"/>
      <w:r w:rsidRPr="00895D9C">
        <w:rPr>
          <w:szCs w:val="18"/>
        </w:rPr>
        <w:t>Deze rol kan worden ingevuld door een bestaande of nieuwe medewerker</w:t>
      </w:r>
      <w:r>
        <w:rPr>
          <w:szCs w:val="18"/>
        </w:rPr>
        <w:t>,</w:t>
      </w:r>
      <w:r w:rsidRPr="00895D9C">
        <w:rPr>
          <w:szCs w:val="18"/>
        </w:rPr>
        <w:t xml:space="preserve"> of door een klein kernteam</w:t>
      </w:r>
      <w:r>
        <w:rPr>
          <w:szCs w:val="18"/>
        </w:rPr>
        <w:t xml:space="preserve">, dat losstaat van het schoolteam (leraren, intern begeleider, </w:t>
      </w:r>
      <w:r w:rsidRPr="00B57838">
        <w:rPr>
          <w:szCs w:val="18"/>
        </w:rPr>
        <w:t>orthopedagoog</w:t>
      </w:r>
      <w:r>
        <w:rPr>
          <w:szCs w:val="18"/>
        </w:rPr>
        <w:t>, directeur, etc</w:t>
      </w:r>
      <w:r w:rsidRPr="00895D9C">
        <w:rPr>
          <w:szCs w:val="18"/>
        </w:rPr>
        <w:t>.</w:t>
      </w:r>
      <w:r>
        <w:rPr>
          <w:szCs w:val="18"/>
        </w:rPr>
        <w:t>).</w:t>
      </w:r>
      <w:r w:rsidRPr="00895D9C">
        <w:rPr>
          <w:szCs w:val="18"/>
        </w:rPr>
        <w:t xml:space="preserve"> </w:t>
      </w:r>
      <w:r>
        <w:t xml:space="preserve">Het is belangrijk dat </w:t>
      </w:r>
      <w:r>
        <w:rPr>
          <w:rFonts w:cs="PMIHC J+ Univers"/>
          <w:szCs w:val="18"/>
        </w:rPr>
        <w:t xml:space="preserve">de brugfunctie </w:t>
      </w:r>
      <w:r>
        <w:t xml:space="preserve">onderdeel is van de school en tegelijkertijd duidelijk gepositioneerd is. Zo is zowel voor het gezin als voor het schoolteam duidelijk wat de taken en rollen van de </w:t>
      </w:r>
      <w:r>
        <w:rPr>
          <w:szCs w:val="18"/>
        </w:rPr>
        <w:t xml:space="preserve">brugfunctie </w:t>
      </w:r>
      <w:r>
        <w:t xml:space="preserve">zijn. De </w:t>
      </w:r>
      <w:r>
        <w:rPr>
          <w:szCs w:val="18"/>
        </w:rPr>
        <w:t>brugfunctie</w:t>
      </w:r>
      <w:r w:rsidRPr="001B470F">
        <w:rPr>
          <w:szCs w:val="18"/>
        </w:rPr>
        <w:t xml:space="preserve"> </w:t>
      </w:r>
      <w:r>
        <w:t>is dan ook nooit een vervanging van de contacten die leraren hebben met ouders, maar is juist bedoeld als aanvulling en versterking van deze contacten.</w:t>
      </w:r>
    </w:p>
    <w:p w:rsidR="008709BB" w:rsidP="008709BB" w:rsidRDefault="008709BB" w14:paraId="00471D13" w14:textId="77777777">
      <w:pPr>
        <w:spacing w:line="240" w:lineRule="auto"/>
      </w:pPr>
    </w:p>
    <w:p w:rsidR="008709BB" w:rsidP="008709BB" w:rsidRDefault="008709BB" w14:paraId="43331AFF" w14:textId="77777777">
      <w:pPr>
        <w:spacing w:line="240" w:lineRule="auto"/>
        <w:rPr>
          <w:szCs w:val="18"/>
        </w:rPr>
      </w:pPr>
      <w:r>
        <w:t>Niet op alle scholen wordt de naam brugfunctionaris gebruikt. I</w:t>
      </w:r>
      <w:r w:rsidRPr="0043030F">
        <w:t>n de praktijk wordt vergelijkbaar werk vaak verricht onder titels als schoolmaatschappelijk werker, functionaris in een schoolzorgteam of gezinscoach</w:t>
      </w:r>
      <w:r>
        <w:t xml:space="preserve">, die zich richten op de verbinding tussen school, ouders en het sociaal domein. </w:t>
      </w:r>
      <w:r w:rsidRPr="00895D9C">
        <w:rPr>
          <w:szCs w:val="18"/>
        </w:rPr>
        <w:t>De basis is een vertrouwd gezicht en laagdrempelige ondersteuning voor het gezin</w:t>
      </w:r>
      <w:r>
        <w:t>, bij vragen over zorg, opvoeding, armoede, schulden, gedrag en ontwikkeling van kinderen of andere hulpvragen die er spelen</w:t>
      </w:r>
      <w:r w:rsidRPr="00895D9C">
        <w:rPr>
          <w:szCs w:val="18"/>
        </w:rPr>
        <w:t xml:space="preserve">. </w:t>
      </w:r>
      <w:r>
        <w:rPr>
          <w:szCs w:val="18"/>
        </w:rPr>
        <w:t>D</w:t>
      </w:r>
      <w:r>
        <w:rPr>
          <w:rFonts w:cs="PMIHC J+ Univers"/>
          <w:szCs w:val="18"/>
        </w:rPr>
        <w:t xml:space="preserve">e brugfunctie </w:t>
      </w:r>
      <w:r w:rsidRPr="00895D9C">
        <w:rPr>
          <w:szCs w:val="18"/>
        </w:rPr>
        <w:t>staat naast het gezin en trekt samen met hen op zodat leerling en ouder(s) sneller en beter geholpen worden.</w:t>
      </w:r>
      <w:r>
        <w:rPr>
          <w:szCs w:val="18"/>
        </w:rPr>
        <w:br/>
      </w:r>
    </w:p>
    <w:p w:rsidR="008709BB" w:rsidP="008709BB" w:rsidRDefault="008709BB" w14:paraId="1A9F9237" w14:textId="77777777">
      <w:pPr>
        <w:spacing w:line="240" w:lineRule="auto"/>
        <w:rPr>
          <w:szCs w:val="18"/>
        </w:rPr>
      </w:pPr>
      <w:r w:rsidRPr="0078722C">
        <w:rPr>
          <w:szCs w:val="18"/>
        </w:rPr>
        <w:t>De brugfunctie vormt een specifieke aanvulling op de rollen van de leraar, de intern begeleider, de orthopedagoog en de zorgcoördinator, doordat deze functionaris de ruimte heeft om zich ook buiten de directe schoolomgeving te begeven. Waar het onderwijsteam zich primair richt op de leerling en de onderwijskundige ondersteuning binnen de school, heeft de brugfunctionaris de opdracht en de tijd om de verbinding met de thuissituatie te verdiepen. Door deze laagdrempelige aanwezigheid voelen ouders zich gesteund om sneller hulpvragen te stellen over zaken die de schoolmuren overstijgen, zoals zorg, opvoeding of financiële zorgen. Dit versterkt niet alleen de positie van het gezin, maar vergroot ook de betrokkenheid van ouders bij de schoolomgeving van hun kind. Zo wordt de integrale aanpak van het schoolteam effectiever en wordt tegelijkertijd de positie van de school als vindplaats voor zorg en ondersteuning versterkt</w:t>
      </w:r>
      <w:r>
        <w:rPr>
          <w:szCs w:val="18"/>
        </w:rPr>
        <w:t xml:space="preserve">. </w:t>
      </w:r>
    </w:p>
    <w:p w:rsidR="008709BB" w:rsidP="008709BB" w:rsidRDefault="008709BB" w14:paraId="76B90738" w14:textId="77777777">
      <w:pPr>
        <w:spacing w:line="240" w:lineRule="auto"/>
        <w:rPr>
          <w:szCs w:val="18"/>
        </w:rPr>
      </w:pPr>
    </w:p>
    <w:p w:rsidRPr="0001340A" w:rsidR="008709BB" w:rsidP="008709BB" w:rsidRDefault="008709BB" w14:paraId="3356D4DF" w14:textId="77777777">
      <w:pPr>
        <w:spacing w:line="240" w:lineRule="auto"/>
        <w:rPr>
          <w:szCs w:val="18"/>
        </w:rPr>
      </w:pPr>
      <w:r>
        <w:t xml:space="preserve">De </w:t>
      </w:r>
      <w:r>
        <w:rPr>
          <w:szCs w:val="18"/>
        </w:rPr>
        <w:t>brugfunctie versterkt het schoolteam en d</w:t>
      </w:r>
      <w:r w:rsidRPr="002E7CF5">
        <w:rPr>
          <w:szCs w:val="18"/>
        </w:rPr>
        <w:t>raagt direct bij aan een positief pedagogisch klimaat en het welbevinden van leerlingen.</w:t>
      </w:r>
      <w:r>
        <w:rPr>
          <w:szCs w:val="18"/>
        </w:rPr>
        <w:t xml:space="preserve"> </w:t>
      </w:r>
      <w:r w:rsidRPr="0001340A">
        <w:rPr>
          <w:szCs w:val="18"/>
        </w:rPr>
        <w:t xml:space="preserve">Zo kan de leerkracht zich toeleggen op </w:t>
      </w:r>
      <w:r>
        <w:rPr>
          <w:szCs w:val="18"/>
        </w:rPr>
        <w:t>diens</w:t>
      </w:r>
      <w:r w:rsidRPr="0001340A">
        <w:rPr>
          <w:szCs w:val="18"/>
        </w:rPr>
        <w:t xml:space="preserve"> kerntaak: het lesgeven. Dat neemt niet weg dat de leerkracht altijd een belangrijke signalerende functie heeft en nauw samenwerkt met de </w:t>
      </w:r>
      <w:r>
        <w:rPr>
          <w:szCs w:val="18"/>
        </w:rPr>
        <w:t>brugfunctie</w:t>
      </w:r>
      <w:r w:rsidRPr="0001340A">
        <w:rPr>
          <w:szCs w:val="18"/>
        </w:rPr>
        <w:t>.</w:t>
      </w:r>
      <w:r>
        <w:rPr>
          <w:szCs w:val="18"/>
        </w:rPr>
        <w:t xml:space="preserve"> </w:t>
      </w:r>
    </w:p>
    <w:p w:rsidR="008709BB" w:rsidP="008709BB" w:rsidRDefault="008709BB" w14:paraId="25314DA6" w14:textId="77777777">
      <w:pPr>
        <w:spacing w:line="240" w:lineRule="auto"/>
        <w:rPr>
          <w:szCs w:val="18"/>
        </w:rPr>
      </w:pPr>
    </w:p>
    <w:tbl>
      <w:tblPr>
        <w:tblStyle w:val="Tabelraster"/>
        <w:tblW w:w="0" w:type="auto"/>
        <w:tblCellMar>
          <w:top w:w="57" w:type="dxa"/>
          <w:bottom w:w="57" w:type="dxa"/>
        </w:tblCellMar>
        <w:tblLook w:val="04A0" w:firstRow="1" w:lastRow="0" w:firstColumn="1" w:lastColumn="0" w:noHBand="0" w:noVBand="1"/>
      </w:tblPr>
      <w:tblGrid>
        <w:gridCol w:w="9062"/>
      </w:tblGrid>
      <w:tr w:rsidR="008709BB" w:rsidTr="00F20FD6" w14:paraId="1A902B0B" w14:textId="77777777">
        <w:tc>
          <w:tcPr>
            <w:tcW w:w="9062" w:type="dxa"/>
          </w:tcPr>
          <w:p w:rsidR="008709BB" w:rsidP="00F20FD6" w:rsidRDefault="008709BB" w14:paraId="6F7C9C96" w14:textId="19D34009">
            <w:pPr>
              <w:spacing w:line="240" w:lineRule="auto"/>
              <w:rPr>
                <w:szCs w:val="18"/>
              </w:rPr>
            </w:pPr>
            <w:r>
              <w:rPr>
                <w:szCs w:val="18"/>
              </w:rPr>
              <w:t>Er zijn in Nederland al verschillende goede voorbeelden van brugfuncties</w:t>
            </w:r>
            <w:r w:rsidRPr="001B470F">
              <w:rPr>
                <w:szCs w:val="18"/>
              </w:rPr>
              <w:t xml:space="preserve"> </w:t>
            </w:r>
            <w:r>
              <w:rPr>
                <w:szCs w:val="18"/>
              </w:rPr>
              <w:t xml:space="preserve">te vinden. Op de website van de Gelijke Kansen Alliantie staat hierover meer informatie: </w:t>
            </w:r>
            <w:hyperlink w:history="1" r:id="rId8">
              <w:r w:rsidRPr="00046E34">
                <w:rPr>
                  <w:rStyle w:val="Hyperlink"/>
                  <w:szCs w:val="18"/>
                </w:rPr>
                <w:t>www.gelijke-kansen.nl/brugfunctionaris</w:t>
              </w:r>
            </w:hyperlink>
          </w:p>
        </w:tc>
      </w:tr>
    </w:tbl>
    <w:p w:rsidR="008709BB" w:rsidP="008709BB" w:rsidRDefault="008709BB" w14:paraId="27D004E9" w14:textId="77777777">
      <w:pPr>
        <w:spacing w:line="240" w:lineRule="auto"/>
        <w:rPr>
          <w:szCs w:val="18"/>
        </w:rPr>
      </w:pPr>
    </w:p>
    <w:p w:rsidRPr="00895D9C" w:rsidR="008709BB" w:rsidP="008709BB" w:rsidRDefault="008709BB" w14:paraId="72593628" w14:textId="77777777">
      <w:pPr>
        <w:spacing w:line="240" w:lineRule="auto"/>
        <w:rPr>
          <w:i/>
          <w:iCs/>
          <w:szCs w:val="18"/>
        </w:rPr>
      </w:pPr>
      <w:r w:rsidRPr="00895D9C">
        <w:rPr>
          <w:i/>
          <w:iCs/>
          <w:szCs w:val="18"/>
        </w:rPr>
        <w:t>Lokale samenwerking</w:t>
      </w:r>
    </w:p>
    <w:p w:rsidR="008709BB" w:rsidP="008709BB" w:rsidRDefault="008709BB" w14:paraId="637FA2BA" w14:textId="77777777">
      <w:pPr>
        <w:spacing w:line="240" w:lineRule="auto"/>
      </w:pPr>
      <w:r>
        <w:t xml:space="preserve">De </w:t>
      </w:r>
      <w:r>
        <w:rPr>
          <w:szCs w:val="18"/>
        </w:rPr>
        <w:t xml:space="preserve">brugfunctie </w:t>
      </w:r>
      <w:r>
        <w:t xml:space="preserve">kan breed worden ingezet, afhankelijk van de specifieke situatie in de wijk, op de school en bij de individuele ouders en leerlingen. In sommige gevallen kan de </w:t>
      </w:r>
      <w:r>
        <w:rPr>
          <w:szCs w:val="18"/>
        </w:rPr>
        <w:t xml:space="preserve">brugfunctie </w:t>
      </w:r>
      <w:r>
        <w:t xml:space="preserve">zelf de benodigde hulp bieden, maar vaak zal die de verbinding zoeken met bestaande hulp en ondersteuning rond de school. Het is daarom belangrijk dat de </w:t>
      </w:r>
      <w:r>
        <w:rPr>
          <w:szCs w:val="18"/>
        </w:rPr>
        <w:t xml:space="preserve">brugfunctie </w:t>
      </w:r>
      <w:r>
        <w:t>kennis heeft van het (</w:t>
      </w:r>
      <w:proofErr w:type="spellStart"/>
      <w:r>
        <w:t>ondersteunings</w:t>
      </w:r>
      <w:proofErr w:type="spellEnd"/>
      <w:r>
        <w:t xml:space="preserve">)aanbod in de wijk en hulpmogelijkheden vanuit de gemeente en het zorgsysteem. </w:t>
      </w:r>
    </w:p>
    <w:p w:rsidR="008709BB" w:rsidP="008709BB" w:rsidRDefault="008709BB" w14:paraId="32929FB3" w14:textId="77777777">
      <w:pPr>
        <w:spacing w:line="240" w:lineRule="auto"/>
      </w:pPr>
    </w:p>
    <w:p w:rsidRPr="00AB7424" w:rsidR="008709BB" w:rsidP="008709BB" w:rsidRDefault="008709BB" w14:paraId="3E055F9B" w14:textId="77777777">
      <w:pPr>
        <w:spacing w:line="240" w:lineRule="auto"/>
      </w:pPr>
      <w:r w:rsidRPr="00B57838">
        <w:t xml:space="preserve">Hiervoor is een goede samenwerking tussen betrokken partijen in en om de school nodig. </w:t>
      </w:r>
      <w:r>
        <w:t xml:space="preserve">De brugfunctie </w:t>
      </w:r>
      <w:r w:rsidRPr="00B57838">
        <w:t xml:space="preserve">is er om bruggen te slaan en verbindingen te versterken. Voorkomen moet worden dat de </w:t>
      </w:r>
      <w:r w:rsidRPr="00B57838">
        <w:rPr>
          <w:szCs w:val="18"/>
        </w:rPr>
        <w:t xml:space="preserve">brugfunctie </w:t>
      </w:r>
      <w:r w:rsidRPr="00B57838">
        <w:t xml:space="preserve">de lokale samenwerking tussen wijkteam, schoolteam, welzijnsorganisaties en zorgverleners complexer maakt of taken overneemt van één van deze partijen. Voor het succes van de </w:t>
      </w:r>
      <w:r w:rsidRPr="00B57838">
        <w:rPr>
          <w:szCs w:val="18"/>
        </w:rPr>
        <w:t xml:space="preserve">brugfunctie </w:t>
      </w:r>
      <w:r>
        <w:t>worden er daarom afspraken gemaakt</w:t>
      </w:r>
      <w:r w:rsidRPr="00B57838">
        <w:t xml:space="preserve"> over diens inzet in relatie tot bestaande zorgstructuur van de school.</w:t>
      </w:r>
      <w:r>
        <w:t xml:space="preserve"> </w:t>
      </w:r>
    </w:p>
    <w:p w:rsidRPr="00895D9C" w:rsidR="008709BB" w:rsidP="008709BB" w:rsidRDefault="008709BB" w14:paraId="6F31A562" w14:textId="77777777">
      <w:pPr>
        <w:spacing w:line="240" w:lineRule="auto"/>
        <w:rPr>
          <w:szCs w:val="18"/>
        </w:rPr>
      </w:pPr>
    </w:p>
    <w:p w:rsidRPr="009F5E1F" w:rsidR="008709BB" w:rsidP="008709BB" w:rsidRDefault="008709BB" w14:paraId="5EA285E7" w14:textId="77777777">
      <w:pPr>
        <w:spacing w:line="240" w:lineRule="auto"/>
        <w:rPr>
          <w:i/>
          <w:iCs/>
          <w:szCs w:val="18"/>
        </w:rPr>
      </w:pPr>
      <w:r w:rsidRPr="009F5E1F">
        <w:rPr>
          <w:i/>
          <w:iCs/>
          <w:szCs w:val="18"/>
        </w:rPr>
        <w:t>Hoogte van de subsidie</w:t>
      </w:r>
    </w:p>
    <w:p w:rsidRPr="009F5E1F" w:rsidR="008709BB" w:rsidP="008709BB" w:rsidRDefault="008709BB" w14:paraId="1BF7DEF0" w14:textId="0E706738">
      <w:pPr>
        <w:spacing w:line="240" w:lineRule="auto"/>
        <w:rPr>
          <w:szCs w:val="18"/>
        </w:rPr>
      </w:pPr>
      <w:r w:rsidRPr="009F5E1F">
        <w:rPr>
          <w:szCs w:val="18"/>
        </w:rPr>
        <w:t xml:space="preserve">Vanuit de gereserveerde, structurele middelen om kansengelijkheid in het onderwijs tegen te gaan, </w:t>
      </w:r>
      <w:r>
        <w:rPr>
          <w:szCs w:val="18"/>
        </w:rPr>
        <w:t xml:space="preserve">zijn subsidiemiddelen beschikbaar tot het moment dat de middelen </w:t>
      </w:r>
      <w:r w:rsidRPr="00332A0D">
        <w:rPr>
          <w:szCs w:val="18"/>
        </w:rPr>
        <w:t xml:space="preserve">voor de brugfunctie </w:t>
      </w:r>
      <w:r>
        <w:rPr>
          <w:szCs w:val="18"/>
        </w:rPr>
        <w:t>worden geborgd</w:t>
      </w:r>
      <w:r w:rsidRPr="00332A0D">
        <w:rPr>
          <w:szCs w:val="18"/>
        </w:rPr>
        <w:t xml:space="preserve"> in </w:t>
      </w:r>
      <w:r>
        <w:rPr>
          <w:szCs w:val="18"/>
        </w:rPr>
        <w:t>een</w:t>
      </w:r>
      <w:r w:rsidRPr="00332A0D">
        <w:rPr>
          <w:szCs w:val="18"/>
        </w:rPr>
        <w:t xml:space="preserve"> aanvullende bekostigingsregeling samen met de programma’s School en Omgeving en Schoolmaaltijden</w:t>
      </w:r>
      <w:r>
        <w:rPr>
          <w:szCs w:val="18"/>
        </w:rPr>
        <w:t xml:space="preserve">. Voor de periode van 1 augustus 2027 t/m 31 december 2028 is een bedrag van </w:t>
      </w:r>
      <w:r w:rsidRPr="001E7710">
        <w:rPr>
          <w:szCs w:val="18"/>
        </w:rPr>
        <w:t>€ 88.</w:t>
      </w:r>
      <w:r w:rsidR="004A74DC">
        <w:rPr>
          <w:szCs w:val="18"/>
        </w:rPr>
        <w:t>116</w:t>
      </w:r>
      <w:r w:rsidRPr="001E7710">
        <w:rPr>
          <w:szCs w:val="18"/>
        </w:rPr>
        <w:t>.</w:t>
      </w:r>
      <w:r w:rsidR="004A74DC">
        <w:rPr>
          <w:szCs w:val="18"/>
        </w:rPr>
        <w:t>667</w:t>
      </w:r>
      <w:r w:rsidRPr="001E7710">
        <w:rPr>
          <w:szCs w:val="18"/>
        </w:rPr>
        <w:t xml:space="preserve">,- </w:t>
      </w:r>
      <w:r>
        <w:rPr>
          <w:szCs w:val="18"/>
        </w:rPr>
        <w:t>beschikbaar.</w:t>
      </w:r>
      <w:r w:rsidRPr="009F5E1F">
        <w:rPr>
          <w:szCs w:val="18"/>
        </w:rPr>
        <w:t xml:space="preserve"> </w:t>
      </w:r>
      <w:r>
        <w:rPr>
          <w:szCs w:val="18"/>
        </w:rPr>
        <w:t xml:space="preserve">Het streven is om met de beschikbare middelen minimaal 15% van de scholen in staat te stellen om een brugfunctie aan te stellen of te behouden. </w:t>
      </w:r>
      <w:r w:rsidRPr="009F5E1F">
        <w:rPr>
          <w:szCs w:val="18"/>
        </w:rPr>
        <w:t xml:space="preserve">Dit komt neer op </w:t>
      </w:r>
      <w:r>
        <w:rPr>
          <w:szCs w:val="18"/>
        </w:rPr>
        <w:t>109</w:t>
      </w:r>
      <w:r w:rsidR="003B42BD">
        <w:rPr>
          <w:szCs w:val="18"/>
        </w:rPr>
        <w:t>0</w:t>
      </w:r>
      <w:r>
        <w:rPr>
          <w:szCs w:val="18"/>
        </w:rPr>
        <w:t xml:space="preserve"> vestigingen in het basisonderwijs</w:t>
      </w:r>
      <w:r w:rsidR="003B42BD">
        <w:rPr>
          <w:szCs w:val="18"/>
        </w:rPr>
        <w:t xml:space="preserve"> (956)</w:t>
      </w:r>
      <w:r w:rsidRPr="003438CB">
        <w:rPr>
          <w:szCs w:val="18"/>
        </w:rPr>
        <w:t xml:space="preserve">, speciaal basisonderwijs </w:t>
      </w:r>
      <w:r w:rsidR="003B42BD">
        <w:rPr>
          <w:szCs w:val="18"/>
        </w:rPr>
        <w:t xml:space="preserve">(42) </w:t>
      </w:r>
      <w:r w:rsidRPr="003438CB">
        <w:rPr>
          <w:szCs w:val="18"/>
        </w:rPr>
        <w:t>en (voortgezet) speciaal onderwijs</w:t>
      </w:r>
      <w:r w:rsidR="003B42BD">
        <w:rPr>
          <w:szCs w:val="18"/>
        </w:rPr>
        <w:t xml:space="preserve"> (92)</w:t>
      </w:r>
      <w:r>
        <w:rPr>
          <w:szCs w:val="18"/>
        </w:rPr>
        <w:t xml:space="preserve"> </w:t>
      </w:r>
      <w:r w:rsidRPr="003438CB">
        <w:rPr>
          <w:szCs w:val="18"/>
        </w:rPr>
        <w:t>en 155 scholen in het voortgezet onderwijs</w:t>
      </w:r>
      <w:r w:rsidR="003B42BD">
        <w:rPr>
          <w:szCs w:val="18"/>
        </w:rPr>
        <w:t xml:space="preserve"> (83), </w:t>
      </w:r>
      <w:r w:rsidRPr="003438CB">
        <w:rPr>
          <w:szCs w:val="18"/>
        </w:rPr>
        <w:t>incl</w:t>
      </w:r>
      <w:r w:rsidR="00277097">
        <w:rPr>
          <w:szCs w:val="18"/>
        </w:rPr>
        <w:t xml:space="preserve">usief </w:t>
      </w:r>
      <w:r w:rsidRPr="003438CB">
        <w:rPr>
          <w:szCs w:val="18"/>
        </w:rPr>
        <w:t>praktijkonderwijs</w:t>
      </w:r>
      <w:r w:rsidR="003B42BD">
        <w:rPr>
          <w:szCs w:val="18"/>
        </w:rPr>
        <w:t xml:space="preserve"> (72)</w:t>
      </w:r>
      <w:r w:rsidR="00C1185B">
        <w:rPr>
          <w:szCs w:val="18"/>
        </w:rPr>
        <w:t>.</w:t>
      </w:r>
    </w:p>
    <w:p w:rsidRPr="009F5E1F" w:rsidR="008709BB" w:rsidP="008709BB" w:rsidRDefault="008709BB" w14:paraId="0F3065DF" w14:textId="77777777">
      <w:pPr>
        <w:spacing w:line="240" w:lineRule="auto"/>
        <w:rPr>
          <w:szCs w:val="18"/>
        </w:rPr>
      </w:pPr>
    </w:p>
    <w:p w:rsidRPr="00895D9C" w:rsidR="008709BB" w:rsidP="008709BB" w:rsidRDefault="008709BB" w14:paraId="4EC0D6D4" w14:textId="77777777">
      <w:pPr>
        <w:pStyle w:val="Geenafstand"/>
        <w:rPr>
          <w:rFonts w:ascii="Verdana" w:hAnsi="Verdana" w:eastAsia="Times New Roman" w:cs="Times New Roman"/>
          <w:sz w:val="18"/>
          <w:szCs w:val="18"/>
          <w:lang w:eastAsia="nl-NL"/>
        </w:rPr>
      </w:pPr>
      <w:r w:rsidRPr="009F5E1F">
        <w:rPr>
          <w:rFonts w:ascii="Verdana" w:hAnsi="Verdana" w:eastAsia="Times New Roman" w:cs="Times New Roman"/>
          <w:sz w:val="18"/>
          <w:szCs w:val="18"/>
          <w:lang w:eastAsia="nl-NL"/>
        </w:rPr>
        <w:lastRenderedPageBreak/>
        <w:t xml:space="preserve">Een </w:t>
      </w:r>
      <w:r>
        <w:rPr>
          <w:rFonts w:ascii="Verdana" w:hAnsi="Verdana" w:eastAsia="Times New Roman" w:cs="Times New Roman"/>
          <w:sz w:val="18"/>
          <w:szCs w:val="18"/>
          <w:lang w:eastAsia="nl-NL"/>
        </w:rPr>
        <w:t>bevoegd gezag</w:t>
      </w:r>
      <w:r w:rsidRPr="009F5E1F">
        <w:rPr>
          <w:rFonts w:ascii="Verdana" w:hAnsi="Verdana" w:eastAsia="Times New Roman" w:cs="Times New Roman"/>
          <w:sz w:val="18"/>
          <w:szCs w:val="18"/>
          <w:lang w:eastAsia="nl-NL"/>
        </w:rPr>
        <w:t xml:space="preserve"> ontvangt per vestiging</w:t>
      </w:r>
      <w:r>
        <w:rPr>
          <w:rFonts w:ascii="Verdana" w:hAnsi="Verdana" w:eastAsia="Times New Roman" w:cs="Times New Roman"/>
          <w:sz w:val="18"/>
          <w:szCs w:val="18"/>
          <w:lang w:eastAsia="nl-NL"/>
        </w:rPr>
        <w:t xml:space="preserve"> (BRIN 6)</w:t>
      </w:r>
      <w:r w:rsidRPr="009F5E1F">
        <w:rPr>
          <w:rFonts w:ascii="Verdana" w:hAnsi="Verdana" w:eastAsia="Times New Roman" w:cs="Times New Roman"/>
          <w:sz w:val="18"/>
          <w:szCs w:val="18"/>
          <w:lang w:eastAsia="nl-NL"/>
        </w:rPr>
        <w:t xml:space="preserve"> in het </w:t>
      </w:r>
      <w:r>
        <w:rPr>
          <w:rFonts w:ascii="Verdana" w:hAnsi="Verdana" w:eastAsia="Times New Roman" w:cs="Times New Roman"/>
          <w:sz w:val="18"/>
          <w:szCs w:val="18"/>
          <w:lang w:eastAsia="nl-NL"/>
        </w:rPr>
        <w:t>basis</w:t>
      </w:r>
      <w:r w:rsidRPr="009F5E1F">
        <w:rPr>
          <w:rFonts w:ascii="Verdana" w:hAnsi="Verdana" w:eastAsia="Times New Roman" w:cs="Times New Roman"/>
          <w:sz w:val="18"/>
          <w:szCs w:val="18"/>
          <w:lang w:eastAsia="nl-NL"/>
        </w:rPr>
        <w:t xml:space="preserve">onderwijs, speciaal basisonderwijs en (voortgezet) speciaal onderwijs op basis van de subsidieregeling een vast bedrag van € 40.000,- per </w:t>
      </w:r>
      <w:r>
        <w:rPr>
          <w:rFonts w:ascii="Verdana" w:hAnsi="Verdana" w:eastAsia="Times New Roman" w:cs="Times New Roman"/>
          <w:sz w:val="18"/>
          <w:szCs w:val="18"/>
          <w:lang w:eastAsia="nl-NL"/>
        </w:rPr>
        <w:t>kalender</w:t>
      </w:r>
      <w:r w:rsidRPr="009F5E1F">
        <w:rPr>
          <w:rFonts w:ascii="Verdana" w:hAnsi="Verdana" w:eastAsia="Times New Roman" w:cs="Times New Roman"/>
          <w:sz w:val="18"/>
          <w:szCs w:val="18"/>
          <w:lang w:eastAsia="nl-NL"/>
        </w:rPr>
        <w:t>jaar</w:t>
      </w:r>
      <w:r>
        <w:rPr>
          <w:rFonts w:ascii="Verdana" w:hAnsi="Verdana" w:eastAsia="Times New Roman" w:cs="Times New Roman"/>
          <w:sz w:val="18"/>
          <w:szCs w:val="18"/>
          <w:lang w:eastAsia="nl-NL"/>
        </w:rPr>
        <w:t>,</w:t>
      </w:r>
      <w:r w:rsidRPr="009F5E1F">
        <w:rPr>
          <w:rFonts w:ascii="Verdana" w:hAnsi="Verdana" w:eastAsia="Times New Roman" w:cs="Times New Roman"/>
          <w:sz w:val="18"/>
          <w:szCs w:val="18"/>
          <w:lang w:eastAsia="nl-NL"/>
        </w:rPr>
        <w:t xml:space="preserve"> zodat alle vestigingen voldoende middelen hebben om de </w:t>
      </w:r>
      <w:r w:rsidRPr="00277097">
        <w:rPr>
          <w:rFonts w:ascii="Verdana" w:hAnsi="Verdana"/>
          <w:sz w:val="18"/>
          <w:szCs w:val="14"/>
        </w:rPr>
        <w:t>brugfunctie</w:t>
      </w:r>
      <w:r w:rsidRPr="00277097">
        <w:rPr>
          <w:sz w:val="18"/>
          <w:szCs w:val="14"/>
        </w:rPr>
        <w:t xml:space="preserve"> </w:t>
      </w:r>
      <w:r w:rsidRPr="009F5E1F">
        <w:rPr>
          <w:rFonts w:ascii="Verdana" w:hAnsi="Verdana" w:eastAsia="Times New Roman" w:cs="Times New Roman"/>
          <w:sz w:val="18"/>
          <w:szCs w:val="18"/>
          <w:lang w:eastAsia="nl-NL"/>
        </w:rPr>
        <w:t>goed in te kunnen zetten.</w:t>
      </w:r>
      <w:r>
        <w:rPr>
          <w:rFonts w:ascii="Verdana" w:hAnsi="Verdana" w:eastAsia="Times New Roman" w:cs="Times New Roman"/>
          <w:sz w:val="18"/>
          <w:szCs w:val="18"/>
          <w:lang w:eastAsia="nl-NL"/>
        </w:rPr>
        <w:t xml:space="preserve"> </w:t>
      </w:r>
      <w:r w:rsidRPr="005B449D">
        <w:rPr>
          <w:rFonts w:ascii="Verdana" w:hAnsi="Verdana" w:eastAsia="Times New Roman" w:cs="Times New Roman"/>
          <w:sz w:val="18"/>
          <w:szCs w:val="18"/>
          <w:lang w:eastAsia="nl-NL"/>
        </w:rPr>
        <w:t xml:space="preserve">Voor de gehele subsidieperiode </w:t>
      </w:r>
      <w:r>
        <w:rPr>
          <w:rFonts w:ascii="Verdana" w:hAnsi="Verdana" w:eastAsia="Times New Roman" w:cs="Times New Roman"/>
          <w:sz w:val="18"/>
          <w:szCs w:val="18"/>
          <w:lang w:eastAsia="nl-NL"/>
        </w:rPr>
        <w:t xml:space="preserve">van 17 maanden </w:t>
      </w:r>
      <w:r w:rsidRPr="005B449D">
        <w:rPr>
          <w:rFonts w:ascii="Verdana" w:hAnsi="Verdana" w:eastAsia="Times New Roman" w:cs="Times New Roman"/>
          <w:sz w:val="18"/>
          <w:szCs w:val="18"/>
          <w:lang w:eastAsia="nl-NL"/>
        </w:rPr>
        <w:t>komt dit neer op een bedrag van € 56.667</w:t>
      </w:r>
      <w:r>
        <w:rPr>
          <w:rFonts w:ascii="Verdana" w:hAnsi="Verdana" w:eastAsia="Times New Roman" w:cs="Times New Roman"/>
          <w:sz w:val="18"/>
          <w:szCs w:val="18"/>
          <w:lang w:eastAsia="nl-NL"/>
        </w:rPr>
        <w:t>,-</w:t>
      </w:r>
      <w:r w:rsidRPr="005B449D">
        <w:rPr>
          <w:rFonts w:ascii="Verdana" w:hAnsi="Verdana" w:eastAsia="Times New Roman" w:cs="Times New Roman"/>
          <w:sz w:val="18"/>
          <w:szCs w:val="18"/>
          <w:lang w:eastAsia="nl-NL"/>
        </w:rPr>
        <w:t>. Voor scholen</w:t>
      </w:r>
      <w:r>
        <w:rPr>
          <w:rFonts w:ascii="Verdana" w:hAnsi="Verdana" w:eastAsia="Times New Roman" w:cs="Times New Roman"/>
          <w:sz w:val="18"/>
          <w:szCs w:val="18"/>
          <w:lang w:eastAsia="nl-NL"/>
        </w:rPr>
        <w:t xml:space="preserve"> (BRIN 4)</w:t>
      </w:r>
      <w:r w:rsidRPr="005B449D">
        <w:rPr>
          <w:rFonts w:ascii="Verdana" w:hAnsi="Verdana" w:eastAsia="Times New Roman" w:cs="Times New Roman"/>
          <w:sz w:val="18"/>
          <w:szCs w:val="18"/>
          <w:lang w:eastAsia="nl-NL"/>
        </w:rPr>
        <w:t xml:space="preserve"> in het voortgezet onderwijs  is het budget € 120.000,- per </w:t>
      </w:r>
      <w:r>
        <w:rPr>
          <w:rFonts w:ascii="Verdana" w:hAnsi="Verdana" w:eastAsia="Times New Roman" w:cs="Times New Roman"/>
          <w:sz w:val="18"/>
          <w:szCs w:val="18"/>
          <w:lang w:eastAsia="nl-NL"/>
        </w:rPr>
        <w:t>kalender</w:t>
      </w:r>
      <w:r w:rsidRPr="005B449D">
        <w:rPr>
          <w:rFonts w:ascii="Verdana" w:hAnsi="Verdana" w:eastAsia="Times New Roman" w:cs="Times New Roman"/>
          <w:sz w:val="18"/>
          <w:szCs w:val="18"/>
          <w:lang w:eastAsia="nl-NL"/>
        </w:rPr>
        <w:t xml:space="preserve">jaar, wat voor de </w:t>
      </w:r>
      <w:r>
        <w:rPr>
          <w:rFonts w:ascii="Verdana" w:hAnsi="Verdana" w:eastAsia="Times New Roman" w:cs="Times New Roman"/>
          <w:sz w:val="18"/>
          <w:szCs w:val="18"/>
          <w:lang w:eastAsia="nl-NL"/>
        </w:rPr>
        <w:t xml:space="preserve">gehele </w:t>
      </w:r>
      <w:r w:rsidRPr="005B449D">
        <w:rPr>
          <w:rFonts w:ascii="Verdana" w:hAnsi="Verdana" w:eastAsia="Times New Roman" w:cs="Times New Roman"/>
          <w:sz w:val="18"/>
          <w:szCs w:val="18"/>
          <w:lang w:eastAsia="nl-NL"/>
        </w:rPr>
        <w:t xml:space="preserve">subsidieperiode </w:t>
      </w:r>
      <w:r>
        <w:rPr>
          <w:rFonts w:ascii="Verdana" w:hAnsi="Verdana" w:eastAsia="Times New Roman" w:cs="Times New Roman"/>
          <w:sz w:val="18"/>
          <w:szCs w:val="18"/>
          <w:lang w:eastAsia="nl-NL"/>
        </w:rPr>
        <w:t xml:space="preserve">van 17 maanden </w:t>
      </w:r>
      <w:r w:rsidRPr="005B449D">
        <w:rPr>
          <w:rFonts w:ascii="Verdana" w:hAnsi="Verdana" w:eastAsia="Times New Roman" w:cs="Times New Roman"/>
          <w:sz w:val="18"/>
          <w:szCs w:val="18"/>
          <w:lang w:eastAsia="nl-NL"/>
        </w:rPr>
        <w:t>neerkomt op € 170.000</w:t>
      </w:r>
      <w:r>
        <w:rPr>
          <w:rFonts w:ascii="Verdana" w:hAnsi="Verdana" w:eastAsia="Times New Roman" w:cs="Times New Roman"/>
          <w:sz w:val="18"/>
          <w:szCs w:val="18"/>
          <w:lang w:eastAsia="nl-NL"/>
        </w:rPr>
        <w:t>,-</w:t>
      </w:r>
      <w:r w:rsidRPr="005B449D">
        <w:rPr>
          <w:rFonts w:ascii="Verdana" w:hAnsi="Verdana" w:eastAsia="Times New Roman" w:cs="Times New Roman"/>
          <w:sz w:val="18"/>
          <w:szCs w:val="18"/>
          <w:lang w:eastAsia="nl-NL"/>
        </w:rPr>
        <w:t>. Uit</w:t>
      </w:r>
      <w:r w:rsidRPr="009F5E1F">
        <w:rPr>
          <w:rFonts w:ascii="Verdana" w:hAnsi="Verdana" w:eastAsia="Times New Roman" w:cs="Times New Roman"/>
          <w:sz w:val="18"/>
          <w:szCs w:val="18"/>
          <w:lang w:eastAsia="nl-NL"/>
        </w:rPr>
        <w:t xml:space="preserve"> eerdere ervaringen</w:t>
      </w:r>
      <w:r>
        <w:rPr>
          <w:rFonts w:ascii="Verdana" w:hAnsi="Verdana" w:eastAsia="Times New Roman" w:cs="Times New Roman"/>
          <w:sz w:val="18"/>
          <w:szCs w:val="18"/>
          <w:lang w:eastAsia="nl-NL"/>
        </w:rPr>
        <w:t xml:space="preserve"> – onder andere op basis van de vorige subsidieronde – is </w:t>
      </w:r>
      <w:r w:rsidRPr="009F5E1F">
        <w:rPr>
          <w:rFonts w:ascii="Verdana" w:hAnsi="Verdana" w:eastAsia="Times New Roman" w:cs="Times New Roman"/>
          <w:sz w:val="18"/>
          <w:szCs w:val="18"/>
          <w:lang w:eastAsia="nl-NL"/>
        </w:rPr>
        <w:t xml:space="preserve">gebleken dat hiermee voldoende capaciteit kan worden vrijgemaakt om de taken van de </w:t>
      </w:r>
      <w:r w:rsidRPr="009F5E1F">
        <w:rPr>
          <w:szCs w:val="18"/>
        </w:rPr>
        <w:t xml:space="preserve">brugfunctie </w:t>
      </w:r>
      <w:r w:rsidRPr="009F5E1F">
        <w:rPr>
          <w:rFonts w:ascii="Verdana" w:hAnsi="Verdana" w:eastAsia="Times New Roman" w:cs="Times New Roman"/>
          <w:sz w:val="18"/>
          <w:szCs w:val="18"/>
          <w:lang w:eastAsia="nl-NL"/>
        </w:rPr>
        <w:t>uit te voeren.</w:t>
      </w:r>
      <w:r>
        <w:rPr>
          <w:rFonts w:ascii="Verdana" w:hAnsi="Verdana" w:eastAsia="Times New Roman" w:cs="Times New Roman"/>
          <w:sz w:val="18"/>
          <w:szCs w:val="18"/>
          <w:lang w:eastAsia="nl-NL"/>
        </w:rPr>
        <w:t xml:space="preserve"> De brugfunctie</w:t>
      </w:r>
      <w:r w:rsidRPr="00234C40">
        <w:t xml:space="preserve"> </w:t>
      </w:r>
      <w:r>
        <w:rPr>
          <w:rFonts w:ascii="Verdana" w:hAnsi="Verdana" w:eastAsia="Times New Roman" w:cs="Times New Roman"/>
          <w:sz w:val="18"/>
          <w:szCs w:val="18"/>
          <w:lang w:eastAsia="nl-NL"/>
        </w:rPr>
        <w:t xml:space="preserve">wordt </w:t>
      </w:r>
      <w:r w:rsidRPr="00234C40">
        <w:rPr>
          <w:rFonts w:ascii="Verdana" w:hAnsi="Verdana" w:eastAsia="Times New Roman" w:cs="Times New Roman"/>
          <w:sz w:val="18"/>
          <w:szCs w:val="18"/>
          <w:lang w:eastAsia="nl-NL"/>
        </w:rPr>
        <w:t>slechts ingezet op de vestiging</w:t>
      </w:r>
      <w:r>
        <w:rPr>
          <w:rFonts w:ascii="Verdana" w:hAnsi="Verdana" w:eastAsia="Times New Roman" w:cs="Times New Roman"/>
          <w:sz w:val="18"/>
          <w:szCs w:val="18"/>
          <w:lang w:eastAsia="nl-NL"/>
        </w:rPr>
        <w:t xml:space="preserve"> dan wel school </w:t>
      </w:r>
      <w:r w:rsidRPr="00234C40">
        <w:rPr>
          <w:rFonts w:ascii="Verdana" w:hAnsi="Verdana" w:eastAsia="Times New Roman" w:cs="Times New Roman"/>
          <w:sz w:val="18"/>
          <w:szCs w:val="18"/>
          <w:lang w:eastAsia="nl-NL"/>
        </w:rPr>
        <w:t xml:space="preserve">waarvoor het bevoegd gezag de subsidie heeft aangevraagd.  </w:t>
      </w:r>
    </w:p>
    <w:p w:rsidRPr="00664C91" w:rsidR="008709BB" w:rsidP="008709BB" w:rsidRDefault="008709BB" w14:paraId="56FE7368" w14:textId="77777777">
      <w:pPr>
        <w:spacing w:line="240" w:lineRule="auto"/>
        <w:rPr>
          <w:szCs w:val="18"/>
        </w:rPr>
      </w:pPr>
    </w:p>
    <w:p w:rsidRPr="00895D9C" w:rsidR="008709BB" w:rsidP="008709BB" w:rsidRDefault="008709BB" w14:paraId="7A9E484D" w14:textId="77777777">
      <w:pPr>
        <w:spacing w:line="240" w:lineRule="auto"/>
        <w:rPr>
          <w:i/>
          <w:iCs/>
          <w:szCs w:val="18"/>
        </w:rPr>
      </w:pPr>
      <w:r w:rsidRPr="00895D9C">
        <w:rPr>
          <w:i/>
          <w:iCs/>
          <w:szCs w:val="18"/>
        </w:rPr>
        <w:t>Aanvraag en selectieprocedure</w:t>
      </w:r>
    </w:p>
    <w:p w:rsidRPr="005330E8" w:rsidR="008709BB" w:rsidP="008709BB" w:rsidRDefault="008709BB" w14:paraId="2548A4EA" w14:textId="77777777">
      <w:pPr>
        <w:spacing w:line="240" w:lineRule="auto"/>
        <w:rPr>
          <w:szCs w:val="18"/>
        </w:rPr>
      </w:pPr>
      <w:r>
        <w:rPr>
          <w:szCs w:val="18"/>
        </w:rPr>
        <w:t>Bevoegde gezagen</w:t>
      </w:r>
      <w:r w:rsidRPr="00CA4DBB">
        <w:rPr>
          <w:szCs w:val="18"/>
        </w:rPr>
        <w:t xml:space="preserve"> doen de aanvraag </w:t>
      </w:r>
      <w:r>
        <w:rPr>
          <w:szCs w:val="18"/>
        </w:rPr>
        <w:t xml:space="preserve">per vestiging in </w:t>
      </w:r>
      <w:r w:rsidRPr="00CA4DBB">
        <w:rPr>
          <w:szCs w:val="18"/>
        </w:rPr>
        <w:t xml:space="preserve">het </w:t>
      </w:r>
      <w:r>
        <w:rPr>
          <w:szCs w:val="18"/>
        </w:rPr>
        <w:t xml:space="preserve">primair onderwijs, </w:t>
      </w:r>
      <w:r w:rsidRPr="005A1A09">
        <w:rPr>
          <w:szCs w:val="18"/>
        </w:rPr>
        <w:t>speciaal basisonderwijs</w:t>
      </w:r>
      <w:r>
        <w:rPr>
          <w:szCs w:val="18"/>
        </w:rPr>
        <w:t xml:space="preserve"> en </w:t>
      </w:r>
      <w:r w:rsidRPr="005A1A09">
        <w:rPr>
          <w:szCs w:val="18"/>
        </w:rPr>
        <w:t>(voortgezet) speciaal onderwijs</w:t>
      </w:r>
      <w:r>
        <w:rPr>
          <w:szCs w:val="18"/>
        </w:rPr>
        <w:t xml:space="preserve"> en per school in het voortgezet onderwijs, inclusief het praktijkonderwijs</w:t>
      </w:r>
      <w:r w:rsidRPr="00CA4DBB">
        <w:rPr>
          <w:szCs w:val="18"/>
        </w:rPr>
        <w:t>.</w:t>
      </w:r>
      <w:r w:rsidRPr="00C3677A">
        <w:rPr>
          <w:szCs w:val="18"/>
        </w:rPr>
        <w:t xml:space="preserve"> </w:t>
      </w:r>
      <w:r w:rsidRPr="00CA4DBB">
        <w:rPr>
          <w:szCs w:val="18"/>
        </w:rPr>
        <w:t xml:space="preserve">Voor het succes van de </w:t>
      </w:r>
      <w:r>
        <w:rPr>
          <w:szCs w:val="18"/>
        </w:rPr>
        <w:t xml:space="preserve">brugfunctie </w:t>
      </w:r>
      <w:r w:rsidRPr="00CA4DBB">
        <w:rPr>
          <w:szCs w:val="18"/>
        </w:rPr>
        <w:t xml:space="preserve">is het opbouwen van duurzame relaties en een vertrouwensband met ouders essentieel. </w:t>
      </w:r>
      <w:r w:rsidRPr="002D141E">
        <w:rPr>
          <w:szCs w:val="18"/>
        </w:rPr>
        <w:t xml:space="preserve">De subsidie heeft een </w:t>
      </w:r>
      <w:r>
        <w:rPr>
          <w:szCs w:val="18"/>
        </w:rPr>
        <w:t>looptijd</w:t>
      </w:r>
      <w:r w:rsidRPr="002D141E">
        <w:rPr>
          <w:szCs w:val="18"/>
        </w:rPr>
        <w:t xml:space="preserve"> van </w:t>
      </w:r>
      <w:r>
        <w:rPr>
          <w:szCs w:val="18"/>
        </w:rPr>
        <w:t>éé</w:t>
      </w:r>
      <w:r w:rsidRPr="002D141E">
        <w:rPr>
          <w:szCs w:val="18"/>
        </w:rPr>
        <w:t xml:space="preserve">n jaar en vijf maanden, totdat de middelen worden gebundeld in een aanvullende bekostigingsregeling. </w:t>
      </w:r>
      <w:r>
        <w:rPr>
          <w:szCs w:val="18"/>
        </w:rPr>
        <w:br/>
      </w:r>
      <w:r>
        <w:rPr>
          <w:szCs w:val="18"/>
        </w:rPr>
        <w:br/>
        <w:t xml:space="preserve">Om de continuïteit te waarborgen, wordt er zoveel mogelijk vastgehouden aan de verdeelsystematiek die is gehanteerd bij de vorige subsidieronde. De verdeelsystematiek is gebaseerd op de </w:t>
      </w:r>
      <w:r w:rsidRPr="003C119B">
        <w:rPr>
          <w:szCs w:val="18"/>
        </w:rPr>
        <w:t>Onderwijsachterstandenindicator</w:t>
      </w:r>
      <w:r>
        <w:rPr>
          <w:szCs w:val="18"/>
        </w:rPr>
        <w:t xml:space="preserve"> van het Centraal Bureau voor de Statistiek (basis en voortgezet onderwijs, inclusief praktijkonderwijs)</w:t>
      </w:r>
      <w:r w:rsidRPr="003C119B">
        <w:rPr>
          <w:szCs w:val="18"/>
        </w:rPr>
        <w:t xml:space="preserve"> </w:t>
      </w:r>
      <w:r>
        <w:rPr>
          <w:szCs w:val="18"/>
        </w:rPr>
        <w:t>en het</w:t>
      </w:r>
      <w:r w:rsidRPr="00C41DC8">
        <w:rPr>
          <w:szCs w:val="18"/>
        </w:rPr>
        <w:t xml:space="preserve"> aa</w:t>
      </w:r>
      <w:r>
        <w:rPr>
          <w:szCs w:val="18"/>
        </w:rPr>
        <w:t>ndeel</w:t>
      </w:r>
      <w:r w:rsidRPr="00C41DC8">
        <w:rPr>
          <w:szCs w:val="18"/>
        </w:rPr>
        <w:t xml:space="preserve"> leerlingen met een niet-Nederlandse culturele achtergrond</w:t>
      </w:r>
      <w:r>
        <w:rPr>
          <w:szCs w:val="18"/>
        </w:rPr>
        <w:t xml:space="preserve"> voor het speciaal basisonderwijs, speciaal onderwijs en voortgezet speciaal onderwijs</w:t>
      </w:r>
      <w:r w:rsidRPr="00C41DC8">
        <w:rPr>
          <w:szCs w:val="18"/>
        </w:rPr>
        <w:t>.</w:t>
      </w:r>
      <w:r w:rsidRPr="003C119B">
        <w:rPr>
          <w:szCs w:val="18"/>
        </w:rPr>
        <w:t xml:space="preserve"> </w:t>
      </w:r>
    </w:p>
    <w:p w:rsidR="008709BB" w:rsidP="008709BB" w:rsidRDefault="008709BB" w14:paraId="6EEB710F" w14:textId="77777777">
      <w:pPr>
        <w:spacing w:line="240" w:lineRule="auto"/>
        <w:rPr>
          <w:szCs w:val="18"/>
        </w:rPr>
      </w:pPr>
    </w:p>
    <w:p w:rsidRPr="002A0F0D" w:rsidR="008709BB" w:rsidP="008709BB" w:rsidRDefault="008709BB" w14:paraId="595D344C" w14:textId="77777777">
      <w:pPr>
        <w:spacing w:line="240" w:lineRule="auto"/>
        <w:rPr>
          <w:szCs w:val="18"/>
        </w:rPr>
      </w:pPr>
      <w:r w:rsidRPr="00C3677A">
        <w:rPr>
          <w:szCs w:val="18"/>
        </w:rPr>
        <w:t xml:space="preserve">Er zijn vooraf geen selectiecriteria voor het aanvragen van een subsidie, zodat </w:t>
      </w:r>
      <w:r>
        <w:rPr>
          <w:szCs w:val="18"/>
        </w:rPr>
        <w:t>bevoegde gezagen</w:t>
      </w:r>
      <w:r w:rsidRPr="00C3677A">
        <w:rPr>
          <w:szCs w:val="18"/>
        </w:rPr>
        <w:t xml:space="preserve"> de ruimte hebben om zelf in te schatten welke </w:t>
      </w:r>
      <w:r>
        <w:rPr>
          <w:szCs w:val="18"/>
        </w:rPr>
        <w:t>vestigingen (basisonderwijs, speciaal basisonderwijs en (voortgezet) speciaal onderwijs) of scholen (voortgezet onderwijs en praktijkonderwijs)</w:t>
      </w:r>
      <w:r w:rsidRPr="00C3677A">
        <w:rPr>
          <w:szCs w:val="18"/>
        </w:rPr>
        <w:t xml:space="preserve"> het meeste baat hebben bij een </w:t>
      </w:r>
      <w:r>
        <w:rPr>
          <w:szCs w:val="18"/>
        </w:rPr>
        <w:t>brugfunctie</w:t>
      </w:r>
      <w:r w:rsidRPr="00C173BF">
        <w:rPr>
          <w:szCs w:val="18"/>
        </w:rPr>
        <w:t>.</w:t>
      </w:r>
      <w:r w:rsidRPr="002A0F0D">
        <w:rPr>
          <w:szCs w:val="18"/>
        </w:rPr>
        <w:t xml:space="preserve"> Om de administratieve lasten voor scholen en </w:t>
      </w:r>
      <w:r>
        <w:rPr>
          <w:szCs w:val="18"/>
        </w:rPr>
        <w:t>bevoegde gezagen</w:t>
      </w:r>
      <w:r w:rsidRPr="002A0F0D">
        <w:rPr>
          <w:szCs w:val="18"/>
        </w:rPr>
        <w:t xml:space="preserve"> te beperken, is gekozen voor een eenvoudig aanvraagproces. Onderdeel van de aanvraag is een beknopte vragenlijst. Hierin licht de aanvrager toe waarom en op welke manier de </w:t>
      </w:r>
      <w:r>
        <w:rPr>
          <w:szCs w:val="18"/>
        </w:rPr>
        <w:t xml:space="preserve">brugfunctie </w:t>
      </w:r>
      <w:r w:rsidRPr="002A0F0D">
        <w:rPr>
          <w:szCs w:val="18"/>
        </w:rPr>
        <w:t>wordt ingezet</w:t>
      </w:r>
      <w:r>
        <w:rPr>
          <w:szCs w:val="18"/>
        </w:rPr>
        <w:t xml:space="preserve"> en</w:t>
      </w:r>
      <w:r w:rsidRPr="002A0F0D">
        <w:rPr>
          <w:szCs w:val="18"/>
        </w:rPr>
        <w:t xml:space="preserve"> hoe de </w:t>
      </w:r>
      <w:r>
        <w:rPr>
          <w:szCs w:val="18"/>
        </w:rPr>
        <w:t xml:space="preserve">brugfunctie </w:t>
      </w:r>
      <w:r w:rsidRPr="002A0F0D">
        <w:rPr>
          <w:szCs w:val="18"/>
        </w:rPr>
        <w:t xml:space="preserve">een goede plek krijgt binnen de organisatie van de school. Ook is beschreven op welke wijze de voortgang wordt bijgehouden en hoe met risico’s wordt omgegaan. Indien het bevoegd gezag na </w:t>
      </w:r>
      <w:r>
        <w:rPr>
          <w:szCs w:val="18"/>
        </w:rPr>
        <w:t>31 juli 2027</w:t>
      </w:r>
      <w:r w:rsidRPr="002A0F0D">
        <w:rPr>
          <w:szCs w:val="18"/>
        </w:rPr>
        <w:t xml:space="preserve"> nog financiering ontvangt voor een </w:t>
      </w:r>
      <w:r>
        <w:rPr>
          <w:szCs w:val="18"/>
        </w:rPr>
        <w:t xml:space="preserve">brugfunctie </w:t>
      </w:r>
      <w:r w:rsidRPr="002A0F0D">
        <w:rPr>
          <w:szCs w:val="18"/>
        </w:rPr>
        <w:t xml:space="preserve">of een vergelijkbare rol op de desbetreffende </w:t>
      </w:r>
      <w:r>
        <w:rPr>
          <w:szCs w:val="18"/>
        </w:rPr>
        <w:t>vestiging of school</w:t>
      </w:r>
      <w:r w:rsidRPr="002A0F0D">
        <w:rPr>
          <w:szCs w:val="18"/>
        </w:rPr>
        <w:t xml:space="preserve">, dient de aanvrager in het aanvraagformulier toe te lichten hoe de subsidie op basis van deze </w:t>
      </w:r>
      <w:r>
        <w:rPr>
          <w:szCs w:val="18"/>
        </w:rPr>
        <w:t>subsidie</w:t>
      </w:r>
      <w:r w:rsidRPr="002A0F0D">
        <w:rPr>
          <w:szCs w:val="18"/>
        </w:rPr>
        <w:t xml:space="preserve">regeling aanvullend wordt ingezet ten opzichte van de bestaande financiering. </w:t>
      </w:r>
    </w:p>
    <w:p w:rsidR="008709BB" w:rsidP="008709BB" w:rsidRDefault="008709BB" w14:paraId="67AC3E85" w14:textId="77777777">
      <w:pPr>
        <w:spacing w:line="240" w:lineRule="auto"/>
        <w:rPr>
          <w:szCs w:val="18"/>
        </w:rPr>
      </w:pPr>
    </w:p>
    <w:p w:rsidRPr="002A0F0D" w:rsidR="008709BB" w:rsidP="008709BB" w:rsidRDefault="008709BB" w14:paraId="55E75845" w14:textId="61A611D6">
      <w:pPr>
        <w:spacing w:line="240" w:lineRule="auto"/>
        <w:rPr>
          <w:szCs w:val="18"/>
        </w:rPr>
      </w:pPr>
      <w:bookmarkStart w:name="_Hlk150431657" w:id="16"/>
      <w:r w:rsidRPr="002D141E">
        <w:rPr>
          <w:szCs w:val="18"/>
        </w:rPr>
        <w:t xml:space="preserve">Voor de verdeling van de middelen gelden afzonderlijke subsidieplafonds voor het </w:t>
      </w:r>
      <w:r>
        <w:rPr>
          <w:szCs w:val="18"/>
        </w:rPr>
        <w:t>primair onderwijs (met uitzondering van het speciaal basisonderwijs), het speciaal basisonderwijs, het (voortgezet) speciaal onderwijs</w:t>
      </w:r>
      <w:r w:rsidRPr="002D141E">
        <w:rPr>
          <w:szCs w:val="18"/>
        </w:rPr>
        <w:t xml:space="preserve">, </w:t>
      </w:r>
      <w:r>
        <w:rPr>
          <w:szCs w:val="18"/>
        </w:rPr>
        <w:t xml:space="preserve">het voortgezet onderwijs (niet zijnde praktijkonderwijs) en het praktijkonderwijs </w:t>
      </w:r>
      <w:r w:rsidRPr="002D141E">
        <w:rPr>
          <w:szCs w:val="18"/>
        </w:rPr>
        <w:t xml:space="preserve">De middelen zijn per subsidieplafond toereikend voor (minimaal) 15% van de binnen deze categorie vallende scholen. Bij eventuele overschrijding van de subsidieplafonds vindt achteraf een selectie plaats. Voor het basisonderwijs en het voortgezet onderwijs </w:t>
      </w:r>
      <w:r>
        <w:rPr>
          <w:szCs w:val="18"/>
        </w:rPr>
        <w:t>wordt</w:t>
      </w:r>
      <w:r w:rsidRPr="002D141E">
        <w:rPr>
          <w:szCs w:val="18"/>
        </w:rPr>
        <w:t xml:space="preserve"> de Onderwijsachterstandenindicator</w:t>
      </w:r>
      <w:r>
        <w:rPr>
          <w:szCs w:val="18"/>
        </w:rPr>
        <w:t xml:space="preserve"> van het CBS</w:t>
      </w:r>
      <w:r w:rsidRPr="002D141E">
        <w:rPr>
          <w:szCs w:val="18"/>
        </w:rPr>
        <w:t xml:space="preserve"> gebruik</w:t>
      </w:r>
      <w:r>
        <w:rPr>
          <w:szCs w:val="18"/>
        </w:rPr>
        <w:t>t</w:t>
      </w:r>
      <w:r w:rsidRPr="002D141E">
        <w:rPr>
          <w:szCs w:val="18"/>
        </w:rPr>
        <w:t xml:space="preserve"> om aanvragen te rangschikken en de middelen daar te krijgen waar deze het hardst nodig zijn. Binnen het voortgezet onderwijs worden afzonderlijke rangschikkingen gemaakt voor het pro en de overige vo-scholen, omdat de achterstandsscores niet verenigbaar zijn en daardoor niet in één rangschikking opgenomen kunnen worden. De selectie gebeurt op basis van </w:t>
      </w:r>
      <w:r>
        <w:rPr>
          <w:szCs w:val="18"/>
        </w:rPr>
        <w:t>het</w:t>
      </w:r>
      <w:r w:rsidRPr="00C41DC8">
        <w:rPr>
          <w:szCs w:val="18"/>
        </w:rPr>
        <w:t xml:space="preserve"> aa</w:t>
      </w:r>
      <w:r>
        <w:rPr>
          <w:szCs w:val="18"/>
        </w:rPr>
        <w:t>ndeel</w:t>
      </w:r>
      <w:r w:rsidRPr="00C41DC8">
        <w:rPr>
          <w:szCs w:val="18"/>
        </w:rPr>
        <w:t xml:space="preserve"> leerlingen met een niet-Nederlandse culturele achtergrond</w:t>
      </w:r>
      <w:r>
        <w:rPr>
          <w:szCs w:val="18"/>
        </w:rPr>
        <w:t xml:space="preserve"> </w:t>
      </w:r>
      <w:r w:rsidRPr="002D141E">
        <w:rPr>
          <w:szCs w:val="18"/>
        </w:rPr>
        <w:t>voor het (voortgezet) speciaal onderwijs en het speciaal basisonderwijs.</w:t>
      </w:r>
      <w:bookmarkStart w:name="_Hlk134717580" w:id="17"/>
      <w:bookmarkEnd w:id="16"/>
      <w:r>
        <w:rPr>
          <w:szCs w:val="18"/>
        </w:rPr>
        <w:t xml:space="preserve"> </w:t>
      </w:r>
      <w:r w:rsidRPr="002D141E">
        <w:rPr>
          <w:szCs w:val="18"/>
        </w:rPr>
        <w:t xml:space="preserve">In het geval van </w:t>
      </w:r>
      <w:proofErr w:type="spellStart"/>
      <w:r w:rsidRPr="002D141E">
        <w:rPr>
          <w:szCs w:val="18"/>
        </w:rPr>
        <w:t>onderuitputting</w:t>
      </w:r>
      <w:proofErr w:type="spellEnd"/>
      <w:r w:rsidRPr="002D141E">
        <w:rPr>
          <w:szCs w:val="18"/>
        </w:rPr>
        <w:t xml:space="preserve"> in de ene sector en </w:t>
      </w:r>
      <w:proofErr w:type="spellStart"/>
      <w:r w:rsidRPr="002D141E">
        <w:rPr>
          <w:szCs w:val="18"/>
        </w:rPr>
        <w:t>overinschrijving</w:t>
      </w:r>
      <w:proofErr w:type="spellEnd"/>
      <w:r w:rsidRPr="002D141E">
        <w:rPr>
          <w:szCs w:val="18"/>
        </w:rPr>
        <w:t xml:space="preserve"> in de andere, kunnen de middelen tussen de sectoren geschoven worden.</w:t>
      </w:r>
      <w:r w:rsidRPr="009C68C4">
        <w:rPr>
          <w:szCs w:val="18"/>
        </w:rPr>
        <w:t xml:space="preserve"> </w:t>
      </w:r>
      <w:bookmarkEnd w:id="17"/>
    </w:p>
    <w:p w:rsidRPr="002A0F0D" w:rsidR="008709BB" w:rsidP="008709BB" w:rsidRDefault="008709BB" w14:paraId="273234BF" w14:textId="77777777">
      <w:pPr>
        <w:spacing w:line="240" w:lineRule="auto"/>
        <w:rPr>
          <w:szCs w:val="18"/>
        </w:rPr>
      </w:pPr>
    </w:p>
    <w:p w:rsidRPr="005B449D" w:rsidR="008709BB" w:rsidP="008709BB" w:rsidRDefault="008709BB" w14:paraId="4C1E4985" w14:textId="77777777">
      <w:pPr>
        <w:spacing w:line="240" w:lineRule="auto"/>
        <w:rPr>
          <w:i/>
          <w:iCs/>
          <w:szCs w:val="18"/>
        </w:rPr>
      </w:pPr>
      <w:r>
        <w:rPr>
          <w:i/>
          <w:iCs/>
          <w:szCs w:val="18"/>
        </w:rPr>
        <w:t>Meldplicht</w:t>
      </w:r>
    </w:p>
    <w:p w:rsidR="008709BB" w:rsidP="008709BB" w:rsidRDefault="008709BB" w14:paraId="40F74DC1" w14:textId="052E9F04">
      <w:pPr>
        <w:spacing w:line="240" w:lineRule="auto"/>
        <w:rPr>
          <w:szCs w:val="18"/>
        </w:rPr>
      </w:pPr>
      <w:r>
        <w:rPr>
          <w:szCs w:val="18"/>
        </w:rPr>
        <w:t>Als blijkt</w:t>
      </w:r>
      <w:r w:rsidRPr="000356EF">
        <w:rPr>
          <w:szCs w:val="18"/>
        </w:rPr>
        <w:t xml:space="preserve"> dat de activiteiten waarvoor de subsidie is verstrekt niet zullen worden verricht</w:t>
      </w:r>
      <w:r>
        <w:rPr>
          <w:szCs w:val="18"/>
        </w:rPr>
        <w:t xml:space="preserve"> of als</w:t>
      </w:r>
      <w:r w:rsidRPr="000356EF">
        <w:rPr>
          <w:szCs w:val="18"/>
        </w:rPr>
        <w:t xml:space="preserve"> niet aan de subsidieverplichtingen zal worden voldaan, </w:t>
      </w:r>
      <w:r>
        <w:rPr>
          <w:szCs w:val="18"/>
        </w:rPr>
        <w:t xml:space="preserve">bijvoorbeeld vanwege ziekte of vertrek van het </w:t>
      </w:r>
      <w:r w:rsidRPr="002A0F0D">
        <w:rPr>
          <w:szCs w:val="18"/>
        </w:rPr>
        <w:t>personeel dat de brugfunctie vervuld</w:t>
      </w:r>
      <w:r>
        <w:rPr>
          <w:szCs w:val="18"/>
        </w:rPr>
        <w:t>, dient de aanvrager daarvan melding te doen bij het ministerie</w:t>
      </w:r>
      <w:r w:rsidRPr="000356EF">
        <w:rPr>
          <w:szCs w:val="18"/>
        </w:rPr>
        <w:t>.</w:t>
      </w:r>
      <w:r>
        <w:rPr>
          <w:szCs w:val="18"/>
        </w:rPr>
        <w:t xml:space="preserve"> </w:t>
      </w:r>
      <w:r w:rsidRPr="00E13C36">
        <w:rPr>
          <w:szCs w:val="18"/>
        </w:rPr>
        <w:t xml:space="preserve">Op verzoek van de </w:t>
      </w:r>
      <w:r>
        <w:rPr>
          <w:szCs w:val="18"/>
        </w:rPr>
        <w:t>m</w:t>
      </w:r>
      <w:r w:rsidRPr="00E13C36">
        <w:rPr>
          <w:szCs w:val="18"/>
        </w:rPr>
        <w:t>inister toont de aanvrager aan dat de activiteiten waarvoor subsidie is verstrekt zijn verricht, en dat is voldaan aan de verplichtingen die aan de subsidie zijn verbonden. Indien blijkt dat de subsidiabele activiteiten niet of slechts deels zijn uitgevoerd</w:t>
      </w:r>
      <w:r>
        <w:rPr>
          <w:szCs w:val="18"/>
        </w:rPr>
        <w:t xml:space="preserve"> of niet is voldaan aan de aan de subsidie verbonden verplichtingen</w:t>
      </w:r>
      <w:r w:rsidRPr="00E13C36">
        <w:rPr>
          <w:szCs w:val="18"/>
        </w:rPr>
        <w:t xml:space="preserve">, </w:t>
      </w:r>
      <w:r w:rsidR="00362A37">
        <w:rPr>
          <w:szCs w:val="18"/>
        </w:rPr>
        <w:t>kan</w:t>
      </w:r>
      <w:r w:rsidRPr="00E13C36">
        <w:rPr>
          <w:szCs w:val="18"/>
        </w:rPr>
        <w:t xml:space="preserve"> de subsidie</w:t>
      </w:r>
      <w:r w:rsidR="00362A37">
        <w:rPr>
          <w:szCs w:val="18"/>
        </w:rPr>
        <w:t>verlening of -vaststelling</w:t>
      </w:r>
      <w:r w:rsidRPr="00E13C36">
        <w:rPr>
          <w:szCs w:val="18"/>
        </w:rPr>
        <w:t xml:space="preserve"> met inachtneming van </w:t>
      </w:r>
      <w:r>
        <w:rPr>
          <w:szCs w:val="18"/>
        </w:rPr>
        <w:t>titel 4.2</w:t>
      </w:r>
      <w:r w:rsidRPr="00E13C36">
        <w:rPr>
          <w:szCs w:val="18"/>
        </w:rPr>
        <w:t xml:space="preserve"> van de Algemene wet bestuursrecht </w:t>
      </w:r>
      <w:r w:rsidR="00362A37">
        <w:rPr>
          <w:szCs w:val="18"/>
        </w:rPr>
        <w:t xml:space="preserve">ten nadele van de </w:t>
      </w:r>
      <w:r w:rsidR="00362A37">
        <w:rPr>
          <w:szCs w:val="18"/>
        </w:rPr>
        <w:lastRenderedPageBreak/>
        <w:t>subsidieontvanger worden gewijzigd</w:t>
      </w:r>
      <w:r w:rsidRPr="00E13C36">
        <w:rPr>
          <w:szCs w:val="18"/>
        </w:rPr>
        <w:t>. Het teveel ontvangen bedrag wordt in dat geval</w:t>
      </w:r>
      <w:r>
        <w:rPr>
          <w:szCs w:val="18"/>
        </w:rPr>
        <w:t xml:space="preserve"> naar rato</w:t>
      </w:r>
      <w:r w:rsidRPr="00E13C36">
        <w:rPr>
          <w:szCs w:val="18"/>
        </w:rPr>
        <w:t xml:space="preserve"> teruggevorderd.</w:t>
      </w:r>
    </w:p>
    <w:p w:rsidR="008709BB" w:rsidP="008709BB" w:rsidRDefault="008709BB" w14:paraId="6A6EC82B" w14:textId="77777777">
      <w:pPr>
        <w:spacing w:line="240" w:lineRule="auto"/>
        <w:rPr>
          <w:i/>
          <w:iCs/>
          <w:szCs w:val="18"/>
        </w:rPr>
      </w:pPr>
    </w:p>
    <w:p w:rsidRPr="00895D9C" w:rsidR="008709BB" w:rsidP="008709BB" w:rsidRDefault="008709BB" w14:paraId="3701F868" w14:textId="77777777">
      <w:pPr>
        <w:spacing w:line="240" w:lineRule="auto"/>
        <w:rPr>
          <w:i/>
          <w:iCs/>
          <w:szCs w:val="18"/>
        </w:rPr>
      </w:pPr>
      <w:r w:rsidRPr="00895D9C">
        <w:rPr>
          <w:i/>
          <w:iCs/>
          <w:szCs w:val="18"/>
        </w:rPr>
        <w:t>Regeldruk</w:t>
      </w:r>
    </w:p>
    <w:p w:rsidRPr="00865835" w:rsidR="008709BB" w:rsidP="008709BB" w:rsidRDefault="008709BB" w14:paraId="61A37F00" w14:textId="145496A7">
      <w:pPr>
        <w:shd w:val="clear" w:color="auto" w:fill="FFFFFF"/>
        <w:spacing w:after="240" w:line="240" w:lineRule="auto"/>
        <w:rPr>
          <w:szCs w:val="18"/>
        </w:rPr>
      </w:pPr>
      <w:r w:rsidRPr="00865835">
        <w:rPr>
          <w:szCs w:val="18"/>
        </w:rPr>
        <w:t>Op meerdere manieren is ervoor gezorgd dat deze subsidieregeling werkbaar is voor bevoegd gezag</w:t>
      </w:r>
      <w:r w:rsidR="00B77855">
        <w:rPr>
          <w:szCs w:val="18"/>
        </w:rPr>
        <w:t>en</w:t>
      </w:r>
      <w:r w:rsidRPr="00865835">
        <w:rPr>
          <w:szCs w:val="18"/>
        </w:rPr>
        <w:t xml:space="preserve"> in het funderend onderwijs. Voor scholen is het van belang dat de middelen uit deze regeling tijdig en doelmatig kunnen worden ingezet voor de versterking van het pedagogisch klimaat via de inzet van de brugfunctie. Tegelijkertijd is bij de regeling rekening gehouden met hoeveel werk en administratieve verplichtingen scholen al hebben binnen het onderwijsstelsel.</w:t>
      </w:r>
    </w:p>
    <w:p w:rsidRPr="00865835" w:rsidR="008709BB" w:rsidP="008709BB" w:rsidRDefault="008709BB" w14:paraId="584C1F4E" w14:textId="77777777">
      <w:pPr>
        <w:shd w:val="clear" w:color="auto" w:fill="FFFFFF"/>
        <w:spacing w:after="240" w:line="240" w:lineRule="auto"/>
        <w:rPr>
          <w:szCs w:val="18"/>
        </w:rPr>
      </w:pPr>
      <w:r w:rsidRPr="00865835">
        <w:rPr>
          <w:szCs w:val="18"/>
        </w:rPr>
        <w:t>Om de aanvraaglast te beperken wordt gebruikgemaakt van een digitaal aanvraagformulier via DUS-I met grotendeels gestandaardiseerde gegevens. De inhoudelijke toelichting bij de aanvraag is beperkt tot de kern van de voorgenomen inzet van de brugfunctie en de relevante organisatorische en financiële context daarvan. Er is daarmee sprake van een gestroomlijnde aanvraagprocedure, waarbij geen aanvullende externe instemmingsvereisten of complexe voorprocedures zijn opgenomen.</w:t>
      </w:r>
    </w:p>
    <w:p w:rsidRPr="00865835" w:rsidR="008709BB" w:rsidP="008709BB" w:rsidRDefault="008709BB" w14:paraId="7B59DA49" w14:textId="77777777">
      <w:pPr>
        <w:shd w:val="clear" w:color="auto" w:fill="FFFFFF"/>
        <w:spacing w:after="240" w:line="240" w:lineRule="auto"/>
        <w:rPr>
          <w:szCs w:val="18"/>
        </w:rPr>
      </w:pPr>
      <w:r w:rsidRPr="00865835">
        <w:rPr>
          <w:szCs w:val="18"/>
        </w:rPr>
        <w:t>Ten opzichte van de eerdere subsidieregeling is de last in het kader van de steekproefsgewijze controle aanzienlijk verminderd. Waar in de eerdere regeling nog een bredere set aan bewijsstukken moest worden aangeleverd, volstaat in deze regeling dat het bevoegd gezag, indien het voor controle wordt geselecteerd, aantoont dat de subsidie is ingezet voor de beoogde personele uren. Hiermee wordt de regeldruk substantieel beperkt.</w:t>
      </w:r>
    </w:p>
    <w:p w:rsidR="00B2089B" w:rsidP="008709BB" w:rsidRDefault="008709BB" w14:paraId="242CB1DF" w14:textId="77777777">
      <w:pPr>
        <w:shd w:val="clear" w:color="auto" w:fill="FFFFFF"/>
        <w:spacing w:after="240" w:line="240" w:lineRule="auto"/>
        <w:rPr>
          <w:szCs w:val="18"/>
        </w:rPr>
      </w:pPr>
      <w:r w:rsidRPr="00865835">
        <w:rPr>
          <w:szCs w:val="18"/>
        </w:rPr>
        <w:t>De verantwoording van de subsidie vindt plaats via de reguliere jaarverslaggeving overeenkomstig de Regeling jaarverslaggeving onderwijs met model G, onderdeel 1. Hiermee wordt aangesloten bij een bestaande verantwoordingssystematiek. Hierdoor hoeven subsidieontvangers geen afzonderlijke financiële eindverantwoording voor deze regeling op te stellen, waardoor de administratieve lasten worden beperkt.</w:t>
      </w:r>
    </w:p>
    <w:p w:rsidR="008709BB" w:rsidP="008709BB" w:rsidRDefault="00B2089B" w14:paraId="41181263" w14:textId="3CAF443A">
      <w:pPr>
        <w:shd w:val="clear" w:color="auto" w:fill="FFFFFF"/>
        <w:spacing w:after="240" w:line="240" w:lineRule="auto"/>
        <w:rPr>
          <w:szCs w:val="18"/>
        </w:rPr>
      </w:pPr>
      <w:r w:rsidRPr="00B2089B">
        <w:rPr>
          <w:szCs w:val="18"/>
        </w:rPr>
        <w:t xml:space="preserve">ATR heeft </w:t>
      </w:r>
      <w:r>
        <w:rPr>
          <w:szCs w:val="18"/>
        </w:rPr>
        <w:t xml:space="preserve">de regeling </w:t>
      </w:r>
      <w:r w:rsidRPr="00B2089B">
        <w:rPr>
          <w:szCs w:val="18"/>
        </w:rPr>
        <w:t>niet geselecteerd voor een formeel advies, omdat het geen grote gevolgen heeft voor de regeldruk</w:t>
      </w:r>
      <w:r>
        <w:rPr>
          <w:szCs w:val="18"/>
        </w:rPr>
        <w:t>.</w:t>
      </w:r>
    </w:p>
    <w:tbl>
      <w:tblPr>
        <w:tblW w:w="8600" w:type="dxa"/>
        <w:tblCellMar>
          <w:left w:w="70" w:type="dxa"/>
          <w:right w:w="70" w:type="dxa"/>
        </w:tblCellMar>
        <w:tblLook w:val="04A0" w:firstRow="1" w:lastRow="0" w:firstColumn="1" w:lastColumn="0" w:noHBand="0" w:noVBand="1"/>
      </w:tblPr>
      <w:tblGrid>
        <w:gridCol w:w="1584"/>
        <w:gridCol w:w="2639"/>
        <w:gridCol w:w="1702"/>
        <w:gridCol w:w="1350"/>
        <w:gridCol w:w="1325"/>
      </w:tblGrid>
      <w:tr w:rsidRPr="00E03B1E" w:rsidR="008709BB" w:rsidTr="00F20FD6" w14:paraId="123C5D8D" w14:textId="77777777">
        <w:trPr>
          <w:trHeight w:val="540"/>
        </w:trPr>
        <w:tc>
          <w:tcPr>
            <w:tcW w:w="1584" w:type="dxa"/>
            <w:tcBorders>
              <w:top w:val="single" w:color="auto" w:sz="4" w:space="0"/>
              <w:left w:val="single" w:color="auto" w:sz="4" w:space="0"/>
              <w:bottom w:val="single" w:color="auto" w:sz="4" w:space="0"/>
              <w:right w:val="single" w:color="auto" w:sz="4" w:space="0"/>
            </w:tcBorders>
            <w:shd w:val="clear" w:color="000000" w:fill="154273"/>
            <w:vAlign w:val="center"/>
            <w:hideMark/>
          </w:tcPr>
          <w:p w:rsidRPr="00E03B1E" w:rsidR="008709BB" w:rsidP="00F20FD6" w:rsidRDefault="008709BB" w14:paraId="53864125" w14:textId="77777777">
            <w:pPr>
              <w:spacing w:line="240" w:lineRule="auto"/>
              <w:ind w:firstLine="201" w:firstLineChars="100"/>
              <w:rPr>
                <w:b/>
                <w:bCs/>
                <w:color w:val="FFFFFF"/>
                <w:sz w:val="20"/>
                <w:szCs w:val="20"/>
              </w:rPr>
            </w:pPr>
            <w:r w:rsidRPr="00E03B1E">
              <w:rPr>
                <w:b/>
                <w:bCs/>
                <w:color w:val="FFFFFF"/>
                <w:sz w:val="20"/>
                <w:szCs w:val="20"/>
              </w:rPr>
              <w:t>Aanvraag</w:t>
            </w:r>
          </w:p>
        </w:tc>
        <w:tc>
          <w:tcPr>
            <w:tcW w:w="2639" w:type="dxa"/>
            <w:tcBorders>
              <w:top w:val="single" w:color="auto" w:sz="4" w:space="0"/>
              <w:left w:val="nil"/>
              <w:bottom w:val="single" w:color="auto" w:sz="4" w:space="0"/>
              <w:right w:val="single" w:color="auto" w:sz="4" w:space="0"/>
            </w:tcBorders>
            <w:shd w:val="clear" w:color="000000" w:fill="154273"/>
            <w:vAlign w:val="center"/>
            <w:hideMark/>
          </w:tcPr>
          <w:p w:rsidRPr="00E03B1E" w:rsidR="008709BB" w:rsidP="00F20FD6" w:rsidRDefault="008709BB" w14:paraId="607E18D5" w14:textId="77777777">
            <w:pPr>
              <w:spacing w:line="240" w:lineRule="auto"/>
              <w:ind w:firstLine="201" w:firstLineChars="100"/>
              <w:rPr>
                <w:b/>
                <w:bCs/>
                <w:color w:val="FFFFFF"/>
                <w:sz w:val="20"/>
                <w:szCs w:val="20"/>
              </w:rPr>
            </w:pPr>
            <w:r w:rsidRPr="00E03B1E">
              <w:rPr>
                <w:b/>
                <w:bCs/>
                <w:color w:val="FFFFFF"/>
                <w:sz w:val="20"/>
                <w:szCs w:val="20"/>
              </w:rPr>
              <w:t>Steekproefcontrole</w:t>
            </w:r>
          </w:p>
        </w:tc>
        <w:tc>
          <w:tcPr>
            <w:tcW w:w="1702" w:type="dxa"/>
            <w:tcBorders>
              <w:top w:val="single" w:color="auto" w:sz="4" w:space="0"/>
              <w:left w:val="nil"/>
              <w:bottom w:val="single" w:color="auto" w:sz="4" w:space="0"/>
              <w:right w:val="single" w:color="auto" w:sz="4" w:space="0"/>
            </w:tcBorders>
            <w:shd w:val="clear" w:color="000000" w:fill="154273"/>
            <w:vAlign w:val="center"/>
            <w:hideMark/>
          </w:tcPr>
          <w:p w:rsidRPr="00E03B1E" w:rsidR="008709BB" w:rsidP="00F20FD6" w:rsidRDefault="008709BB" w14:paraId="608B8EE6" w14:textId="77777777">
            <w:pPr>
              <w:spacing w:line="240" w:lineRule="auto"/>
              <w:ind w:firstLine="201" w:firstLineChars="100"/>
              <w:rPr>
                <w:b/>
                <w:bCs/>
                <w:color w:val="FFFFFF"/>
                <w:sz w:val="20"/>
                <w:szCs w:val="20"/>
              </w:rPr>
            </w:pPr>
            <w:r w:rsidRPr="00E03B1E">
              <w:rPr>
                <w:b/>
                <w:bCs/>
                <w:color w:val="FFFFFF"/>
                <w:sz w:val="20"/>
                <w:szCs w:val="20"/>
              </w:rPr>
              <w:t>Monitoring &amp; evaluatie</w:t>
            </w:r>
          </w:p>
        </w:tc>
        <w:tc>
          <w:tcPr>
            <w:tcW w:w="1350" w:type="dxa"/>
            <w:tcBorders>
              <w:top w:val="single" w:color="auto" w:sz="4" w:space="0"/>
              <w:left w:val="nil"/>
              <w:bottom w:val="single" w:color="auto" w:sz="4" w:space="0"/>
              <w:right w:val="single" w:color="auto" w:sz="4" w:space="0"/>
            </w:tcBorders>
            <w:shd w:val="clear" w:color="000000" w:fill="154273"/>
            <w:vAlign w:val="center"/>
            <w:hideMark/>
          </w:tcPr>
          <w:p w:rsidRPr="00E03B1E" w:rsidR="008709BB" w:rsidP="00F20FD6" w:rsidRDefault="008709BB" w14:paraId="64F6007E" w14:textId="77777777">
            <w:pPr>
              <w:spacing w:line="240" w:lineRule="auto"/>
              <w:ind w:firstLine="201" w:firstLineChars="100"/>
              <w:rPr>
                <w:b/>
                <w:bCs/>
                <w:color w:val="FFFFFF"/>
                <w:sz w:val="20"/>
                <w:szCs w:val="20"/>
              </w:rPr>
            </w:pPr>
            <w:r w:rsidRPr="00E03B1E">
              <w:rPr>
                <w:b/>
                <w:bCs/>
                <w:color w:val="FFFFFF"/>
                <w:sz w:val="20"/>
                <w:szCs w:val="20"/>
              </w:rPr>
              <w:t>Totaal</w:t>
            </w:r>
          </w:p>
        </w:tc>
        <w:tc>
          <w:tcPr>
            <w:tcW w:w="1325" w:type="dxa"/>
            <w:tcBorders>
              <w:top w:val="single" w:color="auto" w:sz="4" w:space="0"/>
              <w:left w:val="nil"/>
              <w:bottom w:val="single" w:color="auto" w:sz="4" w:space="0"/>
              <w:right w:val="single" w:color="auto" w:sz="4" w:space="0"/>
            </w:tcBorders>
            <w:shd w:val="clear" w:color="000000" w:fill="154273"/>
            <w:vAlign w:val="center"/>
            <w:hideMark/>
          </w:tcPr>
          <w:p w:rsidRPr="00E03B1E" w:rsidR="008709BB" w:rsidP="00F20FD6" w:rsidRDefault="008709BB" w14:paraId="4C7DD40A" w14:textId="77777777">
            <w:pPr>
              <w:spacing w:line="240" w:lineRule="auto"/>
              <w:ind w:firstLine="201" w:firstLineChars="100"/>
              <w:rPr>
                <w:b/>
                <w:bCs/>
                <w:color w:val="FFFFFF"/>
                <w:sz w:val="20"/>
                <w:szCs w:val="20"/>
              </w:rPr>
            </w:pPr>
            <w:r w:rsidRPr="00E03B1E">
              <w:rPr>
                <w:b/>
                <w:bCs/>
                <w:color w:val="FFFFFF"/>
                <w:sz w:val="20"/>
                <w:szCs w:val="20"/>
              </w:rPr>
              <w:t>Per jaar</w:t>
            </w:r>
          </w:p>
        </w:tc>
      </w:tr>
      <w:tr w:rsidRPr="00E03B1E" w:rsidR="008709BB" w:rsidTr="00F20FD6" w14:paraId="769C3937" w14:textId="77777777">
        <w:trPr>
          <w:trHeight w:val="270"/>
        </w:trPr>
        <w:tc>
          <w:tcPr>
            <w:tcW w:w="1584" w:type="dxa"/>
            <w:tcBorders>
              <w:top w:val="nil"/>
              <w:left w:val="single" w:color="auto" w:sz="4" w:space="0"/>
              <w:bottom w:val="single" w:color="auto" w:sz="4" w:space="0"/>
              <w:right w:val="single" w:color="auto" w:sz="4" w:space="0"/>
            </w:tcBorders>
            <w:shd w:val="clear" w:color="000000" w:fill="FFFFFF"/>
            <w:vAlign w:val="center"/>
            <w:hideMark/>
          </w:tcPr>
          <w:p w:rsidRPr="00B2089B" w:rsidR="008709BB" w:rsidP="00F20FD6" w:rsidRDefault="008709BB" w14:paraId="30DD9C80" w14:textId="77777777">
            <w:pPr>
              <w:spacing w:line="240" w:lineRule="auto"/>
              <w:ind w:firstLine="180" w:firstLineChars="100"/>
              <w:rPr>
                <w:color w:val="000000"/>
                <w:szCs w:val="18"/>
              </w:rPr>
            </w:pPr>
            <w:r w:rsidRPr="00B2089B">
              <w:rPr>
                <w:color w:val="000000"/>
                <w:szCs w:val="18"/>
              </w:rPr>
              <w:t>8 uur</w:t>
            </w:r>
          </w:p>
        </w:tc>
        <w:tc>
          <w:tcPr>
            <w:tcW w:w="2639" w:type="dxa"/>
            <w:tcBorders>
              <w:top w:val="nil"/>
              <w:left w:val="nil"/>
              <w:bottom w:val="single" w:color="auto" w:sz="4" w:space="0"/>
              <w:right w:val="single" w:color="auto" w:sz="4" w:space="0"/>
            </w:tcBorders>
            <w:shd w:val="clear" w:color="000000" w:fill="FFFFFF"/>
            <w:vAlign w:val="center"/>
            <w:hideMark/>
          </w:tcPr>
          <w:p w:rsidRPr="00B2089B" w:rsidR="008709BB" w:rsidP="00F20FD6" w:rsidRDefault="008709BB" w14:paraId="40C9AFC5" w14:textId="77777777">
            <w:pPr>
              <w:spacing w:line="240" w:lineRule="auto"/>
              <w:ind w:firstLine="180" w:firstLineChars="100"/>
              <w:rPr>
                <w:color w:val="000000"/>
                <w:szCs w:val="18"/>
              </w:rPr>
            </w:pPr>
            <w:r w:rsidRPr="00B2089B">
              <w:rPr>
                <w:color w:val="000000"/>
                <w:szCs w:val="18"/>
              </w:rPr>
              <w:t>1 uur</w:t>
            </w:r>
          </w:p>
        </w:tc>
        <w:tc>
          <w:tcPr>
            <w:tcW w:w="1702" w:type="dxa"/>
            <w:tcBorders>
              <w:top w:val="nil"/>
              <w:left w:val="nil"/>
              <w:bottom w:val="single" w:color="auto" w:sz="4" w:space="0"/>
              <w:right w:val="single" w:color="auto" w:sz="4" w:space="0"/>
            </w:tcBorders>
            <w:shd w:val="clear" w:color="000000" w:fill="FFFFFF"/>
            <w:vAlign w:val="center"/>
            <w:hideMark/>
          </w:tcPr>
          <w:p w:rsidRPr="00B2089B" w:rsidR="008709BB" w:rsidP="00F20FD6" w:rsidRDefault="008709BB" w14:paraId="1468E72B" w14:textId="77777777">
            <w:pPr>
              <w:spacing w:line="240" w:lineRule="auto"/>
              <w:ind w:firstLine="180" w:firstLineChars="100"/>
              <w:rPr>
                <w:color w:val="000000"/>
                <w:szCs w:val="18"/>
              </w:rPr>
            </w:pPr>
            <w:r w:rsidRPr="00B2089B">
              <w:rPr>
                <w:color w:val="000000"/>
                <w:szCs w:val="18"/>
              </w:rPr>
              <w:t>2 uur</w:t>
            </w:r>
          </w:p>
        </w:tc>
        <w:tc>
          <w:tcPr>
            <w:tcW w:w="1350" w:type="dxa"/>
            <w:tcBorders>
              <w:top w:val="nil"/>
              <w:left w:val="nil"/>
              <w:bottom w:val="single" w:color="auto" w:sz="4" w:space="0"/>
              <w:right w:val="single" w:color="auto" w:sz="4" w:space="0"/>
            </w:tcBorders>
            <w:shd w:val="clear" w:color="000000" w:fill="FFFFFF"/>
            <w:vAlign w:val="center"/>
            <w:hideMark/>
          </w:tcPr>
          <w:p w:rsidRPr="00B2089B" w:rsidR="008709BB" w:rsidP="00F20FD6" w:rsidRDefault="008709BB" w14:paraId="177924DB" w14:textId="77777777">
            <w:pPr>
              <w:spacing w:line="240" w:lineRule="auto"/>
              <w:ind w:firstLine="181" w:firstLineChars="100"/>
              <w:rPr>
                <w:b/>
                <w:bCs/>
                <w:color w:val="000000"/>
                <w:szCs w:val="18"/>
              </w:rPr>
            </w:pPr>
            <w:r w:rsidRPr="00B2089B">
              <w:rPr>
                <w:b/>
                <w:bCs/>
                <w:color w:val="000000"/>
                <w:szCs w:val="18"/>
              </w:rPr>
              <w:t>11</w:t>
            </w:r>
          </w:p>
        </w:tc>
        <w:tc>
          <w:tcPr>
            <w:tcW w:w="1325" w:type="dxa"/>
            <w:tcBorders>
              <w:top w:val="nil"/>
              <w:left w:val="nil"/>
              <w:bottom w:val="single" w:color="auto" w:sz="4" w:space="0"/>
              <w:right w:val="single" w:color="auto" w:sz="4" w:space="0"/>
            </w:tcBorders>
            <w:shd w:val="clear" w:color="000000" w:fill="FFFFFF"/>
            <w:vAlign w:val="center"/>
            <w:hideMark/>
          </w:tcPr>
          <w:p w:rsidRPr="00B2089B" w:rsidR="008709BB" w:rsidP="00F20FD6" w:rsidRDefault="008709BB" w14:paraId="1D879CEF" w14:textId="77777777">
            <w:pPr>
              <w:spacing w:line="240" w:lineRule="auto"/>
              <w:ind w:firstLine="180" w:firstLineChars="100"/>
              <w:rPr>
                <w:i/>
                <w:iCs/>
                <w:color w:val="000000"/>
                <w:szCs w:val="18"/>
              </w:rPr>
            </w:pPr>
            <w:r w:rsidRPr="00B2089B">
              <w:rPr>
                <w:i/>
                <w:iCs/>
                <w:color w:val="000000"/>
                <w:szCs w:val="18"/>
              </w:rPr>
              <w:t>11 / 2 = 5,5</w:t>
            </w:r>
          </w:p>
        </w:tc>
      </w:tr>
      <w:tr w:rsidRPr="00E03B1E" w:rsidR="008709BB" w:rsidTr="00F20FD6" w14:paraId="59997983" w14:textId="77777777">
        <w:trPr>
          <w:trHeight w:val="1350"/>
        </w:trPr>
        <w:tc>
          <w:tcPr>
            <w:tcW w:w="1584" w:type="dxa"/>
            <w:tcBorders>
              <w:top w:val="nil"/>
              <w:left w:val="single" w:color="auto" w:sz="4" w:space="0"/>
              <w:bottom w:val="single" w:color="auto" w:sz="4" w:space="0"/>
              <w:right w:val="single" w:color="auto" w:sz="4" w:space="0"/>
            </w:tcBorders>
            <w:shd w:val="clear" w:color="000000" w:fill="FFFFFF"/>
            <w:vAlign w:val="center"/>
            <w:hideMark/>
          </w:tcPr>
          <w:p w:rsidRPr="00B2089B" w:rsidR="008709BB" w:rsidP="00F20FD6" w:rsidRDefault="008709BB" w14:paraId="624BDC41" w14:textId="77777777">
            <w:pPr>
              <w:spacing w:line="240" w:lineRule="auto"/>
              <w:ind w:firstLine="180" w:firstLineChars="100"/>
              <w:rPr>
                <w:color w:val="000000"/>
                <w:szCs w:val="18"/>
              </w:rPr>
            </w:pPr>
            <w:r w:rsidRPr="00B2089B">
              <w:rPr>
                <w:color w:val="000000"/>
                <w:szCs w:val="18"/>
              </w:rPr>
              <w:t>8 uur * € 54,– * 1.247 aanvragen</w:t>
            </w:r>
          </w:p>
        </w:tc>
        <w:tc>
          <w:tcPr>
            <w:tcW w:w="2639" w:type="dxa"/>
            <w:tcBorders>
              <w:top w:val="nil"/>
              <w:left w:val="nil"/>
              <w:bottom w:val="single" w:color="auto" w:sz="4" w:space="0"/>
              <w:right w:val="single" w:color="auto" w:sz="4" w:space="0"/>
            </w:tcBorders>
            <w:shd w:val="clear" w:color="000000" w:fill="FFFFFF"/>
            <w:vAlign w:val="center"/>
            <w:hideMark/>
          </w:tcPr>
          <w:p w:rsidRPr="00B2089B" w:rsidR="008709BB" w:rsidP="00F20FD6" w:rsidRDefault="008709BB" w14:paraId="134D8B66" w14:textId="77777777">
            <w:pPr>
              <w:spacing w:line="240" w:lineRule="auto"/>
              <w:ind w:firstLine="180" w:firstLineChars="100"/>
              <w:rPr>
                <w:color w:val="000000"/>
                <w:szCs w:val="18"/>
              </w:rPr>
            </w:pPr>
            <w:r w:rsidRPr="00B2089B">
              <w:rPr>
                <w:color w:val="000000"/>
                <w:szCs w:val="18"/>
              </w:rPr>
              <w:t>1 uur * € 54,– * 125 scholen in steekproef</w:t>
            </w:r>
          </w:p>
        </w:tc>
        <w:tc>
          <w:tcPr>
            <w:tcW w:w="1702" w:type="dxa"/>
            <w:tcBorders>
              <w:top w:val="nil"/>
              <w:left w:val="nil"/>
              <w:bottom w:val="single" w:color="auto" w:sz="4" w:space="0"/>
              <w:right w:val="single" w:color="auto" w:sz="4" w:space="0"/>
            </w:tcBorders>
            <w:shd w:val="clear" w:color="000000" w:fill="FFFFFF"/>
            <w:vAlign w:val="center"/>
            <w:hideMark/>
          </w:tcPr>
          <w:p w:rsidRPr="00B2089B" w:rsidR="008709BB" w:rsidP="00F20FD6" w:rsidRDefault="008709BB" w14:paraId="20E97D1B" w14:textId="77777777">
            <w:pPr>
              <w:spacing w:line="240" w:lineRule="auto"/>
              <w:ind w:firstLine="180" w:firstLineChars="100"/>
              <w:rPr>
                <w:color w:val="000000"/>
                <w:szCs w:val="18"/>
              </w:rPr>
            </w:pPr>
            <w:r w:rsidRPr="00B2089B">
              <w:rPr>
                <w:color w:val="000000"/>
                <w:szCs w:val="18"/>
              </w:rPr>
              <w:t>2 uur * € 54,– * 1.247 scholen in onderzoek</w:t>
            </w:r>
          </w:p>
        </w:tc>
        <w:tc>
          <w:tcPr>
            <w:tcW w:w="1350" w:type="dxa"/>
            <w:vMerge w:val="restart"/>
            <w:tcBorders>
              <w:top w:val="nil"/>
              <w:left w:val="single" w:color="auto" w:sz="4" w:space="0"/>
              <w:bottom w:val="single" w:color="auto" w:sz="4" w:space="0"/>
              <w:right w:val="single" w:color="auto" w:sz="4" w:space="0"/>
            </w:tcBorders>
            <w:shd w:val="clear" w:color="000000" w:fill="FFFFFF"/>
            <w:vAlign w:val="center"/>
            <w:hideMark/>
          </w:tcPr>
          <w:p w:rsidRPr="00B2089B" w:rsidR="008709BB" w:rsidP="00F20FD6" w:rsidRDefault="008709BB" w14:paraId="38713F5D" w14:textId="77777777">
            <w:pPr>
              <w:spacing w:line="240" w:lineRule="auto"/>
              <w:ind w:firstLine="181" w:firstLineChars="100"/>
              <w:rPr>
                <w:b/>
                <w:bCs/>
                <w:color w:val="000000"/>
                <w:szCs w:val="18"/>
              </w:rPr>
            </w:pPr>
            <w:r w:rsidRPr="00B2089B">
              <w:rPr>
                <w:b/>
                <w:bCs/>
                <w:color w:val="000000"/>
                <w:szCs w:val="18"/>
              </w:rPr>
              <w:t>€ 680.130</w:t>
            </w:r>
          </w:p>
        </w:tc>
        <w:tc>
          <w:tcPr>
            <w:tcW w:w="1325" w:type="dxa"/>
            <w:vMerge w:val="restart"/>
            <w:tcBorders>
              <w:top w:val="nil"/>
              <w:left w:val="single" w:color="auto" w:sz="4" w:space="0"/>
              <w:bottom w:val="single" w:color="auto" w:sz="4" w:space="0"/>
              <w:right w:val="single" w:color="auto" w:sz="4" w:space="0"/>
            </w:tcBorders>
            <w:shd w:val="clear" w:color="000000" w:fill="FFFFFF"/>
            <w:vAlign w:val="center"/>
            <w:hideMark/>
          </w:tcPr>
          <w:p w:rsidRPr="00B2089B" w:rsidR="008709BB" w:rsidP="00F20FD6" w:rsidRDefault="008709BB" w14:paraId="6B98A25B" w14:textId="77777777">
            <w:pPr>
              <w:spacing w:line="240" w:lineRule="auto"/>
              <w:ind w:firstLine="180" w:firstLineChars="100"/>
              <w:rPr>
                <w:i/>
                <w:iCs/>
                <w:color w:val="000000"/>
                <w:szCs w:val="18"/>
              </w:rPr>
            </w:pPr>
            <w:r w:rsidRPr="00B2089B">
              <w:rPr>
                <w:i/>
                <w:iCs/>
                <w:color w:val="000000"/>
                <w:szCs w:val="18"/>
              </w:rPr>
              <w:t>= € 680.130 / 2 = € 340.065</w:t>
            </w:r>
          </w:p>
        </w:tc>
      </w:tr>
      <w:tr w:rsidRPr="00E03B1E" w:rsidR="008709BB" w:rsidTr="00F20FD6" w14:paraId="57BE6EF9" w14:textId="77777777">
        <w:trPr>
          <w:trHeight w:val="270"/>
        </w:trPr>
        <w:tc>
          <w:tcPr>
            <w:tcW w:w="1584" w:type="dxa"/>
            <w:tcBorders>
              <w:top w:val="nil"/>
              <w:left w:val="single" w:color="auto" w:sz="4" w:space="0"/>
              <w:bottom w:val="single" w:color="auto" w:sz="4" w:space="0"/>
              <w:right w:val="single" w:color="auto" w:sz="4" w:space="0"/>
            </w:tcBorders>
            <w:shd w:val="clear" w:color="000000" w:fill="FFFFFF"/>
            <w:vAlign w:val="center"/>
            <w:hideMark/>
          </w:tcPr>
          <w:p w:rsidRPr="00B2089B" w:rsidR="008709BB" w:rsidP="00F20FD6" w:rsidRDefault="008709BB" w14:paraId="6FD78B8D" w14:textId="77777777">
            <w:pPr>
              <w:spacing w:line="240" w:lineRule="auto"/>
              <w:ind w:firstLine="180" w:firstLineChars="100"/>
              <w:rPr>
                <w:color w:val="000000"/>
                <w:szCs w:val="18"/>
              </w:rPr>
            </w:pPr>
            <w:r w:rsidRPr="00B2089B">
              <w:rPr>
                <w:color w:val="000000"/>
                <w:szCs w:val="18"/>
              </w:rPr>
              <w:t>€ 538.704</w:t>
            </w:r>
          </w:p>
        </w:tc>
        <w:tc>
          <w:tcPr>
            <w:tcW w:w="2639" w:type="dxa"/>
            <w:tcBorders>
              <w:top w:val="nil"/>
              <w:left w:val="nil"/>
              <w:bottom w:val="single" w:color="auto" w:sz="4" w:space="0"/>
              <w:right w:val="single" w:color="auto" w:sz="4" w:space="0"/>
            </w:tcBorders>
            <w:shd w:val="clear" w:color="000000" w:fill="FFFFFF"/>
            <w:vAlign w:val="center"/>
            <w:hideMark/>
          </w:tcPr>
          <w:p w:rsidRPr="00B2089B" w:rsidR="008709BB" w:rsidP="00F20FD6" w:rsidRDefault="008709BB" w14:paraId="3B118ED1" w14:textId="77777777">
            <w:pPr>
              <w:spacing w:line="240" w:lineRule="auto"/>
              <w:ind w:firstLine="180" w:firstLineChars="100"/>
              <w:rPr>
                <w:color w:val="000000"/>
                <w:szCs w:val="18"/>
              </w:rPr>
            </w:pPr>
            <w:r w:rsidRPr="00B2089B">
              <w:rPr>
                <w:color w:val="000000"/>
                <w:szCs w:val="18"/>
              </w:rPr>
              <w:t>€ 6.750</w:t>
            </w:r>
          </w:p>
        </w:tc>
        <w:tc>
          <w:tcPr>
            <w:tcW w:w="1702" w:type="dxa"/>
            <w:tcBorders>
              <w:top w:val="nil"/>
              <w:left w:val="nil"/>
              <w:bottom w:val="single" w:color="auto" w:sz="4" w:space="0"/>
              <w:right w:val="single" w:color="auto" w:sz="4" w:space="0"/>
            </w:tcBorders>
            <w:shd w:val="clear" w:color="000000" w:fill="FFFFFF"/>
            <w:vAlign w:val="center"/>
            <w:hideMark/>
          </w:tcPr>
          <w:p w:rsidRPr="00B2089B" w:rsidR="008709BB" w:rsidP="00F20FD6" w:rsidRDefault="008709BB" w14:paraId="2BA0C5AA" w14:textId="77777777">
            <w:pPr>
              <w:spacing w:line="240" w:lineRule="auto"/>
              <w:ind w:firstLine="180" w:firstLineChars="100"/>
              <w:rPr>
                <w:color w:val="000000"/>
                <w:szCs w:val="18"/>
              </w:rPr>
            </w:pPr>
            <w:r w:rsidRPr="00B2089B">
              <w:rPr>
                <w:color w:val="000000"/>
                <w:szCs w:val="18"/>
              </w:rPr>
              <w:t>€ 134.676</w:t>
            </w:r>
          </w:p>
        </w:tc>
        <w:tc>
          <w:tcPr>
            <w:tcW w:w="1350" w:type="dxa"/>
            <w:vMerge/>
            <w:tcBorders>
              <w:top w:val="nil"/>
              <w:left w:val="single" w:color="auto" w:sz="4" w:space="0"/>
              <w:bottom w:val="single" w:color="auto" w:sz="4" w:space="0"/>
              <w:right w:val="single" w:color="auto" w:sz="4" w:space="0"/>
            </w:tcBorders>
            <w:vAlign w:val="center"/>
            <w:hideMark/>
          </w:tcPr>
          <w:p w:rsidRPr="00B2089B" w:rsidR="008709BB" w:rsidP="00F20FD6" w:rsidRDefault="008709BB" w14:paraId="51CBC726" w14:textId="77777777">
            <w:pPr>
              <w:spacing w:line="240" w:lineRule="auto"/>
              <w:rPr>
                <w:b/>
                <w:bCs/>
                <w:color w:val="000000"/>
                <w:szCs w:val="18"/>
              </w:rPr>
            </w:pPr>
          </w:p>
        </w:tc>
        <w:tc>
          <w:tcPr>
            <w:tcW w:w="1325" w:type="dxa"/>
            <w:vMerge/>
            <w:tcBorders>
              <w:top w:val="nil"/>
              <w:left w:val="single" w:color="auto" w:sz="4" w:space="0"/>
              <w:bottom w:val="single" w:color="auto" w:sz="4" w:space="0"/>
              <w:right w:val="single" w:color="auto" w:sz="4" w:space="0"/>
            </w:tcBorders>
            <w:vAlign w:val="center"/>
            <w:hideMark/>
          </w:tcPr>
          <w:p w:rsidRPr="00B2089B" w:rsidR="008709BB" w:rsidP="00F20FD6" w:rsidRDefault="008709BB" w14:paraId="11A3E615" w14:textId="77777777">
            <w:pPr>
              <w:spacing w:line="240" w:lineRule="auto"/>
              <w:rPr>
                <w:i/>
                <w:iCs/>
                <w:color w:val="000000"/>
                <w:szCs w:val="18"/>
              </w:rPr>
            </w:pPr>
          </w:p>
        </w:tc>
      </w:tr>
    </w:tbl>
    <w:p w:rsidRPr="00664C91" w:rsidR="008709BB" w:rsidP="008709BB" w:rsidRDefault="008709BB" w14:paraId="3FB41AE7" w14:textId="06CE1974">
      <w:pPr>
        <w:shd w:val="clear" w:color="auto" w:fill="FFFFFF"/>
        <w:spacing w:after="240" w:line="240" w:lineRule="auto"/>
        <w:rPr>
          <w:szCs w:val="18"/>
        </w:rPr>
      </w:pPr>
      <w:r w:rsidRPr="002D141E">
        <w:rPr>
          <w:sz w:val="14"/>
          <w:szCs w:val="14"/>
        </w:rPr>
        <w:t xml:space="preserve">*Berekening gaat ervanuit van 15% per sector inschrijft. Bij </w:t>
      </w:r>
      <w:proofErr w:type="spellStart"/>
      <w:r w:rsidRPr="002D141E">
        <w:rPr>
          <w:sz w:val="14"/>
          <w:szCs w:val="14"/>
        </w:rPr>
        <w:t>overinschrijving</w:t>
      </w:r>
      <w:proofErr w:type="spellEnd"/>
      <w:r w:rsidRPr="002D141E">
        <w:rPr>
          <w:sz w:val="14"/>
          <w:szCs w:val="14"/>
        </w:rPr>
        <w:t xml:space="preserve"> ligt dit bedrag hoger.</w:t>
      </w:r>
      <w:r w:rsidRPr="00540B97">
        <w:rPr>
          <w:sz w:val="14"/>
          <w:szCs w:val="14"/>
        </w:rPr>
        <w:t xml:space="preserve"> </w:t>
      </w:r>
    </w:p>
    <w:p w:rsidRPr="00895D9C" w:rsidR="008709BB" w:rsidP="008709BB" w:rsidRDefault="008709BB" w14:paraId="7B78DE97" w14:textId="77777777">
      <w:pPr>
        <w:spacing w:line="240" w:lineRule="auto"/>
        <w:rPr>
          <w:i/>
          <w:iCs/>
          <w:szCs w:val="18"/>
        </w:rPr>
      </w:pPr>
      <w:r w:rsidRPr="00895D9C">
        <w:rPr>
          <w:i/>
          <w:iCs/>
          <w:szCs w:val="18"/>
        </w:rPr>
        <w:t>Onderzoek</w:t>
      </w:r>
      <w:r>
        <w:rPr>
          <w:i/>
          <w:iCs/>
          <w:szCs w:val="18"/>
        </w:rPr>
        <w:t xml:space="preserve"> en kennisdeling</w:t>
      </w:r>
    </w:p>
    <w:p w:rsidR="008709BB" w:rsidP="008709BB" w:rsidRDefault="008709BB" w14:paraId="67003C6A" w14:textId="77777777">
      <w:pPr>
        <w:spacing w:line="240" w:lineRule="auto"/>
      </w:pPr>
      <w:bookmarkStart w:name="_Hlk135043641" w:id="18"/>
      <w:r>
        <w:t xml:space="preserve">De </w:t>
      </w:r>
      <w:r>
        <w:rPr>
          <w:szCs w:val="18"/>
        </w:rPr>
        <w:t>brugfunctie</w:t>
      </w:r>
      <w:r w:rsidRPr="001B470F">
        <w:rPr>
          <w:szCs w:val="18"/>
        </w:rPr>
        <w:t xml:space="preserve"> </w:t>
      </w:r>
      <w:r>
        <w:t xml:space="preserve">wordt al op diverse scholen in het land ingezet en er wordt ook onderzoek gedaan naar de inzet van de </w:t>
      </w:r>
      <w:r>
        <w:rPr>
          <w:szCs w:val="18"/>
        </w:rPr>
        <w:t>brugfunctie, bijvoorbeeld met het onderzoeks- en monitoringsprogramma voor de vorige subsidieronde</w:t>
      </w:r>
      <w:r>
        <w:t xml:space="preserve">. De wijze waarop de </w:t>
      </w:r>
      <w:r>
        <w:rPr>
          <w:szCs w:val="18"/>
        </w:rPr>
        <w:t xml:space="preserve">brugfunctie </w:t>
      </w:r>
      <w:r>
        <w:t xml:space="preserve">werkt en de inbedding in de organisatie verschilt echter van plek tot plek. </w:t>
      </w:r>
    </w:p>
    <w:p w:rsidR="008709BB" w:rsidP="008709BB" w:rsidRDefault="008709BB" w14:paraId="0F1AAE90" w14:textId="77777777">
      <w:pPr>
        <w:spacing w:line="240" w:lineRule="auto"/>
        <w:rPr>
          <w:szCs w:val="18"/>
          <w:highlight w:val="yellow"/>
        </w:rPr>
      </w:pPr>
    </w:p>
    <w:p w:rsidRPr="007A6338" w:rsidR="008709BB" w:rsidP="008709BB" w:rsidRDefault="008709BB" w14:paraId="0DA78E0D" w14:textId="77777777">
      <w:pPr>
        <w:spacing w:line="240" w:lineRule="auto"/>
        <w:rPr>
          <w:szCs w:val="18"/>
        </w:rPr>
      </w:pPr>
      <w:r>
        <w:t>Gedurende de subsidieronde worden kennis en inzichten gedeeld over</w:t>
      </w:r>
      <w:r w:rsidRPr="007A6338">
        <w:t xml:space="preserve"> de effecten, ervaringen en succesfactoren van de brugfunctie</w:t>
      </w:r>
      <w:r>
        <w:t>.</w:t>
      </w:r>
      <w:r w:rsidRPr="007A6338">
        <w:t xml:space="preserve"> Alle scholen die de subsidie ontvangen </w:t>
      </w:r>
      <w:r>
        <w:t>zijn</w:t>
      </w:r>
      <w:r w:rsidRPr="007A6338">
        <w:t xml:space="preserve"> verplicht </w:t>
      </w:r>
      <w:r>
        <w:t>om</w:t>
      </w:r>
      <w:r w:rsidRPr="007A6338">
        <w:t xml:space="preserve"> mee te werken aan </w:t>
      </w:r>
      <w:r>
        <w:t>activiteiten die gericht zijn op deze kennisdeling</w:t>
      </w:r>
      <w:r w:rsidRPr="007A6338">
        <w:t xml:space="preserve">. </w:t>
      </w:r>
      <w:r w:rsidRPr="007A6338">
        <w:rPr>
          <w:szCs w:val="18"/>
        </w:rPr>
        <w:t xml:space="preserve">De uitkomsten van het onderzoek worden gebruikt voor de evaluatie van de subsidieregeling en voor het delen van kennis en inzichten zodra de middelen voor de brugfunctie overgaan in aanvullende bekostiging. </w:t>
      </w:r>
    </w:p>
    <w:bookmarkEnd w:id="18"/>
    <w:p w:rsidR="008709BB" w:rsidP="008709BB" w:rsidRDefault="008709BB" w14:paraId="700143FD" w14:textId="77777777">
      <w:pPr>
        <w:spacing w:line="240" w:lineRule="auto"/>
        <w:rPr>
          <w:szCs w:val="18"/>
        </w:rPr>
      </w:pPr>
    </w:p>
    <w:p w:rsidR="008709BB" w:rsidP="008709BB" w:rsidRDefault="008709BB" w14:paraId="7B9A34BF" w14:textId="77777777">
      <w:pPr>
        <w:spacing w:line="240" w:lineRule="auto"/>
        <w:rPr>
          <w:szCs w:val="18"/>
          <w:u w:val="single"/>
        </w:rPr>
      </w:pPr>
      <w:r w:rsidRPr="00895D9C">
        <w:rPr>
          <w:szCs w:val="18"/>
          <w:u w:val="single"/>
        </w:rPr>
        <w:t>Artikelsgewijze toelichting</w:t>
      </w:r>
    </w:p>
    <w:p w:rsidR="008709BB" w:rsidP="008709BB" w:rsidRDefault="008709BB" w14:paraId="564A9580" w14:textId="77777777">
      <w:pPr>
        <w:spacing w:line="240" w:lineRule="auto"/>
        <w:rPr>
          <w:b/>
          <w:bCs/>
          <w:szCs w:val="18"/>
        </w:rPr>
      </w:pPr>
      <w:r>
        <w:rPr>
          <w:b/>
          <w:bCs/>
          <w:szCs w:val="18"/>
        </w:rPr>
        <w:t>Artikel 1</w:t>
      </w:r>
    </w:p>
    <w:p w:rsidR="008709BB" w:rsidP="008709BB" w:rsidRDefault="008709BB" w14:paraId="06562B5E" w14:textId="117C99EE">
      <w:pPr>
        <w:spacing w:line="240" w:lineRule="auto"/>
        <w:rPr>
          <w:szCs w:val="18"/>
          <w:u w:val="single"/>
        </w:rPr>
      </w:pPr>
      <w:r w:rsidRPr="00C60FB6">
        <w:rPr>
          <w:szCs w:val="18"/>
        </w:rPr>
        <w:t>Ten opzichte van de vorige regeling wordt aan de begripsbepaling op alfabetische volgorde toegevoegd het begrip school voor praktijkonderwijs.</w:t>
      </w:r>
      <w:r w:rsidRPr="001C3371" w:rsidR="001C3371">
        <w:rPr>
          <w:szCs w:val="18"/>
        </w:rPr>
        <w:t xml:space="preserve"> </w:t>
      </w:r>
      <w:r w:rsidRPr="00C60FB6">
        <w:rPr>
          <w:szCs w:val="18"/>
        </w:rPr>
        <w:t xml:space="preserve">Iedere school voor voortgezet onderwijs met een CBS-achterstandsscore op teldatum 1 oktober 2024 wordt in maximaal 1 sector meegenomen </w:t>
      </w:r>
      <w:r w:rsidRPr="00C60FB6">
        <w:rPr>
          <w:szCs w:val="18"/>
        </w:rPr>
        <w:lastRenderedPageBreak/>
        <w:t>voor de rangschikking als bedoeld in artikel 5. Dit kan ofwel als school voor praktijkonderwijs, ofwel als school niet zijnde een school voor praktijkonderwijs. Als onderscheidend criterium wordt hierbij gekeken naar het aandeel leerlingen van de school dat praktijkonderwijs volgt. Indien dit aandeel groter is dan 50%, is de school voor wat betreft de uitvoering van deze regeling een school voor praktijkonderwijs. Hierbij wordt het aantal leerlingen van de school gehanteerd, op basis waarvan het CBS de achterstandsscores als bedoeld in artikel 5 heeft berekend.</w:t>
      </w:r>
    </w:p>
    <w:p w:rsidR="008709BB" w:rsidP="008709BB" w:rsidRDefault="008709BB" w14:paraId="1856683C" w14:textId="77777777">
      <w:pPr>
        <w:spacing w:line="240" w:lineRule="auto"/>
        <w:rPr>
          <w:b/>
          <w:bCs/>
          <w:szCs w:val="18"/>
        </w:rPr>
      </w:pPr>
    </w:p>
    <w:p w:rsidRPr="00E65380" w:rsidR="008709BB" w:rsidP="008709BB" w:rsidRDefault="008709BB" w14:paraId="45E977C6" w14:textId="77777777">
      <w:pPr>
        <w:spacing w:line="240" w:lineRule="auto"/>
        <w:rPr>
          <w:b/>
          <w:bCs/>
          <w:szCs w:val="18"/>
        </w:rPr>
      </w:pPr>
      <w:r w:rsidRPr="00E65380">
        <w:rPr>
          <w:b/>
          <w:bCs/>
          <w:szCs w:val="18"/>
        </w:rPr>
        <w:t>Artikel 3</w:t>
      </w:r>
    </w:p>
    <w:p w:rsidRPr="00E65380" w:rsidR="008709BB" w:rsidP="008709BB" w:rsidRDefault="008709BB" w14:paraId="28A4C6B1" w14:textId="77777777">
      <w:pPr>
        <w:spacing w:line="240" w:lineRule="auto"/>
        <w:rPr>
          <w:szCs w:val="18"/>
        </w:rPr>
      </w:pPr>
      <w:r w:rsidRPr="00E65380">
        <w:rPr>
          <w:bCs/>
          <w:szCs w:val="18"/>
        </w:rPr>
        <w:t xml:space="preserve">De minister kan voor </w:t>
      </w:r>
      <w:r>
        <w:rPr>
          <w:bCs/>
          <w:szCs w:val="18"/>
        </w:rPr>
        <w:t>de</w:t>
      </w:r>
      <w:r w:rsidRPr="00B6620B">
        <w:rPr>
          <w:bCs/>
          <w:color w:val="000000" w:themeColor="text1"/>
        </w:rPr>
        <w:t xml:space="preserve"> </w:t>
      </w:r>
      <w:r>
        <w:rPr>
          <w:bCs/>
          <w:color w:val="000000" w:themeColor="text1"/>
        </w:rPr>
        <w:t>maanden augustus 2027 tot en met december 2028</w:t>
      </w:r>
      <w:r w:rsidRPr="000812B7">
        <w:rPr>
          <w:bCs/>
          <w:color w:val="000000" w:themeColor="text1"/>
        </w:rPr>
        <w:t xml:space="preserve"> </w:t>
      </w:r>
      <w:r w:rsidRPr="00E65380">
        <w:rPr>
          <w:bCs/>
          <w:szCs w:val="18"/>
        </w:rPr>
        <w:t>aan een bevoegd gezag subsidie verstrekken voor het inzetten van personele uren om een brugfunctie vanuit de school aan te bieden.</w:t>
      </w:r>
      <w:r w:rsidRPr="00E65380" w:rsidDel="00C60987">
        <w:rPr>
          <w:szCs w:val="18"/>
        </w:rPr>
        <w:t xml:space="preserve"> </w:t>
      </w:r>
      <w:r w:rsidRPr="00E65380">
        <w:rPr>
          <w:szCs w:val="18"/>
        </w:rPr>
        <w:t xml:space="preserve">De brugfunctie wordt slechts ingezet op de vestiging (BRIN6) dan wel school (BRIN4) waarvoor het bevoegd gezag de subsidie heeft aangevraagd. De doelstelling van de brugfunctie is gelijk aan de vorige regeling. </w:t>
      </w:r>
      <w:r w:rsidRPr="00E65380">
        <w:rPr>
          <w:bCs/>
          <w:szCs w:val="18"/>
        </w:rPr>
        <w:t xml:space="preserve">De brugfunctie is laagdrempelig bereikbaar voor ouders en leerlingen om vragen en signalen op te pakken die niet direct </w:t>
      </w:r>
      <w:proofErr w:type="spellStart"/>
      <w:r w:rsidRPr="00E65380">
        <w:rPr>
          <w:bCs/>
          <w:szCs w:val="18"/>
        </w:rPr>
        <w:t>onderwijsgerelateerd</w:t>
      </w:r>
      <w:proofErr w:type="spellEnd"/>
      <w:r w:rsidRPr="00E65380">
        <w:rPr>
          <w:bCs/>
          <w:szCs w:val="18"/>
        </w:rPr>
        <w:t xml:space="preserve"> zijn,</w:t>
      </w:r>
      <w:r>
        <w:rPr>
          <w:bCs/>
          <w:szCs w:val="18"/>
        </w:rPr>
        <w:t xml:space="preserve"> </w:t>
      </w:r>
      <w:r w:rsidRPr="00E65380">
        <w:rPr>
          <w:bCs/>
          <w:szCs w:val="18"/>
        </w:rPr>
        <w:t>zodat deze in de thuissituatie zoveel mogelijk preventief worden aangepakt en het personeel in het schoolteam zich op zijn kerntaak kan richten en leerlingen beter tot ontwikkeling en leren kunnen komen.</w:t>
      </w:r>
      <w:r w:rsidRPr="00E65380">
        <w:rPr>
          <w:szCs w:val="18"/>
        </w:rPr>
        <w:t xml:space="preserve"> Het schoolteam wordt versterkt en kan zich meer op het onderwijs richten. Leerlingen zitten beter in hun vel, waardoor zij beter tot ontwikkeling kunnen komen. </w:t>
      </w:r>
      <w:r>
        <w:rPr>
          <w:szCs w:val="18"/>
        </w:rPr>
        <w:t xml:space="preserve">In het artikel worden activiteiten opgesomd die kunnen behoren tot de taken van de brugfunctie. </w:t>
      </w:r>
      <w:r w:rsidRPr="00E65380">
        <w:rPr>
          <w:szCs w:val="18"/>
        </w:rPr>
        <w:t xml:space="preserve">Dit is geen limitatieve opsomming. De brugfunctie kan ook andere taken oppakken die niet direct </w:t>
      </w:r>
      <w:proofErr w:type="spellStart"/>
      <w:r w:rsidRPr="00E65380">
        <w:rPr>
          <w:szCs w:val="18"/>
        </w:rPr>
        <w:t>onderwijsgerelateerd</w:t>
      </w:r>
      <w:proofErr w:type="spellEnd"/>
      <w:r w:rsidRPr="00E65380">
        <w:rPr>
          <w:szCs w:val="18"/>
        </w:rPr>
        <w:t xml:space="preserve"> zijn en zijn gericht op het ondersteunen van ouders en leerlingen.    </w:t>
      </w:r>
    </w:p>
    <w:p w:rsidRPr="00E65380" w:rsidR="008709BB" w:rsidP="008709BB" w:rsidRDefault="008709BB" w14:paraId="54672D05" w14:textId="77777777">
      <w:pPr>
        <w:spacing w:line="240" w:lineRule="auto"/>
        <w:rPr>
          <w:b/>
          <w:bCs/>
          <w:szCs w:val="18"/>
        </w:rPr>
      </w:pPr>
    </w:p>
    <w:p w:rsidRPr="00E65380" w:rsidR="008709BB" w:rsidP="008709BB" w:rsidRDefault="008709BB" w14:paraId="153705EA" w14:textId="77777777">
      <w:pPr>
        <w:spacing w:line="240" w:lineRule="auto"/>
        <w:rPr>
          <w:b/>
          <w:bCs/>
          <w:szCs w:val="18"/>
        </w:rPr>
      </w:pPr>
      <w:r w:rsidRPr="00E65380">
        <w:rPr>
          <w:b/>
          <w:bCs/>
          <w:szCs w:val="18"/>
        </w:rPr>
        <w:t>Artikel 4</w:t>
      </w:r>
    </w:p>
    <w:p w:rsidR="008709BB" w:rsidP="008709BB" w:rsidRDefault="008709BB" w14:paraId="7AEAA777" w14:textId="77777777">
      <w:pPr>
        <w:spacing w:line="240" w:lineRule="auto"/>
        <w:rPr>
          <w:szCs w:val="18"/>
        </w:rPr>
      </w:pPr>
      <w:r w:rsidRPr="00E65380">
        <w:rPr>
          <w:szCs w:val="18"/>
        </w:rPr>
        <w:t xml:space="preserve">Dit artikel regelt de subsidieplafonds voor vestigingen in het primair onderwijs (met uitzondering van het speciaal basisonderwijs), het speciaal onderwijs en voortgezet speciaal onderwijs gezamenlijk en het speciaal basisonderwijs, en de subsidieplafonds voor scholen in het voorgezet onderwijs en praktijkonderwijs. Ten opzichte van de </w:t>
      </w:r>
      <w:r>
        <w:rPr>
          <w:szCs w:val="18"/>
        </w:rPr>
        <w:t>subsidie</w:t>
      </w:r>
      <w:r w:rsidRPr="00E65380">
        <w:rPr>
          <w:szCs w:val="18"/>
        </w:rPr>
        <w:t>regeling</w:t>
      </w:r>
      <w:r>
        <w:rPr>
          <w:szCs w:val="18"/>
        </w:rPr>
        <w:t xml:space="preserve"> brugfunctionaris</w:t>
      </w:r>
      <w:r w:rsidRPr="00E65380">
        <w:rPr>
          <w:szCs w:val="18"/>
        </w:rPr>
        <w:t xml:space="preserve"> </w:t>
      </w:r>
      <w:r>
        <w:rPr>
          <w:szCs w:val="18"/>
        </w:rPr>
        <w:t>(</w:t>
      </w:r>
      <w:proofErr w:type="spellStart"/>
      <w:r>
        <w:rPr>
          <w:szCs w:val="18"/>
        </w:rPr>
        <w:t>S</w:t>
      </w:r>
      <w:r w:rsidRPr="0001084E">
        <w:rPr>
          <w:szCs w:val="18"/>
        </w:rPr>
        <w:t>tcrt</w:t>
      </w:r>
      <w:proofErr w:type="spellEnd"/>
      <w:r w:rsidRPr="0001084E">
        <w:rPr>
          <w:szCs w:val="18"/>
        </w:rPr>
        <w:t>. 2023, 33466</w:t>
      </w:r>
      <w:r>
        <w:rPr>
          <w:szCs w:val="18"/>
        </w:rPr>
        <w:t xml:space="preserve">) </w:t>
      </w:r>
      <w:r w:rsidRPr="00E65380">
        <w:rPr>
          <w:szCs w:val="18"/>
        </w:rPr>
        <w:t>is een apart subsidieplafond voor het praktijkonderwijs toegevoegd</w:t>
      </w:r>
      <w:r>
        <w:rPr>
          <w:szCs w:val="18"/>
        </w:rPr>
        <w:t xml:space="preserve">. Dit komt door een technische wijziging in de onderwijsachterstandsscores, waardoor er voor scholen in het praktijkonderwijs afzonderlijke onderwijsachterstandsscores worden vastgesteld. </w:t>
      </w:r>
      <w:r w:rsidRPr="00E65380">
        <w:rPr>
          <w:szCs w:val="18"/>
        </w:rPr>
        <w:t xml:space="preserve">De middelen zijn per subsidieplafond toereikend voor (minimaal) 15% van de binnen deze categorie vallende scholen. </w:t>
      </w:r>
    </w:p>
    <w:p w:rsidRPr="00E65380" w:rsidR="008709BB" w:rsidP="008709BB" w:rsidRDefault="008709BB" w14:paraId="172768AF" w14:textId="77777777">
      <w:pPr>
        <w:spacing w:line="240" w:lineRule="auto"/>
        <w:rPr>
          <w:szCs w:val="18"/>
        </w:rPr>
      </w:pPr>
    </w:p>
    <w:p w:rsidRPr="00E65380" w:rsidR="008709BB" w:rsidP="008709BB" w:rsidRDefault="008709BB" w14:paraId="5DE7BD24" w14:textId="77777777">
      <w:pPr>
        <w:spacing w:line="240" w:lineRule="auto"/>
        <w:rPr>
          <w:b/>
          <w:bCs/>
          <w:szCs w:val="18"/>
        </w:rPr>
      </w:pPr>
      <w:r w:rsidRPr="00E65380">
        <w:rPr>
          <w:b/>
          <w:bCs/>
          <w:szCs w:val="18"/>
        </w:rPr>
        <w:t>Artikel 5</w:t>
      </w:r>
    </w:p>
    <w:p w:rsidRPr="00166789" w:rsidR="008709BB" w:rsidP="005671CF" w:rsidRDefault="008709BB" w14:paraId="1E4FF76E" w14:textId="3067D4B3">
      <w:pPr>
        <w:spacing w:line="240" w:lineRule="auto"/>
        <w:rPr>
          <w:szCs w:val="18"/>
        </w:rPr>
      </w:pPr>
      <w:r w:rsidRPr="00E65380">
        <w:rPr>
          <w:szCs w:val="18"/>
        </w:rPr>
        <w:t xml:space="preserve">Dit artikel regelt de verdeling van de totale middelen als bedoeld in artikel 4. Als een </w:t>
      </w:r>
      <w:r w:rsidRPr="00166789">
        <w:rPr>
          <w:szCs w:val="18"/>
        </w:rPr>
        <w:t xml:space="preserve">subsidieplafond niet toereikend is om alle ingediende aanvragen toe te kennen, vindt rangschikking plaats. In het primair onderwijs (met uitzondering van het speciaal basisonderwijs), voortgezet onderwijs en praktijkonderwijs gebeurt dit op basis van de onderwijsachterstandenindicator en in het speciaal onderwijs, voortgezet speciaal onderwijs en speciaal basisonderwijs op basis van het aandeel leerlingen met een niet-Nederlandse culturele achtergrond. </w:t>
      </w:r>
      <w:r w:rsidRPr="005671CF" w:rsidR="005671CF">
        <w:rPr>
          <w:szCs w:val="18"/>
        </w:rPr>
        <w:t xml:space="preserve">Indien de rangschikking ertoe leidt dat meerdere aanvragen met gelijke rang overblijven die niet allemaal uit de resterende middelen kunnen worden toegekend, vindt er tussen deze aanvragen een loting plaats (op basis van willekeur).   </w:t>
      </w:r>
    </w:p>
    <w:p w:rsidR="008709BB" w:rsidP="008709BB" w:rsidRDefault="008709BB" w14:paraId="7CD3F945" w14:textId="77777777">
      <w:pPr>
        <w:spacing w:line="240" w:lineRule="auto"/>
        <w:rPr>
          <w:i/>
          <w:iCs/>
          <w:szCs w:val="18"/>
        </w:rPr>
      </w:pPr>
    </w:p>
    <w:p w:rsidRPr="002E777A" w:rsidR="008709BB" w:rsidP="008709BB" w:rsidRDefault="008709BB" w14:paraId="6B0EC2C0" w14:textId="77777777">
      <w:pPr>
        <w:spacing w:line="240" w:lineRule="auto"/>
        <w:rPr>
          <w:szCs w:val="18"/>
        </w:rPr>
      </w:pPr>
      <w:r w:rsidRPr="001273A9">
        <w:rPr>
          <w:szCs w:val="18"/>
        </w:rPr>
        <w:t>Voor het primair onderwijs</w:t>
      </w:r>
      <w:r>
        <w:rPr>
          <w:szCs w:val="18"/>
        </w:rPr>
        <w:t xml:space="preserve">, met uitzondering van het speciaal basisonderwijs, </w:t>
      </w:r>
      <w:r w:rsidRPr="001273A9">
        <w:rPr>
          <w:szCs w:val="18"/>
        </w:rPr>
        <w:t xml:space="preserve">zijn de achterstandsscores gebaseerd op de scores </w:t>
      </w:r>
      <w:r>
        <w:rPr>
          <w:szCs w:val="18"/>
        </w:rPr>
        <w:t>die bij het CBS bekend zijn op de teldatum 1 februari 2026</w:t>
      </w:r>
      <w:r w:rsidRPr="001273A9">
        <w:rPr>
          <w:szCs w:val="18"/>
        </w:rPr>
        <w:t>.</w:t>
      </w:r>
      <w:r>
        <w:rPr>
          <w:szCs w:val="18"/>
        </w:rPr>
        <w:t xml:space="preserve"> Deze zijn opgenomen in bijlage 1. Samenvoegingen</w:t>
      </w:r>
      <w:r w:rsidRPr="001273A9">
        <w:rPr>
          <w:szCs w:val="18"/>
        </w:rPr>
        <w:t xml:space="preserve"> en opheffingen </w:t>
      </w:r>
      <w:r>
        <w:rPr>
          <w:szCs w:val="18"/>
        </w:rPr>
        <w:t xml:space="preserve">van vestigingen </w:t>
      </w:r>
      <w:r w:rsidRPr="001273A9">
        <w:rPr>
          <w:szCs w:val="18"/>
        </w:rPr>
        <w:t xml:space="preserve">die hebben plaatsgevonden </w:t>
      </w:r>
      <w:r>
        <w:rPr>
          <w:szCs w:val="18"/>
        </w:rPr>
        <w:t>tot</w:t>
      </w:r>
      <w:r w:rsidRPr="001273A9">
        <w:rPr>
          <w:szCs w:val="18"/>
        </w:rPr>
        <w:t xml:space="preserve"> </w:t>
      </w:r>
      <w:r>
        <w:rPr>
          <w:szCs w:val="18"/>
        </w:rPr>
        <w:t xml:space="preserve">en met de teldatum </w:t>
      </w:r>
      <w:r w:rsidRPr="001273A9">
        <w:rPr>
          <w:szCs w:val="18"/>
        </w:rPr>
        <w:t xml:space="preserve">zijn </w:t>
      </w:r>
      <w:r>
        <w:rPr>
          <w:szCs w:val="18"/>
        </w:rPr>
        <w:t xml:space="preserve">in deze cijfers meegenomen. </w:t>
      </w:r>
    </w:p>
    <w:p w:rsidR="008709BB" w:rsidP="008709BB" w:rsidRDefault="008709BB" w14:paraId="3052352A" w14:textId="77777777">
      <w:pPr>
        <w:spacing w:line="240" w:lineRule="auto"/>
        <w:rPr>
          <w:szCs w:val="18"/>
        </w:rPr>
      </w:pPr>
      <w:r>
        <w:rPr>
          <w:szCs w:val="18"/>
        </w:rPr>
        <w:t xml:space="preserve"> </w:t>
      </w:r>
    </w:p>
    <w:p w:rsidR="008709BB" w:rsidP="008709BB" w:rsidRDefault="008709BB" w14:paraId="5CCE5802" w14:textId="77777777">
      <w:pPr>
        <w:spacing w:line="240" w:lineRule="auto"/>
        <w:rPr>
          <w:szCs w:val="18"/>
        </w:rPr>
      </w:pPr>
      <w:r w:rsidRPr="001273A9">
        <w:rPr>
          <w:szCs w:val="18"/>
        </w:rPr>
        <w:t xml:space="preserve">Voor het </w:t>
      </w:r>
      <w:r>
        <w:rPr>
          <w:szCs w:val="18"/>
        </w:rPr>
        <w:t>voortgezet</w:t>
      </w:r>
      <w:r w:rsidRPr="001273A9">
        <w:rPr>
          <w:szCs w:val="18"/>
        </w:rPr>
        <w:t xml:space="preserve"> onderwijs</w:t>
      </w:r>
      <w:r>
        <w:rPr>
          <w:szCs w:val="18"/>
        </w:rPr>
        <w:t xml:space="preserve"> en het praktijkonderwijs </w:t>
      </w:r>
      <w:r w:rsidRPr="001273A9">
        <w:rPr>
          <w:szCs w:val="18"/>
        </w:rPr>
        <w:t>zijn de achterstandsscores</w:t>
      </w:r>
      <w:r>
        <w:rPr>
          <w:szCs w:val="18"/>
        </w:rPr>
        <w:t xml:space="preserve"> per school </w:t>
      </w:r>
      <w:r w:rsidRPr="001273A9">
        <w:rPr>
          <w:szCs w:val="18"/>
        </w:rPr>
        <w:t xml:space="preserve">gebaseerd op de </w:t>
      </w:r>
      <w:r>
        <w:rPr>
          <w:szCs w:val="18"/>
        </w:rPr>
        <w:t xml:space="preserve">achterstandsscores per vestiging op teldatum 1 oktober 2024, </w:t>
      </w:r>
      <w:r w:rsidRPr="001273A9">
        <w:rPr>
          <w:szCs w:val="18"/>
        </w:rPr>
        <w:t xml:space="preserve">die </w:t>
      </w:r>
      <w:r>
        <w:rPr>
          <w:szCs w:val="18"/>
        </w:rPr>
        <w:t xml:space="preserve">op 8 januari 2026 </w:t>
      </w:r>
      <w:r w:rsidRPr="001273A9">
        <w:rPr>
          <w:szCs w:val="18"/>
        </w:rPr>
        <w:t xml:space="preserve">door het </w:t>
      </w:r>
      <w:r>
        <w:rPr>
          <w:szCs w:val="18"/>
        </w:rPr>
        <w:t>CBS</w:t>
      </w:r>
      <w:r w:rsidRPr="001273A9">
        <w:rPr>
          <w:szCs w:val="18"/>
        </w:rPr>
        <w:t xml:space="preserve"> zijn gepubliceerd.</w:t>
      </w:r>
      <w:r>
        <w:rPr>
          <w:i/>
          <w:iCs/>
          <w:szCs w:val="18"/>
        </w:rPr>
        <w:t xml:space="preserve"> </w:t>
      </w:r>
      <w:r>
        <w:rPr>
          <w:szCs w:val="18"/>
        </w:rPr>
        <w:t>De rangschikking</w:t>
      </w:r>
      <w:r w:rsidRPr="006B7EFE">
        <w:rPr>
          <w:szCs w:val="18"/>
        </w:rPr>
        <w:t xml:space="preserve"> wordt bepaald door de achterstandsscores zonder drempel van de onderliggende vestigingen bij elkaar op te tellen en vervolgens te delen door het bijbehorende totale aantal leerlingen per school</w:t>
      </w:r>
      <w:r w:rsidRPr="006B7EFE">
        <w:rPr>
          <w:rFonts w:cstheme="minorHAnsi"/>
          <w:szCs w:val="18"/>
        </w:rPr>
        <w:t xml:space="preserve"> op basis waarvan het </w:t>
      </w:r>
      <w:r>
        <w:rPr>
          <w:rFonts w:cstheme="minorHAnsi"/>
          <w:szCs w:val="18"/>
        </w:rPr>
        <w:t>CBS</w:t>
      </w:r>
      <w:r w:rsidRPr="006B7EFE">
        <w:rPr>
          <w:rFonts w:cstheme="minorHAnsi"/>
          <w:szCs w:val="18"/>
        </w:rPr>
        <w:t xml:space="preserve"> de achterstandsscores als bedoeld in dit artikel heeft berekend</w:t>
      </w:r>
      <w:r w:rsidRPr="006B7EFE">
        <w:rPr>
          <w:szCs w:val="18"/>
        </w:rPr>
        <w:t>. Voor een school voor praktijkonderwijs worden daartoe de achterstandsscores in het praktijkonderwijs en de aantallen leerlingen praktijkonderwijs van de betrokken schoolvestigingen gehanteerd. Voor overige vo-scholen worden daartoe de achterstandsscores en de aantallen leerlingen voor vmbo, havo of vwo van de betrokken schoolvestigingen gehanteerd.</w:t>
      </w:r>
      <w:r w:rsidRPr="00166789">
        <w:rPr>
          <w:szCs w:val="18"/>
        </w:rPr>
        <w:t xml:space="preserve"> De achterstandsscores van het praktijkonderwijs en het overig voortgezet onderwijs kunnen niet bij elkaar worden opgeteld.</w:t>
      </w:r>
      <w:r>
        <w:rPr>
          <w:szCs w:val="18"/>
        </w:rPr>
        <w:t xml:space="preserve"> De achterstandsscores en daarbij behorende leerlingaantallen per school zijn voor het voortgezet onderwijs, inclusief praktijkonderwijs, opgenomen in de bijlagen. Bijlage 2 ziet op het voortgezet onderwijs. Bijlage 3 ziet op het praktijkonderwijs. </w:t>
      </w:r>
    </w:p>
    <w:p w:rsidR="008709BB" w:rsidP="008709BB" w:rsidRDefault="008709BB" w14:paraId="73133710" w14:textId="77777777">
      <w:pPr>
        <w:spacing w:line="240" w:lineRule="auto"/>
        <w:rPr>
          <w:szCs w:val="18"/>
        </w:rPr>
      </w:pPr>
    </w:p>
    <w:p w:rsidRPr="002E777A" w:rsidR="008709BB" w:rsidP="008709BB" w:rsidRDefault="008709BB" w14:paraId="4334680F" w14:textId="77777777">
      <w:pPr>
        <w:spacing w:line="240" w:lineRule="auto"/>
        <w:rPr>
          <w:szCs w:val="18"/>
        </w:rPr>
      </w:pPr>
      <w:r w:rsidRPr="002E777A">
        <w:rPr>
          <w:szCs w:val="18"/>
        </w:rPr>
        <w:lastRenderedPageBreak/>
        <w:t xml:space="preserve">Bij de rangschikking in het voortgezet onderwijs (inclusief praktijkonderwijs) is rekening gehouden met fusies en opheffingen na de teldatum, zoals deze begin april 2026 verwerkt zijn door DUO. </w:t>
      </w:r>
      <w:r>
        <w:rPr>
          <w:szCs w:val="18"/>
        </w:rPr>
        <w:t xml:space="preserve">Dit is als volgt verwerkt in de rangschikking zoals in de bijlagen opgenomen. </w:t>
      </w:r>
      <w:r w:rsidRPr="002E777A">
        <w:rPr>
          <w:szCs w:val="18"/>
        </w:rPr>
        <w:t>Vestigingen die op teldatum 1 oktober 2024 geen achterstandsscore hebben, zijn niet betrokken in de rangschikking van scholen op basis van geaggregeerde achterstandsscores. Vestigingen met een achterstandsscore die na teldatum 1 oktober 2024 zijn gesloten, zijn betrokken in de rangschikking op basis van achterstandsscores zolang de school waar de vestiging onder valt nog in bedrijf is. Scholen die na de teldatum zijn opgeheven, zijn niet betrokken in de rangschikking.</w:t>
      </w:r>
      <w:r>
        <w:rPr>
          <w:szCs w:val="18"/>
        </w:rPr>
        <w:t xml:space="preserve"> Bij scholenfusies na de teldatum tellen de scores en leerlingaantallen voor alle vestigingen die bij de fusie zijn betrokken mee bij het bepalen van de rangschikking van de school die na de fusie overblijft. </w:t>
      </w:r>
    </w:p>
    <w:p w:rsidR="008709BB" w:rsidP="008709BB" w:rsidRDefault="008709BB" w14:paraId="4C88DC0B" w14:textId="77777777">
      <w:pPr>
        <w:spacing w:line="240" w:lineRule="auto"/>
        <w:rPr>
          <w:szCs w:val="18"/>
        </w:rPr>
      </w:pPr>
      <w:r>
        <w:rPr>
          <w:szCs w:val="18"/>
        </w:rPr>
        <w:t xml:space="preserve"> </w:t>
      </w:r>
    </w:p>
    <w:p w:rsidRPr="00C60FB6" w:rsidR="008709BB" w:rsidP="008709BB" w:rsidRDefault="008709BB" w14:paraId="396E6E9C" w14:textId="77777777">
      <w:pPr>
        <w:spacing w:line="240" w:lineRule="auto"/>
        <w:rPr>
          <w:i/>
          <w:iCs/>
          <w:szCs w:val="18"/>
        </w:rPr>
      </w:pPr>
      <w:r w:rsidRPr="00186F71">
        <w:rPr>
          <w:szCs w:val="18"/>
        </w:rPr>
        <w:t xml:space="preserve">In het speciaal onderwijs, voortgezet speciaal onderwijs en </w:t>
      </w:r>
      <w:r>
        <w:rPr>
          <w:szCs w:val="18"/>
        </w:rPr>
        <w:t>speciaal basisonderwijs</w:t>
      </w:r>
      <w:r w:rsidRPr="00186F71">
        <w:rPr>
          <w:szCs w:val="18"/>
        </w:rPr>
        <w:t xml:space="preserve"> wordt gekeken naar het aandeel leerlingen met een niet-Nederlandse culturele achtergrond</w:t>
      </w:r>
      <w:r>
        <w:rPr>
          <w:szCs w:val="18"/>
        </w:rPr>
        <w:t xml:space="preserve"> op de teldatum 1 februari 2026</w:t>
      </w:r>
      <w:r w:rsidRPr="00186F71">
        <w:rPr>
          <w:szCs w:val="18"/>
        </w:rPr>
        <w:t>. </w:t>
      </w:r>
      <w:r>
        <w:rPr>
          <w:szCs w:val="18"/>
        </w:rPr>
        <w:t>Samenvoegingen</w:t>
      </w:r>
      <w:r w:rsidRPr="001273A9">
        <w:rPr>
          <w:szCs w:val="18"/>
        </w:rPr>
        <w:t xml:space="preserve"> en opheffingen </w:t>
      </w:r>
      <w:r>
        <w:rPr>
          <w:szCs w:val="18"/>
        </w:rPr>
        <w:t xml:space="preserve">van vestigingen </w:t>
      </w:r>
      <w:r w:rsidRPr="001273A9">
        <w:rPr>
          <w:szCs w:val="18"/>
        </w:rPr>
        <w:t xml:space="preserve">die hebben plaatsgevonden </w:t>
      </w:r>
      <w:r>
        <w:rPr>
          <w:szCs w:val="18"/>
        </w:rPr>
        <w:t>tot</w:t>
      </w:r>
      <w:r w:rsidRPr="001273A9">
        <w:rPr>
          <w:szCs w:val="18"/>
        </w:rPr>
        <w:t xml:space="preserve"> </w:t>
      </w:r>
      <w:r>
        <w:rPr>
          <w:szCs w:val="18"/>
        </w:rPr>
        <w:t xml:space="preserve">en met de teldatum </w:t>
      </w:r>
      <w:r w:rsidRPr="001273A9">
        <w:rPr>
          <w:szCs w:val="18"/>
        </w:rPr>
        <w:t xml:space="preserve">zijn </w:t>
      </w:r>
      <w:r>
        <w:rPr>
          <w:szCs w:val="18"/>
        </w:rPr>
        <w:t>in deze cijfers meegenomen.</w:t>
      </w:r>
    </w:p>
    <w:p w:rsidRPr="00E65380" w:rsidR="008709BB" w:rsidP="008709BB" w:rsidRDefault="008709BB" w14:paraId="5C961DA1" w14:textId="77777777">
      <w:pPr>
        <w:spacing w:line="240" w:lineRule="auto"/>
        <w:rPr>
          <w:szCs w:val="18"/>
        </w:rPr>
      </w:pPr>
    </w:p>
    <w:p w:rsidRPr="00E65380" w:rsidR="008709BB" w:rsidP="008709BB" w:rsidRDefault="008709BB" w14:paraId="05FB83DB" w14:textId="77777777">
      <w:pPr>
        <w:spacing w:line="240" w:lineRule="auto"/>
        <w:rPr>
          <w:b/>
          <w:bCs/>
          <w:szCs w:val="18"/>
        </w:rPr>
      </w:pPr>
      <w:r w:rsidRPr="00E65380">
        <w:rPr>
          <w:b/>
          <w:bCs/>
          <w:szCs w:val="18"/>
        </w:rPr>
        <w:t>Artikel 6</w:t>
      </w:r>
    </w:p>
    <w:p w:rsidRPr="00502756" w:rsidR="008709BB" w:rsidP="008709BB" w:rsidRDefault="008709BB" w14:paraId="1CFE1E49" w14:textId="77777777">
      <w:pPr>
        <w:spacing w:line="240" w:lineRule="auto"/>
        <w:rPr>
          <w:szCs w:val="18"/>
        </w:rPr>
      </w:pPr>
      <w:r w:rsidRPr="00E65380">
        <w:rPr>
          <w:szCs w:val="18"/>
        </w:rPr>
        <w:t>Dit artikel regelt op welke wijze een bevoegd gezag een aanvraag kan indienen. Het bevoegd gezag doet een aanvraag per vestiging (BRIN6) in het primair onderwijs</w:t>
      </w:r>
      <w:r>
        <w:rPr>
          <w:szCs w:val="18"/>
        </w:rPr>
        <w:t xml:space="preserve">, speciaal basisonderwijs, </w:t>
      </w:r>
      <w:r w:rsidRPr="00E65380">
        <w:rPr>
          <w:szCs w:val="18"/>
        </w:rPr>
        <w:t xml:space="preserve">speciaal onderwijs, voortgezet speciaal onderwijs </w:t>
      </w:r>
      <w:r>
        <w:rPr>
          <w:szCs w:val="18"/>
        </w:rPr>
        <w:t xml:space="preserve">en </w:t>
      </w:r>
      <w:r w:rsidRPr="00E65380">
        <w:rPr>
          <w:szCs w:val="18"/>
        </w:rPr>
        <w:t xml:space="preserve">per school (BRIN4) in het voortgezet </w:t>
      </w:r>
      <w:r w:rsidRPr="00502756">
        <w:rPr>
          <w:szCs w:val="18"/>
        </w:rPr>
        <w:t xml:space="preserve">onderwijs en praktijkonderwijs. Het aanvraagformulier is te vinden op </w:t>
      </w:r>
      <w:hyperlink w:history="1" r:id="rId9">
        <w:r w:rsidRPr="00502756">
          <w:rPr>
            <w:rStyle w:val="Hyperlink"/>
            <w:szCs w:val="18"/>
          </w:rPr>
          <w:t>www.dus-i.nl</w:t>
        </w:r>
      </w:hyperlink>
      <w:r w:rsidRPr="00502756">
        <w:rPr>
          <w:szCs w:val="18"/>
        </w:rPr>
        <w:t xml:space="preserve">. </w:t>
      </w:r>
      <w:r w:rsidRPr="00C60FB6">
        <w:rPr>
          <w:szCs w:val="18"/>
        </w:rPr>
        <w:t>Een aanvraag wordt ingediend door een tekenbevoegde voor het bevoegd gezag, die als zodanig bij de KvK staat geregistreerd.</w:t>
      </w:r>
    </w:p>
    <w:p w:rsidRPr="00E65380" w:rsidR="008709BB" w:rsidP="008709BB" w:rsidRDefault="008709BB" w14:paraId="5BDC930F" w14:textId="77777777">
      <w:pPr>
        <w:spacing w:line="240" w:lineRule="auto"/>
        <w:rPr>
          <w:szCs w:val="18"/>
        </w:rPr>
      </w:pPr>
    </w:p>
    <w:p w:rsidRPr="00E65380" w:rsidR="008709BB" w:rsidP="008709BB" w:rsidRDefault="008709BB" w14:paraId="38029DA9" w14:textId="77777777">
      <w:pPr>
        <w:spacing w:line="240" w:lineRule="auto"/>
        <w:rPr>
          <w:szCs w:val="18"/>
        </w:rPr>
      </w:pPr>
      <w:r w:rsidRPr="00E65380">
        <w:rPr>
          <w:szCs w:val="18"/>
        </w:rPr>
        <w:t xml:space="preserve">De onderdelen b en f zijn nieuw ten opzichte van de </w:t>
      </w:r>
      <w:r>
        <w:rPr>
          <w:szCs w:val="18"/>
        </w:rPr>
        <w:t>subsidie</w:t>
      </w:r>
      <w:r w:rsidRPr="00E65380">
        <w:rPr>
          <w:szCs w:val="18"/>
        </w:rPr>
        <w:t>regeling</w:t>
      </w:r>
      <w:r>
        <w:rPr>
          <w:szCs w:val="18"/>
        </w:rPr>
        <w:t xml:space="preserve"> brugfunctionaris (</w:t>
      </w:r>
      <w:proofErr w:type="spellStart"/>
      <w:r>
        <w:rPr>
          <w:szCs w:val="18"/>
        </w:rPr>
        <w:t>S</w:t>
      </w:r>
      <w:r w:rsidRPr="0001084E">
        <w:rPr>
          <w:szCs w:val="18"/>
        </w:rPr>
        <w:t>tcrt</w:t>
      </w:r>
      <w:proofErr w:type="spellEnd"/>
      <w:r w:rsidRPr="0001084E">
        <w:rPr>
          <w:szCs w:val="18"/>
        </w:rPr>
        <w:t>. 2023, 33466</w:t>
      </w:r>
      <w:r>
        <w:rPr>
          <w:szCs w:val="18"/>
        </w:rPr>
        <w:t>)</w:t>
      </w:r>
      <w:r w:rsidRPr="00E65380">
        <w:rPr>
          <w:szCs w:val="18"/>
        </w:rPr>
        <w:t>.</w:t>
      </w:r>
      <w:r>
        <w:rPr>
          <w:szCs w:val="18"/>
        </w:rPr>
        <w:t xml:space="preserve"> Onderdeel b voegt toe dat het bevoegd gezag de gegevens aandraagt van de </w:t>
      </w:r>
      <w:r w:rsidRPr="00C60FB6">
        <w:rPr>
          <w:bCs/>
          <w:color w:val="000000" w:themeColor="text1"/>
        </w:rPr>
        <w:t xml:space="preserve">vestiging dan wel school waarvoor subsidie </w:t>
      </w:r>
      <w:r>
        <w:rPr>
          <w:bCs/>
          <w:color w:val="000000" w:themeColor="text1"/>
        </w:rPr>
        <w:t xml:space="preserve">wordt </w:t>
      </w:r>
      <w:r w:rsidRPr="00C60FB6">
        <w:rPr>
          <w:bCs/>
          <w:color w:val="000000" w:themeColor="text1"/>
        </w:rPr>
        <w:t>aan</w:t>
      </w:r>
      <w:r>
        <w:rPr>
          <w:bCs/>
          <w:color w:val="000000" w:themeColor="text1"/>
        </w:rPr>
        <w:t>ge</w:t>
      </w:r>
      <w:r w:rsidRPr="00C60FB6">
        <w:rPr>
          <w:bCs/>
          <w:color w:val="000000" w:themeColor="text1"/>
        </w:rPr>
        <w:t>vraag</w:t>
      </w:r>
      <w:r>
        <w:rPr>
          <w:bCs/>
          <w:color w:val="000000" w:themeColor="text1"/>
        </w:rPr>
        <w:t xml:space="preserve">d. </w:t>
      </w:r>
      <w:r w:rsidRPr="00E65380">
        <w:rPr>
          <w:szCs w:val="18"/>
        </w:rPr>
        <w:t xml:space="preserve">Met de toevoeging van onderdeel f wordt beoogd om de betrokkenheid en inbreng van de school bij het aanvraagproces te vergroten. Verder bestond in de vorige regeling een verplichting voor het bevoegd gezag om bij de aanvraag een verklaring te overleggen dat overleg heeft plaatsgevonden of gaat plaatsvinden met betrokken gemeenten en samenwerkingsverbanden over de subsidieaanvraag en de inzet van de brugfunctie. De gedachte was het borgen dat de inzet van de brugfunctie goed aansluit op bestaande voorzieningen en mogelijkheden waar ouders en leerlingen al gebruik van kunnen maken. Hoewel de </w:t>
      </w:r>
      <w:r>
        <w:rPr>
          <w:szCs w:val="18"/>
        </w:rPr>
        <w:t>regeling</w:t>
      </w:r>
      <w:r w:rsidRPr="00E65380">
        <w:rPr>
          <w:szCs w:val="18"/>
        </w:rPr>
        <w:t xml:space="preserve"> een dergelijke afstemming nog steeds van belang acht, bleek deze verplichting lastig te controleren, en bovendien is die controle enkel procesmatig. Omdat de baten niet opwegen tegen de regeldruk die ermee gepaard gaat, is deze verplichting in de nieuwe regeling geschrapt.</w:t>
      </w:r>
    </w:p>
    <w:p w:rsidRPr="00E65380" w:rsidR="008709BB" w:rsidP="008709BB" w:rsidRDefault="008709BB" w14:paraId="576735DC" w14:textId="77777777">
      <w:pPr>
        <w:spacing w:line="240" w:lineRule="auto"/>
        <w:rPr>
          <w:szCs w:val="18"/>
        </w:rPr>
      </w:pPr>
    </w:p>
    <w:p w:rsidRPr="00E65380" w:rsidR="008709BB" w:rsidP="008709BB" w:rsidRDefault="008709BB" w14:paraId="2D8A0E1E" w14:textId="77777777">
      <w:pPr>
        <w:spacing w:line="240" w:lineRule="auto"/>
        <w:rPr>
          <w:b/>
          <w:bCs/>
          <w:szCs w:val="18"/>
        </w:rPr>
      </w:pPr>
      <w:r w:rsidRPr="00E65380">
        <w:rPr>
          <w:b/>
          <w:bCs/>
          <w:szCs w:val="18"/>
        </w:rPr>
        <w:t>Artikel 10</w:t>
      </w:r>
    </w:p>
    <w:p w:rsidRPr="00E65380" w:rsidR="008709BB" w:rsidP="008709BB" w:rsidRDefault="008709BB" w14:paraId="244C5C88" w14:textId="509F8CB7">
      <w:pPr>
        <w:spacing w:line="240" w:lineRule="auto"/>
        <w:rPr>
          <w:szCs w:val="18"/>
        </w:rPr>
      </w:pPr>
      <w:r w:rsidRPr="00E65380">
        <w:rPr>
          <w:szCs w:val="18"/>
        </w:rPr>
        <w:t xml:space="preserve">In artikel 10 is de verantwoording geregeld. Alle subsidies worden verantwoord in de jaarverslaggeving met model G, onderdeel 1 (dit is een prestatieverklaring waarin de subsidieontvanger verklaart dat de prestatie is afgerond). </w:t>
      </w:r>
      <w:r w:rsidRPr="00E65380" w:rsidDel="00E7516B">
        <w:rPr>
          <w:szCs w:val="18"/>
        </w:rPr>
        <w:t>In dit kader vindt in ieder geval een steekproefsgewijze controle plaats</w:t>
      </w:r>
      <w:r w:rsidRPr="00E65380">
        <w:rPr>
          <w:szCs w:val="18"/>
        </w:rPr>
        <w:t>. Bij de steekproefsgewijze controle toont de subsidieontvanger aan dat de subsidie is ingezet voor personele uren</w:t>
      </w:r>
      <w:r w:rsidR="00B34340">
        <w:rPr>
          <w:szCs w:val="18"/>
        </w:rPr>
        <w:t xml:space="preserve">. Deze personele uren kunnen worden aangetoond </w:t>
      </w:r>
      <w:r w:rsidRPr="00E65380">
        <w:rPr>
          <w:szCs w:val="18"/>
        </w:rPr>
        <w:t xml:space="preserve">door middel van een </w:t>
      </w:r>
      <w:r w:rsidR="00B34340">
        <w:rPr>
          <w:szCs w:val="18"/>
        </w:rPr>
        <w:t>arbeids</w:t>
      </w:r>
      <w:r w:rsidRPr="00E65380">
        <w:rPr>
          <w:szCs w:val="18"/>
        </w:rPr>
        <w:t xml:space="preserve">contract of een personeelsbestand. </w:t>
      </w:r>
      <w:r>
        <w:rPr>
          <w:szCs w:val="18"/>
        </w:rPr>
        <w:t xml:space="preserve">Anders dan in de vorige regeling, hoeft in de steekproef niet te worden aangetoond welke activiteiten zijn verricht en </w:t>
      </w:r>
      <w:r w:rsidRPr="00E65380">
        <w:rPr>
          <w:szCs w:val="18"/>
        </w:rPr>
        <w:t>hetzelfde geldt ten aanzien van de verklaring dat overleg heeft plaatsgevonden of gaat plaatsvinden met</w:t>
      </w:r>
      <w:r>
        <w:rPr>
          <w:szCs w:val="18"/>
        </w:rPr>
        <w:t xml:space="preserve"> de</w:t>
      </w:r>
      <w:r w:rsidRPr="00E65380">
        <w:rPr>
          <w:szCs w:val="18"/>
        </w:rPr>
        <w:t xml:space="preserve"> betrokken gemeenten en samenwerkingsverb</w:t>
      </w:r>
      <w:r>
        <w:rPr>
          <w:szCs w:val="18"/>
        </w:rPr>
        <w:t>and. De stukken die worden verstrekt in het kader van de steekproefcontrole, worden</w:t>
      </w:r>
      <w:r w:rsidRPr="003A7A67">
        <w:rPr>
          <w:szCs w:val="18"/>
        </w:rPr>
        <w:t xml:space="preserve"> ingediend door een tekenbevoegde voor het bevoegd gezag, die als zodanig bij de KvK staat geregistreerd.</w:t>
      </w:r>
      <w:r w:rsidRPr="005671CF" w:rsidR="005671CF">
        <w:t xml:space="preserve"> </w:t>
      </w:r>
      <w:r w:rsidRPr="005671CF" w:rsidR="005671CF">
        <w:rPr>
          <w:szCs w:val="18"/>
        </w:rPr>
        <w:t>Indien niet aan de voorwaarden uit de steekproef wordt voldaan, kan de subsidieverlening of -vaststelling ten nadele van de subsidieontvanger worden gewijzigd. Het teveel ontvangen bedrag wordt in dat geval naar rato teruggevorderd.</w:t>
      </w:r>
    </w:p>
    <w:p w:rsidRPr="00E65380" w:rsidR="008709BB" w:rsidP="008709BB" w:rsidRDefault="008709BB" w14:paraId="208699C3" w14:textId="77777777">
      <w:pPr>
        <w:spacing w:line="240" w:lineRule="auto"/>
        <w:rPr>
          <w:szCs w:val="18"/>
        </w:rPr>
      </w:pPr>
    </w:p>
    <w:p w:rsidRPr="00E65380" w:rsidR="008709BB" w:rsidP="008709BB" w:rsidRDefault="008709BB" w14:paraId="66C584D6" w14:textId="77777777">
      <w:pPr>
        <w:spacing w:line="240" w:lineRule="auto"/>
        <w:rPr>
          <w:b/>
          <w:bCs/>
          <w:szCs w:val="18"/>
        </w:rPr>
      </w:pPr>
      <w:r w:rsidRPr="00E65380">
        <w:rPr>
          <w:b/>
          <w:bCs/>
          <w:szCs w:val="18"/>
        </w:rPr>
        <w:t>Artikel 11</w:t>
      </w:r>
    </w:p>
    <w:p w:rsidRPr="00E65380" w:rsidR="008709BB" w:rsidP="008709BB" w:rsidRDefault="008709BB" w14:paraId="4285EC05" w14:textId="77777777">
      <w:pPr>
        <w:spacing w:line="240" w:lineRule="auto"/>
        <w:rPr>
          <w:szCs w:val="18"/>
        </w:rPr>
      </w:pPr>
      <w:r w:rsidRPr="00E65380">
        <w:rPr>
          <w:szCs w:val="18"/>
        </w:rPr>
        <w:t>De hardheidsclausule is opgenomen om de minister de mogelijkheid te geven om in individuele gevallen van de regeling af te wijken. Om voor toepassing van de hardheidsclausule in aanmerking te komen, moet de toepassing van de regeling zelf in de eerste plaats tot een onbillijkheid van overwegende aard leiden. In de tweede plaats moet de toepassing van de hardheidsclausule het doel van de regeling dienen. Toepassing van de hardheidsclausule betreft een discretionaire bevoegdheid, waar zeer terughoudend gebruik van zal worden gemaakt. De aanvrager zal in ieder geval moeten aantonen dat zijn situatie zich onderscheidt van die van andere aanvragers.</w:t>
      </w:r>
    </w:p>
    <w:p w:rsidRPr="00E65380" w:rsidR="008709BB" w:rsidP="008709BB" w:rsidRDefault="008709BB" w14:paraId="26BC5356" w14:textId="77777777">
      <w:pPr>
        <w:spacing w:line="240" w:lineRule="auto"/>
        <w:rPr>
          <w:szCs w:val="18"/>
        </w:rPr>
      </w:pPr>
    </w:p>
    <w:p w:rsidRPr="00E65380" w:rsidR="008709BB" w:rsidP="008709BB" w:rsidRDefault="008709BB" w14:paraId="21D5C3B7" w14:textId="77777777">
      <w:pPr>
        <w:spacing w:line="240" w:lineRule="auto"/>
        <w:rPr>
          <w:b/>
          <w:bCs/>
          <w:szCs w:val="18"/>
        </w:rPr>
      </w:pPr>
      <w:r w:rsidRPr="00E65380">
        <w:rPr>
          <w:b/>
          <w:bCs/>
          <w:szCs w:val="18"/>
        </w:rPr>
        <w:t>Artikel 14</w:t>
      </w:r>
    </w:p>
    <w:p w:rsidRPr="00E65380" w:rsidR="008709BB" w:rsidP="008709BB" w:rsidRDefault="008709BB" w14:paraId="20C2032C" w14:textId="77777777">
      <w:pPr>
        <w:spacing w:line="240" w:lineRule="auto"/>
        <w:rPr>
          <w:szCs w:val="18"/>
        </w:rPr>
      </w:pPr>
      <w:r w:rsidRPr="00E65380">
        <w:rPr>
          <w:szCs w:val="18"/>
        </w:rPr>
        <w:lastRenderedPageBreak/>
        <w:t xml:space="preserve">De regeling wordt aangehaald als </w:t>
      </w:r>
      <w:r>
        <w:rPr>
          <w:szCs w:val="18"/>
        </w:rPr>
        <w:t>s</w:t>
      </w:r>
      <w:r w:rsidRPr="00E65380">
        <w:rPr>
          <w:szCs w:val="18"/>
        </w:rPr>
        <w:t xml:space="preserve">ubsidieregeling brugfunctie 2027-2028. De term brugfunctie </w:t>
      </w:r>
      <w:r>
        <w:rPr>
          <w:szCs w:val="18"/>
        </w:rPr>
        <w:t xml:space="preserve">wordt passender geacht dan de term </w:t>
      </w:r>
      <w:r w:rsidRPr="00E65380">
        <w:rPr>
          <w:szCs w:val="18"/>
        </w:rPr>
        <w:t>brugfunctionaris, om niet de titel, maar de werkzaamheden te benadrukken. Deze werkzaamheden worden in de praktijk ook verricht onder andere titels, zoals schoolmaatschappelijk werker, functionaris in een schoolzorgteam of gezinscoach.</w:t>
      </w:r>
    </w:p>
    <w:p w:rsidRPr="00E65380" w:rsidR="008709BB" w:rsidP="008709BB" w:rsidRDefault="008709BB" w14:paraId="4E007198" w14:textId="77777777">
      <w:pPr>
        <w:spacing w:line="240" w:lineRule="auto"/>
        <w:rPr>
          <w:bCs/>
          <w:szCs w:val="18"/>
        </w:rPr>
      </w:pPr>
    </w:p>
    <w:p w:rsidRPr="00E65380" w:rsidR="008709BB" w:rsidP="008709BB" w:rsidRDefault="008709BB" w14:paraId="0212C06B" w14:textId="77777777">
      <w:pPr>
        <w:spacing w:line="240" w:lineRule="auto"/>
        <w:rPr>
          <w:bCs/>
          <w:szCs w:val="18"/>
        </w:rPr>
      </w:pPr>
      <w:r w:rsidRPr="00E65380">
        <w:rPr>
          <w:bCs/>
          <w:szCs w:val="18"/>
        </w:rPr>
        <w:t>De Staatssecretaris van Onderwijs, Cultuur en Wetenschap,</w:t>
      </w:r>
    </w:p>
    <w:p w:rsidRPr="00E65380" w:rsidR="008709BB" w:rsidP="008709BB" w:rsidRDefault="008709BB" w14:paraId="246C8770" w14:textId="77777777">
      <w:pPr>
        <w:spacing w:line="240" w:lineRule="auto"/>
        <w:rPr>
          <w:bCs/>
          <w:szCs w:val="18"/>
        </w:rPr>
      </w:pPr>
    </w:p>
    <w:p w:rsidRPr="00E65380" w:rsidR="008709BB" w:rsidP="008709BB" w:rsidRDefault="008709BB" w14:paraId="7294A0DD" w14:textId="77777777">
      <w:pPr>
        <w:spacing w:line="240" w:lineRule="auto"/>
        <w:rPr>
          <w:szCs w:val="18"/>
        </w:rPr>
      </w:pPr>
    </w:p>
    <w:p w:rsidRPr="00E65380" w:rsidR="008709BB" w:rsidP="008709BB" w:rsidRDefault="008709BB" w14:paraId="25FB2168" w14:textId="77777777">
      <w:pPr>
        <w:spacing w:line="240" w:lineRule="auto"/>
        <w:rPr>
          <w:szCs w:val="18"/>
        </w:rPr>
      </w:pPr>
    </w:p>
    <w:p w:rsidRPr="00E65380" w:rsidR="008709BB" w:rsidP="008709BB" w:rsidRDefault="008709BB" w14:paraId="2E3D4BCE" w14:textId="77777777">
      <w:pPr>
        <w:spacing w:line="240" w:lineRule="auto"/>
        <w:rPr>
          <w:szCs w:val="18"/>
        </w:rPr>
      </w:pPr>
      <w:r w:rsidRPr="00E65380">
        <w:rPr>
          <w:bCs/>
          <w:szCs w:val="18"/>
        </w:rPr>
        <w:t xml:space="preserve">Judith </w:t>
      </w:r>
      <w:proofErr w:type="spellStart"/>
      <w:r w:rsidRPr="00E65380">
        <w:rPr>
          <w:bCs/>
          <w:szCs w:val="18"/>
        </w:rPr>
        <w:t>Zs.C.M</w:t>
      </w:r>
      <w:proofErr w:type="spellEnd"/>
      <w:r w:rsidRPr="00E65380">
        <w:rPr>
          <w:bCs/>
          <w:szCs w:val="18"/>
        </w:rPr>
        <w:t>. Tielen</w:t>
      </w:r>
    </w:p>
    <w:p w:rsidRPr="00E65380" w:rsidR="008709BB" w:rsidP="008709BB" w:rsidRDefault="008709BB" w14:paraId="0091DA15" w14:textId="77777777">
      <w:pPr>
        <w:spacing w:line="240" w:lineRule="auto"/>
        <w:rPr>
          <w:szCs w:val="18"/>
        </w:rPr>
      </w:pPr>
    </w:p>
    <w:p w:rsidRPr="007841AB" w:rsidR="008709BB" w:rsidP="008709BB" w:rsidRDefault="008709BB" w14:paraId="76680C9A" w14:textId="77777777">
      <w:pPr>
        <w:spacing w:line="240" w:lineRule="auto"/>
        <w:rPr>
          <w:szCs w:val="18"/>
        </w:rPr>
      </w:pPr>
    </w:p>
    <w:p w:rsidRPr="000812B7" w:rsidR="008709BB" w:rsidP="00CC7D36" w:rsidRDefault="008709BB" w14:paraId="6F50BFD6" w14:textId="77777777">
      <w:pPr>
        <w:rPr>
          <w:bCs/>
          <w:color w:val="000000" w:themeColor="text1"/>
        </w:rPr>
      </w:pPr>
    </w:p>
    <w:sectPr w:rsidRPr="000812B7" w:rsidR="008709BB">
      <w:headerReference w:type="default" r:id="rId10"/>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A391F" w14:textId="77777777" w:rsidR="008417E5" w:rsidRDefault="008417E5">
      <w:pPr>
        <w:spacing w:line="240" w:lineRule="auto"/>
      </w:pPr>
      <w:r>
        <w:separator/>
      </w:r>
    </w:p>
  </w:endnote>
  <w:endnote w:type="continuationSeparator" w:id="0">
    <w:p w14:paraId="604FDF83" w14:textId="77777777" w:rsidR="008417E5" w:rsidRDefault="008417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PMIHC J+ Univers">
    <w:altName w:val="Calibri"/>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AF7A7" w14:textId="77777777" w:rsidR="008417E5" w:rsidRDefault="008417E5">
      <w:pPr>
        <w:spacing w:line="240" w:lineRule="auto"/>
      </w:pPr>
      <w:r>
        <w:separator/>
      </w:r>
    </w:p>
  </w:footnote>
  <w:footnote w:type="continuationSeparator" w:id="0">
    <w:p w14:paraId="47EC5AA9" w14:textId="77777777" w:rsidR="008417E5" w:rsidRDefault="008417E5">
      <w:pPr>
        <w:spacing w:line="240" w:lineRule="auto"/>
      </w:pPr>
      <w:r>
        <w:continuationSeparator/>
      </w:r>
    </w:p>
  </w:footnote>
  <w:footnote w:id="1">
    <w:p w14:paraId="10B859E6" w14:textId="77777777" w:rsidR="008709BB" w:rsidRPr="00C60FB6" w:rsidRDefault="008709BB" w:rsidP="008709BB">
      <w:pPr>
        <w:pStyle w:val="Voetnoottekst"/>
        <w:rPr>
          <w:rFonts w:ascii="Verdana" w:hAnsi="Verdana"/>
          <w:sz w:val="14"/>
          <w:szCs w:val="14"/>
        </w:rPr>
      </w:pPr>
      <w:r w:rsidRPr="00C60FB6">
        <w:rPr>
          <w:rStyle w:val="Voetnootmarkering"/>
          <w:rFonts w:ascii="Verdana" w:hAnsi="Verdana"/>
          <w:sz w:val="14"/>
          <w:szCs w:val="14"/>
        </w:rPr>
        <w:footnoteRef/>
      </w:r>
      <w:r w:rsidRPr="00C60FB6">
        <w:rPr>
          <w:rFonts w:ascii="Verdana" w:hAnsi="Verdana"/>
          <w:sz w:val="14"/>
          <w:szCs w:val="14"/>
        </w:rPr>
        <w:t xml:space="preserve"> Onderwijsraa</w:t>
      </w:r>
      <w:r>
        <w:rPr>
          <w:rFonts w:ascii="Verdana" w:hAnsi="Verdana"/>
          <w:sz w:val="14"/>
          <w:szCs w:val="14"/>
        </w:rPr>
        <w:t>d</w:t>
      </w:r>
      <w:r w:rsidRPr="00C60FB6">
        <w:rPr>
          <w:rFonts w:ascii="Verdana" w:hAnsi="Verdana"/>
          <w:sz w:val="14"/>
          <w:szCs w:val="14"/>
        </w:rPr>
        <w:t xml:space="preserve"> (2026)</w:t>
      </w:r>
      <w:r>
        <w:rPr>
          <w:rFonts w:ascii="Verdana" w:hAnsi="Verdana"/>
          <w:sz w:val="14"/>
          <w:szCs w:val="14"/>
        </w:rPr>
        <w:t xml:space="preserve">, </w:t>
      </w:r>
      <w:r w:rsidRPr="00C60FB6">
        <w:rPr>
          <w:rFonts w:ascii="Verdana" w:hAnsi="Verdana"/>
          <w:i/>
          <w:iCs/>
          <w:sz w:val="14"/>
          <w:szCs w:val="14"/>
        </w:rPr>
        <w:t>Welzijn en onderwijs</w:t>
      </w:r>
      <w:r>
        <w:rPr>
          <w:rFonts w:ascii="Verdana" w:hAnsi="Verdana"/>
          <w:sz w:val="14"/>
          <w:szCs w:val="14"/>
        </w:rPr>
        <w:t xml:space="preserve">, </w:t>
      </w:r>
      <w:r w:rsidRPr="00C60FB6">
        <w:rPr>
          <w:rFonts w:ascii="Verdana" w:hAnsi="Verdana"/>
          <w:sz w:val="14"/>
          <w:szCs w:val="14"/>
        </w:rPr>
        <w:t>onderwijsraad.n</w:t>
      </w:r>
      <w:r>
        <w:rPr>
          <w:rFonts w:ascii="Verdana" w:hAnsi="Verdana"/>
          <w:sz w:val="14"/>
          <w:szCs w:val="14"/>
        </w:rPr>
        <w:t xml:space="preserve">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2F092" w14:textId="77777777" w:rsidR="00116907" w:rsidRDefault="00D56B73">
    <w:pPr>
      <w:pStyle w:val="Koptekst"/>
      <w:jc w:val="center"/>
    </w:pPr>
    <w:r>
      <w:t>-</w:t>
    </w:r>
    <w:r>
      <w:fldChar w:fldCharType="begin"/>
    </w:r>
    <w:r>
      <w:instrText>PAGE   \* MERGEFORMAT</w:instrText>
    </w:r>
    <w:r>
      <w:fldChar w:fldCharType="separate"/>
    </w:r>
    <w:r w:rsidR="005A5EDF">
      <w:rPr>
        <w:noProof/>
      </w:rPr>
      <w:t>3</w:t>
    </w:r>
    <w:r>
      <w:fldChar w:fldCharType="end"/>
    </w:r>
    <w:r>
      <w:t>-</w:t>
    </w:r>
  </w:p>
  <w:p w14:paraId="0A13D77A" w14:textId="77777777" w:rsidR="00116907" w:rsidRDefault="0011690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45F07"/>
    <w:multiLevelType w:val="hybridMultilevel"/>
    <w:tmpl w:val="B57CDBE0"/>
    <w:lvl w:ilvl="0" w:tplc="DC66F69E">
      <w:start w:val="1"/>
      <w:numFmt w:val="bullet"/>
      <w:lvlText w:val=""/>
      <w:lvlJc w:val="left"/>
      <w:pPr>
        <w:ind w:left="1020" w:hanging="360"/>
      </w:pPr>
      <w:rPr>
        <w:rFonts w:ascii="Symbol" w:hAnsi="Symbol"/>
      </w:rPr>
    </w:lvl>
    <w:lvl w:ilvl="1" w:tplc="95127C00">
      <w:start w:val="1"/>
      <w:numFmt w:val="bullet"/>
      <w:lvlText w:val=""/>
      <w:lvlJc w:val="left"/>
      <w:pPr>
        <w:ind w:left="1020" w:hanging="360"/>
      </w:pPr>
      <w:rPr>
        <w:rFonts w:ascii="Symbol" w:hAnsi="Symbol"/>
      </w:rPr>
    </w:lvl>
    <w:lvl w:ilvl="2" w:tplc="94145188">
      <w:start w:val="1"/>
      <w:numFmt w:val="bullet"/>
      <w:lvlText w:val=""/>
      <w:lvlJc w:val="left"/>
      <w:pPr>
        <w:ind w:left="1020" w:hanging="360"/>
      </w:pPr>
      <w:rPr>
        <w:rFonts w:ascii="Symbol" w:hAnsi="Symbol"/>
      </w:rPr>
    </w:lvl>
    <w:lvl w:ilvl="3" w:tplc="4874E4D8">
      <w:start w:val="1"/>
      <w:numFmt w:val="bullet"/>
      <w:lvlText w:val=""/>
      <w:lvlJc w:val="left"/>
      <w:pPr>
        <w:ind w:left="1020" w:hanging="360"/>
      </w:pPr>
      <w:rPr>
        <w:rFonts w:ascii="Symbol" w:hAnsi="Symbol"/>
      </w:rPr>
    </w:lvl>
    <w:lvl w:ilvl="4" w:tplc="E9B0A7FC">
      <w:start w:val="1"/>
      <w:numFmt w:val="bullet"/>
      <w:lvlText w:val=""/>
      <w:lvlJc w:val="left"/>
      <w:pPr>
        <w:ind w:left="1020" w:hanging="360"/>
      </w:pPr>
      <w:rPr>
        <w:rFonts w:ascii="Symbol" w:hAnsi="Symbol"/>
      </w:rPr>
    </w:lvl>
    <w:lvl w:ilvl="5" w:tplc="058AFC7C">
      <w:start w:val="1"/>
      <w:numFmt w:val="bullet"/>
      <w:lvlText w:val=""/>
      <w:lvlJc w:val="left"/>
      <w:pPr>
        <w:ind w:left="1020" w:hanging="360"/>
      </w:pPr>
      <w:rPr>
        <w:rFonts w:ascii="Symbol" w:hAnsi="Symbol"/>
      </w:rPr>
    </w:lvl>
    <w:lvl w:ilvl="6" w:tplc="B470B440">
      <w:start w:val="1"/>
      <w:numFmt w:val="bullet"/>
      <w:lvlText w:val=""/>
      <w:lvlJc w:val="left"/>
      <w:pPr>
        <w:ind w:left="1020" w:hanging="360"/>
      </w:pPr>
      <w:rPr>
        <w:rFonts w:ascii="Symbol" w:hAnsi="Symbol"/>
      </w:rPr>
    </w:lvl>
    <w:lvl w:ilvl="7" w:tplc="A532F618">
      <w:start w:val="1"/>
      <w:numFmt w:val="bullet"/>
      <w:lvlText w:val=""/>
      <w:lvlJc w:val="left"/>
      <w:pPr>
        <w:ind w:left="1020" w:hanging="360"/>
      </w:pPr>
      <w:rPr>
        <w:rFonts w:ascii="Symbol" w:hAnsi="Symbol"/>
      </w:rPr>
    </w:lvl>
    <w:lvl w:ilvl="8" w:tplc="953A4AA6">
      <w:start w:val="1"/>
      <w:numFmt w:val="bullet"/>
      <w:lvlText w:val=""/>
      <w:lvlJc w:val="left"/>
      <w:pPr>
        <w:ind w:left="1020" w:hanging="360"/>
      </w:pPr>
      <w:rPr>
        <w:rFonts w:ascii="Symbol" w:hAnsi="Symbol"/>
      </w:rPr>
    </w:lvl>
  </w:abstractNum>
  <w:abstractNum w:abstractNumId="1" w15:restartNumberingAfterBreak="0">
    <w:nsid w:val="01BD5C14"/>
    <w:multiLevelType w:val="hybridMultilevel"/>
    <w:tmpl w:val="515C8C7C"/>
    <w:lvl w:ilvl="0" w:tplc="D93C50F4">
      <w:start w:val="1"/>
      <w:numFmt w:val="bullet"/>
      <w:lvlText w:val=""/>
      <w:lvlJc w:val="left"/>
      <w:pPr>
        <w:ind w:left="1020" w:hanging="360"/>
      </w:pPr>
      <w:rPr>
        <w:rFonts w:ascii="Symbol" w:hAnsi="Symbol"/>
      </w:rPr>
    </w:lvl>
    <w:lvl w:ilvl="1" w:tplc="111E1754">
      <w:start w:val="1"/>
      <w:numFmt w:val="bullet"/>
      <w:lvlText w:val=""/>
      <w:lvlJc w:val="left"/>
      <w:pPr>
        <w:ind w:left="1020" w:hanging="360"/>
      </w:pPr>
      <w:rPr>
        <w:rFonts w:ascii="Symbol" w:hAnsi="Symbol"/>
      </w:rPr>
    </w:lvl>
    <w:lvl w:ilvl="2" w:tplc="4FFCCE12">
      <w:start w:val="1"/>
      <w:numFmt w:val="bullet"/>
      <w:lvlText w:val=""/>
      <w:lvlJc w:val="left"/>
      <w:pPr>
        <w:ind w:left="1020" w:hanging="360"/>
      </w:pPr>
      <w:rPr>
        <w:rFonts w:ascii="Symbol" w:hAnsi="Symbol"/>
      </w:rPr>
    </w:lvl>
    <w:lvl w:ilvl="3" w:tplc="165660C4">
      <w:start w:val="1"/>
      <w:numFmt w:val="bullet"/>
      <w:lvlText w:val=""/>
      <w:lvlJc w:val="left"/>
      <w:pPr>
        <w:ind w:left="1020" w:hanging="360"/>
      </w:pPr>
      <w:rPr>
        <w:rFonts w:ascii="Symbol" w:hAnsi="Symbol"/>
      </w:rPr>
    </w:lvl>
    <w:lvl w:ilvl="4" w:tplc="BB66BB68">
      <w:start w:val="1"/>
      <w:numFmt w:val="bullet"/>
      <w:lvlText w:val=""/>
      <w:lvlJc w:val="left"/>
      <w:pPr>
        <w:ind w:left="1020" w:hanging="360"/>
      </w:pPr>
      <w:rPr>
        <w:rFonts w:ascii="Symbol" w:hAnsi="Symbol"/>
      </w:rPr>
    </w:lvl>
    <w:lvl w:ilvl="5" w:tplc="1A66137C">
      <w:start w:val="1"/>
      <w:numFmt w:val="bullet"/>
      <w:lvlText w:val=""/>
      <w:lvlJc w:val="left"/>
      <w:pPr>
        <w:ind w:left="1020" w:hanging="360"/>
      </w:pPr>
      <w:rPr>
        <w:rFonts w:ascii="Symbol" w:hAnsi="Symbol"/>
      </w:rPr>
    </w:lvl>
    <w:lvl w:ilvl="6" w:tplc="DE04C08C">
      <w:start w:val="1"/>
      <w:numFmt w:val="bullet"/>
      <w:lvlText w:val=""/>
      <w:lvlJc w:val="left"/>
      <w:pPr>
        <w:ind w:left="1020" w:hanging="360"/>
      </w:pPr>
      <w:rPr>
        <w:rFonts w:ascii="Symbol" w:hAnsi="Symbol"/>
      </w:rPr>
    </w:lvl>
    <w:lvl w:ilvl="7" w:tplc="3AC60720">
      <w:start w:val="1"/>
      <w:numFmt w:val="bullet"/>
      <w:lvlText w:val=""/>
      <w:lvlJc w:val="left"/>
      <w:pPr>
        <w:ind w:left="1020" w:hanging="360"/>
      </w:pPr>
      <w:rPr>
        <w:rFonts w:ascii="Symbol" w:hAnsi="Symbol"/>
      </w:rPr>
    </w:lvl>
    <w:lvl w:ilvl="8" w:tplc="D7DEF2F2">
      <w:start w:val="1"/>
      <w:numFmt w:val="bullet"/>
      <w:lvlText w:val=""/>
      <w:lvlJc w:val="left"/>
      <w:pPr>
        <w:ind w:left="1020" w:hanging="360"/>
      </w:pPr>
      <w:rPr>
        <w:rFonts w:ascii="Symbol" w:hAnsi="Symbol"/>
      </w:rPr>
    </w:lvl>
  </w:abstractNum>
  <w:abstractNum w:abstractNumId="2" w15:restartNumberingAfterBreak="0">
    <w:nsid w:val="037854C2"/>
    <w:multiLevelType w:val="hybridMultilevel"/>
    <w:tmpl w:val="33303200"/>
    <w:lvl w:ilvl="0" w:tplc="FB1AD508">
      <w:start w:val="1"/>
      <w:numFmt w:val="lowerLetter"/>
      <w:lvlText w:val="%1."/>
      <w:lvlJc w:val="left"/>
      <w:pPr>
        <w:ind w:left="1440" w:hanging="360"/>
      </w:pPr>
      <w:rPr>
        <w:rFonts w:hint="default"/>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 w15:restartNumberingAfterBreak="0">
    <w:nsid w:val="06761FEC"/>
    <w:multiLevelType w:val="hybridMultilevel"/>
    <w:tmpl w:val="E3BE6F3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B06229E"/>
    <w:multiLevelType w:val="hybridMultilevel"/>
    <w:tmpl w:val="AB72B6D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C670031"/>
    <w:multiLevelType w:val="hybridMultilevel"/>
    <w:tmpl w:val="8DFA5B7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C9B3A49"/>
    <w:multiLevelType w:val="hybridMultilevel"/>
    <w:tmpl w:val="18804EB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15B0DA0"/>
    <w:multiLevelType w:val="hybridMultilevel"/>
    <w:tmpl w:val="BB0433CE"/>
    <w:lvl w:ilvl="0" w:tplc="C78E2072">
      <w:start w:val="1"/>
      <w:numFmt w:val="bullet"/>
      <w:lvlText w:val=""/>
      <w:lvlJc w:val="left"/>
      <w:pPr>
        <w:ind w:left="720" w:hanging="360"/>
      </w:pPr>
      <w:rPr>
        <w:rFonts w:ascii="Symbol" w:hAnsi="Symbol"/>
      </w:rPr>
    </w:lvl>
    <w:lvl w:ilvl="1" w:tplc="0124F9C8">
      <w:start w:val="1"/>
      <w:numFmt w:val="bullet"/>
      <w:lvlText w:val=""/>
      <w:lvlJc w:val="left"/>
      <w:pPr>
        <w:ind w:left="720" w:hanging="360"/>
      </w:pPr>
      <w:rPr>
        <w:rFonts w:ascii="Symbol" w:hAnsi="Symbol"/>
      </w:rPr>
    </w:lvl>
    <w:lvl w:ilvl="2" w:tplc="2216112E">
      <w:start w:val="1"/>
      <w:numFmt w:val="bullet"/>
      <w:lvlText w:val=""/>
      <w:lvlJc w:val="left"/>
      <w:pPr>
        <w:ind w:left="720" w:hanging="360"/>
      </w:pPr>
      <w:rPr>
        <w:rFonts w:ascii="Symbol" w:hAnsi="Symbol"/>
      </w:rPr>
    </w:lvl>
    <w:lvl w:ilvl="3" w:tplc="6DBE8AF8">
      <w:start w:val="1"/>
      <w:numFmt w:val="bullet"/>
      <w:lvlText w:val=""/>
      <w:lvlJc w:val="left"/>
      <w:pPr>
        <w:ind w:left="720" w:hanging="360"/>
      </w:pPr>
      <w:rPr>
        <w:rFonts w:ascii="Symbol" w:hAnsi="Symbol"/>
      </w:rPr>
    </w:lvl>
    <w:lvl w:ilvl="4" w:tplc="E424F8C4">
      <w:start w:val="1"/>
      <w:numFmt w:val="bullet"/>
      <w:lvlText w:val=""/>
      <w:lvlJc w:val="left"/>
      <w:pPr>
        <w:ind w:left="720" w:hanging="360"/>
      </w:pPr>
      <w:rPr>
        <w:rFonts w:ascii="Symbol" w:hAnsi="Symbol"/>
      </w:rPr>
    </w:lvl>
    <w:lvl w:ilvl="5" w:tplc="141009F4">
      <w:start w:val="1"/>
      <w:numFmt w:val="bullet"/>
      <w:lvlText w:val=""/>
      <w:lvlJc w:val="left"/>
      <w:pPr>
        <w:ind w:left="720" w:hanging="360"/>
      </w:pPr>
      <w:rPr>
        <w:rFonts w:ascii="Symbol" w:hAnsi="Symbol"/>
      </w:rPr>
    </w:lvl>
    <w:lvl w:ilvl="6" w:tplc="50DC9C2A">
      <w:start w:val="1"/>
      <w:numFmt w:val="bullet"/>
      <w:lvlText w:val=""/>
      <w:lvlJc w:val="left"/>
      <w:pPr>
        <w:ind w:left="720" w:hanging="360"/>
      </w:pPr>
      <w:rPr>
        <w:rFonts w:ascii="Symbol" w:hAnsi="Symbol"/>
      </w:rPr>
    </w:lvl>
    <w:lvl w:ilvl="7" w:tplc="7944B4EC">
      <w:start w:val="1"/>
      <w:numFmt w:val="bullet"/>
      <w:lvlText w:val=""/>
      <w:lvlJc w:val="left"/>
      <w:pPr>
        <w:ind w:left="720" w:hanging="360"/>
      </w:pPr>
      <w:rPr>
        <w:rFonts w:ascii="Symbol" w:hAnsi="Symbol"/>
      </w:rPr>
    </w:lvl>
    <w:lvl w:ilvl="8" w:tplc="41AE219E">
      <w:start w:val="1"/>
      <w:numFmt w:val="bullet"/>
      <w:lvlText w:val=""/>
      <w:lvlJc w:val="left"/>
      <w:pPr>
        <w:ind w:left="720" w:hanging="360"/>
      </w:pPr>
      <w:rPr>
        <w:rFonts w:ascii="Symbol" w:hAnsi="Symbol"/>
      </w:rPr>
    </w:lvl>
  </w:abstractNum>
  <w:abstractNum w:abstractNumId="8" w15:restartNumberingAfterBreak="0">
    <w:nsid w:val="176F2181"/>
    <w:multiLevelType w:val="hybridMultilevel"/>
    <w:tmpl w:val="209429DC"/>
    <w:lvl w:ilvl="0" w:tplc="314C7D14">
      <w:start w:val="1"/>
      <w:numFmt w:val="bullet"/>
      <w:lvlText w:val=""/>
      <w:lvlJc w:val="left"/>
      <w:pPr>
        <w:ind w:left="1020" w:hanging="360"/>
      </w:pPr>
      <w:rPr>
        <w:rFonts w:ascii="Symbol" w:hAnsi="Symbol"/>
      </w:rPr>
    </w:lvl>
    <w:lvl w:ilvl="1" w:tplc="E1B4486E">
      <w:start w:val="1"/>
      <w:numFmt w:val="bullet"/>
      <w:lvlText w:val=""/>
      <w:lvlJc w:val="left"/>
      <w:pPr>
        <w:ind w:left="1020" w:hanging="360"/>
      </w:pPr>
      <w:rPr>
        <w:rFonts w:ascii="Symbol" w:hAnsi="Symbol"/>
      </w:rPr>
    </w:lvl>
    <w:lvl w:ilvl="2" w:tplc="224068A4">
      <w:start w:val="1"/>
      <w:numFmt w:val="bullet"/>
      <w:lvlText w:val=""/>
      <w:lvlJc w:val="left"/>
      <w:pPr>
        <w:ind w:left="1020" w:hanging="360"/>
      </w:pPr>
      <w:rPr>
        <w:rFonts w:ascii="Symbol" w:hAnsi="Symbol"/>
      </w:rPr>
    </w:lvl>
    <w:lvl w:ilvl="3" w:tplc="B400D93A">
      <w:start w:val="1"/>
      <w:numFmt w:val="bullet"/>
      <w:lvlText w:val=""/>
      <w:lvlJc w:val="left"/>
      <w:pPr>
        <w:ind w:left="1020" w:hanging="360"/>
      </w:pPr>
      <w:rPr>
        <w:rFonts w:ascii="Symbol" w:hAnsi="Symbol"/>
      </w:rPr>
    </w:lvl>
    <w:lvl w:ilvl="4" w:tplc="140A1DB8">
      <w:start w:val="1"/>
      <w:numFmt w:val="bullet"/>
      <w:lvlText w:val=""/>
      <w:lvlJc w:val="left"/>
      <w:pPr>
        <w:ind w:left="1020" w:hanging="360"/>
      </w:pPr>
      <w:rPr>
        <w:rFonts w:ascii="Symbol" w:hAnsi="Symbol"/>
      </w:rPr>
    </w:lvl>
    <w:lvl w:ilvl="5" w:tplc="7AEE92F2">
      <w:start w:val="1"/>
      <w:numFmt w:val="bullet"/>
      <w:lvlText w:val=""/>
      <w:lvlJc w:val="left"/>
      <w:pPr>
        <w:ind w:left="1020" w:hanging="360"/>
      </w:pPr>
      <w:rPr>
        <w:rFonts w:ascii="Symbol" w:hAnsi="Symbol"/>
      </w:rPr>
    </w:lvl>
    <w:lvl w:ilvl="6" w:tplc="D096B66E">
      <w:start w:val="1"/>
      <w:numFmt w:val="bullet"/>
      <w:lvlText w:val=""/>
      <w:lvlJc w:val="left"/>
      <w:pPr>
        <w:ind w:left="1020" w:hanging="360"/>
      </w:pPr>
      <w:rPr>
        <w:rFonts w:ascii="Symbol" w:hAnsi="Symbol"/>
      </w:rPr>
    </w:lvl>
    <w:lvl w:ilvl="7" w:tplc="3828DFC6">
      <w:start w:val="1"/>
      <w:numFmt w:val="bullet"/>
      <w:lvlText w:val=""/>
      <w:lvlJc w:val="left"/>
      <w:pPr>
        <w:ind w:left="1020" w:hanging="360"/>
      </w:pPr>
      <w:rPr>
        <w:rFonts w:ascii="Symbol" w:hAnsi="Symbol"/>
      </w:rPr>
    </w:lvl>
    <w:lvl w:ilvl="8" w:tplc="418AE054">
      <w:start w:val="1"/>
      <w:numFmt w:val="bullet"/>
      <w:lvlText w:val=""/>
      <w:lvlJc w:val="left"/>
      <w:pPr>
        <w:ind w:left="1020" w:hanging="360"/>
      </w:pPr>
      <w:rPr>
        <w:rFonts w:ascii="Symbol" w:hAnsi="Symbol"/>
      </w:rPr>
    </w:lvl>
  </w:abstractNum>
  <w:abstractNum w:abstractNumId="9" w15:restartNumberingAfterBreak="0">
    <w:nsid w:val="17C45FA7"/>
    <w:multiLevelType w:val="hybridMultilevel"/>
    <w:tmpl w:val="CA7A48CA"/>
    <w:lvl w:ilvl="0" w:tplc="E6A28064">
      <w:start w:val="1"/>
      <w:numFmt w:val="bullet"/>
      <w:lvlText w:val=""/>
      <w:lvlJc w:val="left"/>
      <w:pPr>
        <w:ind w:left="1020" w:hanging="360"/>
      </w:pPr>
      <w:rPr>
        <w:rFonts w:ascii="Symbol" w:hAnsi="Symbol"/>
      </w:rPr>
    </w:lvl>
    <w:lvl w:ilvl="1" w:tplc="E58A65EC">
      <w:start w:val="1"/>
      <w:numFmt w:val="bullet"/>
      <w:lvlText w:val=""/>
      <w:lvlJc w:val="left"/>
      <w:pPr>
        <w:ind w:left="1020" w:hanging="360"/>
      </w:pPr>
      <w:rPr>
        <w:rFonts w:ascii="Symbol" w:hAnsi="Symbol"/>
      </w:rPr>
    </w:lvl>
    <w:lvl w:ilvl="2" w:tplc="71D0D9C8">
      <w:start w:val="1"/>
      <w:numFmt w:val="bullet"/>
      <w:lvlText w:val=""/>
      <w:lvlJc w:val="left"/>
      <w:pPr>
        <w:ind w:left="1020" w:hanging="360"/>
      </w:pPr>
      <w:rPr>
        <w:rFonts w:ascii="Symbol" w:hAnsi="Symbol"/>
      </w:rPr>
    </w:lvl>
    <w:lvl w:ilvl="3" w:tplc="8230031E">
      <w:start w:val="1"/>
      <w:numFmt w:val="bullet"/>
      <w:lvlText w:val=""/>
      <w:lvlJc w:val="left"/>
      <w:pPr>
        <w:ind w:left="1020" w:hanging="360"/>
      </w:pPr>
      <w:rPr>
        <w:rFonts w:ascii="Symbol" w:hAnsi="Symbol"/>
      </w:rPr>
    </w:lvl>
    <w:lvl w:ilvl="4" w:tplc="E9981696">
      <w:start w:val="1"/>
      <w:numFmt w:val="bullet"/>
      <w:lvlText w:val=""/>
      <w:lvlJc w:val="left"/>
      <w:pPr>
        <w:ind w:left="1020" w:hanging="360"/>
      </w:pPr>
      <w:rPr>
        <w:rFonts w:ascii="Symbol" w:hAnsi="Symbol"/>
      </w:rPr>
    </w:lvl>
    <w:lvl w:ilvl="5" w:tplc="EC200B58">
      <w:start w:val="1"/>
      <w:numFmt w:val="bullet"/>
      <w:lvlText w:val=""/>
      <w:lvlJc w:val="left"/>
      <w:pPr>
        <w:ind w:left="1020" w:hanging="360"/>
      </w:pPr>
      <w:rPr>
        <w:rFonts w:ascii="Symbol" w:hAnsi="Symbol"/>
      </w:rPr>
    </w:lvl>
    <w:lvl w:ilvl="6" w:tplc="72B2B988">
      <w:start w:val="1"/>
      <w:numFmt w:val="bullet"/>
      <w:lvlText w:val=""/>
      <w:lvlJc w:val="left"/>
      <w:pPr>
        <w:ind w:left="1020" w:hanging="360"/>
      </w:pPr>
      <w:rPr>
        <w:rFonts w:ascii="Symbol" w:hAnsi="Symbol"/>
      </w:rPr>
    </w:lvl>
    <w:lvl w:ilvl="7" w:tplc="1B8C0BB4">
      <w:start w:val="1"/>
      <w:numFmt w:val="bullet"/>
      <w:lvlText w:val=""/>
      <w:lvlJc w:val="left"/>
      <w:pPr>
        <w:ind w:left="1020" w:hanging="360"/>
      </w:pPr>
      <w:rPr>
        <w:rFonts w:ascii="Symbol" w:hAnsi="Symbol"/>
      </w:rPr>
    </w:lvl>
    <w:lvl w:ilvl="8" w:tplc="3E26918C">
      <w:start w:val="1"/>
      <w:numFmt w:val="bullet"/>
      <w:lvlText w:val=""/>
      <w:lvlJc w:val="left"/>
      <w:pPr>
        <w:ind w:left="1020" w:hanging="360"/>
      </w:pPr>
      <w:rPr>
        <w:rFonts w:ascii="Symbol" w:hAnsi="Symbol"/>
      </w:rPr>
    </w:lvl>
  </w:abstractNum>
  <w:abstractNum w:abstractNumId="10" w15:restartNumberingAfterBreak="0">
    <w:nsid w:val="19A74906"/>
    <w:multiLevelType w:val="hybridMultilevel"/>
    <w:tmpl w:val="66900DE0"/>
    <w:lvl w:ilvl="0" w:tplc="BA7CB8F8">
      <w:start w:val="1"/>
      <w:numFmt w:val="bullet"/>
      <w:lvlText w:val=""/>
      <w:lvlJc w:val="left"/>
      <w:pPr>
        <w:ind w:left="1020" w:hanging="360"/>
      </w:pPr>
      <w:rPr>
        <w:rFonts w:ascii="Symbol" w:hAnsi="Symbol"/>
      </w:rPr>
    </w:lvl>
    <w:lvl w:ilvl="1" w:tplc="875E9738">
      <w:start w:val="1"/>
      <w:numFmt w:val="bullet"/>
      <w:lvlText w:val=""/>
      <w:lvlJc w:val="left"/>
      <w:pPr>
        <w:ind w:left="1020" w:hanging="360"/>
      </w:pPr>
      <w:rPr>
        <w:rFonts w:ascii="Symbol" w:hAnsi="Symbol"/>
      </w:rPr>
    </w:lvl>
    <w:lvl w:ilvl="2" w:tplc="AA2AAB18">
      <w:start w:val="1"/>
      <w:numFmt w:val="bullet"/>
      <w:lvlText w:val=""/>
      <w:lvlJc w:val="left"/>
      <w:pPr>
        <w:ind w:left="1020" w:hanging="360"/>
      </w:pPr>
      <w:rPr>
        <w:rFonts w:ascii="Symbol" w:hAnsi="Symbol"/>
      </w:rPr>
    </w:lvl>
    <w:lvl w:ilvl="3" w:tplc="2858205C">
      <w:start w:val="1"/>
      <w:numFmt w:val="bullet"/>
      <w:lvlText w:val=""/>
      <w:lvlJc w:val="left"/>
      <w:pPr>
        <w:ind w:left="1020" w:hanging="360"/>
      </w:pPr>
      <w:rPr>
        <w:rFonts w:ascii="Symbol" w:hAnsi="Symbol"/>
      </w:rPr>
    </w:lvl>
    <w:lvl w:ilvl="4" w:tplc="B6960726">
      <w:start w:val="1"/>
      <w:numFmt w:val="bullet"/>
      <w:lvlText w:val=""/>
      <w:lvlJc w:val="left"/>
      <w:pPr>
        <w:ind w:left="1020" w:hanging="360"/>
      </w:pPr>
      <w:rPr>
        <w:rFonts w:ascii="Symbol" w:hAnsi="Symbol"/>
      </w:rPr>
    </w:lvl>
    <w:lvl w:ilvl="5" w:tplc="826E581E">
      <w:start w:val="1"/>
      <w:numFmt w:val="bullet"/>
      <w:lvlText w:val=""/>
      <w:lvlJc w:val="left"/>
      <w:pPr>
        <w:ind w:left="1020" w:hanging="360"/>
      </w:pPr>
      <w:rPr>
        <w:rFonts w:ascii="Symbol" w:hAnsi="Symbol"/>
      </w:rPr>
    </w:lvl>
    <w:lvl w:ilvl="6" w:tplc="CA1AD150">
      <w:start w:val="1"/>
      <w:numFmt w:val="bullet"/>
      <w:lvlText w:val=""/>
      <w:lvlJc w:val="left"/>
      <w:pPr>
        <w:ind w:left="1020" w:hanging="360"/>
      </w:pPr>
      <w:rPr>
        <w:rFonts w:ascii="Symbol" w:hAnsi="Symbol"/>
      </w:rPr>
    </w:lvl>
    <w:lvl w:ilvl="7" w:tplc="64E40704">
      <w:start w:val="1"/>
      <w:numFmt w:val="bullet"/>
      <w:lvlText w:val=""/>
      <w:lvlJc w:val="left"/>
      <w:pPr>
        <w:ind w:left="1020" w:hanging="360"/>
      </w:pPr>
      <w:rPr>
        <w:rFonts w:ascii="Symbol" w:hAnsi="Symbol"/>
      </w:rPr>
    </w:lvl>
    <w:lvl w:ilvl="8" w:tplc="7BF6F870">
      <w:start w:val="1"/>
      <w:numFmt w:val="bullet"/>
      <w:lvlText w:val=""/>
      <w:lvlJc w:val="left"/>
      <w:pPr>
        <w:ind w:left="1020" w:hanging="360"/>
      </w:pPr>
      <w:rPr>
        <w:rFonts w:ascii="Symbol" w:hAnsi="Symbol"/>
      </w:rPr>
    </w:lvl>
  </w:abstractNum>
  <w:abstractNum w:abstractNumId="11" w15:restartNumberingAfterBreak="0">
    <w:nsid w:val="20A046C0"/>
    <w:multiLevelType w:val="hybridMultilevel"/>
    <w:tmpl w:val="02A00DB2"/>
    <w:lvl w:ilvl="0" w:tplc="BFC8D77A">
      <w:start w:val="1"/>
      <w:numFmt w:val="bullet"/>
      <w:lvlText w:val=""/>
      <w:lvlJc w:val="left"/>
      <w:pPr>
        <w:ind w:left="1020" w:hanging="360"/>
      </w:pPr>
      <w:rPr>
        <w:rFonts w:ascii="Symbol" w:hAnsi="Symbol"/>
      </w:rPr>
    </w:lvl>
    <w:lvl w:ilvl="1" w:tplc="0C9293F2">
      <w:start w:val="1"/>
      <w:numFmt w:val="bullet"/>
      <w:lvlText w:val=""/>
      <w:lvlJc w:val="left"/>
      <w:pPr>
        <w:ind w:left="1020" w:hanging="360"/>
      </w:pPr>
      <w:rPr>
        <w:rFonts w:ascii="Symbol" w:hAnsi="Symbol"/>
      </w:rPr>
    </w:lvl>
    <w:lvl w:ilvl="2" w:tplc="31FC06DE">
      <w:start w:val="1"/>
      <w:numFmt w:val="bullet"/>
      <w:lvlText w:val=""/>
      <w:lvlJc w:val="left"/>
      <w:pPr>
        <w:ind w:left="1020" w:hanging="360"/>
      </w:pPr>
      <w:rPr>
        <w:rFonts w:ascii="Symbol" w:hAnsi="Symbol"/>
      </w:rPr>
    </w:lvl>
    <w:lvl w:ilvl="3" w:tplc="AEB6028E">
      <w:start w:val="1"/>
      <w:numFmt w:val="bullet"/>
      <w:lvlText w:val=""/>
      <w:lvlJc w:val="left"/>
      <w:pPr>
        <w:ind w:left="1020" w:hanging="360"/>
      </w:pPr>
      <w:rPr>
        <w:rFonts w:ascii="Symbol" w:hAnsi="Symbol"/>
      </w:rPr>
    </w:lvl>
    <w:lvl w:ilvl="4" w:tplc="70EED6C6">
      <w:start w:val="1"/>
      <w:numFmt w:val="bullet"/>
      <w:lvlText w:val=""/>
      <w:lvlJc w:val="left"/>
      <w:pPr>
        <w:ind w:left="1020" w:hanging="360"/>
      </w:pPr>
      <w:rPr>
        <w:rFonts w:ascii="Symbol" w:hAnsi="Symbol"/>
      </w:rPr>
    </w:lvl>
    <w:lvl w:ilvl="5" w:tplc="030C4C1E">
      <w:start w:val="1"/>
      <w:numFmt w:val="bullet"/>
      <w:lvlText w:val=""/>
      <w:lvlJc w:val="left"/>
      <w:pPr>
        <w:ind w:left="1020" w:hanging="360"/>
      </w:pPr>
      <w:rPr>
        <w:rFonts w:ascii="Symbol" w:hAnsi="Symbol"/>
      </w:rPr>
    </w:lvl>
    <w:lvl w:ilvl="6" w:tplc="74348260">
      <w:start w:val="1"/>
      <w:numFmt w:val="bullet"/>
      <w:lvlText w:val=""/>
      <w:lvlJc w:val="left"/>
      <w:pPr>
        <w:ind w:left="1020" w:hanging="360"/>
      </w:pPr>
      <w:rPr>
        <w:rFonts w:ascii="Symbol" w:hAnsi="Symbol"/>
      </w:rPr>
    </w:lvl>
    <w:lvl w:ilvl="7" w:tplc="00CAA76E">
      <w:start w:val="1"/>
      <w:numFmt w:val="bullet"/>
      <w:lvlText w:val=""/>
      <w:lvlJc w:val="left"/>
      <w:pPr>
        <w:ind w:left="1020" w:hanging="360"/>
      </w:pPr>
      <w:rPr>
        <w:rFonts w:ascii="Symbol" w:hAnsi="Symbol"/>
      </w:rPr>
    </w:lvl>
    <w:lvl w:ilvl="8" w:tplc="AAC00240">
      <w:start w:val="1"/>
      <w:numFmt w:val="bullet"/>
      <w:lvlText w:val=""/>
      <w:lvlJc w:val="left"/>
      <w:pPr>
        <w:ind w:left="1020" w:hanging="360"/>
      </w:pPr>
      <w:rPr>
        <w:rFonts w:ascii="Symbol" w:hAnsi="Symbol"/>
      </w:rPr>
    </w:lvl>
  </w:abstractNum>
  <w:abstractNum w:abstractNumId="12" w15:restartNumberingAfterBreak="0">
    <w:nsid w:val="27B4510A"/>
    <w:multiLevelType w:val="hybridMultilevel"/>
    <w:tmpl w:val="6BB468C4"/>
    <w:lvl w:ilvl="0" w:tplc="A3C2D7F4">
      <w:start w:val="1"/>
      <w:numFmt w:val="bullet"/>
      <w:lvlText w:val=""/>
      <w:lvlJc w:val="left"/>
      <w:pPr>
        <w:ind w:left="1020" w:hanging="360"/>
      </w:pPr>
      <w:rPr>
        <w:rFonts w:ascii="Symbol" w:hAnsi="Symbol"/>
      </w:rPr>
    </w:lvl>
    <w:lvl w:ilvl="1" w:tplc="3FA4E964">
      <w:start w:val="1"/>
      <w:numFmt w:val="bullet"/>
      <w:lvlText w:val=""/>
      <w:lvlJc w:val="left"/>
      <w:pPr>
        <w:ind w:left="1020" w:hanging="360"/>
      </w:pPr>
      <w:rPr>
        <w:rFonts w:ascii="Symbol" w:hAnsi="Symbol"/>
      </w:rPr>
    </w:lvl>
    <w:lvl w:ilvl="2" w:tplc="67FCBCF8">
      <w:start w:val="1"/>
      <w:numFmt w:val="bullet"/>
      <w:lvlText w:val=""/>
      <w:lvlJc w:val="left"/>
      <w:pPr>
        <w:ind w:left="1020" w:hanging="360"/>
      </w:pPr>
      <w:rPr>
        <w:rFonts w:ascii="Symbol" w:hAnsi="Symbol"/>
      </w:rPr>
    </w:lvl>
    <w:lvl w:ilvl="3" w:tplc="2B9085D8">
      <w:start w:val="1"/>
      <w:numFmt w:val="bullet"/>
      <w:lvlText w:val=""/>
      <w:lvlJc w:val="left"/>
      <w:pPr>
        <w:ind w:left="1020" w:hanging="360"/>
      </w:pPr>
      <w:rPr>
        <w:rFonts w:ascii="Symbol" w:hAnsi="Symbol"/>
      </w:rPr>
    </w:lvl>
    <w:lvl w:ilvl="4" w:tplc="1B04B2C6">
      <w:start w:val="1"/>
      <w:numFmt w:val="bullet"/>
      <w:lvlText w:val=""/>
      <w:lvlJc w:val="left"/>
      <w:pPr>
        <w:ind w:left="1020" w:hanging="360"/>
      </w:pPr>
      <w:rPr>
        <w:rFonts w:ascii="Symbol" w:hAnsi="Symbol"/>
      </w:rPr>
    </w:lvl>
    <w:lvl w:ilvl="5" w:tplc="D8AA9BEE">
      <w:start w:val="1"/>
      <w:numFmt w:val="bullet"/>
      <w:lvlText w:val=""/>
      <w:lvlJc w:val="left"/>
      <w:pPr>
        <w:ind w:left="1020" w:hanging="360"/>
      </w:pPr>
      <w:rPr>
        <w:rFonts w:ascii="Symbol" w:hAnsi="Symbol"/>
      </w:rPr>
    </w:lvl>
    <w:lvl w:ilvl="6" w:tplc="6FE664A6">
      <w:start w:val="1"/>
      <w:numFmt w:val="bullet"/>
      <w:lvlText w:val=""/>
      <w:lvlJc w:val="left"/>
      <w:pPr>
        <w:ind w:left="1020" w:hanging="360"/>
      </w:pPr>
      <w:rPr>
        <w:rFonts w:ascii="Symbol" w:hAnsi="Symbol"/>
      </w:rPr>
    </w:lvl>
    <w:lvl w:ilvl="7" w:tplc="93FCB04E">
      <w:start w:val="1"/>
      <w:numFmt w:val="bullet"/>
      <w:lvlText w:val=""/>
      <w:lvlJc w:val="left"/>
      <w:pPr>
        <w:ind w:left="1020" w:hanging="360"/>
      </w:pPr>
      <w:rPr>
        <w:rFonts w:ascii="Symbol" w:hAnsi="Symbol"/>
      </w:rPr>
    </w:lvl>
    <w:lvl w:ilvl="8" w:tplc="4F2CBC6E">
      <w:start w:val="1"/>
      <w:numFmt w:val="bullet"/>
      <w:lvlText w:val=""/>
      <w:lvlJc w:val="left"/>
      <w:pPr>
        <w:ind w:left="1020" w:hanging="360"/>
      </w:pPr>
      <w:rPr>
        <w:rFonts w:ascii="Symbol" w:hAnsi="Symbol"/>
      </w:rPr>
    </w:lvl>
  </w:abstractNum>
  <w:abstractNum w:abstractNumId="13" w15:restartNumberingAfterBreak="0">
    <w:nsid w:val="29850540"/>
    <w:multiLevelType w:val="hybridMultilevel"/>
    <w:tmpl w:val="184A31D0"/>
    <w:lvl w:ilvl="0" w:tplc="6E067FB4">
      <w:start w:val="1"/>
      <w:numFmt w:val="bullet"/>
      <w:lvlText w:val=""/>
      <w:lvlJc w:val="left"/>
      <w:pPr>
        <w:ind w:left="1020" w:hanging="360"/>
      </w:pPr>
      <w:rPr>
        <w:rFonts w:ascii="Symbol" w:hAnsi="Symbol"/>
      </w:rPr>
    </w:lvl>
    <w:lvl w:ilvl="1" w:tplc="9BB29F22">
      <w:start w:val="1"/>
      <w:numFmt w:val="bullet"/>
      <w:lvlText w:val=""/>
      <w:lvlJc w:val="left"/>
      <w:pPr>
        <w:ind w:left="1020" w:hanging="360"/>
      </w:pPr>
      <w:rPr>
        <w:rFonts w:ascii="Symbol" w:hAnsi="Symbol"/>
      </w:rPr>
    </w:lvl>
    <w:lvl w:ilvl="2" w:tplc="5A7011A6">
      <w:start w:val="1"/>
      <w:numFmt w:val="bullet"/>
      <w:lvlText w:val=""/>
      <w:lvlJc w:val="left"/>
      <w:pPr>
        <w:ind w:left="1020" w:hanging="360"/>
      </w:pPr>
      <w:rPr>
        <w:rFonts w:ascii="Symbol" w:hAnsi="Symbol"/>
      </w:rPr>
    </w:lvl>
    <w:lvl w:ilvl="3" w:tplc="5B3EB120">
      <w:start w:val="1"/>
      <w:numFmt w:val="bullet"/>
      <w:lvlText w:val=""/>
      <w:lvlJc w:val="left"/>
      <w:pPr>
        <w:ind w:left="1020" w:hanging="360"/>
      </w:pPr>
      <w:rPr>
        <w:rFonts w:ascii="Symbol" w:hAnsi="Symbol"/>
      </w:rPr>
    </w:lvl>
    <w:lvl w:ilvl="4" w:tplc="8626F97C">
      <w:start w:val="1"/>
      <w:numFmt w:val="bullet"/>
      <w:lvlText w:val=""/>
      <w:lvlJc w:val="left"/>
      <w:pPr>
        <w:ind w:left="1020" w:hanging="360"/>
      </w:pPr>
      <w:rPr>
        <w:rFonts w:ascii="Symbol" w:hAnsi="Symbol"/>
      </w:rPr>
    </w:lvl>
    <w:lvl w:ilvl="5" w:tplc="C93A71E0">
      <w:start w:val="1"/>
      <w:numFmt w:val="bullet"/>
      <w:lvlText w:val=""/>
      <w:lvlJc w:val="left"/>
      <w:pPr>
        <w:ind w:left="1020" w:hanging="360"/>
      </w:pPr>
      <w:rPr>
        <w:rFonts w:ascii="Symbol" w:hAnsi="Symbol"/>
      </w:rPr>
    </w:lvl>
    <w:lvl w:ilvl="6" w:tplc="07989DBA">
      <w:start w:val="1"/>
      <w:numFmt w:val="bullet"/>
      <w:lvlText w:val=""/>
      <w:lvlJc w:val="left"/>
      <w:pPr>
        <w:ind w:left="1020" w:hanging="360"/>
      </w:pPr>
      <w:rPr>
        <w:rFonts w:ascii="Symbol" w:hAnsi="Symbol"/>
      </w:rPr>
    </w:lvl>
    <w:lvl w:ilvl="7" w:tplc="70ACE944">
      <w:start w:val="1"/>
      <w:numFmt w:val="bullet"/>
      <w:lvlText w:val=""/>
      <w:lvlJc w:val="left"/>
      <w:pPr>
        <w:ind w:left="1020" w:hanging="360"/>
      </w:pPr>
      <w:rPr>
        <w:rFonts w:ascii="Symbol" w:hAnsi="Symbol"/>
      </w:rPr>
    </w:lvl>
    <w:lvl w:ilvl="8" w:tplc="5E58D4FA">
      <w:start w:val="1"/>
      <w:numFmt w:val="bullet"/>
      <w:lvlText w:val=""/>
      <w:lvlJc w:val="left"/>
      <w:pPr>
        <w:ind w:left="1020" w:hanging="360"/>
      </w:pPr>
      <w:rPr>
        <w:rFonts w:ascii="Symbol" w:hAnsi="Symbol"/>
      </w:rPr>
    </w:lvl>
  </w:abstractNum>
  <w:abstractNum w:abstractNumId="14" w15:restartNumberingAfterBreak="0">
    <w:nsid w:val="2FFE55A0"/>
    <w:multiLevelType w:val="hybridMultilevel"/>
    <w:tmpl w:val="146E443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06F5AE2"/>
    <w:multiLevelType w:val="hybridMultilevel"/>
    <w:tmpl w:val="C3FE5ABE"/>
    <w:lvl w:ilvl="0" w:tplc="7E84EB0E">
      <w:start w:val="1"/>
      <w:numFmt w:val="bullet"/>
      <w:lvlText w:val=""/>
      <w:lvlJc w:val="left"/>
      <w:pPr>
        <w:ind w:left="1020" w:hanging="360"/>
      </w:pPr>
      <w:rPr>
        <w:rFonts w:ascii="Symbol" w:hAnsi="Symbol"/>
      </w:rPr>
    </w:lvl>
    <w:lvl w:ilvl="1" w:tplc="1AD26D24">
      <w:start w:val="1"/>
      <w:numFmt w:val="bullet"/>
      <w:lvlText w:val=""/>
      <w:lvlJc w:val="left"/>
      <w:pPr>
        <w:ind w:left="1020" w:hanging="360"/>
      </w:pPr>
      <w:rPr>
        <w:rFonts w:ascii="Symbol" w:hAnsi="Symbol"/>
      </w:rPr>
    </w:lvl>
    <w:lvl w:ilvl="2" w:tplc="5E240D32">
      <w:start w:val="1"/>
      <w:numFmt w:val="bullet"/>
      <w:lvlText w:val=""/>
      <w:lvlJc w:val="left"/>
      <w:pPr>
        <w:ind w:left="1020" w:hanging="360"/>
      </w:pPr>
      <w:rPr>
        <w:rFonts w:ascii="Symbol" w:hAnsi="Symbol"/>
      </w:rPr>
    </w:lvl>
    <w:lvl w:ilvl="3" w:tplc="A380D1F0">
      <w:start w:val="1"/>
      <w:numFmt w:val="bullet"/>
      <w:lvlText w:val=""/>
      <w:lvlJc w:val="left"/>
      <w:pPr>
        <w:ind w:left="1020" w:hanging="360"/>
      </w:pPr>
      <w:rPr>
        <w:rFonts w:ascii="Symbol" w:hAnsi="Symbol"/>
      </w:rPr>
    </w:lvl>
    <w:lvl w:ilvl="4" w:tplc="8626DA1A">
      <w:start w:val="1"/>
      <w:numFmt w:val="bullet"/>
      <w:lvlText w:val=""/>
      <w:lvlJc w:val="left"/>
      <w:pPr>
        <w:ind w:left="1020" w:hanging="360"/>
      </w:pPr>
      <w:rPr>
        <w:rFonts w:ascii="Symbol" w:hAnsi="Symbol"/>
      </w:rPr>
    </w:lvl>
    <w:lvl w:ilvl="5" w:tplc="C93CA1CA">
      <w:start w:val="1"/>
      <w:numFmt w:val="bullet"/>
      <w:lvlText w:val=""/>
      <w:lvlJc w:val="left"/>
      <w:pPr>
        <w:ind w:left="1020" w:hanging="360"/>
      </w:pPr>
      <w:rPr>
        <w:rFonts w:ascii="Symbol" w:hAnsi="Symbol"/>
      </w:rPr>
    </w:lvl>
    <w:lvl w:ilvl="6" w:tplc="2BEA1F18">
      <w:start w:val="1"/>
      <w:numFmt w:val="bullet"/>
      <w:lvlText w:val=""/>
      <w:lvlJc w:val="left"/>
      <w:pPr>
        <w:ind w:left="1020" w:hanging="360"/>
      </w:pPr>
      <w:rPr>
        <w:rFonts w:ascii="Symbol" w:hAnsi="Symbol"/>
      </w:rPr>
    </w:lvl>
    <w:lvl w:ilvl="7" w:tplc="235E546E">
      <w:start w:val="1"/>
      <w:numFmt w:val="bullet"/>
      <w:lvlText w:val=""/>
      <w:lvlJc w:val="left"/>
      <w:pPr>
        <w:ind w:left="1020" w:hanging="360"/>
      </w:pPr>
      <w:rPr>
        <w:rFonts w:ascii="Symbol" w:hAnsi="Symbol"/>
      </w:rPr>
    </w:lvl>
    <w:lvl w:ilvl="8" w:tplc="889E937C">
      <w:start w:val="1"/>
      <w:numFmt w:val="bullet"/>
      <w:lvlText w:val=""/>
      <w:lvlJc w:val="left"/>
      <w:pPr>
        <w:ind w:left="1020" w:hanging="360"/>
      </w:pPr>
      <w:rPr>
        <w:rFonts w:ascii="Symbol" w:hAnsi="Symbol"/>
      </w:rPr>
    </w:lvl>
  </w:abstractNum>
  <w:abstractNum w:abstractNumId="16" w15:restartNumberingAfterBreak="0">
    <w:nsid w:val="350C53F2"/>
    <w:multiLevelType w:val="hybridMultilevel"/>
    <w:tmpl w:val="5CCA0A16"/>
    <w:lvl w:ilvl="0" w:tplc="6028376A">
      <w:start w:val="1"/>
      <w:numFmt w:val="bullet"/>
      <w:lvlText w:val=""/>
      <w:lvlJc w:val="left"/>
      <w:pPr>
        <w:ind w:left="1020" w:hanging="360"/>
      </w:pPr>
      <w:rPr>
        <w:rFonts w:ascii="Symbol" w:hAnsi="Symbol"/>
      </w:rPr>
    </w:lvl>
    <w:lvl w:ilvl="1" w:tplc="6A2C95D8">
      <w:start w:val="1"/>
      <w:numFmt w:val="bullet"/>
      <w:lvlText w:val=""/>
      <w:lvlJc w:val="left"/>
      <w:pPr>
        <w:ind w:left="1020" w:hanging="360"/>
      </w:pPr>
      <w:rPr>
        <w:rFonts w:ascii="Symbol" w:hAnsi="Symbol"/>
      </w:rPr>
    </w:lvl>
    <w:lvl w:ilvl="2" w:tplc="29D4169E">
      <w:start w:val="1"/>
      <w:numFmt w:val="bullet"/>
      <w:lvlText w:val=""/>
      <w:lvlJc w:val="left"/>
      <w:pPr>
        <w:ind w:left="1020" w:hanging="360"/>
      </w:pPr>
      <w:rPr>
        <w:rFonts w:ascii="Symbol" w:hAnsi="Symbol"/>
      </w:rPr>
    </w:lvl>
    <w:lvl w:ilvl="3" w:tplc="E9342DDE">
      <w:start w:val="1"/>
      <w:numFmt w:val="bullet"/>
      <w:lvlText w:val=""/>
      <w:lvlJc w:val="left"/>
      <w:pPr>
        <w:ind w:left="1020" w:hanging="360"/>
      </w:pPr>
      <w:rPr>
        <w:rFonts w:ascii="Symbol" w:hAnsi="Symbol"/>
      </w:rPr>
    </w:lvl>
    <w:lvl w:ilvl="4" w:tplc="0B5C231C">
      <w:start w:val="1"/>
      <w:numFmt w:val="bullet"/>
      <w:lvlText w:val=""/>
      <w:lvlJc w:val="left"/>
      <w:pPr>
        <w:ind w:left="1020" w:hanging="360"/>
      </w:pPr>
      <w:rPr>
        <w:rFonts w:ascii="Symbol" w:hAnsi="Symbol"/>
      </w:rPr>
    </w:lvl>
    <w:lvl w:ilvl="5" w:tplc="51883FAA">
      <w:start w:val="1"/>
      <w:numFmt w:val="bullet"/>
      <w:lvlText w:val=""/>
      <w:lvlJc w:val="left"/>
      <w:pPr>
        <w:ind w:left="1020" w:hanging="360"/>
      </w:pPr>
      <w:rPr>
        <w:rFonts w:ascii="Symbol" w:hAnsi="Symbol"/>
      </w:rPr>
    </w:lvl>
    <w:lvl w:ilvl="6" w:tplc="EF3C60E8">
      <w:start w:val="1"/>
      <w:numFmt w:val="bullet"/>
      <w:lvlText w:val=""/>
      <w:lvlJc w:val="left"/>
      <w:pPr>
        <w:ind w:left="1020" w:hanging="360"/>
      </w:pPr>
      <w:rPr>
        <w:rFonts w:ascii="Symbol" w:hAnsi="Symbol"/>
      </w:rPr>
    </w:lvl>
    <w:lvl w:ilvl="7" w:tplc="FA8EB526">
      <w:start w:val="1"/>
      <w:numFmt w:val="bullet"/>
      <w:lvlText w:val=""/>
      <w:lvlJc w:val="left"/>
      <w:pPr>
        <w:ind w:left="1020" w:hanging="360"/>
      </w:pPr>
      <w:rPr>
        <w:rFonts w:ascii="Symbol" w:hAnsi="Symbol"/>
      </w:rPr>
    </w:lvl>
    <w:lvl w:ilvl="8" w:tplc="0390F096">
      <w:start w:val="1"/>
      <w:numFmt w:val="bullet"/>
      <w:lvlText w:val=""/>
      <w:lvlJc w:val="left"/>
      <w:pPr>
        <w:ind w:left="1020" w:hanging="360"/>
      </w:pPr>
      <w:rPr>
        <w:rFonts w:ascii="Symbol" w:hAnsi="Symbol"/>
      </w:rPr>
    </w:lvl>
  </w:abstractNum>
  <w:abstractNum w:abstractNumId="17" w15:restartNumberingAfterBreak="0">
    <w:nsid w:val="3B4C0C6D"/>
    <w:multiLevelType w:val="hybridMultilevel"/>
    <w:tmpl w:val="E1C498C4"/>
    <w:lvl w:ilvl="0" w:tplc="02A499AE">
      <w:start w:val="1"/>
      <w:numFmt w:val="bullet"/>
      <w:lvlText w:val=""/>
      <w:lvlJc w:val="left"/>
      <w:pPr>
        <w:ind w:left="1020" w:hanging="360"/>
      </w:pPr>
      <w:rPr>
        <w:rFonts w:ascii="Symbol" w:hAnsi="Symbol"/>
      </w:rPr>
    </w:lvl>
    <w:lvl w:ilvl="1" w:tplc="3E0A9660">
      <w:start w:val="1"/>
      <w:numFmt w:val="bullet"/>
      <w:lvlText w:val=""/>
      <w:lvlJc w:val="left"/>
      <w:pPr>
        <w:ind w:left="1020" w:hanging="360"/>
      </w:pPr>
      <w:rPr>
        <w:rFonts w:ascii="Symbol" w:hAnsi="Symbol"/>
      </w:rPr>
    </w:lvl>
    <w:lvl w:ilvl="2" w:tplc="76B6B728">
      <w:start w:val="1"/>
      <w:numFmt w:val="bullet"/>
      <w:lvlText w:val=""/>
      <w:lvlJc w:val="left"/>
      <w:pPr>
        <w:ind w:left="1020" w:hanging="360"/>
      </w:pPr>
      <w:rPr>
        <w:rFonts w:ascii="Symbol" w:hAnsi="Symbol"/>
      </w:rPr>
    </w:lvl>
    <w:lvl w:ilvl="3" w:tplc="26947E56">
      <w:start w:val="1"/>
      <w:numFmt w:val="bullet"/>
      <w:lvlText w:val=""/>
      <w:lvlJc w:val="left"/>
      <w:pPr>
        <w:ind w:left="1020" w:hanging="360"/>
      </w:pPr>
      <w:rPr>
        <w:rFonts w:ascii="Symbol" w:hAnsi="Symbol"/>
      </w:rPr>
    </w:lvl>
    <w:lvl w:ilvl="4" w:tplc="18084ADA">
      <w:start w:val="1"/>
      <w:numFmt w:val="bullet"/>
      <w:lvlText w:val=""/>
      <w:lvlJc w:val="left"/>
      <w:pPr>
        <w:ind w:left="1020" w:hanging="360"/>
      </w:pPr>
      <w:rPr>
        <w:rFonts w:ascii="Symbol" w:hAnsi="Symbol"/>
      </w:rPr>
    </w:lvl>
    <w:lvl w:ilvl="5" w:tplc="FADEE0F2">
      <w:start w:val="1"/>
      <w:numFmt w:val="bullet"/>
      <w:lvlText w:val=""/>
      <w:lvlJc w:val="left"/>
      <w:pPr>
        <w:ind w:left="1020" w:hanging="360"/>
      </w:pPr>
      <w:rPr>
        <w:rFonts w:ascii="Symbol" w:hAnsi="Symbol"/>
      </w:rPr>
    </w:lvl>
    <w:lvl w:ilvl="6" w:tplc="1F0431AE">
      <w:start w:val="1"/>
      <w:numFmt w:val="bullet"/>
      <w:lvlText w:val=""/>
      <w:lvlJc w:val="left"/>
      <w:pPr>
        <w:ind w:left="1020" w:hanging="360"/>
      </w:pPr>
      <w:rPr>
        <w:rFonts w:ascii="Symbol" w:hAnsi="Symbol"/>
      </w:rPr>
    </w:lvl>
    <w:lvl w:ilvl="7" w:tplc="703E7B60">
      <w:start w:val="1"/>
      <w:numFmt w:val="bullet"/>
      <w:lvlText w:val=""/>
      <w:lvlJc w:val="left"/>
      <w:pPr>
        <w:ind w:left="1020" w:hanging="360"/>
      </w:pPr>
      <w:rPr>
        <w:rFonts w:ascii="Symbol" w:hAnsi="Symbol"/>
      </w:rPr>
    </w:lvl>
    <w:lvl w:ilvl="8" w:tplc="B164EC3A">
      <w:start w:val="1"/>
      <w:numFmt w:val="bullet"/>
      <w:lvlText w:val=""/>
      <w:lvlJc w:val="left"/>
      <w:pPr>
        <w:ind w:left="1020" w:hanging="360"/>
      </w:pPr>
      <w:rPr>
        <w:rFonts w:ascii="Symbol" w:hAnsi="Symbol"/>
      </w:rPr>
    </w:lvl>
  </w:abstractNum>
  <w:abstractNum w:abstractNumId="18" w15:restartNumberingAfterBreak="0">
    <w:nsid w:val="400671F3"/>
    <w:multiLevelType w:val="hybridMultilevel"/>
    <w:tmpl w:val="6DE43B9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1C41262"/>
    <w:multiLevelType w:val="hybridMultilevel"/>
    <w:tmpl w:val="C018EF8A"/>
    <w:lvl w:ilvl="0" w:tplc="3A52B5B6">
      <w:start w:val="1"/>
      <w:numFmt w:val="bullet"/>
      <w:lvlText w:val=""/>
      <w:lvlJc w:val="left"/>
      <w:pPr>
        <w:ind w:left="720" w:hanging="360"/>
      </w:pPr>
      <w:rPr>
        <w:rFonts w:ascii="Symbol" w:hAnsi="Symbol"/>
      </w:rPr>
    </w:lvl>
    <w:lvl w:ilvl="1" w:tplc="90360202">
      <w:start w:val="1"/>
      <w:numFmt w:val="bullet"/>
      <w:lvlText w:val=""/>
      <w:lvlJc w:val="left"/>
      <w:pPr>
        <w:ind w:left="720" w:hanging="360"/>
      </w:pPr>
      <w:rPr>
        <w:rFonts w:ascii="Symbol" w:hAnsi="Symbol"/>
      </w:rPr>
    </w:lvl>
    <w:lvl w:ilvl="2" w:tplc="88468050">
      <w:start w:val="1"/>
      <w:numFmt w:val="bullet"/>
      <w:lvlText w:val=""/>
      <w:lvlJc w:val="left"/>
      <w:pPr>
        <w:ind w:left="720" w:hanging="360"/>
      </w:pPr>
      <w:rPr>
        <w:rFonts w:ascii="Symbol" w:hAnsi="Symbol"/>
      </w:rPr>
    </w:lvl>
    <w:lvl w:ilvl="3" w:tplc="027C9AE8">
      <w:start w:val="1"/>
      <w:numFmt w:val="bullet"/>
      <w:lvlText w:val=""/>
      <w:lvlJc w:val="left"/>
      <w:pPr>
        <w:ind w:left="720" w:hanging="360"/>
      </w:pPr>
      <w:rPr>
        <w:rFonts w:ascii="Symbol" w:hAnsi="Symbol"/>
      </w:rPr>
    </w:lvl>
    <w:lvl w:ilvl="4" w:tplc="536607DA">
      <w:start w:val="1"/>
      <w:numFmt w:val="bullet"/>
      <w:lvlText w:val=""/>
      <w:lvlJc w:val="left"/>
      <w:pPr>
        <w:ind w:left="720" w:hanging="360"/>
      </w:pPr>
      <w:rPr>
        <w:rFonts w:ascii="Symbol" w:hAnsi="Symbol"/>
      </w:rPr>
    </w:lvl>
    <w:lvl w:ilvl="5" w:tplc="918E60A2">
      <w:start w:val="1"/>
      <w:numFmt w:val="bullet"/>
      <w:lvlText w:val=""/>
      <w:lvlJc w:val="left"/>
      <w:pPr>
        <w:ind w:left="720" w:hanging="360"/>
      </w:pPr>
      <w:rPr>
        <w:rFonts w:ascii="Symbol" w:hAnsi="Symbol"/>
      </w:rPr>
    </w:lvl>
    <w:lvl w:ilvl="6" w:tplc="BD0AE16C">
      <w:start w:val="1"/>
      <w:numFmt w:val="bullet"/>
      <w:lvlText w:val=""/>
      <w:lvlJc w:val="left"/>
      <w:pPr>
        <w:ind w:left="720" w:hanging="360"/>
      </w:pPr>
      <w:rPr>
        <w:rFonts w:ascii="Symbol" w:hAnsi="Symbol"/>
      </w:rPr>
    </w:lvl>
    <w:lvl w:ilvl="7" w:tplc="97D2FE04">
      <w:start w:val="1"/>
      <w:numFmt w:val="bullet"/>
      <w:lvlText w:val=""/>
      <w:lvlJc w:val="left"/>
      <w:pPr>
        <w:ind w:left="720" w:hanging="360"/>
      </w:pPr>
      <w:rPr>
        <w:rFonts w:ascii="Symbol" w:hAnsi="Symbol"/>
      </w:rPr>
    </w:lvl>
    <w:lvl w:ilvl="8" w:tplc="69BCB270">
      <w:start w:val="1"/>
      <w:numFmt w:val="bullet"/>
      <w:lvlText w:val=""/>
      <w:lvlJc w:val="left"/>
      <w:pPr>
        <w:ind w:left="720" w:hanging="360"/>
      </w:pPr>
      <w:rPr>
        <w:rFonts w:ascii="Symbol" w:hAnsi="Symbol"/>
      </w:rPr>
    </w:lvl>
  </w:abstractNum>
  <w:abstractNum w:abstractNumId="20" w15:restartNumberingAfterBreak="0">
    <w:nsid w:val="55AA2CE5"/>
    <w:multiLevelType w:val="hybridMultilevel"/>
    <w:tmpl w:val="F956F806"/>
    <w:lvl w:ilvl="0" w:tplc="B16619A2">
      <w:start w:val="1"/>
      <w:numFmt w:val="bullet"/>
      <w:lvlText w:val=""/>
      <w:lvlJc w:val="left"/>
      <w:pPr>
        <w:ind w:left="1020" w:hanging="360"/>
      </w:pPr>
      <w:rPr>
        <w:rFonts w:ascii="Symbol" w:hAnsi="Symbol"/>
      </w:rPr>
    </w:lvl>
    <w:lvl w:ilvl="1" w:tplc="A95E08C0">
      <w:start w:val="1"/>
      <w:numFmt w:val="bullet"/>
      <w:lvlText w:val=""/>
      <w:lvlJc w:val="left"/>
      <w:pPr>
        <w:ind w:left="1020" w:hanging="360"/>
      </w:pPr>
      <w:rPr>
        <w:rFonts w:ascii="Symbol" w:hAnsi="Symbol"/>
      </w:rPr>
    </w:lvl>
    <w:lvl w:ilvl="2" w:tplc="F412076A">
      <w:start w:val="1"/>
      <w:numFmt w:val="bullet"/>
      <w:lvlText w:val=""/>
      <w:lvlJc w:val="left"/>
      <w:pPr>
        <w:ind w:left="1020" w:hanging="360"/>
      </w:pPr>
      <w:rPr>
        <w:rFonts w:ascii="Symbol" w:hAnsi="Symbol"/>
      </w:rPr>
    </w:lvl>
    <w:lvl w:ilvl="3" w:tplc="E1B8F524">
      <w:start w:val="1"/>
      <w:numFmt w:val="bullet"/>
      <w:lvlText w:val=""/>
      <w:lvlJc w:val="left"/>
      <w:pPr>
        <w:ind w:left="1020" w:hanging="360"/>
      </w:pPr>
      <w:rPr>
        <w:rFonts w:ascii="Symbol" w:hAnsi="Symbol"/>
      </w:rPr>
    </w:lvl>
    <w:lvl w:ilvl="4" w:tplc="F820A5F8">
      <w:start w:val="1"/>
      <w:numFmt w:val="bullet"/>
      <w:lvlText w:val=""/>
      <w:lvlJc w:val="left"/>
      <w:pPr>
        <w:ind w:left="1020" w:hanging="360"/>
      </w:pPr>
      <w:rPr>
        <w:rFonts w:ascii="Symbol" w:hAnsi="Symbol"/>
      </w:rPr>
    </w:lvl>
    <w:lvl w:ilvl="5" w:tplc="88629CB2">
      <w:start w:val="1"/>
      <w:numFmt w:val="bullet"/>
      <w:lvlText w:val=""/>
      <w:lvlJc w:val="left"/>
      <w:pPr>
        <w:ind w:left="1020" w:hanging="360"/>
      </w:pPr>
      <w:rPr>
        <w:rFonts w:ascii="Symbol" w:hAnsi="Symbol"/>
      </w:rPr>
    </w:lvl>
    <w:lvl w:ilvl="6" w:tplc="D42E9C70">
      <w:start w:val="1"/>
      <w:numFmt w:val="bullet"/>
      <w:lvlText w:val=""/>
      <w:lvlJc w:val="left"/>
      <w:pPr>
        <w:ind w:left="1020" w:hanging="360"/>
      </w:pPr>
      <w:rPr>
        <w:rFonts w:ascii="Symbol" w:hAnsi="Symbol"/>
      </w:rPr>
    </w:lvl>
    <w:lvl w:ilvl="7" w:tplc="231C5AD6">
      <w:start w:val="1"/>
      <w:numFmt w:val="bullet"/>
      <w:lvlText w:val=""/>
      <w:lvlJc w:val="left"/>
      <w:pPr>
        <w:ind w:left="1020" w:hanging="360"/>
      </w:pPr>
      <w:rPr>
        <w:rFonts w:ascii="Symbol" w:hAnsi="Symbol"/>
      </w:rPr>
    </w:lvl>
    <w:lvl w:ilvl="8" w:tplc="575CF26C">
      <w:start w:val="1"/>
      <w:numFmt w:val="bullet"/>
      <w:lvlText w:val=""/>
      <w:lvlJc w:val="left"/>
      <w:pPr>
        <w:ind w:left="1020" w:hanging="360"/>
      </w:pPr>
      <w:rPr>
        <w:rFonts w:ascii="Symbol" w:hAnsi="Symbol"/>
      </w:rPr>
    </w:lvl>
  </w:abstractNum>
  <w:abstractNum w:abstractNumId="21" w15:restartNumberingAfterBreak="0">
    <w:nsid w:val="55FE2DA9"/>
    <w:multiLevelType w:val="hybridMultilevel"/>
    <w:tmpl w:val="C6BCD3C6"/>
    <w:lvl w:ilvl="0" w:tplc="CB9CCAFA">
      <w:start w:val="1"/>
      <w:numFmt w:val="bullet"/>
      <w:lvlText w:val=""/>
      <w:lvlJc w:val="left"/>
      <w:pPr>
        <w:ind w:left="1020" w:hanging="360"/>
      </w:pPr>
      <w:rPr>
        <w:rFonts w:ascii="Symbol" w:hAnsi="Symbol"/>
      </w:rPr>
    </w:lvl>
    <w:lvl w:ilvl="1" w:tplc="7BCA8CD6">
      <w:start w:val="1"/>
      <w:numFmt w:val="bullet"/>
      <w:lvlText w:val=""/>
      <w:lvlJc w:val="left"/>
      <w:pPr>
        <w:ind w:left="1020" w:hanging="360"/>
      </w:pPr>
      <w:rPr>
        <w:rFonts w:ascii="Symbol" w:hAnsi="Symbol"/>
      </w:rPr>
    </w:lvl>
    <w:lvl w:ilvl="2" w:tplc="5FBAE25E">
      <w:start w:val="1"/>
      <w:numFmt w:val="bullet"/>
      <w:lvlText w:val=""/>
      <w:lvlJc w:val="left"/>
      <w:pPr>
        <w:ind w:left="1020" w:hanging="360"/>
      </w:pPr>
      <w:rPr>
        <w:rFonts w:ascii="Symbol" w:hAnsi="Symbol"/>
      </w:rPr>
    </w:lvl>
    <w:lvl w:ilvl="3" w:tplc="B8C87568">
      <w:start w:val="1"/>
      <w:numFmt w:val="bullet"/>
      <w:lvlText w:val=""/>
      <w:lvlJc w:val="left"/>
      <w:pPr>
        <w:ind w:left="1020" w:hanging="360"/>
      </w:pPr>
      <w:rPr>
        <w:rFonts w:ascii="Symbol" w:hAnsi="Symbol"/>
      </w:rPr>
    </w:lvl>
    <w:lvl w:ilvl="4" w:tplc="B3463080">
      <w:start w:val="1"/>
      <w:numFmt w:val="bullet"/>
      <w:lvlText w:val=""/>
      <w:lvlJc w:val="left"/>
      <w:pPr>
        <w:ind w:left="1020" w:hanging="360"/>
      </w:pPr>
      <w:rPr>
        <w:rFonts w:ascii="Symbol" w:hAnsi="Symbol"/>
      </w:rPr>
    </w:lvl>
    <w:lvl w:ilvl="5" w:tplc="2FDA09D8">
      <w:start w:val="1"/>
      <w:numFmt w:val="bullet"/>
      <w:lvlText w:val=""/>
      <w:lvlJc w:val="left"/>
      <w:pPr>
        <w:ind w:left="1020" w:hanging="360"/>
      </w:pPr>
      <w:rPr>
        <w:rFonts w:ascii="Symbol" w:hAnsi="Symbol"/>
      </w:rPr>
    </w:lvl>
    <w:lvl w:ilvl="6" w:tplc="F68C0EC2">
      <w:start w:val="1"/>
      <w:numFmt w:val="bullet"/>
      <w:lvlText w:val=""/>
      <w:lvlJc w:val="left"/>
      <w:pPr>
        <w:ind w:left="1020" w:hanging="360"/>
      </w:pPr>
      <w:rPr>
        <w:rFonts w:ascii="Symbol" w:hAnsi="Symbol"/>
      </w:rPr>
    </w:lvl>
    <w:lvl w:ilvl="7" w:tplc="9028F14A">
      <w:start w:val="1"/>
      <w:numFmt w:val="bullet"/>
      <w:lvlText w:val=""/>
      <w:lvlJc w:val="left"/>
      <w:pPr>
        <w:ind w:left="1020" w:hanging="360"/>
      </w:pPr>
      <w:rPr>
        <w:rFonts w:ascii="Symbol" w:hAnsi="Symbol"/>
      </w:rPr>
    </w:lvl>
    <w:lvl w:ilvl="8" w:tplc="3A0C6F4A">
      <w:start w:val="1"/>
      <w:numFmt w:val="bullet"/>
      <w:lvlText w:val=""/>
      <w:lvlJc w:val="left"/>
      <w:pPr>
        <w:ind w:left="1020" w:hanging="360"/>
      </w:pPr>
      <w:rPr>
        <w:rFonts w:ascii="Symbol" w:hAnsi="Symbol"/>
      </w:rPr>
    </w:lvl>
  </w:abstractNum>
  <w:abstractNum w:abstractNumId="22" w15:restartNumberingAfterBreak="0">
    <w:nsid w:val="589B6EB3"/>
    <w:multiLevelType w:val="hybridMultilevel"/>
    <w:tmpl w:val="81ECCCD0"/>
    <w:lvl w:ilvl="0" w:tplc="04130019">
      <w:start w:val="1"/>
      <w:numFmt w:val="lowerLetter"/>
      <w:lvlText w:val="%1."/>
      <w:lvlJc w:val="left"/>
      <w:pPr>
        <w:ind w:left="1440" w:hanging="360"/>
      </w:pPr>
      <w:rPr>
        <w:rFonts w:hint="default"/>
      </w:rPr>
    </w:lvl>
    <w:lvl w:ilvl="1" w:tplc="04130019">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3" w15:restartNumberingAfterBreak="0">
    <w:nsid w:val="58EB0097"/>
    <w:multiLevelType w:val="hybridMultilevel"/>
    <w:tmpl w:val="82FA58D0"/>
    <w:lvl w:ilvl="0" w:tplc="918C31A4">
      <w:start w:val="1"/>
      <w:numFmt w:val="bullet"/>
      <w:lvlText w:val=""/>
      <w:lvlJc w:val="left"/>
      <w:pPr>
        <w:ind w:left="1020" w:hanging="360"/>
      </w:pPr>
      <w:rPr>
        <w:rFonts w:ascii="Symbol" w:hAnsi="Symbol"/>
      </w:rPr>
    </w:lvl>
    <w:lvl w:ilvl="1" w:tplc="B81EE15E">
      <w:start w:val="1"/>
      <w:numFmt w:val="bullet"/>
      <w:lvlText w:val=""/>
      <w:lvlJc w:val="left"/>
      <w:pPr>
        <w:ind w:left="1020" w:hanging="360"/>
      </w:pPr>
      <w:rPr>
        <w:rFonts w:ascii="Symbol" w:hAnsi="Symbol"/>
      </w:rPr>
    </w:lvl>
    <w:lvl w:ilvl="2" w:tplc="5282CD22">
      <w:start w:val="1"/>
      <w:numFmt w:val="bullet"/>
      <w:lvlText w:val=""/>
      <w:lvlJc w:val="left"/>
      <w:pPr>
        <w:ind w:left="1020" w:hanging="360"/>
      </w:pPr>
      <w:rPr>
        <w:rFonts w:ascii="Symbol" w:hAnsi="Symbol"/>
      </w:rPr>
    </w:lvl>
    <w:lvl w:ilvl="3" w:tplc="3026AD1C">
      <w:start w:val="1"/>
      <w:numFmt w:val="bullet"/>
      <w:lvlText w:val=""/>
      <w:lvlJc w:val="left"/>
      <w:pPr>
        <w:ind w:left="1020" w:hanging="360"/>
      </w:pPr>
      <w:rPr>
        <w:rFonts w:ascii="Symbol" w:hAnsi="Symbol"/>
      </w:rPr>
    </w:lvl>
    <w:lvl w:ilvl="4" w:tplc="8E98C69A">
      <w:start w:val="1"/>
      <w:numFmt w:val="bullet"/>
      <w:lvlText w:val=""/>
      <w:lvlJc w:val="left"/>
      <w:pPr>
        <w:ind w:left="1020" w:hanging="360"/>
      </w:pPr>
      <w:rPr>
        <w:rFonts w:ascii="Symbol" w:hAnsi="Symbol"/>
      </w:rPr>
    </w:lvl>
    <w:lvl w:ilvl="5" w:tplc="A41AFC2A">
      <w:start w:val="1"/>
      <w:numFmt w:val="bullet"/>
      <w:lvlText w:val=""/>
      <w:lvlJc w:val="left"/>
      <w:pPr>
        <w:ind w:left="1020" w:hanging="360"/>
      </w:pPr>
      <w:rPr>
        <w:rFonts w:ascii="Symbol" w:hAnsi="Symbol"/>
      </w:rPr>
    </w:lvl>
    <w:lvl w:ilvl="6" w:tplc="8232465E">
      <w:start w:val="1"/>
      <w:numFmt w:val="bullet"/>
      <w:lvlText w:val=""/>
      <w:lvlJc w:val="left"/>
      <w:pPr>
        <w:ind w:left="1020" w:hanging="360"/>
      </w:pPr>
      <w:rPr>
        <w:rFonts w:ascii="Symbol" w:hAnsi="Symbol"/>
      </w:rPr>
    </w:lvl>
    <w:lvl w:ilvl="7" w:tplc="06B477DE">
      <w:start w:val="1"/>
      <w:numFmt w:val="bullet"/>
      <w:lvlText w:val=""/>
      <w:lvlJc w:val="left"/>
      <w:pPr>
        <w:ind w:left="1020" w:hanging="360"/>
      </w:pPr>
      <w:rPr>
        <w:rFonts w:ascii="Symbol" w:hAnsi="Symbol"/>
      </w:rPr>
    </w:lvl>
    <w:lvl w:ilvl="8" w:tplc="E0465C1A">
      <w:start w:val="1"/>
      <w:numFmt w:val="bullet"/>
      <w:lvlText w:val=""/>
      <w:lvlJc w:val="left"/>
      <w:pPr>
        <w:ind w:left="1020" w:hanging="360"/>
      </w:pPr>
      <w:rPr>
        <w:rFonts w:ascii="Symbol" w:hAnsi="Symbol"/>
      </w:rPr>
    </w:lvl>
  </w:abstractNum>
  <w:abstractNum w:abstractNumId="24" w15:restartNumberingAfterBreak="0">
    <w:nsid w:val="5A3437B4"/>
    <w:multiLevelType w:val="hybridMultilevel"/>
    <w:tmpl w:val="4EE61DB8"/>
    <w:lvl w:ilvl="0" w:tplc="A334AA42">
      <w:start w:val="1"/>
      <w:numFmt w:val="bullet"/>
      <w:lvlText w:val=""/>
      <w:lvlJc w:val="left"/>
      <w:pPr>
        <w:ind w:left="1020" w:hanging="360"/>
      </w:pPr>
      <w:rPr>
        <w:rFonts w:ascii="Symbol" w:hAnsi="Symbol"/>
      </w:rPr>
    </w:lvl>
    <w:lvl w:ilvl="1" w:tplc="12F0D1D8">
      <w:start w:val="1"/>
      <w:numFmt w:val="bullet"/>
      <w:lvlText w:val=""/>
      <w:lvlJc w:val="left"/>
      <w:pPr>
        <w:ind w:left="1020" w:hanging="360"/>
      </w:pPr>
      <w:rPr>
        <w:rFonts w:ascii="Symbol" w:hAnsi="Symbol"/>
      </w:rPr>
    </w:lvl>
    <w:lvl w:ilvl="2" w:tplc="FA7E522C">
      <w:start w:val="1"/>
      <w:numFmt w:val="bullet"/>
      <w:lvlText w:val=""/>
      <w:lvlJc w:val="left"/>
      <w:pPr>
        <w:ind w:left="1020" w:hanging="360"/>
      </w:pPr>
      <w:rPr>
        <w:rFonts w:ascii="Symbol" w:hAnsi="Symbol"/>
      </w:rPr>
    </w:lvl>
    <w:lvl w:ilvl="3" w:tplc="C3204A6E">
      <w:start w:val="1"/>
      <w:numFmt w:val="bullet"/>
      <w:lvlText w:val=""/>
      <w:lvlJc w:val="left"/>
      <w:pPr>
        <w:ind w:left="1020" w:hanging="360"/>
      </w:pPr>
      <w:rPr>
        <w:rFonts w:ascii="Symbol" w:hAnsi="Symbol"/>
      </w:rPr>
    </w:lvl>
    <w:lvl w:ilvl="4" w:tplc="BE02E1B0">
      <w:start w:val="1"/>
      <w:numFmt w:val="bullet"/>
      <w:lvlText w:val=""/>
      <w:lvlJc w:val="left"/>
      <w:pPr>
        <w:ind w:left="1020" w:hanging="360"/>
      </w:pPr>
      <w:rPr>
        <w:rFonts w:ascii="Symbol" w:hAnsi="Symbol"/>
      </w:rPr>
    </w:lvl>
    <w:lvl w:ilvl="5" w:tplc="C5BAEE8E">
      <w:start w:val="1"/>
      <w:numFmt w:val="bullet"/>
      <w:lvlText w:val=""/>
      <w:lvlJc w:val="left"/>
      <w:pPr>
        <w:ind w:left="1020" w:hanging="360"/>
      </w:pPr>
      <w:rPr>
        <w:rFonts w:ascii="Symbol" w:hAnsi="Symbol"/>
      </w:rPr>
    </w:lvl>
    <w:lvl w:ilvl="6" w:tplc="844618DE">
      <w:start w:val="1"/>
      <w:numFmt w:val="bullet"/>
      <w:lvlText w:val=""/>
      <w:lvlJc w:val="left"/>
      <w:pPr>
        <w:ind w:left="1020" w:hanging="360"/>
      </w:pPr>
      <w:rPr>
        <w:rFonts w:ascii="Symbol" w:hAnsi="Symbol"/>
      </w:rPr>
    </w:lvl>
    <w:lvl w:ilvl="7" w:tplc="67F476EE">
      <w:start w:val="1"/>
      <w:numFmt w:val="bullet"/>
      <w:lvlText w:val=""/>
      <w:lvlJc w:val="left"/>
      <w:pPr>
        <w:ind w:left="1020" w:hanging="360"/>
      </w:pPr>
      <w:rPr>
        <w:rFonts w:ascii="Symbol" w:hAnsi="Symbol"/>
      </w:rPr>
    </w:lvl>
    <w:lvl w:ilvl="8" w:tplc="170A33DE">
      <w:start w:val="1"/>
      <w:numFmt w:val="bullet"/>
      <w:lvlText w:val=""/>
      <w:lvlJc w:val="left"/>
      <w:pPr>
        <w:ind w:left="1020" w:hanging="360"/>
      </w:pPr>
      <w:rPr>
        <w:rFonts w:ascii="Symbol" w:hAnsi="Symbol"/>
      </w:rPr>
    </w:lvl>
  </w:abstractNum>
  <w:abstractNum w:abstractNumId="25" w15:restartNumberingAfterBreak="0">
    <w:nsid w:val="5C5D2621"/>
    <w:multiLevelType w:val="hybridMultilevel"/>
    <w:tmpl w:val="C3C00E9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02D6A7B"/>
    <w:multiLevelType w:val="hybridMultilevel"/>
    <w:tmpl w:val="81F04A78"/>
    <w:lvl w:ilvl="0" w:tplc="47DAF06A">
      <w:start w:val="1"/>
      <w:numFmt w:val="bullet"/>
      <w:lvlText w:val=""/>
      <w:lvlJc w:val="left"/>
      <w:pPr>
        <w:ind w:left="1020" w:hanging="360"/>
      </w:pPr>
      <w:rPr>
        <w:rFonts w:ascii="Symbol" w:hAnsi="Symbol"/>
      </w:rPr>
    </w:lvl>
    <w:lvl w:ilvl="1" w:tplc="B8AAF268">
      <w:start w:val="1"/>
      <w:numFmt w:val="bullet"/>
      <w:lvlText w:val=""/>
      <w:lvlJc w:val="left"/>
      <w:pPr>
        <w:ind w:left="1020" w:hanging="360"/>
      </w:pPr>
      <w:rPr>
        <w:rFonts w:ascii="Symbol" w:hAnsi="Symbol"/>
      </w:rPr>
    </w:lvl>
    <w:lvl w:ilvl="2" w:tplc="0D5A93C4">
      <w:start w:val="1"/>
      <w:numFmt w:val="bullet"/>
      <w:lvlText w:val=""/>
      <w:lvlJc w:val="left"/>
      <w:pPr>
        <w:ind w:left="1020" w:hanging="360"/>
      </w:pPr>
      <w:rPr>
        <w:rFonts w:ascii="Symbol" w:hAnsi="Symbol"/>
      </w:rPr>
    </w:lvl>
    <w:lvl w:ilvl="3" w:tplc="505C5E88">
      <w:start w:val="1"/>
      <w:numFmt w:val="bullet"/>
      <w:lvlText w:val=""/>
      <w:lvlJc w:val="left"/>
      <w:pPr>
        <w:ind w:left="1020" w:hanging="360"/>
      </w:pPr>
      <w:rPr>
        <w:rFonts w:ascii="Symbol" w:hAnsi="Symbol"/>
      </w:rPr>
    </w:lvl>
    <w:lvl w:ilvl="4" w:tplc="08748E88">
      <w:start w:val="1"/>
      <w:numFmt w:val="bullet"/>
      <w:lvlText w:val=""/>
      <w:lvlJc w:val="left"/>
      <w:pPr>
        <w:ind w:left="1020" w:hanging="360"/>
      </w:pPr>
      <w:rPr>
        <w:rFonts w:ascii="Symbol" w:hAnsi="Symbol"/>
      </w:rPr>
    </w:lvl>
    <w:lvl w:ilvl="5" w:tplc="62B2A890">
      <w:start w:val="1"/>
      <w:numFmt w:val="bullet"/>
      <w:lvlText w:val=""/>
      <w:lvlJc w:val="left"/>
      <w:pPr>
        <w:ind w:left="1020" w:hanging="360"/>
      </w:pPr>
      <w:rPr>
        <w:rFonts w:ascii="Symbol" w:hAnsi="Symbol"/>
      </w:rPr>
    </w:lvl>
    <w:lvl w:ilvl="6" w:tplc="0650758A">
      <w:start w:val="1"/>
      <w:numFmt w:val="bullet"/>
      <w:lvlText w:val=""/>
      <w:lvlJc w:val="left"/>
      <w:pPr>
        <w:ind w:left="1020" w:hanging="360"/>
      </w:pPr>
      <w:rPr>
        <w:rFonts w:ascii="Symbol" w:hAnsi="Symbol"/>
      </w:rPr>
    </w:lvl>
    <w:lvl w:ilvl="7" w:tplc="9E328866">
      <w:start w:val="1"/>
      <w:numFmt w:val="bullet"/>
      <w:lvlText w:val=""/>
      <w:lvlJc w:val="left"/>
      <w:pPr>
        <w:ind w:left="1020" w:hanging="360"/>
      </w:pPr>
      <w:rPr>
        <w:rFonts w:ascii="Symbol" w:hAnsi="Symbol"/>
      </w:rPr>
    </w:lvl>
    <w:lvl w:ilvl="8" w:tplc="3CF2A238">
      <w:start w:val="1"/>
      <w:numFmt w:val="bullet"/>
      <w:lvlText w:val=""/>
      <w:lvlJc w:val="left"/>
      <w:pPr>
        <w:ind w:left="1020" w:hanging="360"/>
      </w:pPr>
      <w:rPr>
        <w:rFonts w:ascii="Symbol" w:hAnsi="Symbol"/>
      </w:rPr>
    </w:lvl>
  </w:abstractNum>
  <w:abstractNum w:abstractNumId="27" w15:restartNumberingAfterBreak="0">
    <w:nsid w:val="637C61F7"/>
    <w:multiLevelType w:val="hybridMultilevel"/>
    <w:tmpl w:val="F5403F8E"/>
    <w:lvl w:ilvl="0" w:tplc="BF3628C0">
      <w:start w:val="1"/>
      <w:numFmt w:val="bullet"/>
      <w:lvlText w:val=""/>
      <w:lvlJc w:val="left"/>
      <w:pPr>
        <w:ind w:left="1020" w:hanging="360"/>
      </w:pPr>
      <w:rPr>
        <w:rFonts w:ascii="Symbol" w:hAnsi="Symbol"/>
      </w:rPr>
    </w:lvl>
    <w:lvl w:ilvl="1" w:tplc="9E5801C2">
      <w:start w:val="1"/>
      <w:numFmt w:val="bullet"/>
      <w:lvlText w:val=""/>
      <w:lvlJc w:val="left"/>
      <w:pPr>
        <w:ind w:left="1020" w:hanging="360"/>
      </w:pPr>
      <w:rPr>
        <w:rFonts w:ascii="Symbol" w:hAnsi="Symbol"/>
      </w:rPr>
    </w:lvl>
    <w:lvl w:ilvl="2" w:tplc="D026D70E">
      <w:start w:val="1"/>
      <w:numFmt w:val="bullet"/>
      <w:lvlText w:val=""/>
      <w:lvlJc w:val="left"/>
      <w:pPr>
        <w:ind w:left="1020" w:hanging="360"/>
      </w:pPr>
      <w:rPr>
        <w:rFonts w:ascii="Symbol" w:hAnsi="Symbol"/>
      </w:rPr>
    </w:lvl>
    <w:lvl w:ilvl="3" w:tplc="CBEA4E02">
      <w:start w:val="1"/>
      <w:numFmt w:val="bullet"/>
      <w:lvlText w:val=""/>
      <w:lvlJc w:val="left"/>
      <w:pPr>
        <w:ind w:left="1020" w:hanging="360"/>
      </w:pPr>
      <w:rPr>
        <w:rFonts w:ascii="Symbol" w:hAnsi="Symbol"/>
      </w:rPr>
    </w:lvl>
    <w:lvl w:ilvl="4" w:tplc="1D7EB2C4">
      <w:start w:val="1"/>
      <w:numFmt w:val="bullet"/>
      <w:lvlText w:val=""/>
      <w:lvlJc w:val="left"/>
      <w:pPr>
        <w:ind w:left="1020" w:hanging="360"/>
      </w:pPr>
      <w:rPr>
        <w:rFonts w:ascii="Symbol" w:hAnsi="Symbol"/>
      </w:rPr>
    </w:lvl>
    <w:lvl w:ilvl="5" w:tplc="B72A79F4">
      <w:start w:val="1"/>
      <w:numFmt w:val="bullet"/>
      <w:lvlText w:val=""/>
      <w:lvlJc w:val="left"/>
      <w:pPr>
        <w:ind w:left="1020" w:hanging="360"/>
      </w:pPr>
      <w:rPr>
        <w:rFonts w:ascii="Symbol" w:hAnsi="Symbol"/>
      </w:rPr>
    </w:lvl>
    <w:lvl w:ilvl="6" w:tplc="2A64C2E8">
      <w:start w:val="1"/>
      <w:numFmt w:val="bullet"/>
      <w:lvlText w:val=""/>
      <w:lvlJc w:val="left"/>
      <w:pPr>
        <w:ind w:left="1020" w:hanging="360"/>
      </w:pPr>
      <w:rPr>
        <w:rFonts w:ascii="Symbol" w:hAnsi="Symbol"/>
      </w:rPr>
    </w:lvl>
    <w:lvl w:ilvl="7" w:tplc="D07E27D2">
      <w:start w:val="1"/>
      <w:numFmt w:val="bullet"/>
      <w:lvlText w:val=""/>
      <w:lvlJc w:val="left"/>
      <w:pPr>
        <w:ind w:left="1020" w:hanging="360"/>
      </w:pPr>
      <w:rPr>
        <w:rFonts w:ascii="Symbol" w:hAnsi="Symbol"/>
      </w:rPr>
    </w:lvl>
    <w:lvl w:ilvl="8" w:tplc="09543102">
      <w:start w:val="1"/>
      <w:numFmt w:val="bullet"/>
      <w:lvlText w:val=""/>
      <w:lvlJc w:val="left"/>
      <w:pPr>
        <w:ind w:left="1020" w:hanging="360"/>
      </w:pPr>
      <w:rPr>
        <w:rFonts w:ascii="Symbol" w:hAnsi="Symbol"/>
      </w:rPr>
    </w:lvl>
  </w:abstractNum>
  <w:abstractNum w:abstractNumId="28" w15:restartNumberingAfterBreak="0">
    <w:nsid w:val="6DA402C8"/>
    <w:multiLevelType w:val="hybridMultilevel"/>
    <w:tmpl w:val="FF4CC03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A11382C"/>
    <w:multiLevelType w:val="hybridMultilevel"/>
    <w:tmpl w:val="F4D645F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88110805">
    <w:abstractNumId w:val="14"/>
  </w:num>
  <w:num w:numId="2" w16cid:durableId="1667514675">
    <w:abstractNumId w:val="2"/>
  </w:num>
  <w:num w:numId="3" w16cid:durableId="288584601">
    <w:abstractNumId w:val="28"/>
  </w:num>
  <w:num w:numId="4" w16cid:durableId="134300479">
    <w:abstractNumId w:val="29"/>
  </w:num>
  <w:num w:numId="5" w16cid:durableId="334840947">
    <w:abstractNumId w:val="22"/>
  </w:num>
  <w:num w:numId="6" w16cid:durableId="334040445">
    <w:abstractNumId w:val="18"/>
  </w:num>
  <w:num w:numId="7" w16cid:durableId="1872760622">
    <w:abstractNumId w:val="6"/>
  </w:num>
  <w:num w:numId="8" w16cid:durableId="1460880467">
    <w:abstractNumId w:val="25"/>
  </w:num>
  <w:num w:numId="9" w16cid:durableId="1208449738">
    <w:abstractNumId w:val="3"/>
  </w:num>
  <w:num w:numId="10" w16cid:durableId="296496125">
    <w:abstractNumId w:val="5"/>
  </w:num>
  <w:num w:numId="11" w16cid:durableId="674575028">
    <w:abstractNumId w:val="4"/>
  </w:num>
  <w:num w:numId="12" w16cid:durableId="1867449381">
    <w:abstractNumId w:val="26"/>
  </w:num>
  <w:num w:numId="13" w16cid:durableId="1949659164">
    <w:abstractNumId w:val="23"/>
  </w:num>
  <w:num w:numId="14" w16cid:durableId="529875631">
    <w:abstractNumId w:val="24"/>
  </w:num>
  <w:num w:numId="15" w16cid:durableId="1269267001">
    <w:abstractNumId w:val="11"/>
  </w:num>
  <w:num w:numId="16" w16cid:durableId="1812748857">
    <w:abstractNumId w:val="21"/>
  </w:num>
  <w:num w:numId="17" w16cid:durableId="1896508148">
    <w:abstractNumId w:val="1"/>
  </w:num>
  <w:num w:numId="18" w16cid:durableId="878400052">
    <w:abstractNumId w:val="27"/>
  </w:num>
  <w:num w:numId="19" w16cid:durableId="624820502">
    <w:abstractNumId w:val="12"/>
  </w:num>
  <w:num w:numId="20" w16cid:durableId="145166442">
    <w:abstractNumId w:val="17"/>
  </w:num>
  <w:num w:numId="21" w16cid:durableId="626005178">
    <w:abstractNumId w:val="9"/>
  </w:num>
  <w:num w:numId="22" w16cid:durableId="274795427">
    <w:abstractNumId w:val="13"/>
  </w:num>
  <w:num w:numId="23" w16cid:durableId="908928473">
    <w:abstractNumId w:val="16"/>
  </w:num>
  <w:num w:numId="24" w16cid:durableId="408890720">
    <w:abstractNumId w:val="7"/>
  </w:num>
  <w:num w:numId="25" w16cid:durableId="862211792">
    <w:abstractNumId w:val="10"/>
  </w:num>
  <w:num w:numId="26" w16cid:durableId="21824834">
    <w:abstractNumId w:val="19"/>
  </w:num>
  <w:num w:numId="27" w16cid:durableId="767114303">
    <w:abstractNumId w:val="0"/>
  </w:num>
  <w:num w:numId="28" w16cid:durableId="1080910187">
    <w:abstractNumId w:val="15"/>
  </w:num>
  <w:num w:numId="29" w16cid:durableId="1451624660">
    <w:abstractNumId w:val="20"/>
  </w:num>
  <w:num w:numId="30" w16cid:durableId="1235356884">
    <w:abstractNumId w:val="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15B"/>
    <w:rsid w:val="0000000C"/>
    <w:rsid w:val="0002001B"/>
    <w:rsid w:val="00024D7A"/>
    <w:rsid w:val="00025CB5"/>
    <w:rsid w:val="0003215B"/>
    <w:rsid w:val="00033203"/>
    <w:rsid w:val="00035055"/>
    <w:rsid w:val="00040D9E"/>
    <w:rsid w:val="00046BA2"/>
    <w:rsid w:val="00050ED5"/>
    <w:rsid w:val="00052771"/>
    <w:rsid w:val="00054588"/>
    <w:rsid w:val="00060B7C"/>
    <w:rsid w:val="00065CBA"/>
    <w:rsid w:val="0006630F"/>
    <w:rsid w:val="000812B7"/>
    <w:rsid w:val="00082483"/>
    <w:rsid w:val="000828C2"/>
    <w:rsid w:val="0009201C"/>
    <w:rsid w:val="0009525D"/>
    <w:rsid w:val="000A764A"/>
    <w:rsid w:val="000B1CA5"/>
    <w:rsid w:val="000B5BE5"/>
    <w:rsid w:val="000C6421"/>
    <w:rsid w:val="00103D1E"/>
    <w:rsid w:val="00116907"/>
    <w:rsid w:val="00116F83"/>
    <w:rsid w:val="001201EC"/>
    <w:rsid w:val="001259C2"/>
    <w:rsid w:val="00127147"/>
    <w:rsid w:val="001438FC"/>
    <w:rsid w:val="00144DFF"/>
    <w:rsid w:val="00145064"/>
    <w:rsid w:val="00146F4C"/>
    <w:rsid w:val="00152E5A"/>
    <w:rsid w:val="001648AE"/>
    <w:rsid w:val="00167244"/>
    <w:rsid w:val="00176D13"/>
    <w:rsid w:val="001810C8"/>
    <w:rsid w:val="00183DB4"/>
    <w:rsid w:val="00194C17"/>
    <w:rsid w:val="0019516F"/>
    <w:rsid w:val="001954B4"/>
    <w:rsid w:val="001A0AF3"/>
    <w:rsid w:val="001A18BC"/>
    <w:rsid w:val="001A20BF"/>
    <w:rsid w:val="001B05CC"/>
    <w:rsid w:val="001C1B11"/>
    <w:rsid w:val="001C336C"/>
    <w:rsid w:val="001C3371"/>
    <w:rsid w:val="001D3AC3"/>
    <w:rsid w:val="001E134D"/>
    <w:rsid w:val="001E3421"/>
    <w:rsid w:val="00210796"/>
    <w:rsid w:val="00223D6A"/>
    <w:rsid w:val="00223DDE"/>
    <w:rsid w:val="002258BC"/>
    <w:rsid w:val="002309FC"/>
    <w:rsid w:val="00232DBF"/>
    <w:rsid w:val="00235B21"/>
    <w:rsid w:val="00250EE2"/>
    <w:rsid w:val="002529E6"/>
    <w:rsid w:val="00254FB3"/>
    <w:rsid w:val="00260D96"/>
    <w:rsid w:val="002634D3"/>
    <w:rsid w:val="0027136E"/>
    <w:rsid w:val="0027369A"/>
    <w:rsid w:val="00277097"/>
    <w:rsid w:val="00281615"/>
    <w:rsid w:val="00287F24"/>
    <w:rsid w:val="00295267"/>
    <w:rsid w:val="002A2257"/>
    <w:rsid w:val="002B6301"/>
    <w:rsid w:val="002C24D1"/>
    <w:rsid w:val="002E6446"/>
    <w:rsid w:val="002E6A4F"/>
    <w:rsid w:val="002E7598"/>
    <w:rsid w:val="002E7C64"/>
    <w:rsid w:val="002F7155"/>
    <w:rsid w:val="002F73CC"/>
    <w:rsid w:val="002F7761"/>
    <w:rsid w:val="00300909"/>
    <w:rsid w:val="00302A6E"/>
    <w:rsid w:val="00302F12"/>
    <w:rsid w:val="00305382"/>
    <w:rsid w:val="003223B5"/>
    <w:rsid w:val="00324C37"/>
    <w:rsid w:val="00330A17"/>
    <w:rsid w:val="00331945"/>
    <w:rsid w:val="00331C7B"/>
    <w:rsid w:val="003356E8"/>
    <w:rsid w:val="00336468"/>
    <w:rsid w:val="003371F3"/>
    <w:rsid w:val="003549F5"/>
    <w:rsid w:val="00357E6C"/>
    <w:rsid w:val="00362A37"/>
    <w:rsid w:val="00363B0A"/>
    <w:rsid w:val="00363B67"/>
    <w:rsid w:val="003644B7"/>
    <w:rsid w:val="0036531C"/>
    <w:rsid w:val="003775F7"/>
    <w:rsid w:val="00390344"/>
    <w:rsid w:val="003A467D"/>
    <w:rsid w:val="003A6079"/>
    <w:rsid w:val="003B42BD"/>
    <w:rsid w:val="003B6676"/>
    <w:rsid w:val="003B6B97"/>
    <w:rsid w:val="003C1BB5"/>
    <w:rsid w:val="003C42FB"/>
    <w:rsid w:val="003D041D"/>
    <w:rsid w:val="003E6D7F"/>
    <w:rsid w:val="003F27D2"/>
    <w:rsid w:val="004004B4"/>
    <w:rsid w:val="00401615"/>
    <w:rsid w:val="00411F49"/>
    <w:rsid w:val="00416DAE"/>
    <w:rsid w:val="00422870"/>
    <w:rsid w:val="00425B36"/>
    <w:rsid w:val="0042768D"/>
    <w:rsid w:val="00433F35"/>
    <w:rsid w:val="00434538"/>
    <w:rsid w:val="00435626"/>
    <w:rsid w:val="0043604B"/>
    <w:rsid w:val="00436971"/>
    <w:rsid w:val="00440FA8"/>
    <w:rsid w:val="00443035"/>
    <w:rsid w:val="00447FA2"/>
    <w:rsid w:val="004541EB"/>
    <w:rsid w:val="004543D8"/>
    <w:rsid w:val="00455849"/>
    <w:rsid w:val="00482173"/>
    <w:rsid w:val="00485342"/>
    <w:rsid w:val="004965A3"/>
    <w:rsid w:val="004A651D"/>
    <w:rsid w:val="004A74DC"/>
    <w:rsid w:val="004A7A17"/>
    <w:rsid w:val="004C5CB8"/>
    <w:rsid w:val="004D39EC"/>
    <w:rsid w:val="004D71F9"/>
    <w:rsid w:val="004E18E6"/>
    <w:rsid w:val="004E1F71"/>
    <w:rsid w:val="004E6500"/>
    <w:rsid w:val="004E65B4"/>
    <w:rsid w:val="004F76E4"/>
    <w:rsid w:val="00513B6C"/>
    <w:rsid w:val="005158AC"/>
    <w:rsid w:val="00517D93"/>
    <w:rsid w:val="005209A0"/>
    <w:rsid w:val="005250B6"/>
    <w:rsid w:val="00525AD4"/>
    <w:rsid w:val="00533C5A"/>
    <w:rsid w:val="0053741A"/>
    <w:rsid w:val="0053761C"/>
    <w:rsid w:val="00537674"/>
    <w:rsid w:val="00542490"/>
    <w:rsid w:val="0055602C"/>
    <w:rsid w:val="00557BD6"/>
    <w:rsid w:val="005612CA"/>
    <w:rsid w:val="005671CF"/>
    <w:rsid w:val="00572B03"/>
    <w:rsid w:val="00574AFD"/>
    <w:rsid w:val="005831BD"/>
    <w:rsid w:val="00583C1E"/>
    <w:rsid w:val="00592506"/>
    <w:rsid w:val="00593898"/>
    <w:rsid w:val="005A5EDF"/>
    <w:rsid w:val="005A7489"/>
    <w:rsid w:val="005B2458"/>
    <w:rsid w:val="005D5169"/>
    <w:rsid w:val="005E4750"/>
    <w:rsid w:val="00605E73"/>
    <w:rsid w:val="00611293"/>
    <w:rsid w:val="006371FE"/>
    <w:rsid w:val="006405B7"/>
    <w:rsid w:val="006450CE"/>
    <w:rsid w:val="00647401"/>
    <w:rsid w:val="006533FA"/>
    <w:rsid w:val="00653CF8"/>
    <w:rsid w:val="006546E6"/>
    <w:rsid w:val="006622DA"/>
    <w:rsid w:val="00663109"/>
    <w:rsid w:val="0066378F"/>
    <w:rsid w:val="006672B1"/>
    <w:rsid w:val="0067329C"/>
    <w:rsid w:val="006809D4"/>
    <w:rsid w:val="00682122"/>
    <w:rsid w:val="006839F4"/>
    <w:rsid w:val="00690C87"/>
    <w:rsid w:val="00696EDF"/>
    <w:rsid w:val="006A23CE"/>
    <w:rsid w:val="006A793C"/>
    <w:rsid w:val="006B762E"/>
    <w:rsid w:val="006C3557"/>
    <w:rsid w:val="006C50FB"/>
    <w:rsid w:val="006C5A33"/>
    <w:rsid w:val="006D3783"/>
    <w:rsid w:val="006D50D5"/>
    <w:rsid w:val="006D6086"/>
    <w:rsid w:val="006E024F"/>
    <w:rsid w:val="006E5AA3"/>
    <w:rsid w:val="007044D5"/>
    <w:rsid w:val="007233C4"/>
    <w:rsid w:val="007427EB"/>
    <w:rsid w:val="00774874"/>
    <w:rsid w:val="007811DA"/>
    <w:rsid w:val="00781547"/>
    <w:rsid w:val="007A40D0"/>
    <w:rsid w:val="007A607A"/>
    <w:rsid w:val="007B29D0"/>
    <w:rsid w:val="007C7777"/>
    <w:rsid w:val="007D3D36"/>
    <w:rsid w:val="007E4356"/>
    <w:rsid w:val="007E598E"/>
    <w:rsid w:val="007E7E20"/>
    <w:rsid w:val="008053D2"/>
    <w:rsid w:val="00805E56"/>
    <w:rsid w:val="00814412"/>
    <w:rsid w:val="00814B8F"/>
    <w:rsid w:val="00814DE3"/>
    <w:rsid w:val="008176F9"/>
    <w:rsid w:val="00825E7C"/>
    <w:rsid w:val="00831541"/>
    <w:rsid w:val="008417E5"/>
    <w:rsid w:val="0084411D"/>
    <w:rsid w:val="0085351C"/>
    <w:rsid w:val="008561D3"/>
    <w:rsid w:val="008625C6"/>
    <w:rsid w:val="008709BB"/>
    <w:rsid w:val="00875A28"/>
    <w:rsid w:val="0087716F"/>
    <w:rsid w:val="008939A4"/>
    <w:rsid w:val="00897AF7"/>
    <w:rsid w:val="008A0093"/>
    <w:rsid w:val="008A075C"/>
    <w:rsid w:val="008A1D9A"/>
    <w:rsid w:val="008A2F75"/>
    <w:rsid w:val="008C24AE"/>
    <w:rsid w:val="008D06AA"/>
    <w:rsid w:val="008E398F"/>
    <w:rsid w:val="008F0638"/>
    <w:rsid w:val="008F3389"/>
    <w:rsid w:val="008F5EFF"/>
    <w:rsid w:val="0090099F"/>
    <w:rsid w:val="009063FD"/>
    <w:rsid w:val="009162A7"/>
    <w:rsid w:val="00916533"/>
    <w:rsid w:val="009224D7"/>
    <w:rsid w:val="00925BF8"/>
    <w:rsid w:val="00927124"/>
    <w:rsid w:val="00933380"/>
    <w:rsid w:val="00940BA5"/>
    <w:rsid w:val="00945307"/>
    <w:rsid w:val="00951308"/>
    <w:rsid w:val="00966A17"/>
    <w:rsid w:val="0096733B"/>
    <w:rsid w:val="00977AC1"/>
    <w:rsid w:val="00997D24"/>
    <w:rsid w:val="009A0198"/>
    <w:rsid w:val="009A5BA8"/>
    <w:rsid w:val="009B2BC4"/>
    <w:rsid w:val="009D38C9"/>
    <w:rsid w:val="009E263B"/>
    <w:rsid w:val="009F06AC"/>
    <w:rsid w:val="009F57E4"/>
    <w:rsid w:val="009F5EB9"/>
    <w:rsid w:val="00A00CA9"/>
    <w:rsid w:val="00A0513C"/>
    <w:rsid w:val="00A06409"/>
    <w:rsid w:val="00A1212B"/>
    <w:rsid w:val="00A16BB8"/>
    <w:rsid w:val="00A20543"/>
    <w:rsid w:val="00A206D6"/>
    <w:rsid w:val="00A2116E"/>
    <w:rsid w:val="00A21B41"/>
    <w:rsid w:val="00A269D1"/>
    <w:rsid w:val="00A3239F"/>
    <w:rsid w:val="00A326B2"/>
    <w:rsid w:val="00A3360F"/>
    <w:rsid w:val="00A34AFA"/>
    <w:rsid w:val="00A372C4"/>
    <w:rsid w:val="00A379FB"/>
    <w:rsid w:val="00A453AA"/>
    <w:rsid w:val="00A51351"/>
    <w:rsid w:val="00A757C0"/>
    <w:rsid w:val="00A8053F"/>
    <w:rsid w:val="00A80E9A"/>
    <w:rsid w:val="00A90E4C"/>
    <w:rsid w:val="00AA6CD6"/>
    <w:rsid w:val="00AB166E"/>
    <w:rsid w:val="00AB3123"/>
    <w:rsid w:val="00AE0C3E"/>
    <w:rsid w:val="00AE5EBB"/>
    <w:rsid w:val="00AE74E3"/>
    <w:rsid w:val="00AF4C73"/>
    <w:rsid w:val="00AF4CA5"/>
    <w:rsid w:val="00B2089B"/>
    <w:rsid w:val="00B23F91"/>
    <w:rsid w:val="00B24AB8"/>
    <w:rsid w:val="00B34340"/>
    <w:rsid w:val="00B35EB7"/>
    <w:rsid w:val="00B40D2B"/>
    <w:rsid w:val="00B4676F"/>
    <w:rsid w:val="00B5597F"/>
    <w:rsid w:val="00B615B1"/>
    <w:rsid w:val="00B77855"/>
    <w:rsid w:val="00BC055C"/>
    <w:rsid w:val="00BE55C1"/>
    <w:rsid w:val="00BE63D2"/>
    <w:rsid w:val="00C00891"/>
    <w:rsid w:val="00C1185B"/>
    <w:rsid w:val="00C208FF"/>
    <w:rsid w:val="00C21098"/>
    <w:rsid w:val="00C25296"/>
    <w:rsid w:val="00C33DBE"/>
    <w:rsid w:val="00C60987"/>
    <w:rsid w:val="00C621C1"/>
    <w:rsid w:val="00C8454A"/>
    <w:rsid w:val="00C855B2"/>
    <w:rsid w:val="00C94150"/>
    <w:rsid w:val="00C967AF"/>
    <w:rsid w:val="00CA52E9"/>
    <w:rsid w:val="00CB181E"/>
    <w:rsid w:val="00CB57DE"/>
    <w:rsid w:val="00CC7D36"/>
    <w:rsid w:val="00CC7D8E"/>
    <w:rsid w:val="00CD350E"/>
    <w:rsid w:val="00CE647D"/>
    <w:rsid w:val="00CE78BD"/>
    <w:rsid w:val="00CF3307"/>
    <w:rsid w:val="00D016CC"/>
    <w:rsid w:val="00D02091"/>
    <w:rsid w:val="00D0474E"/>
    <w:rsid w:val="00D05DD8"/>
    <w:rsid w:val="00D13C0D"/>
    <w:rsid w:val="00D165F4"/>
    <w:rsid w:val="00D24285"/>
    <w:rsid w:val="00D3092B"/>
    <w:rsid w:val="00D56B73"/>
    <w:rsid w:val="00D60850"/>
    <w:rsid w:val="00D71102"/>
    <w:rsid w:val="00D717D9"/>
    <w:rsid w:val="00D73FF7"/>
    <w:rsid w:val="00D85A68"/>
    <w:rsid w:val="00D9436D"/>
    <w:rsid w:val="00D95FDF"/>
    <w:rsid w:val="00D96E97"/>
    <w:rsid w:val="00DA4172"/>
    <w:rsid w:val="00DB6C68"/>
    <w:rsid w:val="00DC4639"/>
    <w:rsid w:val="00DC578F"/>
    <w:rsid w:val="00DD7DB6"/>
    <w:rsid w:val="00DE12B5"/>
    <w:rsid w:val="00DE3079"/>
    <w:rsid w:val="00DE331A"/>
    <w:rsid w:val="00DE6DD2"/>
    <w:rsid w:val="00E009F6"/>
    <w:rsid w:val="00E1177E"/>
    <w:rsid w:val="00E16B8E"/>
    <w:rsid w:val="00E249AC"/>
    <w:rsid w:val="00E26EDF"/>
    <w:rsid w:val="00E4742F"/>
    <w:rsid w:val="00E51BF5"/>
    <w:rsid w:val="00E66BC3"/>
    <w:rsid w:val="00E7352D"/>
    <w:rsid w:val="00E75DDC"/>
    <w:rsid w:val="00E76FB4"/>
    <w:rsid w:val="00E77C49"/>
    <w:rsid w:val="00E80042"/>
    <w:rsid w:val="00E80F8B"/>
    <w:rsid w:val="00E856B9"/>
    <w:rsid w:val="00E94ECF"/>
    <w:rsid w:val="00E95C62"/>
    <w:rsid w:val="00EB4E05"/>
    <w:rsid w:val="00EC4204"/>
    <w:rsid w:val="00ED389C"/>
    <w:rsid w:val="00EE35E4"/>
    <w:rsid w:val="00EE67CD"/>
    <w:rsid w:val="00EF03D0"/>
    <w:rsid w:val="00EF3859"/>
    <w:rsid w:val="00F01098"/>
    <w:rsid w:val="00F023C3"/>
    <w:rsid w:val="00F026ED"/>
    <w:rsid w:val="00F04777"/>
    <w:rsid w:val="00F128D3"/>
    <w:rsid w:val="00F1635F"/>
    <w:rsid w:val="00F27C25"/>
    <w:rsid w:val="00F30234"/>
    <w:rsid w:val="00F32A6F"/>
    <w:rsid w:val="00F354E8"/>
    <w:rsid w:val="00F355C2"/>
    <w:rsid w:val="00F35FC4"/>
    <w:rsid w:val="00F42C8A"/>
    <w:rsid w:val="00F4579C"/>
    <w:rsid w:val="00F46DF3"/>
    <w:rsid w:val="00F5266A"/>
    <w:rsid w:val="00F61D4E"/>
    <w:rsid w:val="00F64D3C"/>
    <w:rsid w:val="00F65875"/>
    <w:rsid w:val="00F70EE9"/>
    <w:rsid w:val="00F70F4A"/>
    <w:rsid w:val="00F75E6F"/>
    <w:rsid w:val="00F86B1C"/>
    <w:rsid w:val="00FA22B5"/>
    <w:rsid w:val="00FC5A79"/>
    <w:rsid w:val="00FD528B"/>
    <w:rsid w:val="00FF0E7F"/>
    <w:rsid w:val="00FF6B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754B2"/>
  <w15:docId w15:val="{88775153-29F1-4DB5-AF76-5D2FAA733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0000C"/>
    <w:pPr>
      <w:spacing w:line="240" w:lineRule="atLeast"/>
    </w:pPr>
    <w:rPr>
      <w:rFonts w:ascii="Verdana" w:hAnsi="Verdana"/>
      <w:sz w:val="18"/>
      <w:szCs w:val="24"/>
      <w:lang w:val="nl-NL"/>
    </w:rPr>
  </w:style>
  <w:style w:type="paragraph" w:styleId="Kop1">
    <w:name w:val="heading 1"/>
    <w:basedOn w:val="Standaard"/>
    <w:next w:val="Standaard"/>
    <w:link w:val="Kop1Char"/>
    <w:qFormat/>
    <w:rsid w:val="00054588"/>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54588"/>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54588"/>
    <w:pPr>
      <w:keepNext/>
      <w:spacing w:before="240" w:after="60"/>
      <w:outlineLvl w:val="2"/>
    </w:pPr>
    <w:rPr>
      <w:rFonts w:cs="Arial"/>
      <w:b/>
      <w:bCs/>
      <w:sz w:val="26"/>
      <w:szCs w:val="26"/>
    </w:rPr>
  </w:style>
  <w:style w:type="paragraph" w:styleId="Kop4">
    <w:name w:val="heading 4"/>
    <w:basedOn w:val="Standaard"/>
    <w:next w:val="Standaard"/>
    <w:link w:val="Kop4Char"/>
    <w:semiHidden/>
    <w:unhideWhenUsed/>
    <w:qFormat/>
    <w:rsid w:val="00CD350E"/>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3371F3"/>
    <w:rPr>
      <w:rFonts w:ascii="Verdana" w:hAnsi="Verdana" w:cs="Arial"/>
      <w:b/>
      <w:bCs/>
      <w:kern w:val="32"/>
      <w:sz w:val="32"/>
      <w:szCs w:val="32"/>
    </w:rPr>
  </w:style>
  <w:style w:type="character" w:customStyle="1" w:styleId="Kop2Char">
    <w:name w:val="Kop 2 Char"/>
    <w:link w:val="Kop2"/>
    <w:rsid w:val="003371F3"/>
    <w:rPr>
      <w:rFonts w:ascii="Verdana" w:hAnsi="Verdana" w:cs="Arial"/>
      <w:b/>
      <w:bCs/>
      <w:i/>
      <w:iCs/>
      <w:sz w:val="28"/>
      <w:szCs w:val="28"/>
    </w:rPr>
  </w:style>
  <w:style w:type="character" w:customStyle="1" w:styleId="Kop3Char">
    <w:name w:val="Kop 3 Char"/>
    <w:link w:val="Kop3"/>
    <w:rsid w:val="003371F3"/>
    <w:rPr>
      <w:rFonts w:ascii="Verdana" w:hAnsi="Verdana" w:cs="Arial"/>
      <w:b/>
      <w:bCs/>
      <w:sz w:val="26"/>
      <w:szCs w:val="26"/>
    </w:rPr>
  </w:style>
  <w:style w:type="paragraph" w:styleId="Koptekst">
    <w:name w:val="header"/>
    <w:basedOn w:val="Standaard"/>
    <w:link w:val="KoptekstChar"/>
    <w:uiPriority w:val="99"/>
    <w:unhideWhenUsed/>
    <w:rsid w:val="00116907"/>
    <w:pPr>
      <w:tabs>
        <w:tab w:val="center" w:pos="4536"/>
        <w:tab w:val="right" w:pos="9072"/>
      </w:tabs>
    </w:pPr>
  </w:style>
  <w:style w:type="character" w:customStyle="1" w:styleId="KoptekstChar">
    <w:name w:val="Koptekst Char"/>
    <w:link w:val="Koptekst"/>
    <w:uiPriority w:val="99"/>
    <w:rsid w:val="00116907"/>
    <w:rPr>
      <w:rFonts w:ascii="Verdana" w:hAnsi="Verdana"/>
      <w:sz w:val="18"/>
      <w:szCs w:val="24"/>
      <w:lang w:eastAsia="en-US"/>
    </w:rPr>
  </w:style>
  <w:style w:type="paragraph" w:styleId="Voettekst">
    <w:name w:val="footer"/>
    <w:basedOn w:val="Standaard"/>
    <w:link w:val="VoettekstChar"/>
    <w:uiPriority w:val="99"/>
    <w:unhideWhenUsed/>
    <w:rsid w:val="00116907"/>
    <w:pPr>
      <w:tabs>
        <w:tab w:val="center" w:pos="4536"/>
        <w:tab w:val="right" w:pos="9072"/>
      </w:tabs>
    </w:pPr>
  </w:style>
  <w:style w:type="character" w:customStyle="1" w:styleId="VoettekstChar">
    <w:name w:val="Voettekst Char"/>
    <w:link w:val="Voettekst"/>
    <w:uiPriority w:val="99"/>
    <w:rsid w:val="00116907"/>
    <w:rPr>
      <w:rFonts w:ascii="Verdana" w:hAnsi="Verdana"/>
      <w:sz w:val="18"/>
      <w:szCs w:val="24"/>
      <w:lang w:eastAsia="en-US"/>
    </w:rPr>
  </w:style>
  <w:style w:type="paragraph" w:styleId="Ballontekst">
    <w:name w:val="Balloon Text"/>
    <w:basedOn w:val="Standaard"/>
    <w:link w:val="BallontekstChar"/>
    <w:uiPriority w:val="99"/>
    <w:semiHidden/>
    <w:unhideWhenUsed/>
    <w:rsid w:val="00116907"/>
    <w:pPr>
      <w:spacing w:line="240" w:lineRule="auto"/>
    </w:pPr>
    <w:rPr>
      <w:rFonts w:ascii="Tahoma" w:hAnsi="Tahoma" w:cs="Tahoma"/>
      <w:sz w:val="16"/>
      <w:szCs w:val="16"/>
    </w:rPr>
  </w:style>
  <w:style w:type="character" w:customStyle="1" w:styleId="BallontekstChar">
    <w:name w:val="Ballontekst Char"/>
    <w:link w:val="Ballontekst"/>
    <w:uiPriority w:val="99"/>
    <w:semiHidden/>
    <w:rsid w:val="00116907"/>
    <w:rPr>
      <w:rFonts w:ascii="Tahoma" w:hAnsi="Tahoma" w:cs="Tahoma"/>
      <w:sz w:val="16"/>
      <w:szCs w:val="16"/>
      <w:lang w:eastAsia="en-US"/>
    </w:rPr>
  </w:style>
  <w:style w:type="character" w:styleId="Hyperlink">
    <w:name w:val="Hyperlink"/>
    <w:basedOn w:val="Standaardalinea-lettertype"/>
    <w:uiPriority w:val="99"/>
    <w:unhideWhenUsed/>
    <w:rsid w:val="003C42FB"/>
    <w:rPr>
      <w:color w:val="0000FF" w:themeColor="hyperlink"/>
      <w:u w:val="single"/>
    </w:rPr>
  </w:style>
  <w:style w:type="character" w:styleId="Onopgelostemelding">
    <w:name w:val="Unresolved Mention"/>
    <w:basedOn w:val="Standaardalinea-lettertype"/>
    <w:uiPriority w:val="99"/>
    <w:semiHidden/>
    <w:unhideWhenUsed/>
    <w:rsid w:val="003C42FB"/>
    <w:rPr>
      <w:color w:val="605E5C"/>
      <w:shd w:val="clear" w:color="auto" w:fill="E1DFDD"/>
    </w:rPr>
  </w:style>
  <w:style w:type="character" w:styleId="Verwijzingopmerking">
    <w:name w:val="annotation reference"/>
    <w:basedOn w:val="Standaardalinea-lettertype"/>
    <w:uiPriority w:val="99"/>
    <w:semiHidden/>
    <w:unhideWhenUsed/>
    <w:rsid w:val="00DE331A"/>
    <w:rPr>
      <w:sz w:val="16"/>
      <w:szCs w:val="16"/>
    </w:rPr>
  </w:style>
  <w:style w:type="paragraph" w:styleId="Tekstopmerking">
    <w:name w:val="annotation text"/>
    <w:basedOn w:val="Standaard"/>
    <w:link w:val="TekstopmerkingChar"/>
    <w:uiPriority w:val="99"/>
    <w:unhideWhenUsed/>
    <w:rsid w:val="00DE331A"/>
    <w:pPr>
      <w:spacing w:line="240" w:lineRule="auto"/>
    </w:pPr>
    <w:rPr>
      <w:sz w:val="20"/>
      <w:szCs w:val="20"/>
    </w:rPr>
  </w:style>
  <w:style w:type="character" w:customStyle="1" w:styleId="TekstopmerkingChar">
    <w:name w:val="Tekst opmerking Char"/>
    <w:basedOn w:val="Standaardalinea-lettertype"/>
    <w:link w:val="Tekstopmerking"/>
    <w:uiPriority w:val="99"/>
    <w:rsid w:val="00DE331A"/>
    <w:rPr>
      <w:rFonts w:ascii="Verdana" w:hAnsi="Verdana"/>
      <w:lang w:val="nl-NL"/>
    </w:rPr>
  </w:style>
  <w:style w:type="paragraph" w:styleId="Onderwerpvanopmerking">
    <w:name w:val="annotation subject"/>
    <w:basedOn w:val="Tekstopmerking"/>
    <w:next w:val="Tekstopmerking"/>
    <w:link w:val="OnderwerpvanopmerkingChar"/>
    <w:uiPriority w:val="99"/>
    <w:semiHidden/>
    <w:unhideWhenUsed/>
    <w:rsid w:val="00DE331A"/>
    <w:rPr>
      <w:b/>
      <w:bCs/>
    </w:rPr>
  </w:style>
  <w:style w:type="character" w:customStyle="1" w:styleId="OnderwerpvanopmerkingChar">
    <w:name w:val="Onderwerp van opmerking Char"/>
    <w:basedOn w:val="TekstopmerkingChar"/>
    <w:link w:val="Onderwerpvanopmerking"/>
    <w:uiPriority w:val="99"/>
    <w:semiHidden/>
    <w:rsid w:val="00DE331A"/>
    <w:rPr>
      <w:rFonts w:ascii="Verdana" w:hAnsi="Verdana"/>
      <w:b/>
      <w:bCs/>
      <w:lang w:val="nl-NL"/>
    </w:rPr>
  </w:style>
  <w:style w:type="paragraph" w:styleId="Lijstalinea">
    <w:name w:val="List Paragraph"/>
    <w:basedOn w:val="Standaard"/>
    <w:uiPriority w:val="34"/>
    <w:qFormat/>
    <w:rsid w:val="00DE331A"/>
    <w:pPr>
      <w:ind w:left="720"/>
      <w:contextualSpacing/>
    </w:pPr>
  </w:style>
  <w:style w:type="character" w:customStyle="1" w:styleId="Kop4Char">
    <w:name w:val="Kop 4 Char"/>
    <w:basedOn w:val="Standaardalinea-lettertype"/>
    <w:link w:val="Kop4"/>
    <w:semiHidden/>
    <w:rsid w:val="00CD350E"/>
    <w:rPr>
      <w:rFonts w:asciiTheme="majorHAnsi" w:eastAsiaTheme="majorEastAsia" w:hAnsiTheme="majorHAnsi" w:cstheme="majorBidi"/>
      <w:i/>
      <w:iCs/>
      <w:color w:val="365F91" w:themeColor="accent1" w:themeShade="BF"/>
      <w:sz w:val="18"/>
      <w:szCs w:val="24"/>
      <w:lang w:val="nl-NL"/>
    </w:rPr>
  </w:style>
  <w:style w:type="paragraph" w:styleId="Revisie">
    <w:name w:val="Revision"/>
    <w:hidden/>
    <w:uiPriority w:val="99"/>
    <w:semiHidden/>
    <w:rsid w:val="00A269D1"/>
    <w:rPr>
      <w:rFonts w:ascii="Verdana" w:hAnsi="Verdana"/>
      <w:sz w:val="18"/>
      <w:szCs w:val="24"/>
      <w:lang w:val="nl-NL"/>
    </w:rPr>
  </w:style>
  <w:style w:type="paragraph" w:styleId="Geenafstand">
    <w:name w:val="No Spacing"/>
    <w:uiPriority w:val="1"/>
    <w:qFormat/>
    <w:rsid w:val="008709BB"/>
    <w:rPr>
      <w:rFonts w:asciiTheme="minorHAnsi" w:eastAsiaTheme="minorHAnsi" w:hAnsiTheme="minorHAnsi" w:cstheme="minorBidi"/>
      <w:sz w:val="22"/>
      <w:szCs w:val="22"/>
      <w:lang w:val="nl-NL"/>
    </w:rPr>
  </w:style>
  <w:style w:type="paragraph" w:styleId="Voetnoottekst">
    <w:name w:val="footnote text"/>
    <w:basedOn w:val="Standaard"/>
    <w:link w:val="VoetnoottekstChar"/>
    <w:semiHidden/>
    <w:unhideWhenUsed/>
    <w:rsid w:val="008709BB"/>
    <w:pPr>
      <w:spacing w:line="240" w:lineRule="auto"/>
    </w:pPr>
    <w:rPr>
      <w:rFonts w:asciiTheme="minorHAnsi" w:eastAsiaTheme="minorHAnsi" w:hAnsiTheme="minorHAnsi" w:cstheme="minorBidi"/>
      <w:sz w:val="20"/>
      <w:szCs w:val="20"/>
    </w:rPr>
  </w:style>
  <w:style w:type="character" w:customStyle="1" w:styleId="VoetnoottekstChar">
    <w:name w:val="Voetnoottekst Char"/>
    <w:basedOn w:val="Standaardalinea-lettertype"/>
    <w:link w:val="Voetnoottekst"/>
    <w:semiHidden/>
    <w:rsid w:val="008709BB"/>
    <w:rPr>
      <w:rFonts w:asciiTheme="minorHAnsi" w:eastAsiaTheme="minorHAnsi" w:hAnsiTheme="minorHAnsi" w:cstheme="minorBidi"/>
      <w:lang w:val="nl-NL"/>
    </w:rPr>
  </w:style>
  <w:style w:type="character" w:styleId="Voetnootmarkering">
    <w:name w:val="footnote reference"/>
    <w:basedOn w:val="Standaardalinea-lettertype"/>
    <w:semiHidden/>
    <w:unhideWhenUsed/>
    <w:rsid w:val="008709BB"/>
    <w:rPr>
      <w:vertAlign w:val="superscript"/>
    </w:rPr>
  </w:style>
  <w:style w:type="table" w:styleId="Tabelraster">
    <w:name w:val="Table Grid"/>
    <w:basedOn w:val="Standaardtabel"/>
    <w:uiPriority w:val="39"/>
    <w:rsid w:val="008709BB"/>
    <w:rPr>
      <w:rFonts w:asciiTheme="minorHAnsi" w:hAnsiTheme="minorHAnsi" w:cstheme="minorBidi"/>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www.gelijke-kansen.nl/brugfunctionaris" TargetMode="Externa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hyperlink" Target="http://www.dus-i.nl" TargetMode="Externa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11</ap:Pages>
  <ap:Words>6385</ap:Words>
  <ap:Characters>35123</ap:Characters>
  <ap:DocSecurity>0</ap:DocSecurity>
  <ap:Lines>292</ap:Lines>
  <ap:Paragraphs>82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41426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keywords/>
  <lastModifiedBy/>
  <revision/>
  <dcterms:created xsi:type="dcterms:W3CDTF">2026-09-22T14:14:00.0000000Z</dcterms:created>
  <dcterms:modified xsi:type="dcterms:W3CDTF">2026-09-22T14:14:00.0000000Z</dcterms:modified>
  <dc:description>------------------------</dc:description>
  <dc:subject/>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O200TUI</vt:lpwstr>
  </property>
  <property fmtid="{D5CDD505-2E9C-101B-9397-08002B2CF9AE}" pid="3" name="E-doc documentnummer">
    <vt:lpwstr> </vt:lpwstr>
  </property>
  <property fmtid="{D5CDD505-2E9C-101B-9397-08002B2CF9AE}" pid="4" name="Template">
    <vt:lpwstr>Model ministeriële regeling/beleidsregel</vt:lpwstr>
  </property>
  <property fmtid="{D5CDD505-2E9C-101B-9397-08002B2CF9AE}" pid="5" name="TemplateId">
    <vt:lpwstr>31D885277DD9466092AB1E6667B4CD7B</vt:lpwstr>
  </property>
  <property fmtid="{D5CDD505-2E9C-101B-9397-08002B2CF9AE}" pid="6" name="Typist">
    <vt:lpwstr>O200TUI</vt:lpwstr>
  </property>
  <property fmtid="{D5CDD505-2E9C-101B-9397-08002B2CF9AE}" pid="7" name="cs_objectid">
    <vt:lpwstr>65450838</vt:lpwstr>
  </property>
</Properties>
</file>