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B34B8" w:rsidR="002B34B8" w:rsidP="002B34B8" w:rsidRDefault="000C1079" w14:paraId="5AC7F51B" w14:textId="3AF1812B">
      <w:pPr>
        <w:spacing w:line="240" w:lineRule="auto"/>
        <w:ind w:left="1416" w:hanging="1416"/>
        <w:rPr>
          <w:rFonts w:ascii="Calibri" w:hAnsi="Calibri" w:cs="Calibri"/>
        </w:rPr>
      </w:pPr>
      <w:r w:rsidRPr="002B34B8">
        <w:rPr>
          <w:rFonts w:ascii="Calibri" w:hAnsi="Calibri" w:cs="Calibri"/>
        </w:rPr>
        <w:t>37</w:t>
      </w:r>
      <w:r w:rsidRPr="002B34B8" w:rsidR="002B34B8">
        <w:rPr>
          <w:rFonts w:ascii="Calibri" w:hAnsi="Calibri" w:cs="Calibri"/>
        </w:rPr>
        <w:t xml:space="preserve"> </w:t>
      </w:r>
      <w:r w:rsidRPr="002B34B8">
        <w:rPr>
          <w:rFonts w:ascii="Calibri" w:hAnsi="Calibri" w:cs="Calibri"/>
        </w:rPr>
        <w:t>020</w:t>
      </w:r>
      <w:r w:rsidRPr="002B34B8" w:rsidR="002B34B8">
        <w:rPr>
          <w:rFonts w:ascii="Calibri" w:hAnsi="Calibri" w:cs="Calibri"/>
        </w:rPr>
        <w:t xml:space="preserve"> </w:t>
      </w:r>
      <w:r w:rsidRPr="002B34B8">
        <w:rPr>
          <w:rFonts w:ascii="Calibri" w:hAnsi="Calibri" w:cs="Calibri"/>
        </w:rPr>
        <w:t>VIII</w:t>
      </w:r>
      <w:r w:rsidRPr="002B34B8" w:rsidR="002B34B8">
        <w:rPr>
          <w:rFonts w:ascii="Calibri" w:hAnsi="Calibri" w:cs="Calibri"/>
        </w:rPr>
        <w:tab/>
        <w:t>Vaststelling van de begrotingsstaten van het Ministerie van Onderwijs, Cultuur en Wetenschap (VIII) voor het jaar 2027</w:t>
      </w:r>
    </w:p>
    <w:p w:rsidRPr="002B34B8" w:rsidR="002B34B8" w:rsidP="002B34B8" w:rsidRDefault="002B34B8" w14:paraId="4CC25619" w14:textId="77777777">
      <w:pPr>
        <w:spacing w:line="240" w:lineRule="auto"/>
        <w:rPr>
          <w:rFonts w:ascii="Calibri" w:hAnsi="Calibri" w:cs="Calibri"/>
        </w:rPr>
      </w:pPr>
      <w:r w:rsidRPr="002B34B8">
        <w:rPr>
          <w:rFonts w:ascii="Calibri" w:hAnsi="Calibri" w:cs="Calibri"/>
        </w:rPr>
        <w:t xml:space="preserve">Nr. </w:t>
      </w:r>
      <w:r w:rsidRPr="002B34B8" w:rsidR="000C1079">
        <w:rPr>
          <w:rFonts w:ascii="Calibri" w:hAnsi="Calibri" w:cs="Calibri"/>
        </w:rPr>
        <w:t>6</w:t>
      </w:r>
      <w:r w:rsidRPr="002B34B8">
        <w:rPr>
          <w:rFonts w:ascii="Calibri" w:hAnsi="Calibri" w:cs="Calibri"/>
        </w:rPr>
        <w:tab/>
      </w:r>
      <w:r w:rsidRPr="002B34B8">
        <w:rPr>
          <w:rFonts w:ascii="Calibri" w:hAnsi="Calibri" w:cs="Calibri"/>
        </w:rPr>
        <w:tab/>
        <w:t>Brief van de staatssecretaris van Onderwijs, Cultuur en Wetenschap</w:t>
      </w:r>
    </w:p>
    <w:p w:rsidRPr="002B34B8" w:rsidR="00FF4AF7" w:rsidP="002B34B8" w:rsidRDefault="002B34B8" w14:paraId="33772A80" w14:textId="27756C98">
      <w:pPr>
        <w:spacing w:line="240" w:lineRule="auto"/>
        <w:rPr>
          <w:rFonts w:ascii="Calibri" w:hAnsi="Calibri" w:cs="Calibri"/>
        </w:rPr>
      </w:pPr>
      <w:r w:rsidRPr="002B34B8">
        <w:rPr>
          <w:rFonts w:ascii="Calibri" w:hAnsi="Calibri" w:cs="Calibri"/>
        </w:rPr>
        <w:t>Aan de Voorzitter van de Tweede Kamer der Staten-Generaal</w:t>
      </w:r>
    </w:p>
    <w:p w:rsidRPr="002B34B8" w:rsidR="002B34B8" w:rsidP="002B34B8" w:rsidRDefault="002B34B8" w14:paraId="7B9E9620" w14:textId="1720B9C6">
      <w:pPr>
        <w:spacing w:line="240" w:lineRule="auto"/>
        <w:rPr>
          <w:rFonts w:ascii="Calibri" w:hAnsi="Calibri" w:cs="Calibri"/>
        </w:rPr>
      </w:pPr>
      <w:r w:rsidRPr="002B34B8">
        <w:rPr>
          <w:rFonts w:ascii="Calibri" w:hAnsi="Calibri" w:cs="Calibri"/>
        </w:rPr>
        <w:t>Den Haag, 22 september 2026</w:t>
      </w:r>
    </w:p>
    <w:p w:rsidRPr="002B34B8" w:rsidR="00FF4AF7" w:rsidP="002B34B8" w:rsidRDefault="00FF4AF7" w14:paraId="6F539F37" w14:textId="77777777">
      <w:pPr>
        <w:spacing w:line="240" w:lineRule="auto"/>
        <w:rPr>
          <w:rFonts w:ascii="Calibri" w:hAnsi="Calibri" w:cs="Calibri"/>
        </w:rPr>
      </w:pPr>
    </w:p>
    <w:p w:rsidRPr="002B34B8" w:rsidR="00FF4AF7" w:rsidP="002B34B8" w:rsidRDefault="00FF4AF7" w14:paraId="3CD0F21D" w14:textId="57E4B633">
      <w:pPr>
        <w:spacing w:after="0" w:line="240" w:lineRule="auto"/>
        <w:rPr>
          <w:rFonts w:ascii="Calibri" w:hAnsi="Calibri" w:cs="Calibri"/>
        </w:rPr>
      </w:pPr>
      <w:r w:rsidRPr="002B34B8">
        <w:rPr>
          <w:rFonts w:ascii="Calibri" w:hAnsi="Calibri" w:cs="Calibri"/>
        </w:rPr>
        <w:t>Hierbij ontvangt u de subsidieregeling Brugfunctie 2027-2028. Het doel van de regeling is om scholen of vestigingen te blijven ondersteunen bij het inzetten van uren voor een brugfunctionaris, die laagdrempelig bereikbaar is voor leerling en ouder.</w:t>
      </w:r>
    </w:p>
    <w:p w:rsidRPr="002B34B8" w:rsidR="00FF4AF7" w:rsidP="002B34B8" w:rsidRDefault="00FF4AF7" w14:paraId="36E5151B" w14:textId="19C916C6">
      <w:pPr>
        <w:spacing w:after="0" w:line="240" w:lineRule="auto"/>
        <w:rPr>
          <w:rFonts w:ascii="Calibri" w:hAnsi="Calibri" w:cs="Calibri"/>
        </w:rPr>
      </w:pPr>
    </w:p>
    <w:p w:rsidRPr="002B34B8" w:rsidR="00FF4AF7" w:rsidP="002B34B8" w:rsidRDefault="00FF4AF7" w14:paraId="0D678D18" w14:textId="77777777">
      <w:pPr>
        <w:spacing w:after="0" w:line="240" w:lineRule="auto"/>
        <w:rPr>
          <w:rFonts w:ascii="Calibri" w:hAnsi="Calibri" w:cs="Calibri"/>
        </w:rPr>
      </w:pPr>
      <w:r w:rsidRPr="002B34B8">
        <w:rPr>
          <w:rFonts w:ascii="Calibri" w:hAnsi="Calibri" w:cs="Calibri"/>
        </w:rPr>
        <w:t xml:space="preserve">De regeling geldt als opvolger van de regeling Brugfunctionaris 2024-2027, die na het schooljaar 2026/2027 afloopt. Momenteel wordt gewerkt aan de structurele bekostigingsregeling Gelijke Leer- en Ontwikkelvoorwaarden, zodat scholen met veel kwetsbare leerlingen vanaf 2029 aanvullende bekostiging ontvangen voor onder andere de brugfunctionaris. Met de voorliggende regeling wordt de periode tot deze aanvullende bekostigingsregeling overbrugd. </w:t>
      </w:r>
    </w:p>
    <w:p w:rsidRPr="002B34B8" w:rsidR="00FF4AF7" w:rsidP="002B34B8" w:rsidRDefault="00FF4AF7" w14:paraId="063F8A6A" w14:textId="77777777">
      <w:pPr>
        <w:spacing w:after="0" w:line="240" w:lineRule="auto"/>
        <w:rPr>
          <w:rFonts w:ascii="Calibri" w:hAnsi="Calibri" w:cs="Calibri"/>
        </w:rPr>
      </w:pPr>
      <w:r w:rsidRPr="002B34B8">
        <w:rPr>
          <w:rFonts w:ascii="Calibri" w:hAnsi="Calibri" w:cs="Calibri"/>
        </w:rPr>
        <w:t xml:space="preserve"> </w:t>
      </w:r>
    </w:p>
    <w:p w:rsidRPr="002B34B8" w:rsidR="00FF4AF7" w:rsidP="002B34B8" w:rsidRDefault="00FF4AF7" w14:paraId="4EADB56F" w14:textId="77777777">
      <w:pPr>
        <w:spacing w:after="0" w:line="240" w:lineRule="auto"/>
        <w:rPr>
          <w:rFonts w:ascii="Calibri" w:hAnsi="Calibri" w:cs="Calibri"/>
        </w:rPr>
      </w:pPr>
      <w:r w:rsidRPr="002B34B8">
        <w:rPr>
          <w:rFonts w:ascii="Calibri" w:hAnsi="Calibri" w:cs="Calibri"/>
        </w:rPr>
        <w:t>De subsidieregeling wordt aan uw Kamer voorgelegd in het kader van de wettelijk voorgeschreven voorhangprocedure, bedoeld in artikel 4.10, zesde lid, van de Comptabiliteitswet 2016 en biedt uw Kamer de mogelijkheid zich hierover uit te spreken. De regeling wordt niet eerder gepubliceerd dan na het verstrijken van dertig dagen na verzending van deze brief.</w:t>
      </w:r>
    </w:p>
    <w:p w:rsidRPr="002B34B8" w:rsidR="00FF4AF7" w:rsidP="002B34B8" w:rsidRDefault="00FF4AF7" w14:paraId="7916549D" w14:textId="77777777">
      <w:pPr>
        <w:spacing w:after="0" w:line="240" w:lineRule="auto"/>
        <w:rPr>
          <w:rFonts w:ascii="Calibri" w:hAnsi="Calibri" w:cs="Calibri"/>
        </w:rPr>
      </w:pPr>
    </w:p>
    <w:p w:rsidRPr="002B34B8" w:rsidR="00FF4AF7" w:rsidP="002B34B8" w:rsidRDefault="00FF4AF7" w14:paraId="68B8FD73" w14:textId="77777777">
      <w:pPr>
        <w:spacing w:after="0" w:line="240" w:lineRule="auto"/>
        <w:rPr>
          <w:rFonts w:ascii="Calibri" w:hAnsi="Calibri" w:cs="Calibri"/>
        </w:rPr>
      </w:pPr>
      <w:r w:rsidRPr="002B34B8">
        <w:rPr>
          <w:rFonts w:ascii="Calibri" w:hAnsi="Calibri" w:cs="Calibri"/>
        </w:rPr>
        <w:t>De beoogde datum van inwerkingtreding van de regeling is 12 november 2026. Het inschrijftijdvak is beoogd van 13 november 2026 tot en met 31 december 2026. Het voornemen is om de ingediende subsidieaanvragen vervolgens uiterlijk begin april 2027 te beoordelen. Hiermee hebben scholen ruim voor de start van het nieuwe schooljaar zekerheid of en hoeveel subsidie ze voor een brugfunctie zullen ontvangen.</w:t>
      </w:r>
    </w:p>
    <w:p w:rsidRPr="002B34B8" w:rsidR="00FF4AF7" w:rsidP="002B34B8" w:rsidRDefault="00FF4AF7" w14:paraId="1BE00CB5" w14:textId="77777777">
      <w:pPr>
        <w:spacing w:after="0" w:line="240" w:lineRule="auto"/>
        <w:rPr>
          <w:rFonts w:ascii="Calibri" w:hAnsi="Calibri" w:cs="Calibri"/>
        </w:rPr>
      </w:pPr>
    </w:p>
    <w:p w:rsidRPr="002B34B8" w:rsidR="002B34B8" w:rsidP="002B34B8" w:rsidRDefault="002B34B8" w14:paraId="74239639" w14:textId="300B7172">
      <w:pPr>
        <w:spacing w:after="0" w:line="240" w:lineRule="auto"/>
        <w:rPr>
          <w:rFonts w:ascii="Calibri" w:hAnsi="Calibri" w:cs="Calibri"/>
          <w:spacing w:val="-3"/>
        </w:rPr>
      </w:pPr>
      <w:r w:rsidRPr="002B34B8">
        <w:rPr>
          <w:rFonts w:ascii="Calibri" w:hAnsi="Calibri" w:cs="Calibri"/>
        </w:rPr>
        <w:t>D</w:t>
      </w:r>
      <w:r w:rsidRPr="002B34B8" w:rsidR="00FF4AF7">
        <w:rPr>
          <w:rFonts w:ascii="Calibri" w:hAnsi="Calibri" w:cs="Calibri"/>
        </w:rPr>
        <w:t xml:space="preserve">e staatssecretaris van </w:t>
      </w:r>
      <w:r w:rsidRPr="002B34B8">
        <w:rPr>
          <w:rFonts w:ascii="Calibri" w:hAnsi="Calibri" w:cs="Calibri"/>
          <w:spacing w:val="-3"/>
        </w:rPr>
        <w:t>Onderwijs, Cultuur en Wetenschap,</w:t>
      </w:r>
    </w:p>
    <w:p w:rsidRPr="002B34B8" w:rsidR="00FF4AF7" w:rsidP="002B34B8" w:rsidRDefault="00FF4AF7" w14:paraId="0C041503" w14:textId="64027DF7">
      <w:pPr>
        <w:spacing w:after="0" w:line="240" w:lineRule="auto"/>
        <w:rPr>
          <w:rFonts w:ascii="Calibri" w:hAnsi="Calibri" w:cs="Calibri"/>
        </w:rPr>
      </w:pPr>
      <w:r w:rsidRPr="002B34B8">
        <w:rPr>
          <w:rFonts w:ascii="Calibri" w:hAnsi="Calibri" w:cs="Calibri"/>
        </w:rPr>
        <w:t>J</w:t>
      </w:r>
      <w:r w:rsidRPr="002B34B8" w:rsidR="002B34B8">
        <w:rPr>
          <w:rFonts w:ascii="Calibri" w:hAnsi="Calibri" w:cs="Calibri"/>
        </w:rPr>
        <w:t>.</w:t>
      </w:r>
      <w:r w:rsidRPr="002B34B8">
        <w:rPr>
          <w:rFonts w:ascii="Calibri" w:hAnsi="Calibri" w:cs="Calibri"/>
        </w:rPr>
        <w:t>Z.C.M. Tielen</w:t>
      </w:r>
    </w:p>
    <w:p w:rsidRPr="002B34B8" w:rsidR="00FF4AF7" w:rsidP="002B34B8" w:rsidRDefault="00FF4AF7" w14:paraId="6C0B4DEB" w14:textId="77777777">
      <w:pPr>
        <w:spacing w:after="0" w:line="240" w:lineRule="auto"/>
        <w:rPr>
          <w:rFonts w:ascii="Calibri" w:hAnsi="Calibri" w:cs="Calibri"/>
        </w:rPr>
      </w:pPr>
    </w:p>
    <w:p w:rsidRPr="002B34B8" w:rsidR="00FF4AF7" w:rsidP="002B34B8" w:rsidRDefault="00FF4AF7" w14:paraId="4B5791BA" w14:textId="085F859D">
      <w:pPr>
        <w:spacing w:line="240" w:lineRule="auto"/>
        <w:rPr>
          <w:rFonts w:ascii="Calibri" w:hAnsi="Calibri" w:cs="Calibri"/>
          <w:sz w:val="20"/>
          <w:szCs w:val="20"/>
        </w:rPr>
      </w:pPr>
      <w:r w:rsidRPr="002B34B8">
        <w:rPr>
          <w:rFonts w:ascii="Calibri" w:hAnsi="Calibri" w:cs="Calibri"/>
          <w:sz w:val="20"/>
          <w:szCs w:val="20"/>
        </w:rPr>
        <w:t xml:space="preserve">Ter griffie van de Tweede Kamer der </w:t>
      </w:r>
      <w:r w:rsidRPr="002B34B8">
        <w:rPr>
          <w:rFonts w:ascii="Calibri" w:hAnsi="Calibri" w:cs="Calibri"/>
          <w:sz w:val="20"/>
          <w:szCs w:val="20"/>
        </w:rPr>
        <w:br/>
        <w:t>Staten-Generaal ontvangen op 22 september 2026.</w:t>
      </w:r>
    </w:p>
    <w:p w:rsidRPr="002B34B8" w:rsidR="00FF4AF7" w:rsidP="002B34B8" w:rsidRDefault="00FF4AF7" w14:paraId="54D56681" w14:textId="53EE63D1">
      <w:pPr>
        <w:spacing w:line="240" w:lineRule="auto"/>
        <w:rPr>
          <w:rFonts w:ascii="Calibri" w:hAnsi="Calibri" w:cs="Calibri"/>
          <w:sz w:val="20"/>
          <w:szCs w:val="20"/>
        </w:rPr>
      </w:pPr>
      <w:r w:rsidRPr="002B34B8">
        <w:rPr>
          <w:rFonts w:ascii="Calibri" w:hAnsi="Calibri" w:cs="Calibri"/>
          <w:sz w:val="20"/>
          <w:szCs w:val="20"/>
        </w:rPr>
        <w:t xml:space="preserve">De wens om over de voorgenomen voordracht </w:t>
      </w:r>
      <w:r w:rsidRPr="002B34B8">
        <w:rPr>
          <w:rFonts w:ascii="Calibri" w:hAnsi="Calibri" w:cs="Calibri"/>
          <w:sz w:val="20"/>
          <w:szCs w:val="20"/>
        </w:rPr>
        <w:br/>
        <w:t xml:space="preserve">voor de vast te stellen ministeriële regeling </w:t>
      </w:r>
      <w:r w:rsidRPr="002B34B8">
        <w:rPr>
          <w:rFonts w:ascii="Calibri" w:hAnsi="Calibri" w:cs="Calibri"/>
          <w:sz w:val="20"/>
          <w:szCs w:val="20"/>
        </w:rPr>
        <w:br/>
        <w:t xml:space="preserve">nadere inlichtingen te ontvangen kan door </w:t>
      </w:r>
      <w:r w:rsidRPr="002B34B8">
        <w:rPr>
          <w:rFonts w:ascii="Calibri" w:hAnsi="Calibri" w:cs="Calibri"/>
          <w:sz w:val="20"/>
          <w:szCs w:val="20"/>
        </w:rPr>
        <w:br/>
        <w:t xml:space="preserve">ten minste dertig leden van de Kamer te kennen </w:t>
      </w:r>
      <w:r w:rsidRPr="002B34B8">
        <w:rPr>
          <w:rFonts w:ascii="Calibri" w:hAnsi="Calibri" w:cs="Calibri"/>
          <w:sz w:val="20"/>
          <w:szCs w:val="20"/>
        </w:rPr>
        <w:br/>
        <w:t>worden gegeven uiterlijk op 2 november 2026.</w:t>
      </w:r>
    </w:p>
    <w:p w:rsidRPr="002B34B8" w:rsidR="00FF4AF7" w:rsidP="002B34B8" w:rsidRDefault="00FF4AF7" w14:paraId="72C3A81F" w14:textId="74E1FD3A">
      <w:pPr>
        <w:spacing w:line="240" w:lineRule="auto"/>
        <w:rPr>
          <w:rFonts w:ascii="Calibri" w:hAnsi="Calibri" w:cs="Calibri"/>
          <w:sz w:val="20"/>
          <w:szCs w:val="20"/>
        </w:rPr>
      </w:pPr>
      <w:r w:rsidRPr="002B34B8">
        <w:rPr>
          <w:rFonts w:ascii="Calibri" w:hAnsi="Calibri" w:cs="Calibri"/>
          <w:sz w:val="20"/>
          <w:szCs w:val="20"/>
        </w:rPr>
        <w:t xml:space="preserve">De voordracht voor de vast te stellen ministeriële </w:t>
      </w:r>
      <w:r w:rsidRPr="002B34B8">
        <w:rPr>
          <w:rFonts w:ascii="Calibri" w:hAnsi="Calibri" w:cs="Calibri"/>
          <w:sz w:val="20"/>
          <w:szCs w:val="20"/>
        </w:rPr>
        <w:br/>
        <w:t>regeling kan niet eerder worden gedaan dan op</w:t>
      </w:r>
      <w:r w:rsidRPr="002B34B8">
        <w:rPr>
          <w:rFonts w:ascii="Calibri" w:hAnsi="Calibri" w:cs="Calibri"/>
          <w:sz w:val="20"/>
          <w:szCs w:val="20"/>
        </w:rPr>
        <w:br/>
        <w:t xml:space="preserve"> 3 november 2026 dan wel binnen veertien dagen na </w:t>
      </w:r>
      <w:r w:rsidRPr="002B34B8">
        <w:rPr>
          <w:rFonts w:ascii="Calibri" w:hAnsi="Calibri" w:cs="Calibri"/>
          <w:sz w:val="20"/>
          <w:szCs w:val="20"/>
        </w:rPr>
        <w:br/>
        <w:t xml:space="preserve">het verstrekken van de in de vorige volzin bedoelde </w:t>
      </w:r>
      <w:r w:rsidRPr="002B34B8">
        <w:rPr>
          <w:rFonts w:ascii="Calibri" w:hAnsi="Calibri" w:cs="Calibri"/>
          <w:sz w:val="20"/>
          <w:szCs w:val="20"/>
        </w:rPr>
        <w:br/>
        <w:t>inlichtingen.</w:t>
      </w:r>
    </w:p>
    <w:p w:rsidRPr="002B34B8" w:rsidR="00FF4AF7" w:rsidP="002B34B8" w:rsidRDefault="00FF4AF7" w14:paraId="48846F4D" w14:textId="74425045">
      <w:pPr>
        <w:spacing w:line="240" w:lineRule="auto"/>
        <w:rPr>
          <w:rFonts w:ascii="Calibri" w:hAnsi="Calibri" w:cs="Calibri"/>
          <w:sz w:val="20"/>
          <w:szCs w:val="20"/>
        </w:rPr>
      </w:pPr>
      <w:r w:rsidRPr="002B34B8">
        <w:rPr>
          <w:rFonts w:ascii="Calibri" w:hAnsi="Calibri" w:cs="Calibri"/>
          <w:b/>
          <w:bCs/>
          <w:i/>
          <w:iCs/>
          <w:sz w:val="20"/>
          <w:szCs w:val="20"/>
        </w:rPr>
        <w:t>Bij de termijnen is rekening gehouden</w:t>
      </w:r>
      <w:r w:rsidRPr="002B34B8">
        <w:rPr>
          <w:rFonts w:ascii="Calibri" w:hAnsi="Calibri" w:cs="Calibri"/>
          <w:sz w:val="20"/>
          <w:szCs w:val="20"/>
        </w:rPr>
        <w:br/>
      </w:r>
      <w:r w:rsidRPr="002B34B8">
        <w:rPr>
          <w:rFonts w:ascii="Calibri" w:hAnsi="Calibri" w:cs="Calibri"/>
          <w:b/>
          <w:bCs/>
          <w:i/>
          <w:iCs/>
          <w:sz w:val="20"/>
          <w:szCs w:val="20"/>
        </w:rPr>
        <w:t>met de recesperiode van de Tweede Kamer.</w:t>
      </w:r>
    </w:p>
    <w:p w:rsidRPr="002B34B8" w:rsidR="006F53E6" w:rsidP="002B34B8" w:rsidRDefault="006F53E6" w14:paraId="13A6C805" w14:textId="77777777">
      <w:pPr>
        <w:spacing w:after="0" w:line="240" w:lineRule="auto"/>
        <w:rPr>
          <w:rFonts w:ascii="Calibri" w:hAnsi="Calibri" w:cs="Calibri"/>
        </w:rPr>
      </w:pPr>
    </w:p>
    <w:sectPr w:rsidRPr="002B34B8"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1F034" w14:textId="77777777" w:rsidR="0090343D" w:rsidRDefault="0090343D" w:rsidP="00FF4AF7">
      <w:pPr>
        <w:spacing w:after="0" w:line="240" w:lineRule="auto"/>
      </w:pPr>
      <w:r>
        <w:separator/>
      </w:r>
    </w:p>
  </w:endnote>
  <w:endnote w:type="continuationSeparator" w:id="0">
    <w:p w14:paraId="627C7925" w14:textId="77777777" w:rsidR="0090343D" w:rsidRDefault="0090343D" w:rsidP="00FF4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DAF67" w14:textId="77777777" w:rsidR="00FF4AF7" w:rsidRPr="00FF4AF7" w:rsidRDefault="00FF4AF7" w:rsidP="00FF4AF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B648D" w14:textId="77777777" w:rsidR="00FF4AF7" w:rsidRPr="00FF4AF7" w:rsidRDefault="00FF4AF7" w:rsidP="00FF4AF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B240E" w14:textId="77777777" w:rsidR="00FF4AF7" w:rsidRPr="00FF4AF7" w:rsidRDefault="00FF4AF7" w:rsidP="00FF4AF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00D0A" w14:textId="77777777" w:rsidR="0090343D" w:rsidRDefault="0090343D" w:rsidP="00FF4AF7">
      <w:pPr>
        <w:spacing w:after="0" w:line="240" w:lineRule="auto"/>
      </w:pPr>
      <w:r>
        <w:separator/>
      </w:r>
    </w:p>
  </w:footnote>
  <w:footnote w:type="continuationSeparator" w:id="0">
    <w:p w14:paraId="48C78911" w14:textId="77777777" w:rsidR="0090343D" w:rsidRDefault="0090343D" w:rsidP="00FF4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1FD95" w14:textId="77777777" w:rsidR="00FF4AF7" w:rsidRPr="00FF4AF7" w:rsidRDefault="00FF4AF7" w:rsidP="00FF4AF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D061" w14:textId="77777777" w:rsidR="00FF4AF7" w:rsidRPr="00FF4AF7" w:rsidRDefault="00FF4AF7" w:rsidP="00FF4AF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39683" w14:textId="77777777" w:rsidR="00FF4AF7" w:rsidRPr="00FF4AF7" w:rsidRDefault="00FF4AF7" w:rsidP="00FF4AF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AF7"/>
    <w:rsid w:val="000C1079"/>
    <w:rsid w:val="002B34B8"/>
    <w:rsid w:val="0034465D"/>
    <w:rsid w:val="00367C06"/>
    <w:rsid w:val="006F53E6"/>
    <w:rsid w:val="0090343D"/>
    <w:rsid w:val="00E720CF"/>
    <w:rsid w:val="00ED03AA"/>
    <w:rsid w:val="00FF4A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D5D48"/>
  <w15:chartTrackingRefBased/>
  <w15:docId w15:val="{0FFC84D3-E73D-43D0-A084-335956483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F4A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F4A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F4AF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F4AF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F4AF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F4AF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4AF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4AF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4AF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4AF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F4AF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F4AF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F4AF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F4AF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F4AF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4AF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4AF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4AF7"/>
    <w:rPr>
      <w:rFonts w:eastAsiaTheme="majorEastAsia" w:cstheme="majorBidi"/>
      <w:color w:val="272727" w:themeColor="text1" w:themeTint="D8"/>
    </w:rPr>
  </w:style>
  <w:style w:type="paragraph" w:styleId="Titel">
    <w:name w:val="Title"/>
    <w:basedOn w:val="Standaard"/>
    <w:next w:val="Standaard"/>
    <w:link w:val="TitelChar"/>
    <w:uiPriority w:val="10"/>
    <w:qFormat/>
    <w:rsid w:val="00FF4A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F4AF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F4AF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F4AF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F4AF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4AF7"/>
    <w:rPr>
      <w:i/>
      <w:iCs/>
      <w:color w:val="404040" w:themeColor="text1" w:themeTint="BF"/>
    </w:rPr>
  </w:style>
  <w:style w:type="paragraph" w:styleId="Lijstalinea">
    <w:name w:val="List Paragraph"/>
    <w:basedOn w:val="Standaard"/>
    <w:uiPriority w:val="34"/>
    <w:qFormat/>
    <w:rsid w:val="00FF4AF7"/>
    <w:pPr>
      <w:ind w:left="720"/>
      <w:contextualSpacing/>
    </w:pPr>
  </w:style>
  <w:style w:type="character" w:styleId="Intensievebenadrukking">
    <w:name w:val="Intense Emphasis"/>
    <w:basedOn w:val="Standaardalinea-lettertype"/>
    <w:uiPriority w:val="21"/>
    <w:qFormat/>
    <w:rsid w:val="00FF4AF7"/>
    <w:rPr>
      <w:i/>
      <w:iCs/>
      <w:color w:val="0F4761" w:themeColor="accent1" w:themeShade="BF"/>
    </w:rPr>
  </w:style>
  <w:style w:type="paragraph" w:styleId="Duidelijkcitaat">
    <w:name w:val="Intense Quote"/>
    <w:basedOn w:val="Standaard"/>
    <w:next w:val="Standaard"/>
    <w:link w:val="DuidelijkcitaatChar"/>
    <w:uiPriority w:val="30"/>
    <w:qFormat/>
    <w:rsid w:val="00FF4A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F4AF7"/>
    <w:rPr>
      <w:i/>
      <w:iCs/>
      <w:color w:val="0F4761" w:themeColor="accent1" w:themeShade="BF"/>
    </w:rPr>
  </w:style>
  <w:style w:type="character" w:styleId="Intensieveverwijzing">
    <w:name w:val="Intense Reference"/>
    <w:basedOn w:val="Standaardalinea-lettertype"/>
    <w:uiPriority w:val="32"/>
    <w:qFormat/>
    <w:rsid w:val="00FF4AF7"/>
    <w:rPr>
      <w:b/>
      <w:bCs/>
      <w:smallCaps/>
      <w:color w:val="0F4761" w:themeColor="accent1" w:themeShade="BF"/>
      <w:spacing w:val="5"/>
    </w:rPr>
  </w:style>
  <w:style w:type="table" w:styleId="Tabelraster">
    <w:name w:val="Table Grid"/>
    <w:basedOn w:val="Standaardtabel"/>
    <w:rsid w:val="00FF4AF7"/>
    <w:pPr>
      <w:spacing w:after="0" w:line="240" w:lineRule="auto"/>
    </w:pPr>
    <w:rPr>
      <w:rFonts w:ascii="Verdana" w:eastAsia="Times New Roman" w:hAnsi="Verdana"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uisstijl-GegevenCharChar">
    <w:name w:val="Huisstijl-Gegeven Char Char"/>
    <w:link w:val="Huisstijl-Gegeven"/>
    <w:rsid w:val="00FF4AF7"/>
    <w:rPr>
      <w:rFonts w:ascii="Verdana" w:hAnsi="Verdana"/>
      <w:noProof/>
      <w:sz w:val="13"/>
      <w:szCs w:val="24"/>
      <w:lang w:eastAsia="nl-NL"/>
    </w:rPr>
  </w:style>
  <w:style w:type="paragraph" w:customStyle="1" w:styleId="Huisstijl-Gegeven">
    <w:name w:val="Huisstijl-Gegeven"/>
    <w:basedOn w:val="Standaard"/>
    <w:link w:val="Huisstijl-GegevenCharChar"/>
    <w:rsid w:val="00FF4AF7"/>
    <w:pPr>
      <w:spacing w:after="92" w:line="180" w:lineRule="exact"/>
    </w:pPr>
    <w:rPr>
      <w:rFonts w:ascii="Verdana" w:hAnsi="Verdana"/>
      <w:noProof/>
      <w:sz w:val="13"/>
      <w:szCs w:val="24"/>
      <w:lang w:eastAsia="nl-NL"/>
    </w:rPr>
  </w:style>
  <w:style w:type="paragraph" w:styleId="Koptekst">
    <w:name w:val="header"/>
    <w:basedOn w:val="Standaard"/>
    <w:link w:val="KoptekstChar"/>
    <w:uiPriority w:val="99"/>
    <w:unhideWhenUsed/>
    <w:rsid w:val="00FF4AF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F4AF7"/>
  </w:style>
  <w:style w:type="paragraph" w:styleId="Voettekst">
    <w:name w:val="footer"/>
    <w:basedOn w:val="Standaard"/>
    <w:link w:val="VoettekstChar"/>
    <w:uiPriority w:val="99"/>
    <w:unhideWhenUsed/>
    <w:rsid w:val="00FF4AF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F4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374</ap:Words>
  <ap:Characters>2063</ap:Characters>
  <ap:DocSecurity>0</ap:DocSecurity>
  <ap:Lines>17</ap:Lines>
  <ap:Paragraphs>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2433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2026-09-28T11:37:00.0000000Z</dcterms:created>
  <dcterms:modified xsi:type="dcterms:W3CDTF">2026-09-28T11:37:00.0000000Z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