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2026Z19515</w:t>
        <w:br/>
      </w:r>
      <w:proofErr w:type="spellEnd"/>
    </w:p>
    <w:p>
      <w:pPr>
        <w:pStyle w:val="Normal"/>
        <w:rPr>
          <w:b w:val="1"/>
          <w:bCs w:val="1"/>
        </w:rPr>
      </w:pPr>
      <w:r w:rsidR="250AE766">
        <w:rPr>
          <w:b w:val="0"/>
          <w:bCs w:val="0"/>
        </w:rPr>
        <w:t>(ingezonden 22 september 2026)</w:t>
        <w:br/>
      </w:r>
    </w:p>
    <w:p>
      <w:r>
        <w:t xml:space="preserve">Vragen van het lid Van Houwelingen (FVD) aan de minister van Justitie en Veiligheid over de inzet van drones door politie en andere opsporingsinstanties </w:t>
      </w:r>
      <w:r>
        <w:br/>
      </w:r>
    </w:p>
    <w:p>
      <w:r>
        <w:t xml:space="preserve">1) Op welke wijze zet de Nederlandse politie (of zetten andere opsporingsinstanties) drones in om Nederlandse burgers in de gaten te houden, in het bijzonder wanneer er geen direct vermoeden is van een strafbaar feit?</w:t>
      </w:r>
      <w:r>
        <w:br/>
      </w:r>
    </w:p>
    <w:p>
      <w:r>
        <w:t xml:space="preserve">2) Wordt er daarbij wellicht ook militaire drone-innovatie, bijvoorbeeld opgedaan aan het Oekraïense front, ingezet om Nederlandse burgers in Nederland in de gaten te houden? Zo ja, welke technologie betreft dit?</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7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710">
    <w:abstractNumId w:val="1005197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