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72D4EEF" w14:textId="77777777">
        <w:tc>
          <w:tcPr>
            <w:tcW w:w="6379" w:type="dxa"/>
            <w:gridSpan w:val="2"/>
            <w:tcBorders>
              <w:top w:val="nil"/>
              <w:left w:val="nil"/>
              <w:bottom w:val="nil"/>
              <w:right w:val="nil"/>
            </w:tcBorders>
            <w:vAlign w:val="center"/>
          </w:tcPr>
          <w:p w:rsidR="004330ED" w:rsidP="00EA1CE4" w:rsidRDefault="004330ED" w14:paraId="4EA4CFD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3C5D29B"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1798EFA" w14:textId="77777777">
        <w:trPr>
          <w:cantSplit/>
        </w:trPr>
        <w:tc>
          <w:tcPr>
            <w:tcW w:w="10348" w:type="dxa"/>
            <w:gridSpan w:val="3"/>
            <w:tcBorders>
              <w:top w:val="single" w:color="auto" w:sz="4" w:space="0"/>
              <w:left w:val="nil"/>
              <w:bottom w:val="nil"/>
              <w:right w:val="nil"/>
            </w:tcBorders>
          </w:tcPr>
          <w:p w:rsidR="004330ED" w:rsidP="004A1E29" w:rsidRDefault="004330ED" w14:paraId="203A23BB" w14:textId="443F7F01">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70459E">
              <w:rPr>
                <w:rFonts w:ascii="Times New Roman" w:hAnsi="Times New Roman"/>
                <w:b w:val="0"/>
              </w:rPr>
              <w:t>6</w:t>
            </w:r>
            <w:r w:rsidRPr="00E908D7" w:rsidR="00E908D7">
              <w:rPr>
                <w:rFonts w:ascii="Times New Roman" w:hAnsi="Times New Roman"/>
                <w:b w:val="0"/>
              </w:rPr>
              <w:t>-202</w:t>
            </w:r>
            <w:r w:rsidR="0070459E">
              <w:rPr>
                <w:rFonts w:ascii="Times New Roman" w:hAnsi="Times New Roman"/>
                <w:b w:val="0"/>
              </w:rPr>
              <w:t>7</w:t>
            </w:r>
          </w:p>
        </w:tc>
      </w:tr>
      <w:tr w:rsidR="004330ED" w:rsidTr="00EA1CE4" w14:paraId="41BB17DB" w14:textId="77777777">
        <w:trPr>
          <w:cantSplit/>
        </w:trPr>
        <w:tc>
          <w:tcPr>
            <w:tcW w:w="10348" w:type="dxa"/>
            <w:gridSpan w:val="3"/>
            <w:tcBorders>
              <w:top w:val="nil"/>
              <w:left w:val="nil"/>
              <w:bottom w:val="nil"/>
              <w:right w:val="nil"/>
            </w:tcBorders>
          </w:tcPr>
          <w:p w:rsidR="004330ED" w:rsidP="00BF623B" w:rsidRDefault="004330ED" w14:paraId="5F6F090D" w14:textId="77777777">
            <w:pPr>
              <w:pStyle w:val="Amendement"/>
              <w:tabs>
                <w:tab w:val="clear" w:pos="3310"/>
                <w:tab w:val="clear" w:pos="3600"/>
              </w:tabs>
              <w:rPr>
                <w:rFonts w:ascii="Times New Roman" w:hAnsi="Times New Roman"/>
                <w:b w:val="0"/>
              </w:rPr>
            </w:pPr>
          </w:p>
        </w:tc>
      </w:tr>
      <w:tr w:rsidR="004330ED" w:rsidTr="00EA1CE4" w14:paraId="273765C1" w14:textId="77777777">
        <w:trPr>
          <w:cantSplit/>
        </w:trPr>
        <w:tc>
          <w:tcPr>
            <w:tcW w:w="10348" w:type="dxa"/>
            <w:gridSpan w:val="3"/>
            <w:tcBorders>
              <w:top w:val="nil"/>
              <w:left w:val="nil"/>
              <w:bottom w:val="single" w:color="auto" w:sz="4" w:space="0"/>
              <w:right w:val="nil"/>
            </w:tcBorders>
          </w:tcPr>
          <w:p w:rsidR="004330ED" w:rsidP="00BF623B" w:rsidRDefault="004330ED" w14:paraId="418F081F" w14:textId="77777777">
            <w:pPr>
              <w:pStyle w:val="Amendement"/>
              <w:tabs>
                <w:tab w:val="clear" w:pos="3310"/>
                <w:tab w:val="clear" w:pos="3600"/>
              </w:tabs>
              <w:rPr>
                <w:rFonts w:ascii="Times New Roman" w:hAnsi="Times New Roman"/>
              </w:rPr>
            </w:pPr>
          </w:p>
        </w:tc>
      </w:tr>
      <w:tr w:rsidR="004330ED" w:rsidTr="00EA1CE4" w14:paraId="59DEEB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3476473"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4E54042" w14:textId="77777777">
            <w:pPr>
              <w:suppressAutoHyphens/>
              <w:ind w:left="-70"/>
              <w:rPr>
                <w:b/>
              </w:rPr>
            </w:pPr>
          </w:p>
        </w:tc>
      </w:tr>
      <w:tr w:rsidR="003C21AC" w:rsidTr="00EA1CE4" w14:paraId="250DB7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233B3" w14:paraId="57FBCC48" w14:textId="02351713">
            <w:pPr>
              <w:pStyle w:val="Amendement"/>
              <w:tabs>
                <w:tab w:val="clear" w:pos="3310"/>
                <w:tab w:val="clear" w:pos="3600"/>
              </w:tabs>
              <w:rPr>
                <w:rFonts w:ascii="Times New Roman" w:hAnsi="Times New Roman"/>
              </w:rPr>
            </w:pPr>
            <w:r>
              <w:rPr>
                <w:rFonts w:ascii="Times New Roman" w:hAnsi="Times New Roman"/>
              </w:rPr>
              <w:t>36 799</w:t>
            </w:r>
          </w:p>
        </w:tc>
        <w:tc>
          <w:tcPr>
            <w:tcW w:w="7371" w:type="dxa"/>
            <w:gridSpan w:val="2"/>
          </w:tcPr>
          <w:p w:rsidRPr="00C233B3" w:rsidR="003C21AC" w:rsidP="00C233B3" w:rsidRDefault="00C233B3" w14:paraId="71D8CBC2" w14:textId="6C7C8745">
            <w:pPr>
              <w:rPr>
                <w:b/>
                <w:bCs/>
              </w:rPr>
            </w:pPr>
            <w:r w:rsidRPr="00C233B3">
              <w:rPr>
                <w:b/>
                <w:bCs/>
              </w:rPr>
              <w:t>Wijziging van de Wet structuur uitvoeringsorganisatie werk en inkomen in verband met het bevorderen van proactieve dienstverlening door het UWV, de SVB en gemeenten (Wet proactieve dienstverlening SZW)</w:t>
            </w:r>
          </w:p>
        </w:tc>
      </w:tr>
      <w:tr w:rsidR="003C21AC" w:rsidTr="00EA1CE4" w14:paraId="2DD325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A328000"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E65434A" w14:textId="77777777">
            <w:pPr>
              <w:pStyle w:val="Amendement"/>
              <w:tabs>
                <w:tab w:val="clear" w:pos="3310"/>
                <w:tab w:val="clear" w:pos="3600"/>
              </w:tabs>
              <w:ind w:left="-70"/>
              <w:rPr>
                <w:rFonts w:ascii="Times New Roman" w:hAnsi="Times New Roman"/>
              </w:rPr>
            </w:pPr>
          </w:p>
        </w:tc>
      </w:tr>
      <w:tr w:rsidR="003C21AC" w:rsidTr="00EA1CE4" w14:paraId="3B7AEE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85A5098"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BD2A7C4" w14:textId="77777777">
            <w:pPr>
              <w:pStyle w:val="Amendement"/>
              <w:tabs>
                <w:tab w:val="clear" w:pos="3310"/>
                <w:tab w:val="clear" w:pos="3600"/>
              </w:tabs>
              <w:ind w:left="-70"/>
              <w:rPr>
                <w:rFonts w:ascii="Times New Roman" w:hAnsi="Times New Roman"/>
              </w:rPr>
            </w:pPr>
          </w:p>
        </w:tc>
      </w:tr>
      <w:tr w:rsidR="003C21AC" w:rsidTr="00EA1CE4" w14:paraId="380B93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760F5A35" w14:textId="59479D10">
            <w:pPr>
              <w:pStyle w:val="Amendement"/>
              <w:tabs>
                <w:tab w:val="clear" w:pos="3310"/>
                <w:tab w:val="clear" w:pos="3600"/>
              </w:tabs>
              <w:rPr>
                <w:rFonts w:ascii="Times New Roman" w:hAnsi="Times New Roman"/>
              </w:rPr>
            </w:pPr>
            <w:r w:rsidRPr="00C035D4">
              <w:rPr>
                <w:rFonts w:ascii="Times New Roman" w:hAnsi="Times New Roman"/>
              </w:rPr>
              <w:t>Nr.</w:t>
            </w:r>
            <w:r w:rsidR="001B27B8">
              <w:rPr>
                <w:rFonts w:ascii="Times New Roman" w:hAnsi="Times New Roman"/>
                <w:caps/>
              </w:rPr>
              <w:t xml:space="preserve"> </w:t>
            </w:r>
            <w:r w:rsidR="0056439D">
              <w:rPr>
                <w:rFonts w:ascii="Times New Roman" w:hAnsi="Times New Roman"/>
                <w:caps/>
              </w:rPr>
              <w:t>43</w:t>
            </w:r>
          </w:p>
        </w:tc>
        <w:tc>
          <w:tcPr>
            <w:tcW w:w="7371" w:type="dxa"/>
            <w:gridSpan w:val="2"/>
          </w:tcPr>
          <w:p w:rsidRPr="00C035D4" w:rsidR="003C21AC" w:rsidP="006E0971" w:rsidRDefault="0070459E" w14:paraId="46048FC0" w14:textId="2B616580">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w:t>
            </w:r>
            <w:r w:rsidR="00ED5952">
              <w:rPr>
                <w:rFonts w:ascii="Times New Roman" w:hAnsi="Times New Roman"/>
                <w:caps/>
              </w:rPr>
              <w:t>de leden</w:t>
            </w:r>
            <w:r w:rsidRPr="00C035D4" w:rsidR="003C21AC">
              <w:rPr>
                <w:rFonts w:ascii="Times New Roman" w:hAnsi="Times New Roman"/>
                <w:caps/>
              </w:rPr>
              <w:t xml:space="preserve"> </w:t>
            </w:r>
            <w:r w:rsidR="00C233B3">
              <w:rPr>
                <w:rFonts w:ascii="Times New Roman" w:hAnsi="Times New Roman"/>
                <w:caps/>
              </w:rPr>
              <w:t>ceder</w:t>
            </w:r>
            <w:r>
              <w:rPr>
                <w:rFonts w:ascii="Times New Roman" w:hAnsi="Times New Roman"/>
                <w:caps/>
              </w:rPr>
              <w:t xml:space="preserve"> </w:t>
            </w:r>
            <w:r w:rsidR="00ED5952">
              <w:rPr>
                <w:rFonts w:ascii="Times New Roman" w:hAnsi="Times New Roman"/>
                <w:caps/>
              </w:rPr>
              <w:t xml:space="preserve">en bolhuis </w:t>
            </w:r>
            <w:r>
              <w:rPr>
                <w:rFonts w:ascii="Times New Roman" w:hAnsi="Times New Roman"/>
                <w:caps/>
              </w:rPr>
              <w:t>ter vervanging van dat gedrukt onder nr. 22</w:t>
            </w:r>
          </w:p>
        </w:tc>
      </w:tr>
      <w:tr w:rsidR="003C21AC" w:rsidTr="00EA1CE4" w14:paraId="79C492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F1A7B7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6006F8F" w14:textId="15F40181">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D5952">
              <w:rPr>
                <w:rFonts w:ascii="Times New Roman" w:hAnsi="Times New Roman"/>
                <w:b w:val="0"/>
              </w:rPr>
              <w:t>22 september 2026</w:t>
            </w:r>
          </w:p>
        </w:tc>
      </w:tr>
      <w:tr w:rsidR="00B01BA6" w:rsidTr="00EA1CE4" w14:paraId="612AEA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052877EE"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C8DA61F" w14:textId="77777777">
            <w:pPr>
              <w:pStyle w:val="Amendement"/>
              <w:tabs>
                <w:tab w:val="clear" w:pos="3310"/>
                <w:tab w:val="clear" w:pos="3600"/>
              </w:tabs>
              <w:ind w:left="-70"/>
              <w:rPr>
                <w:rFonts w:ascii="Times New Roman" w:hAnsi="Times New Roman"/>
                <w:b w:val="0"/>
              </w:rPr>
            </w:pPr>
          </w:p>
        </w:tc>
      </w:tr>
      <w:tr w:rsidRPr="00EA69AC" w:rsidR="00B01BA6" w:rsidTr="00EA1CE4" w14:paraId="76B99BB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6639E38" w14:textId="527FAE8C">
            <w:pPr>
              <w:ind w:firstLine="284"/>
            </w:pPr>
            <w:r w:rsidRPr="00EA69AC">
              <w:t>De ondergetekende</w:t>
            </w:r>
            <w:r w:rsidR="00ED5952">
              <w:t>n</w:t>
            </w:r>
            <w:r w:rsidRPr="00EA69AC">
              <w:t xml:space="preserve"> stel</w:t>
            </w:r>
            <w:r w:rsidR="00ED5952">
              <w:t>len</w:t>
            </w:r>
            <w:r w:rsidRPr="00EA69AC">
              <w:t xml:space="preserve"> het volgende amendement voor:</w:t>
            </w:r>
          </w:p>
        </w:tc>
      </w:tr>
    </w:tbl>
    <w:p w:rsidR="005B1DCC" w:rsidP="00BF623B" w:rsidRDefault="005B1DCC" w14:paraId="4222A17A" w14:textId="77777777"/>
    <w:p w:rsidR="0027526C" w:rsidP="005072C9" w:rsidRDefault="00C233B3" w14:paraId="539A6ED8" w14:textId="461608DC">
      <w:pPr>
        <w:ind w:firstLine="284"/>
      </w:pPr>
      <w:r>
        <w:t xml:space="preserve">In artikel I, onderdeel </w:t>
      </w:r>
      <w:r w:rsidR="005072C9">
        <w:t>E,</w:t>
      </w:r>
      <w:r w:rsidR="00EB7D5A">
        <w:t xml:space="preserve"> wordt</w:t>
      </w:r>
      <w:r w:rsidR="00717F34">
        <w:t xml:space="preserve"> het voorgestelde tweede lid </w:t>
      </w:r>
      <w:r w:rsidR="0027526C">
        <w:t>als volgt gewijzigd:</w:t>
      </w:r>
    </w:p>
    <w:p w:rsidR="0027526C" w:rsidP="005072C9" w:rsidRDefault="0027526C" w14:paraId="35E0DDBD" w14:textId="77777777">
      <w:pPr>
        <w:ind w:firstLine="284"/>
      </w:pPr>
    </w:p>
    <w:p w:rsidR="00035989" w:rsidP="005072C9" w:rsidRDefault="0027526C" w14:paraId="69FFE658" w14:textId="490870E0">
      <w:pPr>
        <w:ind w:firstLine="284"/>
      </w:pPr>
      <w:r>
        <w:t xml:space="preserve">1. </w:t>
      </w:r>
      <w:r w:rsidR="00035989">
        <w:t>Aan het slot van onderdeel b vervalt “en”</w:t>
      </w:r>
      <w:r w:rsidR="00EB7D5A">
        <w:t>.</w:t>
      </w:r>
    </w:p>
    <w:p w:rsidR="00035989" w:rsidP="005072C9" w:rsidRDefault="00035989" w14:paraId="09B55EBD" w14:textId="77777777">
      <w:pPr>
        <w:ind w:firstLine="284"/>
      </w:pPr>
    </w:p>
    <w:p w:rsidR="00680198" w:rsidP="005072C9" w:rsidRDefault="00680198" w14:paraId="1F886DD3" w14:textId="27DFE7D3">
      <w:pPr>
        <w:ind w:firstLine="284"/>
      </w:pPr>
      <w:r>
        <w:t xml:space="preserve">2. Onder het vervangen van de punt aan het slot </w:t>
      </w:r>
      <w:r w:rsidR="00A0591B">
        <w:t xml:space="preserve">van onderdeel c </w:t>
      </w:r>
      <w:r>
        <w:t>door “; en” wordt een onderdeel toegevoegd, luidende:</w:t>
      </w:r>
    </w:p>
    <w:p w:rsidRPr="00F379A0" w:rsidR="00D83E6C" w:rsidP="00B72E5A" w:rsidRDefault="00A0591B" w14:paraId="78D7E18A" w14:textId="00850901">
      <w:pPr>
        <w:ind w:firstLine="284"/>
        <w:rPr>
          <w:i/>
          <w:iCs/>
        </w:rPr>
      </w:pPr>
      <w:r>
        <w:t>d</w:t>
      </w:r>
      <w:r w:rsidR="00680198">
        <w:t xml:space="preserve">. </w:t>
      </w:r>
      <w:r w:rsidR="00A4467C">
        <w:t xml:space="preserve">proactief </w:t>
      </w:r>
      <w:r w:rsidR="00F96FA8">
        <w:t>plaatsvindt.</w:t>
      </w:r>
    </w:p>
    <w:p w:rsidR="00EA1CE4" w:rsidP="00EA1CE4" w:rsidRDefault="00EA1CE4" w14:paraId="30E6404B" w14:textId="77777777"/>
    <w:p w:rsidRPr="00EA69AC" w:rsidR="003C21AC" w:rsidP="00EA1CE4" w:rsidRDefault="003C21AC" w14:paraId="0C3D46C1" w14:textId="77777777">
      <w:pPr>
        <w:rPr>
          <w:b/>
        </w:rPr>
      </w:pPr>
      <w:r w:rsidRPr="00EA69AC">
        <w:rPr>
          <w:b/>
        </w:rPr>
        <w:t>Toelichting</w:t>
      </w:r>
    </w:p>
    <w:p w:rsidRPr="00EA69AC" w:rsidR="003C21AC" w:rsidP="00BF623B" w:rsidRDefault="003C21AC" w14:paraId="25D014DC" w14:textId="77777777"/>
    <w:p w:rsidR="00ED5952" w:rsidP="00ED5952" w:rsidRDefault="00ED5952" w14:paraId="3C517AA6" w14:textId="221CC18E">
      <w:r>
        <w:t xml:space="preserve">Het wetsvoorstel biedt bestuursorganen de mogelijkheid om proactieve dienstverlening toe te passen. Het ministerie heeft als uitgangspunt dat proactieve dienstverlening de norm moet zijn en wenst dat bestuursorganen dat ook uitdragen. Om het gebruik van de wettelijke bevoegdheid meer gemeengoed te laten worden, achten de indieners het wenselijk bestuursorganen te verplichten in hun beleidsplan aan te geven in hoeverre zij gebruik maken van de wettelijke mogelijkheid tot proactieve dienstverlening. Op deze manier wordt elk bestuursorgaan gedwongen om te overwegen of en hoe gebruik gemaakt kan worden van de wettelijke bevoegdheid met als uiteindelijke doel dat proactieve dienstverlening voor elk bestuursorgaan haalbaar en uitvoerbaar wordt om de blinde vlek op mensen in armoede structureel te verkleinen. </w:t>
      </w:r>
    </w:p>
    <w:p w:rsidR="00ED5952" w:rsidP="00ED5952" w:rsidRDefault="00ED5952" w14:paraId="36C66EDC" w14:textId="2F272986">
      <w:r>
        <w:t>De wettekst legt de wijzing met betrekking tot het beleidsplan vast in artikel 46 ten aanzien van het jaarplan van de SVB en het UWV. Op grond van het bestaande artikel 186 van de Gemeentewet zal bij algemene maatregel van bestuur een dergelijke regeling voor het jaarverslag van gemeenten kunnen worden getroffen.</w:t>
      </w:r>
    </w:p>
    <w:p w:rsidR="00C233B3" w:rsidP="00C233B3" w:rsidRDefault="00C233B3" w14:paraId="71A39FAC" w14:textId="77777777"/>
    <w:p w:rsidR="00C233B3" w:rsidP="00C233B3" w:rsidRDefault="00C233B3" w14:paraId="60B57419" w14:textId="03FDC06F">
      <w:r>
        <w:t>Ceder</w:t>
      </w:r>
    </w:p>
    <w:p w:rsidRPr="00C233B3" w:rsidR="00ED5952" w:rsidP="00C233B3" w:rsidRDefault="00ED5952" w14:paraId="57B0ABDC" w14:textId="014527B1">
      <w:r>
        <w:t>Bolhuis</w:t>
      </w:r>
    </w:p>
    <w:p w:rsidRPr="00EA69AC" w:rsidR="00B4708A" w:rsidP="00C233B3" w:rsidRDefault="00B4708A" w14:paraId="253ADB38" w14:textId="774C478F"/>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B1AB" w14:textId="77777777" w:rsidR="00F34156" w:rsidRDefault="00F34156">
      <w:pPr>
        <w:spacing w:line="20" w:lineRule="exact"/>
      </w:pPr>
    </w:p>
  </w:endnote>
  <w:endnote w:type="continuationSeparator" w:id="0">
    <w:p w14:paraId="451A4F38" w14:textId="77777777" w:rsidR="00F34156" w:rsidRDefault="00F34156">
      <w:pPr>
        <w:pStyle w:val="Amendement"/>
      </w:pPr>
      <w:r>
        <w:rPr>
          <w:b w:val="0"/>
        </w:rPr>
        <w:t xml:space="preserve"> </w:t>
      </w:r>
    </w:p>
  </w:endnote>
  <w:endnote w:type="continuationNotice" w:id="1">
    <w:p w14:paraId="3611BFBB" w14:textId="77777777" w:rsidR="00F34156" w:rsidRDefault="00F3415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98C7" w14:textId="77777777" w:rsidR="00F34156" w:rsidRDefault="00F34156">
      <w:pPr>
        <w:pStyle w:val="Amendement"/>
      </w:pPr>
      <w:r>
        <w:rPr>
          <w:b w:val="0"/>
        </w:rPr>
        <w:separator/>
      </w:r>
    </w:p>
  </w:footnote>
  <w:footnote w:type="continuationSeparator" w:id="0">
    <w:p w14:paraId="1226C757" w14:textId="77777777" w:rsidR="00F34156" w:rsidRDefault="00F341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3B3"/>
    <w:rsid w:val="00035989"/>
    <w:rsid w:val="00052244"/>
    <w:rsid w:val="000544F9"/>
    <w:rsid w:val="0007471A"/>
    <w:rsid w:val="00087BAF"/>
    <w:rsid w:val="000B2753"/>
    <w:rsid w:val="000B5923"/>
    <w:rsid w:val="000D17BF"/>
    <w:rsid w:val="00157CAF"/>
    <w:rsid w:val="001656EE"/>
    <w:rsid w:val="0016653D"/>
    <w:rsid w:val="001723A1"/>
    <w:rsid w:val="001B27B8"/>
    <w:rsid w:val="001D56AF"/>
    <w:rsid w:val="001E0E21"/>
    <w:rsid w:val="00212E0A"/>
    <w:rsid w:val="002153B0"/>
    <w:rsid w:val="0021777F"/>
    <w:rsid w:val="00222CC0"/>
    <w:rsid w:val="00241DD0"/>
    <w:rsid w:val="0025005D"/>
    <w:rsid w:val="0025326E"/>
    <w:rsid w:val="00270A8E"/>
    <w:rsid w:val="0027526C"/>
    <w:rsid w:val="002A0713"/>
    <w:rsid w:val="002E7FAC"/>
    <w:rsid w:val="00322735"/>
    <w:rsid w:val="0035271F"/>
    <w:rsid w:val="003753B9"/>
    <w:rsid w:val="003C21AC"/>
    <w:rsid w:val="003C5218"/>
    <w:rsid w:val="003C7876"/>
    <w:rsid w:val="003E2308"/>
    <w:rsid w:val="003E2F98"/>
    <w:rsid w:val="003E4EE3"/>
    <w:rsid w:val="003F7C28"/>
    <w:rsid w:val="00413B00"/>
    <w:rsid w:val="0042574B"/>
    <w:rsid w:val="004330ED"/>
    <w:rsid w:val="00435DE9"/>
    <w:rsid w:val="00481C91"/>
    <w:rsid w:val="004911E3"/>
    <w:rsid w:val="00497D57"/>
    <w:rsid w:val="004A1E29"/>
    <w:rsid w:val="004A2FFA"/>
    <w:rsid w:val="004A7DD4"/>
    <w:rsid w:val="004B50D8"/>
    <w:rsid w:val="004B5B90"/>
    <w:rsid w:val="00501109"/>
    <w:rsid w:val="005072C9"/>
    <w:rsid w:val="0056439D"/>
    <w:rsid w:val="005703C9"/>
    <w:rsid w:val="00573226"/>
    <w:rsid w:val="00577EBA"/>
    <w:rsid w:val="00585632"/>
    <w:rsid w:val="00597703"/>
    <w:rsid w:val="005A6097"/>
    <w:rsid w:val="005B1DCC"/>
    <w:rsid w:val="005B7323"/>
    <w:rsid w:val="005C25B9"/>
    <w:rsid w:val="005E00AB"/>
    <w:rsid w:val="005E1090"/>
    <w:rsid w:val="006210B8"/>
    <w:rsid w:val="0062301E"/>
    <w:rsid w:val="006267E6"/>
    <w:rsid w:val="00641C89"/>
    <w:rsid w:val="006558D2"/>
    <w:rsid w:val="00672D25"/>
    <w:rsid w:val="006738BC"/>
    <w:rsid w:val="00680198"/>
    <w:rsid w:val="006C40CD"/>
    <w:rsid w:val="006D3E69"/>
    <w:rsid w:val="006E0971"/>
    <w:rsid w:val="00702BFE"/>
    <w:rsid w:val="0070459E"/>
    <w:rsid w:val="00717F34"/>
    <w:rsid w:val="0073784A"/>
    <w:rsid w:val="007559E8"/>
    <w:rsid w:val="007709F6"/>
    <w:rsid w:val="00783215"/>
    <w:rsid w:val="0079239B"/>
    <w:rsid w:val="007965FC"/>
    <w:rsid w:val="007976BB"/>
    <w:rsid w:val="007C53E1"/>
    <w:rsid w:val="007D2608"/>
    <w:rsid w:val="007E139A"/>
    <w:rsid w:val="008164E5"/>
    <w:rsid w:val="008169C3"/>
    <w:rsid w:val="00830081"/>
    <w:rsid w:val="008467D7"/>
    <w:rsid w:val="00852541"/>
    <w:rsid w:val="00865D47"/>
    <w:rsid w:val="00870503"/>
    <w:rsid w:val="0088452C"/>
    <w:rsid w:val="00886839"/>
    <w:rsid w:val="008D7DCB"/>
    <w:rsid w:val="009055DB"/>
    <w:rsid w:val="00905ECB"/>
    <w:rsid w:val="00936292"/>
    <w:rsid w:val="009406A6"/>
    <w:rsid w:val="0096165D"/>
    <w:rsid w:val="009819C8"/>
    <w:rsid w:val="00993E91"/>
    <w:rsid w:val="00996EFF"/>
    <w:rsid w:val="009A409F"/>
    <w:rsid w:val="009B5845"/>
    <w:rsid w:val="009C0C1F"/>
    <w:rsid w:val="00A01FC6"/>
    <w:rsid w:val="00A0591B"/>
    <w:rsid w:val="00A10505"/>
    <w:rsid w:val="00A1288B"/>
    <w:rsid w:val="00A4295E"/>
    <w:rsid w:val="00A4467C"/>
    <w:rsid w:val="00A53203"/>
    <w:rsid w:val="00A772EB"/>
    <w:rsid w:val="00AB75E5"/>
    <w:rsid w:val="00AD22E5"/>
    <w:rsid w:val="00AD30C1"/>
    <w:rsid w:val="00B01BA6"/>
    <w:rsid w:val="00B02918"/>
    <w:rsid w:val="00B04A4F"/>
    <w:rsid w:val="00B11E0F"/>
    <w:rsid w:val="00B4528C"/>
    <w:rsid w:val="00B4708A"/>
    <w:rsid w:val="00B62AC0"/>
    <w:rsid w:val="00B71EB3"/>
    <w:rsid w:val="00B72E5A"/>
    <w:rsid w:val="00BF06E5"/>
    <w:rsid w:val="00BF623B"/>
    <w:rsid w:val="00C035D4"/>
    <w:rsid w:val="00C233B3"/>
    <w:rsid w:val="00C32A6F"/>
    <w:rsid w:val="00C50421"/>
    <w:rsid w:val="00C538B2"/>
    <w:rsid w:val="00C679BF"/>
    <w:rsid w:val="00C751C9"/>
    <w:rsid w:val="00C76000"/>
    <w:rsid w:val="00C81BBD"/>
    <w:rsid w:val="00CC19E8"/>
    <w:rsid w:val="00CD3132"/>
    <w:rsid w:val="00CE27CD"/>
    <w:rsid w:val="00D134F3"/>
    <w:rsid w:val="00D47D01"/>
    <w:rsid w:val="00D774B3"/>
    <w:rsid w:val="00D83E6C"/>
    <w:rsid w:val="00DB3585"/>
    <w:rsid w:val="00DD35A5"/>
    <w:rsid w:val="00DD5A38"/>
    <w:rsid w:val="00DE2948"/>
    <w:rsid w:val="00DF68BE"/>
    <w:rsid w:val="00DF712A"/>
    <w:rsid w:val="00E25DF4"/>
    <w:rsid w:val="00E3112F"/>
    <w:rsid w:val="00E3485D"/>
    <w:rsid w:val="00E6619B"/>
    <w:rsid w:val="00E908D7"/>
    <w:rsid w:val="00EA1CE4"/>
    <w:rsid w:val="00EA69AC"/>
    <w:rsid w:val="00EB40A1"/>
    <w:rsid w:val="00EB7D5A"/>
    <w:rsid w:val="00EC3112"/>
    <w:rsid w:val="00ED5952"/>
    <w:rsid w:val="00ED5E57"/>
    <w:rsid w:val="00EE1BD8"/>
    <w:rsid w:val="00F05BC2"/>
    <w:rsid w:val="00F34156"/>
    <w:rsid w:val="00F379A0"/>
    <w:rsid w:val="00F96FA8"/>
    <w:rsid w:val="00FA5BBE"/>
    <w:rsid w:val="00FB7E78"/>
    <w:rsid w:val="00FC1937"/>
    <w:rsid w:val="00FD3992"/>
    <w:rsid w:val="00FE4029"/>
    <w:rsid w:val="00FE4D61"/>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90EEF4"/>
  <w15:docId w15:val="{474144A6-9197-4E39-8BF0-D9D67D27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B71EB3"/>
    <w:rPr>
      <w:sz w:val="16"/>
      <w:szCs w:val="16"/>
    </w:rPr>
  </w:style>
  <w:style w:type="paragraph" w:styleId="Tekstopmerking">
    <w:name w:val="annotation text"/>
    <w:basedOn w:val="Standaard"/>
    <w:link w:val="TekstopmerkingChar"/>
    <w:unhideWhenUsed/>
    <w:rsid w:val="00B71EB3"/>
    <w:rPr>
      <w:sz w:val="20"/>
    </w:rPr>
  </w:style>
  <w:style w:type="character" w:customStyle="1" w:styleId="TekstopmerkingChar">
    <w:name w:val="Tekst opmerking Char"/>
    <w:basedOn w:val="Standaardalinea-lettertype"/>
    <w:link w:val="Tekstopmerking"/>
    <w:rsid w:val="00B71EB3"/>
  </w:style>
  <w:style w:type="paragraph" w:styleId="Onderwerpvanopmerking">
    <w:name w:val="annotation subject"/>
    <w:basedOn w:val="Tekstopmerking"/>
    <w:next w:val="Tekstopmerking"/>
    <w:link w:val="OnderwerpvanopmerkingChar"/>
    <w:semiHidden/>
    <w:unhideWhenUsed/>
    <w:rsid w:val="00B71EB3"/>
    <w:rPr>
      <w:b/>
      <w:bCs/>
    </w:rPr>
  </w:style>
  <w:style w:type="character" w:customStyle="1" w:styleId="OnderwerpvanopmerkingChar">
    <w:name w:val="Onderwerp van opmerking Char"/>
    <w:basedOn w:val="TekstopmerkingChar"/>
    <w:link w:val="Onderwerpvanopmerking"/>
    <w:semiHidden/>
    <w:rsid w:val="00B71EB3"/>
    <w:rPr>
      <w:b/>
      <w:bCs/>
    </w:rPr>
  </w:style>
  <w:style w:type="paragraph" w:styleId="Revisie">
    <w:name w:val="Revision"/>
    <w:hidden/>
    <w:uiPriority w:val="99"/>
    <w:semiHidden/>
    <w:rsid w:val="001B27B8"/>
    <w:rPr>
      <w:sz w:val="24"/>
    </w:rPr>
  </w:style>
  <w:style w:type="character" w:styleId="Hyperlink">
    <w:name w:val="Hyperlink"/>
    <w:basedOn w:val="Standaardalinea-lettertype"/>
    <w:unhideWhenUsed/>
    <w:rsid w:val="00A0591B"/>
    <w:rPr>
      <w:color w:val="0000FF" w:themeColor="hyperlink"/>
      <w:u w:val="single"/>
    </w:rPr>
  </w:style>
  <w:style w:type="character" w:styleId="Onopgelostemelding">
    <w:name w:val="Unresolved Mention"/>
    <w:basedOn w:val="Standaardalinea-lettertype"/>
    <w:uiPriority w:val="99"/>
    <w:semiHidden/>
    <w:unhideWhenUsed/>
    <w:rsid w:val="00A05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294</ap:Words>
  <ap:Characters>1618</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1909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2026-09-21T11:11:00.0000000Z</lastPrinted>
  <dcterms:created xsi:type="dcterms:W3CDTF">2026-09-22T10:42:00.0000000Z</dcterms:created>
  <dcterms:modified xsi:type="dcterms:W3CDTF">2026-09-22T10:43:00.0000000Z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