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4FE90E21">
      <w:pPr>
        <w:spacing w:line="240" w:lineRule="auto"/>
      </w:pPr>
      <w:r>
        <w:t xml:space="preserve">Geachte heer </w:t>
      </w:r>
      <w:r w:rsidR="00577394">
        <w:t>Van Campen</w:t>
      </w:r>
      <w:r>
        <w:t>,</w:t>
      </w:r>
    </w:p>
    <w:p w:rsidR="0062085C" w:rsidRDefault="0062085C" w14:paraId="1630B7C0" w14:textId="77777777"/>
    <w:p w:rsidR="006F1EE8" w:rsidRDefault="007966A7" w14:paraId="726E274A" w14:textId="0F565023">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137AB5">
        <w:rPr>
          <w:color w:val="auto"/>
        </w:rPr>
        <w:t>Allereerst keurt</w:t>
      </w:r>
      <w:r w:rsidR="00525627">
        <w:rPr>
          <w:color w:val="auto"/>
        </w:rPr>
        <w:t xml:space="preserve"> het </w:t>
      </w:r>
      <w:r w:rsidR="00137AB5">
        <w:rPr>
          <w:color w:val="auto"/>
        </w:rPr>
        <w:t xml:space="preserve">parlement </w:t>
      </w:r>
      <w:r w:rsidR="00481522">
        <w:rPr>
          <w:color w:val="auto"/>
        </w:rPr>
        <w:t xml:space="preserve">vooraf </w:t>
      </w:r>
      <w:r w:rsidRPr="00CC25AC">
        <w:rPr>
          <w:color w:val="auto"/>
        </w:rPr>
        <w:t xml:space="preserve">begrotingswetsvoorstellen </w:t>
      </w:r>
      <w:r w:rsidR="00137AB5">
        <w:rPr>
          <w:color w:val="auto"/>
        </w:rPr>
        <w:t>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4844910A">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1B209B">
        <w:t>voor</w:t>
      </w:r>
      <w:r w:rsidR="003C7FB0">
        <w:t xml:space="preserve"> de begrotingsbehandeling</w:t>
      </w:r>
      <w:r>
        <w:t xml:space="preserve">. </w:t>
      </w:r>
    </w:p>
    <w:p w:rsidR="005F07E0" w:rsidRDefault="00A345D3" w14:paraId="1CC0F8C6" w14:textId="2F014748">
      <w:pPr>
        <w:rPr>
          <w:color w:val="auto"/>
        </w:rPr>
      </w:pPr>
      <w:r>
        <w:t>Deze brief gaat in op de ontwerpbegroting 202</w:t>
      </w:r>
      <w:r w:rsidR="00DA1E80">
        <w:t>7</w:t>
      </w:r>
      <w:r>
        <w:t xml:space="preserve"> (</w:t>
      </w:r>
      <w:r w:rsidRPr="00C464B7">
        <w:t>begrotingshoofdstuk</w:t>
      </w:r>
      <w:r>
        <w:t xml:space="preserve"> </w:t>
      </w:r>
      <w:r w:rsidR="00A52839">
        <w:t>IX)</w:t>
      </w:r>
      <w:r>
        <w:t xml:space="preserve"> van het </w:t>
      </w:r>
      <w:r w:rsidR="00095D68">
        <w:t xml:space="preserve">ministerie </w:t>
      </w:r>
      <w:r>
        <w:t xml:space="preserve">van </w:t>
      </w:r>
      <w:r w:rsidR="00A52839">
        <w:t>Financiën</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1B209B" w14:paraId="55864A57" w14:textId="023C1410">
      <w:pPr>
        <w:pStyle w:val="Lijstalinea"/>
        <w:numPr>
          <w:ilvl w:val="0"/>
          <w:numId w:val="6"/>
        </w:numPr>
      </w:pPr>
      <w:r>
        <w:t>n</w:t>
      </w:r>
      <w:r w:rsidR="00577394">
        <w:t>avolgbaarheid van het g</w:t>
      </w:r>
      <w:r w:rsidR="007B25E4">
        <w:t>eld</w:t>
      </w:r>
    </w:p>
    <w:p w:rsidR="007B25E4" w:rsidP="00AD1558" w:rsidRDefault="001B209B" w14:paraId="1BDEDA34" w14:textId="4ECC2957">
      <w:pPr>
        <w:pStyle w:val="Lijstalinea"/>
        <w:numPr>
          <w:ilvl w:val="0"/>
          <w:numId w:val="6"/>
        </w:numPr>
      </w:pPr>
      <w:r>
        <w:t>s</w:t>
      </w:r>
      <w:r w:rsidR="007B25E4">
        <w:t xml:space="preserve">turen op </w:t>
      </w:r>
      <w:r w:rsidR="00203186">
        <w:t>r</w:t>
      </w:r>
      <w:r w:rsidR="007B25E4">
        <w:t>esultaten</w:t>
      </w:r>
    </w:p>
    <w:p w:rsidR="007B25E4" w:rsidP="00AD1558" w:rsidRDefault="001B209B" w14:paraId="4F65B443" w14:textId="7C26C51F">
      <w:pPr>
        <w:pStyle w:val="Lijstalinea"/>
        <w:numPr>
          <w:ilvl w:val="0"/>
          <w:numId w:val="6"/>
        </w:numPr>
      </w:pPr>
      <w:r>
        <w:t>r</w:t>
      </w:r>
      <w:r w:rsidR="007B25E4">
        <w:t>isico’s en beheer</w:t>
      </w:r>
    </w:p>
    <w:p w:rsidRPr="001F062B" w:rsidR="00603621" w:rsidP="00AD1558" w:rsidRDefault="001B209B" w14:paraId="2CC8F14F" w14:textId="59C8DB10">
      <w:pPr>
        <w:pStyle w:val="Lijstalinea"/>
        <w:numPr>
          <w:ilvl w:val="0"/>
          <w:numId w:val="6"/>
        </w:numPr>
      </w:pPr>
      <w:r>
        <w:t>u</w:t>
      </w:r>
      <w:r w:rsidRPr="001F062B" w:rsidR="00CB1849">
        <w:t>itgelicht:</w:t>
      </w:r>
      <w:r w:rsidRPr="001F062B" w:rsidR="00A52839">
        <w:t xml:space="preserve"> </w:t>
      </w:r>
      <w:r w:rsidRPr="001F062B" w:rsidR="00DA5870">
        <w:t>V</w:t>
      </w:r>
      <w:r w:rsidRPr="001F062B" w:rsidR="00A52839">
        <w:t xml:space="preserve">oortgang </w:t>
      </w:r>
      <w:r w:rsidR="004C6A59">
        <w:t>V</w:t>
      </w:r>
      <w:r w:rsidRPr="001F062B" w:rsidR="00A52839">
        <w:t xml:space="preserve">erantwoord </w:t>
      </w:r>
      <w:r w:rsidRPr="001F062B" w:rsidR="00DA5870">
        <w:t>b</w:t>
      </w:r>
      <w:r w:rsidRPr="001F062B" w:rsidR="00A52839">
        <w:t>elasten</w:t>
      </w:r>
    </w:p>
    <w:p w:rsidRPr="001F062B" w:rsidR="00263129" w:rsidP="00AD1558" w:rsidRDefault="001B209B" w14:paraId="798B1150" w14:textId="7491A18C">
      <w:pPr>
        <w:pStyle w:val="Lijstalinea"/>
        <w:numPr>
          <w:ilvl w:val="0"/>
          <w:numId w:val="6"/>
        </w:numPr>
      </w:pPr>
      <w:r>
        <w:t>u</w:t>
      </w:r>
      <w:r w:rsidRPr="001F062B" w:rsidR="00263129">
        <w:t xml:space="preserve">itgelicht: </w:t>
      </w:r>
      <w:r w:rsidRPr="001F062B" w:rsidR="00DA5870">
        <w:t>Datakluis en informatiehuishouding ministerie van Financiën</w:t>
      </w:r>
      <w:r w:rsidRPr="001F062B" w:rsidR="00263129">
        <w:t xml:space="preserve"> </w:t>
      </w:r>
    </w:p>
    <w:p w:rsidR="00950276" w:rsidRDefault="00950276" w14:paraId="629544F3" w14:textId="77777777"/>
    <w:p w:rsidR="007B25E4" w:rsidRDefault="00CB1849" w14:paraId="3FBADCA1" w14:textId="4B359B57">
      <w:r>
        <w:t xml:space="preserve">In de bijlage bij deze brief staan de onvolkomenheden vermeld uit ons </w:t>
      </w:r>
      <w:r w:rsidR="00A52839">
        <w:t>v</w:t>
      </w:r>
      <w:r>
        <w:t>erantwoordingsonderzoek 202</w:t>
      </w:r>
      <w:r w:rsidR="00C56673">
        <w:t>5</w:t>
      </w:r>
      <w:r>
        <w:t>.</w:t>
      </w:r>
    </w:p>
    <w:p w:rsidR="00CB1849" w:rsidRDefault="00CB1849" w14:paraId="4AC51B2E" w14:textId="77777777"/>
    <w:p w:rsidRPr="005512AB" w:rsidR="005512AB" w:rsidP="005512AB" w:rsidRDefault="000E2EB7" w14:paraId="3C82A071" w14:textId="512DDB9F">
      <w:pPr>
        <w:pStyle w:val="Kop1"/>
        <w:numPr>
          <w:ilvl w:val="0"/>
          <w:numId w:val="7"/>
        </w:numPr>
      </w:pPr>
      <w:r>
        <w:t>Navolgbaarheid van het g</w:t>
      </w:r>
      <w:r w:rsidR="007B25E4">
        <w:t>eld</w:t>
      </w:r>
    </w:p>
    <w:p w:rsidR="00253D8A" w:rsidP="009C1DE2" w:rsidRDefault="009C1DE2" w14:paraId="17126B54" w14:textId="180967D4">
      <w:r>
        <w:t>De ontwerpbegroting</w:t>
      </w:r>
      <w:r w:rsidR="007875D2">
        <w:t>en</w:t>
      </w:r>
      <w:r>
        <w:t xml:space="preserve"> moet</w:t>
      </w:r>
      <w:r w:rsidR="007875D2">
        <w:t>en</w:t>
      </w:r>
      <w:r>
        <w:t xml:space="preserve"> de </w:t>
      </w:r>
      <w:r w:rsidR="00DA1E80">
        <w:t xml:space="preserve">Tweede </w:t>
      </w:r>
      <w:r>
        <w:t xml:space="preserve">Kamer inzicht bieden in de </w:t>
      </w:r>
      <w:r w:rsidR="00391D34">
        <w:t xml:space="preserve">nieuwe </w:t>
      </w:r>
      <w:r>
        <w:t xml:space="preserve">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e voorgenomen intensiveringen en/of bezuinigingen</w:t>
      </w:r>
      <w:r w:rsidR="00F71A65">
        <w:t>, dan wel extra en/of minder ontvangsten</w:t>
      </w:r>
      <w:r w:rsidR="00844884">
        <w:t xml:space="preserve"> </w:t>
      </w:r>
      <w:r w:rsidR="00F70DE6">
        <w:t>uit het coalitieakkoord</w:t>
      </w:r>
      <w:r w:rsidR="00AA12BD">
        <w:t xml:space="preserve"> verwerkt. Het is belangrijk dat deze maatregelen of </w:t>
      </w:r>
      <w:r w:rsidR="00AA12BD">
        <w:lastRenderedPageBreak/>
        <w:t xml:space="preserve">eventuele aanpassingen </w:t>
      </w:r>
      <w:r w:rsidR="00844884">
        <w:t>in de</w:t>
      </w:r>
      <w:r w:rsidR="007025D6">
        <w:t xml:space="preserve"> </w:t>
      </w:r>
      <w:r w:rsidR="00AA12BD">
        <w:t>ontwerp</w:t>
      </w:r>
      <w:r w:rsidR="00844884">
        <w:t xml:space="preserve">begroting </w:t>
      </w:r>
      <w:r w:rsidR="00AB2E95">
        <w:t xml:space="preserve">van het hoofdstuk Financiën en Nationale schuld </w:t>
      </w:r>
      <w:r w:rsidR="007025D6">
        <w:t xml:space="preserve">voor 2027 </w:t>
      </w:r>
      <w:r w:rsidR="00844884">
        <w:t>goed te volgen zijn.</w:t>
      </w:r>
    </w:p>
    <w:p w:rsidR="00465449" w:rsidP="009C1DE2" w:rsidRDefault="00465449" w14:paraId="223FB838" w14:textId="77777777"/>
    <w:p w:rsidR="00844884" w:rsidP="009C1DE2" w:rsidRDefault="00300E06" w14:paraId="2B324AA7" w14:textId="29ACF4BC">
      <w:r>
        <w:t xml:space="preserve">Wij selecteerden </w:t>
      </w:r>
      <w:r w:rsidR="002C47F6">
        <w:t>3</w:t>
      </w:r>
      <w:r>
        <w:t xml:space="preserve"> </w:t>
      </w:r>
      <w:r w:rsidR="00391D34">
        <w:t xml:space="preserve">fiscale maatregelen </w:t>
      </w:r>
      <w:r>
        <w:t>uit het coalitieakkoord</w:t>
      </w:r>
      <w:r w:rsidR="00F50D83">
        <w:t>,</w:t>
      </w:r>
      <w:r>
        <w:t xml:space="preserve"> </w:t>
      </w:r>
      <w:r w:rsidR="00117663">
        <w:t xml:space="preserve">waarvoor </w:t>
      </w:r>
      <w:r w:rsidR="00F71A65">
        <w:t>vanaf</w:t>
      </w:r>
      <w:r w:rsidR="00451E9F">
        <w:t xml:space="preserve"> 2027 </w:t>
      </w:r>
      <w:r w:rsidR="00117663">
        <w:t xml:space="preserve">meer of minder ontvangsten zijn geraamd </w:t>
      </w:r>
      <w:r>
        <w:t xml:space="preserve">en gingen na of deze </w:t>
      </w:r>
      <w:r w:rsidR="00117663">
        <w:t xml:space="preserve">regelingen </w:t>
      </w:r>
      <w:r>
        <w:t xml:space="preserve">herkenbaar zijn opgenomen in de ontwerpbegroting. Het gaat om: </w:t>
      </w:r>
    </w:p>
    <w:p w:rsidR="00CD6BC8" w:rsidP="009C1DE2" w:rsidRDefault="00CD6BC8" w14:paraId="3BB038F8" w14:textId="120FA525"/>
    <w:p w:rsidRPr="0032068A" w:rsidR="00861633" w:rsidP="00DD0509" w:rsidRDefault="00D44250" w14:paraId="020917C2" w14:textId="3F5D99C1">
      <w:pPr>
        <w:pStyle w:val="Lijstalinea"/>
        <w:numPr>
          <w:ilvl w:val="0"/>
          <w:numId w:val="32"/>
        </w:numPr>
      </w:pPr>
      <w:r>
        <w:t>Maatregel “</w:t>
      </w:r>
      <w:r w:rsidR="00EB5447">
        <w:t>V</w:t>
      </w:r>
      <w:r w:rsidRPr="00DD0509" w:rsidR="00A2017B">
        <w:t>rijheidsbijdrage</w:t>
      </w:r>
      <w:r>
        <w:t>”</w:t>
      </w:r>
      <w:r w:rsidRPr="00DD0509" w:rsidR="00A2017B">
        <w:t xml:space="preserve"> burgers</w:t>
      </w:r>
      <w:r w:rsidR="006C7EC9">
        <w:t>:</w:t>
      </w:r>
    </w:p>
    <w:p w:rsidR="00D44250" w:rsidP="00475AFB" w:rsidRDefault="00EA2AE7" w14:paraId="6E0EF6AC" w14:textId="7FDEFD5B">
      <w:pPr>
        <w:ind w:left="708"/>
      </w:pPr>
      <w:r>
        <w:t>een lastenverzwaring van € 1,5 miljard voor 2027</w:t>
      </w:r>
      <w:r w:rsidR="007156B0">
        <w:t xml:space="preserve">, daarna </w:t>
      </w:r>
      <w:r w:rsidRPr="00DD66FF">
        <w:t>€ 3,4 m</w:t>
      </w:r>
      <w:r>
        <w:t>i</w:t>
      </w:r>
      <w:r w:rsidRPr="00DD66FF">
        <w:t>l</w:t>
      </w:r>
      <w:r>
        <w:t>jar</w:t>
      </w:r>
      <w:r w:rsidRPr="00DD66FF">
        <w:t xml:space="preserve">d via </w:t>
      </w:r>
      <w:r>
        <w:t>een beperkte inflatiecorrectie</w:t>
      </w:r>
      <w:r w:rsidRPr="00DD66FF">
        <w:t xml:space="preserve"> </w:t>
      </w:r>
      <w:r>
        <w:t>van de belastingschijven en (</w:t>
      </w:r>
      <w:proofErr w:type="spellStart"/>
      <w:r>
        <w:t>heffings</w:t>
      </w:r>
      <w:proofErr w:type="spellEnd"/>
      <w:r>
        <w:t xml:space="preserve">)kortingen </w:t>
      </w:r>
      <w:r w:rsidRPr="00DD66FF">
        <w:t>in de inkomstenbelasting</w:t>
      </w:r>
      <w:r w:rsidR="0032068A">
        <w:t>.</w:t>
      </w:r>
    </w:p>
    <w:p w:rsidR="00E841C2" w:rsidP="00E841C2" w:rsidRDefault="00E841C2" w14:paraId="2851E7CB" w14:textId="77777777"/>
    <w:p w:rsidR="00E841C2" w:rsidP="00DD0509" w:rsidRDefault="00A52012" w14:paraId="4A6168D1" w14:textId="39AACD7A">
      <w:pPr>
        <w:pStyle w:val="Lijstalinea"/>
        <w:numPr>
          <w:ilvl w:val="0"/>
          <w:numId w:val="32"/>
        </w:numPr>
      </w:pPr>
      <w:r>
        <w:t>Fiscale maatregelen</w:t>
      </w:r>
      <w:r w:rsidRPr="00DD0509">
        <w:t xml:space="preserve"> </w:t>
      </w:r>
      <w:r w:rsidRPr="00DD0509" w:rsidR="00F1546B">
        <w:t xml:space="preserve">voor de </w:t>
      </w:r>
      <w:r w:rsidRPr="00DD0509" w:rsidR="00391D34">
        <w:t>woningmarkt</w:t>
      </w:r>
      <w:r w:rsidRPr="00DD0509" w:rsidR="00F1546B">
        <w:t>:</w:t>
      </w:r>
      <w:r w:rsidRPr="00DD0509" w:rsidR="00391D34">
        <w:t xml:space="preserve"> </w:t>
      </w:r>
    </w:p>
    <w:p w:rsidR="00E841C2" w:rsidP="00DD0509" w:rsidRDefault="00BD3FE8" w14:paraId="0630F7FF" w14:textId="12FF6E33">
      <w:pPr>
        <w:pStyle w:val="Lijstalinea"/>
        <w:numPr>
          <w:ilvl w:val="1"/>
          <w:numId w:val="38"/>
        </w:numPr>
      </w:pPr>
      <w:r>
        <w:t>e</w:t>
      </w:r>
      <w:r w:rsidR="00E841C2">
        <w:t>en</w:t>
      </w:r>
      <w:r w:rsidR="00F1546B">
        <w:t xml:space="preserve"> verlaging van het tarief van de overdrachtsbelasting voor woningen die </w:t>
      </w:r>
      <w:r w:rsidR="00B563FD">
        <w:t xml:space="preserve">door de koper </w:t>
      </w:r>
      <w:r w:rsidR="00F1546B">
        <w:t>niet zelf worden bewoond van 8% naar 7%</w:t>
      </w:r>
      <w:r w:rsidR="00F80AF2">
        <w:t xml:space="preserve"> (</w:t>
      </w:r>
      <w:r w:rsidR="00FB665D">
        <w:t>€ 118 miljoen meeropbrengst in 2027 vanwege anticipatie-effecten,</w:t>
      </w:r>
      <w:r w:rsidR="006F6397">
        <w:t xml:space="preserve"> daarna jaarlijks € 75 miljoen </w:t>
      </w:r>
      <w:r w:rsidR="007156B0">
        <w:t>derving</w:t>
      </w:r>
      <w:r w:rsidR="00BB29E0">
        <w:t>)</w:t>
      </w:r>
      <w:r w:rsidR="00F1546B">
        <w:t xml:space="preserve">; en </w:t>
      </w:r>
    </w:p>
    <w:p w:rsidRPr="00EA2AE7" w:rsidR="00391D34" w:rsidP="00DD0509" w:rsidRDefault="00BD3FE8" w14:paraId="1A111276" w14:textId="253CCB0C">
      <w:pPr>
        <w:pStyle w:val="Lijstalinea"/>
        <w:numPr>
          <w:ilvl w:val="1"/>
          <w:numId w:val="38"/>
        </w:numPr>
      </w:pPr>
      <w:r>
        <w:t>e</w:t>
      </w:r>
      <w:r w:rsidR="00E841C2">
        <w:t>en</w:t>
      </w:r>
      <w:r w:rsidR="00F1546B">
        <w:t xml:space="preserve"> uitzondering van de generieke renteaftrekbeperking in de vennootschapsbelasting voor woningcorporaties</w:t>
      </w:r>
      <w:r w:rsidR="00F80AF2">
        <w:t xml:space="preserve"> (</w:t>
      </w:r>
      <w:r w:rsidR="006F6397">
        <w:t xml:space="preserve">jaarlijkse </w:t>
      </w:r>
      <w:r w:rsidR="00F80AF2">
        <w:t>derving van € 425 miljoen)</w:t>
      </w:r>
      <w:r w:rsidR="00F1546B">
        <w:t xml:space="preserve">. </w:t>
      </w:r>
    </w:p>
    <w:p w:rsidR="00FE03BC" w:rsidP="0072522F" w:rsidRDefault="00FE03BC" w14:paraId="6F103737" w14:textId="77777777">
      <w:pPr>
        <w:rPr>
          <w:b/>
        </w:rPr>
      </w:pPr>
    </w:p>
    <w:p w:rsidR="00895156" w:rsidP="0072522F" w:rsidRDefault="008D44A4" w14:paraId="488B44CC" w14:textId="03C5783C">
      <w:pPr>
        <w:rPr>
          <w:bCs/>
        </w:rPr>
      </w:pPr>
      <w:r>
        <w:rPr>
          <w:bCs/>
        </w:rPr>
        <w:t xml:space="preserve">We </w:t>
      </w:r>
      <w:r w:rsidRPr="00107EB0" w:rsidR="00FE03BC">
        <w:rPr>
          <w:bCs/>
        </w:rPr>
        <w:t xml:space="preserve">stellen vast dat de </w:t>
      </w:r>
      <w:r w:rsidR="00992F98">
        <w:rPr>
          <w:bCs/>
        </w:rPr>
        <w:t>boven</w:t>
      </w:r>
      <w:r w:rsidR="008D3C73">
        <w:rPr>
          <w:bCs/>
        </w:rPr>
        <w:t xml:space="preserve">genoemde </w:t>
      </w:r>
      <w:r w:rsidR="001A5FC2">
        <w:rPr>
          <w:bCs/>
        </w:rPr>
        <w:t xml:space="preserve">fiscale </w:t>
      </w:r>
      <w:r w:rsidR="006F6397">
        <w:rPr>
          <w:bCs/>
        </w:rPr>
        <w:t>maatregelen</w:t>
      </w:r>
      <w:r w:rsidR="003B749B">
        <w:rPr>
          <w:bCs/>
        </w:rPr>
        <w:t xml:space="preserve"> </w:t>
      </w:r>
      <w:r w:rsidR="00107EB0">
        <w:rPr>
          <w:bCs/>
        </w:rPr>
        <w:t xml:space="preserve">uit </w:t>
      </w:r>
      <w:r w:rsidRPr="00107EB0" w:rsidR="00FE03BC">
        <w:rPr>
          <w:bCs/>
        </w:rPr>
        <w:t xml:space="preserve">het </w:t>
      </w:r>
      <w:r w:rsidRPr="00107EB0" w:rsidR="00107EB0">
        <w:rPr>
          <w:bCs/>
        </w:rPr>
        <w:t>coalitieakkoord</w:t>
      </w:r>
      <w:r w:rsidRPr="00107EB0" w:rsidR="00FE03BC">
        <w:rPr>
          <w:bCs/>
        </w:rPr>
        <w:t xml:space="preserve"> </w:t>
      </w:r>
      <w:r w:rsidRPr="006960DF" w:rsidR="00A729D9">
        <w:rPr>
          <w:bCs/>
        </w:rPr>
        <w:t>niet</w:t>
      </w:r>
      <w:r w:rsidR="00A729D9">
        <w:rPr>
          <w:bCs/>
        </w:rPr>
        <w:t xml:space="preserve"> </w:t>
      </w:r>
      <w:r w:rsidR="005C7D1B">
        <w:rPr>
          <w:bCs/>
        </w:rPr>
        <w:t xml:space="preserve">zijn </w:t>
      </w:r>
      <w:r w:rsidRPr="00651EA5" w:rsidR="00FE03BC">
        <w:rPr>
          <w:bCs/>
        </w:rPr>
        <w:t xml:space="preserve">opgenomen en </w:t>
      </w:r>
      <w:r w:rsidR="007E2674">
        <w:rPr>
          <w:bCs/>
        </w:rPr>
        <w:t xml:space="preserve">navolgbaar </w:t>
      </w:r>
      <w:r w:rsidR="009C58CB">
        <w:rPr>
          <w:bCs/>
        </w:rPr>
        <w:t xml:space="preserve">zijn </w:t>
      </w:r>
      <w:r w:rsidRPr="00651EA5" w:rsidR="00FE03BC">
        <w:rPr>
          <w:bCs/>
        </w:rPr>
        <w:t>toegelicht in</w:t>
      </w:r>
      <w:r w:rsidRPr="00107EB0" w:rsidR="00FE03BC">
        <w:rPr>
          <w:bCs/>
        </w:rPr>
        <w:t xml:space="preserve"> de </w:t>
      </w:r>
      <w:r w:rsidR="00473F9D">
        <w:rPr>
          <w:bCs/>
        </w:rPr>
        <w:t>departementale</w:t>
      </w:r>
      <w:r w:rsidR="003B130F">
        <w:rPr>
          <w:bCs/>
        </w:rPr>
        <w:t xml:space="preserve"> </w:t>
      </w:r>
      <w:r w:rsidRPr="00107EB0" w:rsidR="00FE03BC">
        <w:rPr>
          <w:bCs/>
        </w:rPr>
        <w:t>ontwerpbegroting</w:t>
      </w:r>
      <w:r w:rsidR="0082083A">
        <w:rPr>
          <w:bCs/>
        </w:rPr>
        <w:t>.</w:t>
      </w:r>
      <w:r w:rsidR="0075087F">
        <w:rPr>
          <w:bCs/>
        </w:rPr>
        <w:t xml:space="preserve"> </w:t>
      </w:r>
      <w:r w:rsidR="00895156">
        <w:rPr>
          <w:bCs/>
        </w:rPr>
        <w:t xml:space="preserve">Dit geldt overigens voor alle fiscale maatregelen. </w:t>
      </w:r>
    </w:p>
    <w:p w:rsidR="00895156" w:rsidP="0072522F" w:rsidRDefault="00895156" w14:paraId="008556D0" w14:textId="77777777">
      <w:pPr>
        <w:rPr>
          <w:bCs/>
        </w:rPr>
      </w:pPr>
    </w:p>
    <w:p w:rsidR="00A52012" w:rsidP="00391D34" w:rsidRDefault="00A52012" w14:paraId="19BAD45F" w14:textId="56DDC3EF">
      <w:pPr>
        <w:rPr>
          <w:bCs/>
        </w:rPr>
      </w:pPr>
      <w:r>
        <w:rPr>
          <w:bCs/>
        </w:rPr>
        <w:t>De fiscale maatregelen zijn wel opgenomen in de Miljoenennota 2027 en</w:t>
      </w:r>
      <w:r w:rsidR="003B130F">
        <w:rPr>
          <w:bCs/>
        </w:rPr>
        <w:t>/of</w:t>
      </w:r>
      <w:r>
        <w:rPr>
          <w:bCs/>
        </w:rPr>
        <w:t xml:space="preserve"> in het Belasting</w:t>
      </w:r>
      <w:r w:rsidR="003C0BB3">
        <w:rPr>
          <w:bCs/>
        </w:rPr>
        <w:t>plan</w:t>
      </w:r>
      <w:r>
        <w:rPr>
          <w:bCs/>
        </w:rPr>
        <w:t xml:space="preserve">. </w:t>
      </w:r>
      <w:r w:rsidRPr="0053778D" w:rsidR="0053778D">
        <w:rPr>
          <w:bCs/>
        </w:rPr>
        <w:t xml:space="preserve">Om inzicht te verkrijgen in de ontvangsten moeten er dus </w:t>
      </w:r>
      <w:r w:rsidR="003C0BB3">
        <w:rPr>
          <w:bCs/>
        </w:rPr>
        <w:t>diverse</w:t>
      </w:r>
      <w:r w:rsidRPr="0053778D" w:rsidR="0053778D">
        <w:rPr>
          <w:bCs/>
        </w:rPr>
        <w:t xml:space="preserve"> documenten worden geraadpleegd. Daarnaast worden er </w:t>
      </w:r>
      <w:r w:rsidR="0053778D">
        <w:rPr>
          <w:bCs/>
        </w:rPr>
        <w:t>andere</w:t>
      </w:r>
      <w:r w:rsidRPr="0053778D" w:rsidR="0053778D">
        <w:rPr>
          <w:bCs/>
        </w:rPr>
        <w:t xml:space="preserve"> financiële grondslagen gehanteerd </w:t>
      </w:r>
      <w:r w:rsidR="003C0BB3">
        <w:rPr>
          <w:bCs/>
        </w:rPr>
        <w:t>in</w:t>
      </w:r>
      <w:r w:rsidRPr="0053778D" w:rsidR="0053778D">
        <w:rPr>
          <w:bCs/>
        </w:rPr>
        <w:t xml:space="preserve"> de ontwerpbegroting en de </w:t>
      </w:r>
      <w:r w:rsidR="003C0BB3">
        <w:rPr>
          <w:bCs/>
        </w:rPr>
        <w:t>M</w:t>
      </w:r>
      <w:r w:rsidRPr="0053778D" w:rsidR="0053778D">
        <w:rPr>
          <w:bCs/>
        </w:rPr>
        <w:t xml:space="preserve">iljoenennota. De ontwerpbegroting hanteert een ‘kasbasis’ en in de </w:t>
      </w:r>
      <w:r w:rsidR="003C0BB3">
        <w:rPr>
          <w:bCs/>
        </w:rPr>
        <w:t>M</w:t>
      </w:r>
      <w:r w:rsidRPr="0053778D" w:rsidR="0053778D">
        <w:rPr>
          <w:bCs/>
        </w:rPr>
        <w:t xml:space="preserve">iljoenennota en het </w:t>
      </w:r>
      <w:r w:rsidR="003C0BB3">
        <w:rPr>
          <w:bCs/>
        </w:rPr>
        <w:t>B</w:t>
      </w:r>
      <w:r w:rsidRPr="0053778D" w:rsidR="0053778D">
        <w:rPr>
          <w:bCs/>
        </w:rPr>
        <w:t>elasting</w:t>
      </w:r>
      <w:r w:rsidR="003C0BB3">
        <w:rPr>
          <w:bCs/>
        </w:rPr>
        <w:t>plan</w:t>
      </w:r>
      <w:r w:rsidRPr="0053778D" w:rsidR="0053778D">
        <w:rPr>
          <w:bCs/>
        </w:rPr>
        <w:t xml:space="preserve"> gaat het om een ‘transactiebasis’. Bij een kasbasis wordt de ontvangstenstroom ingeboekt zodra de belasting wordt betaald. Bij een transactiebasis wordt de ontvangstenstroom ingeboekt op het moment dat </w:t>
      </w:r>
      <w:r w:rsidR="0000146B">
        <w:rPr>
          <w:bCs/>
        </w:rPr>
        <w:t>de belastbare transactie plaatsvindt</w:t>
      </w:r>
      <w:r w:rsidRPr="0053778D" w:rsidR="0053778D">
        <w:rPr>
          <w:bCs/>
        </w:rPr>
        <w:t xml:space="preserve">. </w:t>
      </w:r>
      <w:r w:rsidR="0000146B">
        <w:rPr>
          <w:bCs/>
        </w:rPr>
        <w:t xml:space="preserve">De belasting </w:t>
      </w:r>
      <w:r w:rsidR="00D707D8">
        <w:rPr>
          <w:bCs/>
        </w:rPr>
        <w:t xml:space="preserve">zelf </w:t>
      </w:r>
      <w:r w:rsidR="0000146B">
        <w:rPr>
          <w:bCs/>
        </w:rPr>
        <w:t xml:space="preserve">hoeft dan nog niet te zijn betaald. </w:t>
      </w:r>
      <w:r w:rsidRPr="0053778D" w:rsidR="0053778D">
        <w:rPr>
          <w:bCs/>
        </w:rPr>
        <w:t xml:space="preserve">Dit maakt dat de bedragen over de ontvangsten </w:t>
      </w:r>
      <w:r w:rsidR="00285A19">
        <w:rPr>
          <w:bCs/>
        </w:rPr>
        <w:t xml:space="preserve">niet op elkaar aansluiten </w:t>
      </w:r>
      <w:r w:rsidRPr="0053778D" w:rsidR="0053778D">
        <w:rPr>
          <w:bCs/>
        </w:rPr>
        <w:t xml:space="preserve">in deze documenten </w:t>
      </w:r>
      <w:r w:rsidR="00486770">
        <w:rPr>
          <w:bCs/>
        </w:rPr>
        <w:t xml:space="preserve">en </w:t>
      </w:r>
      <w:r w:rsidR="001605E8">
        <w:rPr>
          <w:bCs/>
        </w:rPr>
        <w:t xml:space="preserve">minder </w:t>
      </w:r>
      <w:r w:rsidRPr="0053778D" w:rsidR="001605E8">
        <w:rPr>
          <w:bCs/>
        </w:rPr>
        <w:t>goed</w:t>
      </w:r>
      <w:r w:rsidRPr="0053778D" w:rsidR="0053778D">
        <w:rPr>
          <w:bCs/>
        </w:rPr>
        <w:t xml:space="preserve"> navolgbaar</w:t>
      </w:r>
      <w:r w:rsidR="00486770">
        <w:rPr>
          <w:bCs/>
        </w:rPr>
        <w:t xml:space="preserve"> zijn</w:t>
      </w:r>
      <w:r w:rsidRPr="0053778D" w:rsidR="0053778D">
        <w:rPr>
          <w:bCs/>
        </w:rPr>
        <w:t>.</w:t>
      </w:r>
      <w:r>
        <w:rPr>
          <w:bCs/>
        </w:rPr>
        <w:t xml:space="preserve"> Dit sluit aan bij onze eerdere bevindingen in het onderzoek ‘Verantwoord belasten’ (2025), z</w:t>
      </w:r>
      <w:r w:rsidR="00856584">
        <w:rPr>
          <w:bCs/>
        </w:rPr>
        <w:t>i</w:t>
      </w:r>
      <w:r>
        <w:rPr>
          <w:bCs/>
        </w:rPr>
        <w:t xml:space="preserve">e verder paragraaf 4. </w:t>
      </w:r>
    </w:p>
    <w:p w:rsidRPr="000D2518" w:rsidR="00C30A2D" w:rsidP="0072522F" w:rsidRDefault="00C30A2D" w14:paraId="57A36006" w14:textId="77777777">
      <w:pPr>
        <w:rPr>
          <w:b/>
        </w:rPr>
      </w:pPr>
    </w:p>
    <w:p w:rsidRPr="00CB1849" w:rsidR="007B25E4" w:rsidP="00AD1558" w:rsidRDefault="00AC4F6B" w14:paraId="3C6448B8" w14:textId="4E8C1FC6">
      <w:pPr>
        <w:pStyle w:val="Kop1"/>
        <w:numPr>
          <w:ilvl w:val="0"/>
          <w:numId w:val="7"/>
        </w:numPr>
      </w:pPr>
      <w:r w:rsidRPr="00CB1849">
        <w:t xml:space="preserve">Sturen op </w:t>
      </w:r>
      <w:r w:rsidR="00026FFA">
        <w:t>r</w:t>
      </w:r>
      <w:r w:rsidRPr="00CB1849">
        <w:t>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7AB1A54C">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w:t>
      </w:r>
      <w:r w:rsidR="00026FFA">
        <w:t>moet</w:t>
      </w:r>
      <w:r w:rsidR="00C77082">
        <w:t xml:space="preserve"> </w:t>
      </w:r>
      <w:r w:rsidRPr="00C77082" w:rsidR="00C77082">
        <w:t xml:space="preserve">het kabinet vooraf duidelijk </w:t>
      </w:r>
      <w:r w:rsidR="00026FFA">
        <w:t xml:space="preserve">aangeven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(Motie </w:t>
      </w:r>
      <w:r w:rsidR="00726D5B">
        <w:t xml:space="preserve">Van </w:t>
      </w:r>
      <w:r>
        <w:t>d</w:t>
      </w:r>
      <w:r w:rsidR="00726D5B">
        <w:t>er</w:t>
      </w:r>
      <w:r>
        <w:t xml:space="preserve"> Lee c</w:t>
      </w:r>
      <w:r w:rsidR="00726D5B">
        <w:t>.</w:t>
      </w:r>
      <w:r>
        <w:t>s</w:t>
      </w:r>
      <w:r w:rsidR="00726D5B">
        <w:t>.</w:t>
      </w:r>
      <w:r>
        <w:t>)</w:t>
      </w:r>
      <w:r w:rsidR="00D34530">
        <w:t xml:space="preserve">. </w:t>
      </w:r>
      <w:r>
        <w:t xml:space="preserve">Ook de minister van Financiën </w:t>
      </w:r>
      <w:r w:rsidR="00026FFA">
        <w:t xml:space="preserve">onderschrijft </w:t>
      </w:r>
      <w:r>
        <w:t xml:space="preserve">het belang van </w:t>
      </w:r>
      <w:r w:rsidRPr="009469F7">
        <w:t>duidelijke doelen en resultaten</w:t>
      </w:r>
      <w:r>
        <w:t xml:space="preserve"> </w:t>
      </w:r>
      <w:r w:rsidR="00DF3B5D">
        <w:t xml:space="preserve">en </w:t>
      </w:r>
      <w:r w:rsidR="00026FFA">
        <w:t xml:space="preserve">wil </w:t>
      </w:r>
      <w:r w:rsidR="00DF3B5D">
        <w:t xml:space="preserve">deze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50532C7B">
      <w:pPr>
        <w:tabs>
          <w:tab w:val="left" w:pos="5160"/>
        </w:tabs>
      </w:pPr>
      <w:r>
        <w:t xml:space="preserve">Wij zijn </w:t>
      </w:r>
      <w:r w:rsidR="00D34530">
        <w:t xml:space="preserve">nagegaan of in de beleidsagenda van de begroting van </w:t>
      </w:r>
      <w:r w:rsidR="00152424">
        <w:t>het ministerie van Financiën</w:t>
      </w:r>
      <w:r w:rsidR="00D34530">
        <w:t xml:space="preserve"> 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00004B7F" w:rsidP="00D34530" w:rsidRDefault="00004B7F" w14:paraId="1373022F" w14:textId="123E282A">
      <w:pPr>
        <w:tabs>
          <w:tab w:val="left" w:pos="5160"/>
        </w:tabs>
      </w:pPr>
      <w:r>
        <w:t xml:space="preserve">In de </w:t>
      </w:r>
      <w:r w:rsidR="00F440BC">
        <w:t>ontwerp</w:t>
      </w:r>
      <w:r>
        <w:t xml:space="preserve">begroting zijn de volgende </w:t>
      </w:r>
      <w:r w:rsidR="004F6BD0">
        <w:t xml:space="preserve">hoofddoelen </w:t>
      </w:r>
      <w:r w:rsidR="001051B9">
        <w:t xml:space="preserve">van het kabinet </w:t>
      </w:r>
      <w:r>
        <w:t>opgenomen</w:t>
      </w:r>
      <w:r w:rsidR="005904DF">
        <w:t>:</w:t>
      </w:r>
    </w:p>
    <w:p w:rsidRPr="00B84310" w:rsidR="005904DF" w:rsidP="00AD1558" w:rsidRDefault="00881C1B" w14:paraId="6842B5B0" w14:textId="56FE2050">
      <w:pPr>
        <w:pStyle w:val="Lijstalinea"/>
        <w:numPr>
          <w:ilvl w:val="0"/>
          <w:numId w:val="8"/>
        </w:numPr>
      </w:pPr>
      <w:r w:rsidRPr="00B84310">
        <w:rPr>
          <w:b/>
          <w:bCs/>
        </w:rPr>
        <w:t>Gezonde overheidsfinanciën</w:t>
      </w:r>
      <w:r w:rsidRPr="00B84310">
        <w:t xml:space="preserve">: er wordt niet afgeweken van de Europese afspraken. Het begrotingstekort wordt onder de 3% gehouden van het </w:t>
      </w:r>
      <w:r w:rsidRPr="00B84310" w:rsidR="004C0454">
        <w:t>bbp</w:t>
      </w:r>
      <w:r w:rsidRPr="00B84310">
        <w:t xml:space="preserve"> en de overheidsschuld onder de 60%. </w:t>
      </w:r>
    </w:p>
    <w:p w:rsidRPr="00557366" w:rsidR="005904DF" w:rsidP="00AD1558" w:rsidRDefault="00881C1B" w14:paraId="6240FE72" w14:textId="4F752D30">
      <w:pPr>
        <w:pStyle w:val="Lijstalinea"/>
        <w:numPr>
          <w:ilvl w:val="0"/>
          <w:numId w:val="8"/>
        </w:numPr>
      </w:pPr>
      <w:r w:rsidRPr="00B84310">
        <w:rPr>
          <w:b/>
          <w:bCs/>
        </w:rPr>
        <w:t>Versterking van het verdienvermogen</w:t>
      </w:r>
      <w:r w:rsidRPr="00557366">
        <w:t>:</w:t>
      </w:r>
      <w:r w:rsidRPr="00557366" w:rsidR="003363A5">
        <w:t xml:space="preserve"> het kabinet wil investeren in een stabiel investerings- en vestigingsklimaat waardoor de economische groei in Nederland versterkt zou moeten worden. </w:t>
      </w:r>
      <w:r w:rsidRPr="00557366" w:rsidR="004D276C">
        <w:t xml:space="preserve">Op 1 januari 2028 moet de oprichting van een nationale investeringsinstelling </w:t>
      </w:r>
      <w:r w:rsidR="00F440BC">
        <w:t xml:space="preserve">zijn </w:t>
      </w:r>
      <w:r w:rsidRPr="00557366" w:rsidR="008353AE">
        <w:t>gerealiseerd.</w:t>
      </w:r>
      <w:r w:rsidRPr="00557366" w:rsidR="004D276C">
        <w:t xml:space="preserve"> </w:t>
      </w:r>
    </w:p>
    <w:p w:rsidRPr="00557366" w:rsidR="00881C1B" w:rsidP="00AD1558" w:rsidRDefault="00881C1B" w14:paraId="10A84C45" w14:textId="6292334F">
      <w:pPr>
        <w:pStyle w:val="Lijstalinea"/>
        <w:numPr>
          <w:ilvl w:val="0"/>
          <w:numId w:val="8"/>
        </w:numPr>
      </w:pPr>
      <w:r w:rsidRPr="00B84310">
        <w:rPr>
          <w:b/>
          <w:bCs/>
        </w:rPr>
        <w:t>Toekomstgerichte Europese begroting</w:t>
      </w:r>
      <w:r w:rsidRPr="00557366">
        <w:t>:</w:t>
      </w:r>
      <w:r w:rsidRPr="00557366" w:rsidR="004D276C">
        <w:t xml:space="preserve"> het kabinet wil zich binnen Europa sterk maken voor meer investeringen in veiligheid, defensie en innovatie. Nederland zet in de onderhandelingen over het Meerjarig Financieel Kader (MFK) in op een sterke Europese begroting waarbij scherpe keuzes worden gemaakt en de Nederlandse korting op EU-afdrachten wordt behouden.</w:t>
      </w:r>
    </w:p>
    <w:p w:rsidRPr="00557366" w:rsidR="00881C1B" w:rsidP="00AD1558" w:rsidRDefault="00881C1B" w14:paraId="22820A79" w14:textId="2CFE72BF">
      <w:pPr>
        <w:pStyle w:val="Lijstalinea"/>
        <w:numPr>
          <w:ilvl w:val="0"/>
          <w:numId w:val="8"/>
        </w:numPr>
      </w:pPr>
      <w:r w:rsidRPr="00B84310">
        <w:rPr>
          <w:b/>
          <w:bCs/>
        </w:rPr>
        <w:t>Eenvoudiger en moderner belasting- en toeslagenstelsel</w:t>
      </w:r>
      <w:r w:rsidRPr="00557366">
        <w:t xml:space="preserve">: </w:t>
      </w:r>
      <w:r w:rsidR="00D27189">
        <w:t>e</w:t>
      </w:r>
      <w:r w:rsidRPr="00557366" w:rsidR="004D276C">
        <w:t xml:space="preserve">ind 2026 ligt er een concreet plan van aanpak voor </w:t>
      </w:r>
      <w:r w:rsidR="00F440BC">
        <w:t xml:space="preserve">de </w:t>
      </w:r>
      <w:r w:rsidRPr="00557366" w:rsidR="004D276C">
        <w:t xml:space="preserve">vereenvoudiging en modernisering van het belasting- en toeslagenstelsel, met aandacht voor het bevorderen van groene en gezonde keuzes. </w:t>
      </w:r>
    </w:p>
    <w:p w:rsidRPr="00B84310" w:rsidR="00881C1B" w:rsidP="00AD1558" w:rsidRDefault="00881C1B" w14:paraId="71968E27" w14:textId="6B8E2AFF">
      <w:pPr>
        <w:pStyle w:val="Lijstalinea"/>
        <w:numPr>
          <w:ilvl w:val="0"/>
          <w:numId w:val="8"/>
        </w:numPr>
      </w:pPr>
      <w:r w:rsidRPr="00B84310">
        <w:rPr>
          <w:b/>
          <w:bCs/>
        </w:rPr>
        <w:t>Compensatie toeslagenaffaire</w:t>
      </w:r>
      <w:r w:rsidRPr="00557366">
        <w:t xml:space="preserve">: </w:t>
      </w:r>
      <w:r w:rsidRPr="00557366" w:rsidR="007435A6">
        <w:t>de ambitie van het kabinet is dat alle gedupeerde ouders die deelnemen aan het hersteltraject en tot overeenstemming komen over een schadeafwikkeling</w:t>
      </w:r>
      <w:r w:rsidR="00D27189">
        <w:t>,</w:t>
      </w:r>
      <w:r w:rsidRPr="00557366" w:rsidR="007435A6">
        <w:t xml:space="preserve"> uiterlijk eind 2027 financieel tot afronding komen.</w:t>
      </w:r>
    </w:p>
    <w:p w:rsidR="00C7614F" w:rsidP="00D34530" w:rsidRDefault="00C7614F" w14:paraId="5A1E68C1" w14:textId="77777777">
      <w:pPr>
        <w:tabs>
          <w:tab w:val="left" w:pos="5160"/>
        </w:tabs>
      </w:pPr>
    </w:p>
    <w:p w:rsidR="00C7614F" w:rsidP="00D34530" w:rsidRDefault="00C7614F" w14:paraId="411E546F" w14:textId="34329821">
      <w:pPr>
        <w:tabs>
          <w:tab w:val="left" w:pos="5160"/>
        </w:tabs>
      </w:pPr>
      <w:r>
        <w:lastRenderedPageBreak/>
        <w:t>We stellen vast dat voor de</w:t>
      </w:r>
      <w:r w:rsidR="00D27189">
        <w:t xml:space="preserve"> beleidsprioriteiten die</w:t>
      </w:r>
      <w:r>
        <w:t xml:space="preserve"> in de beleidsagenda </w:t>
      </w:r>
      <w:r w:rsidR="00D27189">
        <w:t>staan,</w:t>
      </w:r>
      <w:r>
        <w:t xml:space="preserve"> in </w:t>
      </w:r>
      <w:r w:rsidR="00906BEB">
        <w:t xml:space="preserve">veel </w:t>
      </w:r>
      <w:r>
        <w:t xml:space="preserve">gevallen wel concrete doelen zijn geformuleerd. </w:t>
      </w:r>
      <w:r w:rsidR="00AA5897">
        <w:t xml:space="preserve">Dit is het geval voor </w:t>
      </w:r>
      <w:r w:rsidR="00E0317F">
        <w:t xml:space="preserve">bijvoorbeeld </w:t>
      </w:r>
      <w:r w:rsidR="00AA5897">
        <w:t>het naleven van de Europese begrotingsregels</w:t>
      </w:r>
      <w:r w:rsidR="00E0317F">
        <w:t xml:space="preserve"> </w:t>
      </w:r>
      <w:r w:rsidR="00AA5897">
        <w:t xml:space="preserve">en </w:t>
      </w:r>
      <w:r w:rsidR="002260E1">
        <w:t xml:space="preserve">gedupeerde ouders voorzien van (financieel)herstel voor </w:t>
      </w:r>
      <w:r w:rsidR="00AA5897">
        <w:t xml:space="preserve">eind 2027. </w:t>
      </w:r>
      <w:r w:rsidR="004D59BA">
        <w:t>Ook moet op</w:t>
      </w:r>
      <w:r w:rsidRPr="004D59BA" w:rsidR="004D59BA">
        <w:t xml:space="preserve"> 1 januari 2028 de oprichting van een nationale investeringsinstelling gerealiseerd zijn.</w:t>
      </w:r>
      <w:r w:rsidR="004D59BA">
        <w:t xml:space="preserve"> Dit doel is </w:t>
      </w:r>
      <w:r w:rsidR="00496B2E">
        <w:t>ook</w:t>
      </w:r>
      <w:r w:rsidR="004D59BA">
        <w:t xml:space="preserve"> overgenomen door de taskforce </w:t>
      </w:r>
      <w:r w:rsidRPr="004D59BA" w:rsidR="004D59BA">
        <w:t>Toekomstige Welvaart en Vestigingsklimaat</w:t>
      </w:r>
      <w:r w:rsidR="004D59BA">
        <w:t xml:space="preserve">. </w:t>
      </w:r>
    </w:p>
    <w:p w:rsidR="00C7614F" w:rsidP="00D34530" w:rsidRDefault="00C7614F" w14:paraId="092D8786" w14:textId="77777777">
      <w:pPr>
        <w:tabs>
          <w:tab w:val="left" w:pos="5160"/>
        </w:tabs>
      </w:pPr>
    </w:p>
    <w:p w:rsidR="0032750E" w:rsidP="00E86F25" w:rsidRDefault="00C7614F" w14:paraId="030677E3" w14:textId="70C9937E">
      <w:pPr>
        <w:tabs>
          <w:tab w:val="left" w:pos="5160"/>
        </w:tabs>
      </w:pPr>
      <w:r w:rsidRPr="00B84310">
        <w:t xml:space="preserve">In </w:t>
      </w:r>
      <w:r w:rsidRPr="00B84310" w:rsidR="00906BEB">
        <w:t xml:space="preserve">enkele </w:t>
      </w:r>
      <w:r w:rsidRPr="00B84310">
        <w:t>gevallen zijn de doelen niet concreet geformuleerd</w:t>
      </w:r>
      <w:r w:rsidRPr="00B84310" w:rsidR="00906BEB">
        <w:t>.</w:t>
      </w:r>
      <w:r w:rsidRPr="00B84310" w:rsidR="00652DB2">
        <w:t xml:space="preserve"> Het wordt bijvoorbeeld </w:t>
      </w:r>
      <w:r w:rsidR="00811316">
        <w:t xml:space="preserve">nog </w:t>
      </w:r>
      <w:r w:rsidRPr="00B84310" w:rsidR="00652DB2">
        <w:t xml:space="preserve">niet duidelijk </w:t>
      </w:r>
      <w:r w:rsidR="00A523CC">
        <w:t xml:space="preserve">wat het betekent </w:t>
      </w:r>
      <w:r w:rsidR="00614FAA">
        <w:t>dat</w:t>
      </w:r>
      <w:r w:rsidR="00811316">
        <w:t xml:space="preserve"> N</w:t>
      </w:r>
      <w:r w:rsidRPr="00557366" w:rsidR="00811316">
        <w:t xml:space="preserve">ederland </w:t>
      </w:r>
      <w:r w:rsidR="00811316">
        <w:t xml:space="preserve">zich </w:t>
      </w:r>
      <w:r w:rsidR="00A523CC">
        <w:t xml:space="preserve">wil inzetten voor een sterke begroting </w:t>
      </w:r>
      <w:r w:rsidRPr="00557366" w:rsidR="00811316">
        <w:t>in de onderhandelingen over het Meerjarig Financieel Kader (MFK)</w:t>
      </w:r>
      <w:r w:rsidR="00811316">
        <w:t>.</w:t>
      </w:r>
      <w:r w:rsidR="00A523CC">
        <w:rPr>
          <w:rStyle w:val="Voetnootmarkering"/>
        </w:rPr>
        <w:footnoteReference w:id="2"/>
      </w:r>
      <w:r w:rsidR="00D94464">
        <w:t xml:space="preserve"> In de begroting wordt </w:t>
      </w:r>
      <w:r w:rsidR="00496B2E">
        <w:t>dit een</w:t>
      </w:r>
      <w:r w:rsidR="001F1774">
        <w:t xml:space="preserve"> </w:t>
      </w:r>
      <w:r w:rsidR="006D14D2">
        <w:t>potentieel</w:t>
      </w:r>
      <w:r w:rsidR="001F1774">
        <w:t xml:space="preserve"> risico</w:t>
      </w:r>
      <w:r w:rsidR="00496B2E">
        <w:t xml:space="preserve"> genoemd</w:t>
      </w:r>
      <w:r w:rsidR="00FE4135">
        <w:t>,</w:t>
      </w:r>
      <w:r w:rsidR="00496B2E">
        <w:t xml:space="preserve"> </w:t>
      </w:r>
      <w:r w:rsidR="007E0101">
        <w:t>omdat het</w:t>
      </w:r>
      <w:r w:rsidR="00496B2E">
        <w:t xml:space="preserve"> gaat om</w:t>
      </w:r>
      <w:r w:rsidR="00D94464">
        <w:t xml:space="preserve"> </w:t>
      </w:r>
      <w:r w:rsidR="005709E2">
        <w:t>ingewikkelde</w:t>
      </w:r>
      <w:r w:rsidR="00D94464">
        <w:t xml:space="preserve"> onderhandelingen</w:t>
      </w:r>
      <w:r w:rsidR="001F1774">
        <w:t xml:space="preserve">. </w:t>
      </w:r>
      <w:r w:rsidR="00D94464">
        <w:t xml:space="preserve"> </w:t>
      </w:r>
    </w:p>
    <w:p w:rsidR="00FE4135" w:rsidP="00E86F25" w:rsidRDefault="00FE4135" w14:paraId="2940A940" w14:textId="77777777">
      <w:pPr>
        <w:tabs>
          <w:tab w:val="left" w:pos="5160"/>
        </w:tabs>
      </w:pPr>
    </w:p>
    <w:p w:rsidRPr="006E0C93" w:rsidR="00E61E55" w:rsidP="006E0C93" w:rsidRDefault="00E61E55" w14:paraId="250C1019" w14:textId="77777777">
      <w:pPr>
        <w:rPr>
          <w:i/>
        </w:rPr>
      </w:pPr>
      <w:r w:rsidRPr="006E0C93">
        <w:rPr>
          <w:i/>
        </w:rPr>
        <w:t>Strategische evaluatieagenda (SEA)</w:t>
      </w:r>
    </w:p>
    <w:p w:rsidR="00C97ABD" w:rsidP="00070320" w:rsidRDefault="00E61E55" w14:paraId="127858A4" w14:textId="7393B306">
      <w:pPr>
        <w:rPr>
          <w:highlight w:val="yellow"/>
        </w:rPr>
      </w:pPr>
      <w:r>
        <w:t xml:space="preserve">De minister is verantwoordelijk voor het periodiek onderzoeken van de doelmatigheid en doeltreffendheid van het beleid dat aan zijn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D51436" w:rsidP="00B84310" w:rsidRDefault="00D51436" w14:paraId="706395E6" w14:textId="77777777">
      <w:pPr>
        <w:shd w:val="clear" w:color="auto" w:fill="FFFFFF" w:themeFill="background1"/>
      </w:pPr>
      <w:bookmarkStart w:name="_Hlk239250698" w:id="0"/>
    </w:p>
    <w:p w:rsidR="00B84310" w:rsidP="00B84310" w:rsidRDefault="004B4D4C" w14:paraId="58898FDA" w14:textId="0D8E1299">
      <w:pPr>
        <w:shd w:val="clear" w:color="auto" w:fill="FFFFFF" w:themeFill="background1"/>
        <w:rPr>
          <w:color w:val="auto"/>
        </w:rPr>
      </w:pPr>
      <w:r w:rsidRPr="00B84310">
        <w:rPr>
          <w:color w:val="auto"/>
        </w:rPr>
        <w:t xml:space="preserve">Wij adviseren u </w:t>
      </w:r>
      <w:r w:rsidR="00FE4135">
        <w:rPr>
          <w:color w:val="auto"/>
        </w:rPr>
        <w:t xml:space="preserve">te overwegen </w:t>
      </w:r>
      <w:r w:rsidR="003D4FCF">
        <w:rPr>
          <w:color w:val="auto"/>
        </w:rPr>
        <w:t xml:space="preserve">de volgende </w:t>
      </w:r>
      <w:r w:rsidR="00890816">
        <w:rPr>
          <w:color w:val="auto"/>
        </w:rPr>
        <w:t xml:space="preserve">4 </w:t>
      </w:r>
      <w:r w:rsidRPr="00B84310">
        <w:rPr>
          <w:color w:val="auto"/>
        </w:rPr>
        <w:t xml:space="preserve">evaluaties </w:t>
      </w:r>
      <w:r w:rsidR="00FE4135">
        <w:rPr>
          <w:color w:val="auto"/>
        </w:rPr>
        <w:t xml:space="preserve">in </w:t>
      </w:r>
      <w:r w:rsidRPr="00B84310">
        <w:rPr>
          <w:color w:val="auto"/>
        </w:rPr>
        <w:t xml:space="preserve">uw agendering </w:t>
      </w:r>
      <w:r w:rsidR="00FE4135">
        <w:rPr>
          <w:color w:val="auto"/>
        </w:rPr>
        <w:t xml:space="preserve">op </w:t>
      </w:r>
      <w:r w:rsidRPr="00B84310">
        <w:rPr>
          <w:color w:val="auto"/>
        </w:rPr>
        <w:t>te nemen</w:t>
      </w:r>
      <w:r w:rsidRPr="00B84310" w:rsidR="005904DF">
        <w:rPr>
          <w:color w:val="auto"/>
        </w:rPr>
        <w:t>:</w:t>
      </w:r>
    </w:p>
    <w:p w:rsidRPr="0005539A" w:rsidR="00890816" w:rsidP="00B84310" w:rsidRDefault="00890816" w14:paraId="19E54D2F" w14:textId="77777777">
      <w:pPr>
        <w:shd w:val="clear" w:color="auto" w:fill="FFFFFF" w:themeFill="background1"/>
        <w:rPr>
          <w:color w:val="auto"/>
        </w:rPr>
      </w:pPr>
    </w:p>
    <w:p w:rsidRPr="00EB5447" w:rsidR="00B84310" w:rsidP="007C0C4D" w:rsidRDefault="00764698" w14:paraId="410290CF" w14:textId="4619C40A">
      <w:pPr>
        <w:pStyle w:val="Lijstalinea"/>
        <w:numPr>
          <w:ilvl w:val="0"/>
          <w:numId w:val="29"/>
        </w:numPr>
        <w:shd w:val="clear" w:color="auto" w:fill="FFFFFF" w:themeFill="background1"/>
        <w:rPr>
          <w:b/>
          <w:bCs/>
        </w:rPr>
      </w:pPr>
      <w:r w:rsidRPr="00EB5447">
        <w:rPr>
          <w:b/>
          <w:bCs/>
          <w:color w:val="auto"/>
        </w:rPr>
        <w:t xml:space="preserve">Beleidscyclus beleid tegen witwassen en terrorismefinanciering (doorlopend) </w:t>
      </w:r>
    </w:p>
    <w:p w:rsidR="00083E7F" w:rsidP="00E7648D" w:rsidRDefault="00FF5C59" w14:paraId="6508335D" w14:textId="1AA14013">
      <w:pPr>
        <w:shd w:val="clear" w:color="auto" w:fill="FFFFFF" w:themeFill="background1"/>
        <w:ind w:left="708"/>
      </w:pPr>
      <w:r w:rsidRPr="009211A5">
        <w:rPr>
          <w:color w:val="auto"/>
        </w:rPr>
        <w:t>In ons onderzoek 'Gevolgen groot, opbrengsten onbekend' naar de anti-witwasaanpak in de bankensector van maart 2026 laten we zien dat de anti-witwasaanpak in de bancaire sector leidt tot hoge kosten en ingrijpende controles, terwijl er weinig inzicht is in de resultaten van die controles. Er wordt weinig gedaan om dat inzicht in resultaten wel te krijgen. Dat vinden we een gemiste kans. Zonder inzicht in de effectiviteit van het stelsel kan ook niet afgewogen worden of de gevolgen proportioneel zijn</w:t>
      </w:r>
      <w:r>
        <w:rPr>
          <w:color w:val="auto"/>
        </w:rPr>
        <w:t xml:space="preserve">. </w:t>
      </w:r>
      <w:r w:rsidRPr="00BD626D" w:rsidR="00BD626D">
        <w:rPr>
          <w:color w:val="auto"/>
        </w:rPr>
        <w:t>Het gevolg is dat de huidige aanpak ingrijpend is, zeker voor sommige groepen burgers en bedrijven waarvan niet bekend is of zij daadwerkelijk een groter risico vormen. We zien in ons onderzoek aanwijzingen voor discriminatie.</w:t>
      </w:r>
      <w:r w:rsidR="00E44C36">
        <w:rPr>
          <w:color w:val="auto"/>
        </w:rPr>
        <w:br/>
      </w:r>
    </w:p>
    <w:p w:rsidRPr="00EB5447" w:rsidR="006C6CC7" w:rsidP="00083E7F" w:rsidRDefault="00D56883" w14:paraId="3C74FD8B" w14:textId="1CB434BE">
      <w:pPr>
        <w:pStyle w:val="Lijstalinea"/>
        <w:numPr>
          <w:ilvl w:val="0"/>
          <w:numId w:val="29"/>
        </w:numPr>
        <w:shd w:val="clear" w:color="auto" w:fill="FFFFFF" w:themeFill="background1"/>
        <w:rPr>
          <w:b/>
          <w:bCs/>
        </w:rPr>
      </w:pPr>
      <w:r w:rsidRPr="00EB5447">
        <w:rPr>
          <w:b/>
          <w:bCs/>
          <w:color w:val="auto"/>
        </w:rPr>
        <w:t xml:space="preserve">Evaluaties aandeelhouderschappen BNG Bank, NWB Bank, </w:t>
      </w:r>
      <w:proofErr w:type="spellStart"/>
      <w:r w:rsidRPr="00EB5447">
        <w:rPr>
          <w:b/>
          <w:bCs/>
          <w:color w:val="auto"/>
        </w:rPr>
        <w:t>Invest</w:t>
      </w:r>
      <w:proofErr w:type="spellEnd"/>
      <w:r w:rsidRPr="00EB5447">
        <w:rPr>
          <w:b/>
          <w:bCs/>
          <w:color w:val="auto"/>
        </w:rPr>
        <w:t xml:space="preserve">-NL en </w:t>
      </w:r>
      <w:proofErr w:type="spellStart"/>
      <w:r w:rsidRPr="00EB5447">
        <w:rPr>
          <w:b/>
          <w:bCs/>
          <w:color w:val="auto"/>
        </w:rPr>
        <w:t>Tenne</w:t>
      </w:r>
      <w:r w:rsidRPr="00EB5447" w:rsidR="00405461">
        <w:rPr>
          <w:b/>
          <w:bCs/>
          <w:color w:val="auto"/>
        </w:rPr>
        <w:t>T</w:t>
      </w:r>
      <w:proofErr w:type="spellEnd"/>
      <w:r w:rsidRPr="00EB5447">
        <w:rPr>
          <w:b/>
          <w:bCs/>
          <w:color w:val="auto"/>
        </w:rPr>
        <w:t xml:space="preserve"> </w:t>
      </w:r>
    </w:p>
    <w:p w:rsidRPr="006D14D2" w:rsidR="00890816" w:rsidP="00E7648D" w:rsidRDefault="007C0C4D" w14:paraId="29B72121" w14:textId="604F0966">
      <w:pPr>
        <w:ind w:left="708"/>
        <w:rPr>
          <w:color w:val="auto"/>
        </w:rPr>
      </w:pPr>
      <w:r w:rsidRPr="00CD2B92">
        <w:rPr>
          <w:color w:val="auto"/>
        </w:rPr>
        <w:lastRenderedPageBreak/>
        <w:t xml:space="preserve">Gezien de grote financiële omvang van de lening en staatsgarantie aan </w:t>
      </w:r>
      <w:proofErr w:type="spellStart"/>
      <w:r w:rsidRPr="00CD2B92">
        <w:rPr>
          <w:color w:val="auto"/>
        </w:rPr>
        <w:t>Tenne</w:t>
      </w:r>
      <w:r w:rsidR="00354E3D">
        <w:rPr>
          <w:color w:val="auto"/>
        </w:rPr>
        <w:t>T</w:t>
      </w:r>
      <w:proofErr w:type="spellEnd"/>
      <w:r w:rsidRPr="00CD2B92">
        <w:rPr>
          <w:color w:val="auto"/>
        </w:rPr>
        <w:t xml:space="preserve"> achten wij de evaluatie naar het aandeelhouderschap in </w:t>
      </w:r>
      <w:proofErr w:type="spellStart"/>
      <w:r w:rsidRPr="00CD2B92">
        <w:rPr>
          <w:color w:val="auto"/>
        </w:rPr>
        <w:t>TenneT</w:t>
      </w:r>
      <w:proofErr w:type="spellEnd"/>
      <w:r w:rsidRPr="00CD2B92">
        <w:rPr>
          <w:color w:val="auto"/>
        </w:rPr>
        <w:t xml:space="preserve"> van bijzonder belang. De totaal uitstaande lening bedraagt in 2026 afgerond € 21,7 </w:t>
      </w:r>
      <w:r w:rsidR="00F85766">
        <w:rPr>
          <w:color w:val="auto"/>
        </w:rPr>
        <w:t>miljard</w:t>
      </w:r>
      <w:r w:rsidRPr="00CD2B92">
        <w:rPr>
          <w:color w:val="auto"/>
        </w:rPr>
        <w:t xml:space="preserve">. Daarnaast wordt </w:t>
      </w:r>
      <w:proofErr w:type="spellStart"/>
      <w:r w:rsidRPr="00CD2B92">
        <w:rPr>
          <w:color w:val="auto"/>
        </w:rPr>
        <w:t>Tenne</w:t>
      </w:r>
      <w:r w:rsidR="00405461">
        <w:rPr>
          <w:color w:val="auto"/>
        </w:rPr>
        <w:t>T</w:t>
      </w:r>
      <w:proofErr w:type="spellEnd"/>
      <w:r w:rsidRPr="00CD2B92" w:rsidR="00616E24">
        <w:rPr>
          <w:color w:val="auto"/>
        </w:rPr>
        <w:t xml:space="preserve"> </w:t>
      </w:r>
      <w:r w:rsidRPr="00CD2B92">
        <w:rPr>
          <w:color w:val="auto"/>
        </w:rPr>
        <w:t>ondersteund met een staatsgarantie van € 60,4 miljard.</w:t>
      </w:r>
      <w:r w:rsidR="00134B3A">
        <w:rPr>
          <w:color w:val="auto"/>
        </w:rPr>
        <w:t xml:space="preserve"> </w:t>
      </w:r>
      <w:r w:rsidR="00E44C36">
        <w:rPr>
          <w:color w:val="auto"/>
        </w:rPr>
        <w:br/>
      </w:r>
    </w:p>
    <w:p w:rsidRPr="00EB5447" w:rsidR="00CA480A" w:rsidP="00CA480A" w:rsidRDefault="00CA480A" w14:paraId="7A82D5DF" w14:textId="0B36BC03">
      <w:pPr>
        <w:pStyle w:val="Lijstalinea"/>
        <w:numPr>
          <w:ilvl w:val="0"/>
          <w:numId w:val="29"/>
        </w:numPr>
        <w:rPr>
          <w:b/>
          <w:bCs/>
          <w:color w:val="auto"/>
        </w:rPr>
      </w:pPr>
      <w:r w:rsidRPr="00EB5447">
        <w:rPr>
          <w:b/>
          <w:bCs/>
          <w:color w:val="auto"/>
        </w:rPr>
        <w:t>Verschillende beleidse</w:t>
      </w:r>
      <w:r w:rsidRPr="00EB5447" w:rsidR="007D4F7C">
        <w:rPr>
          <w:b/>
          <w:bCs/>
          <w:color w:val="auto"/>
        </w:rPr>
        <w:t xml:space="preserve">valuaties </w:t>
      </w:r>
      <w:r w:rsidRPr="00EB5447" w:rsidR="00F84E2A">
        <w:rPr>
          <w:b/>
          <w:bCs/>
          <w:color w:val="auto"/>
        </w:rPr>
        <w:t>van</w:t>
      </w:r>
      <w:r w:rsidRPr="00EB5447" w:rsidR="007D4F7C">
        <w:rPr>
          <w:b/>
          <w:bCs/>
          <w:color w:val="auto"/>
        </w:rPr>
        <w:t xml:space="preserve"> de fiscale regelingen </w:t>
      </w:r>
    </w:p>
    <w:p w:rsidR="00D51436" w:rsidP="00E7648D" w:rsidRDefault="00543FC0" w14:paraId="455E7B4C" w14:textId="4ED5467F">
      <w:pPr>
        <w:ind w:left="708"/>
        <w:rPr>
          <w:color w:val="auto"/>
        </w:rPr>
      </w:pPr>
      <w:r>
        <w:rPr>
          <w:color w:val="auto"/>
        </w:rPr>
        <w:t>B</w:t>
      </w:r>
      <w:r w:rsidR="00D51436">
        <w:rPr>
          <w:color w:val="auto"/>
        </w:rPr>
        <w:t xml:space="preserve">eleidsevaluaties van fiscale regelingen </w:t>
      </w:r>
      <w:r w:rsidRPr="00810269" w:rsidR="001648E2">
        <w:rPr>
          <w:color w:val="auto"/>
        </w:rPr>
        <w:t xml:space="preserve">zijn </w:t>
      </w:r>
      <w:r w:rsidRPr="00810269" w:rsidR="007D4F7C">
        <w:rPr>
          <w:color w:val="auto"/>
        </w:rPr>
        <w:t>interessant</w:t>
      </w:r>
      <w:r w:rsidRPr="00810269" w:rsidR="008E3EEB">
        <w:rPr>
          <w:color w:val="auto"/>
        </w:rPr>
        <w:t xml:space="preserve"> </w:t>
      </w:r>
      <w:r w:rsidRPr="00810269" w:rsidR="001648E2">
        <w:rPr>
          <w:color w:val="auto"/>
        </w:rPr>
        <w:t>om vast te stellen of oorspronkelijke doelstellingen worden behaald</w:t>
      </w:r>
      <w:r w:rsidRPr="00810269" w:rsidR="00AA2853">
        <w:rPr>
          <w:color w:val="auto"/>
        </w:rPr>
        <w:t xml:space="preserve">, </w:t>
      </w:r>
      <w:r>
        <w:rPr>
          <w:color w:val="auto"/>
        </w:rPr>
        <w:t xml:space="preserve">of oorspronkelijke doelstellingen </w:t>
      </w:r>
      <w:r w:rsidRPr="00810269" w:rsidR="001648E2">
        <w:rPr>
          <w:color w:val="auto"/>
        </w:rPr>
        <w:t xml:space="preserve">inmiddels </w:t>
      </w:r>
      <w:r>
        <w:rPr>
          <w:color w:val="auto"/>
        </w:rPr>
        <w:t xml:space="preserve">misschien </w:t>
      </w:r>
      <w:r w:rsidRPr="00810269" w:rsidR="001648E2">
        <w:rPr>
          <w:color w:val="auto"/>
        </w:rPr>
        <w:t>achterhaald</w:t>
      </w:r>
      <w:r w:rsidRPr="00810269" w:rsidR="00AA2853">
        <w:rPr>
          <w:color w:val="auto"/>
        </w:rPr>
        <w:t xml:space="preserve"> </w:t>
      </w:r>
      <w:r>
        <w:rPr>
          <w:color w:val="auto"/>
        </w:rPr>
        <w:t xml:space="preserve">zijn, </w:t>
      </w:r>
      <w:r w:rsidRPr="00810269" w:rsidR="00AA2853">
        <w:rPr>
          <w:color w:val="auto"/>
        </w:rPr>
        <w:t xml:space="preserve">of dat een maatregel niet uitvoerbaar blijkt. </w:t>
      </w:r>
      <w:r w:rsidR="00D51436">
        <w:rPr>
          <w:color w:val="auto"/>
        </w:rPr>
        <w:t>Wij noemen in het bijzonder</w:t>
      </w:r>
      <w:r w:rsidRPr="00810269" w:rsidR="00E10B6B">
        <w:rPr>
          <w:color w:val="auto"/>
        </w:rPr>
        <w:t xml:space="preserve"> de</w:t>
      </w:r>
      <w:r w:rsidRPr="00810269" w:rsidR="006D14D2">
        <w:rPr>
          <w:color w:val="auto"/>
        </w:rPr>
        <w:t xml:space="preserve"> </w:t>
      </w:r>
      <w:r w:rsidRPr="00810269" w:rsidR="008E3EEB">
        <w:rPr>
          <w:color w:val="auto"/>
        </w:rPr>
        <w:t xml:space="preserve">evaluatie van de hypotheekrenteaftrek </w:t>
      </w:r>
      <w:r w:rsidRPr="00810269" w:rsidR="00E10B6B">
        <w:rPr>
          <w:color w:val="auto"/>
        </w:rPr>
        <w:t xml:space="preserve">op de </w:t>
      </w:r>
      <w:r w:rsidRPr="00C40CE2" w:rsidR="00E10B6B">
        <w:rPr>
          <w:color w:val="auto"/>
        </w:rPr>
        <w:t>uitvoerbaarheid van de</w:t>
      </w:r>
      <w:r w:rsidRPr="00C40CE2" w:rsidR="008E3EEB">
        <w:rPr>
          <w:color w:val="auto"/>
        </w:rPr>
        <w:t xml:space="preserve"> regeling vanaf 2031.</w:t>
      </w:r>
      <w:r w:rsidR="00E44C36">
        <w:rPr>
          <w:color w:val="auto"/>
        </w:rPr>
        <w:br/>
      </w:r>
    </w:p>
    <w:p w:rsidRPr="00EB5447" w:rsidR="00D51436" w:rsidP="00D51436" w:rsidRDefault="006E4BDD" w14:paraId="7D8F7F31" w14:textId="632598DF">
      <w:pPr>
        <w:pStyle w:val="Lijstalinea"/>
        <w:numPr>
          <w:ilvl w:val="0"/>
          <w:numId w:val="29"/>
        </w:numPr>
        <w:rPr>
          <w:b/>
          <w:bCs/>
          <w:color w:val="auto"/>
        </w:rPr>
      </w:pPr>
      <w:r w:rsidRPr="00EB5447">
        <w:rPr>
          <w:b/>
          <w:bCs/>
          <w:color w:val="auto"/>
        </w:rPr>
        <w:t>E</w:t>
      </w:r>
      <w:r w:rsidRPr="00EB5447" w:rsidR="006C334A">
        <w:rPr>
          <w:b/>
          <w:bCs/>
          <w:color w:val="auto"/>
        </w:rPr>
        <w:t>valuaties van</w:t>
      </w:r>
      <w:r w:rsidRPr="00EB5447">
        <w:rPr>
          <w:b/>
          <w:bCs/>
          <w:color w:val="auto"/>
        </w:rPr>
        <w:t xml:space="preserve"> </w:t>
      </w:r>
      <w:r w:rsidRPr="00EB5447" w:rsidR="00CB7426">
        <w:rPr>
          <w:b/>
          <w:bCs/>
          <w:color w:val="auto"/>
        </w:rPr>
        <w:t>b</w:t>
      </w:r>
      <w:r w:rsidRPr="00EB5447">
        <w:rPr>
          <w:b/>
          <w:bCs/>
          <w:color w:val="auto"/>
        </w:rPr>
        <w:t>ox 2 en de kansspelbelasting met het oog op</w:t>
      </w:r>
      <w:r w:rsidRPr="00EB5447" w:rsidR="006C334A">
        <w:rPr>
          <w:b/>
          <w:bCs/>
          <w:color w:val="auto"/>
        </w:rPr>
        <w:t xml:space="preserve"> gerealiseerde belastingopbrengsten</w:t>
      </w:r>
    </w:p>
    <w:p w:rsidRPr="00413901" w:rsidR="006C334A" w:rsidP="00DD0509" w:rsidRDefault="00162C2F" w14:paraId="20E2EE9C" w14:textId="63DD9B27">
      <w:pPr>
        <w:ind w:left="708"/>
        <w:rPr>
          <w:color w:val="auto"/>
        </w:rPr>
      </w:pPr>
      <w:r>
        <w:rPr>
          <w:color w:val="auto"/>
        </w:rPr>
        <w:t>D</w:t>
      </w:r>
      <w:r w:rsidR="006C334A">
        <w:rPr>
          <w:color w:val="auto"/>
        </w:rPr>
        <w:t>e monitoring en evaluatie van de kansspelbelasting na de forse tariefstijging de afgelopen jaren</w:t>
      </w:r>
      <w:r>
        <w:rPr>
          <w:color w:val="auto"/>
        </w:rPr>
        <w:t xml:space="preserve"> geeft inzicht in de gedragseffecten</w:t>
      </w:r>
      <w:r w:rsidR="003B2D2E">
        <w:rPr>
          <w:color w:val="auto"/>
        </w:rPr>
        <w:t xml:space="preserve">. </w:t>
      </w:r>
      <w:r>
        <w:rPr>
          <w:color w:val="auto"/>
        </w:rPr>
        <w:t>Ook</w:t>
      </w:r>
      <w:r w:rsidR="003B2D2E">
        <w:rPr>
          <w:color w:val="auto"/>
        </w:rPr>
        <w:t xml:space="preserve"> de evaluatie van de (introductie van de) </w:t>
      </w:r>
      <w:r w:rsidR="0072466C">
        <w:rPr>
          <w:color w:val="auto"/>
        </w:rPr>
        <w:t xml:space="preserve">2 </w:t>
      </w:r>
      <w:r w:rsidR="003B2D2E">
        <w:rPr>
          <w:color w:val="auto"/>
        </w:rPr>
        <w:t xml:space="preserve">schijven in box 2 </w:t>
      </w:r>
      <w:r w:rsidR="004210B7">
        <w:rPr>
          <w:color w:val="auto"/>
        </w:rPr>
        <w:t xml:space="preserve">is </w:t>
      </w:r>
      <w:r w:rsidR="003B2D2E">
        <w:rPr>
          <w:color w:val="auto"/>
        </w:rPr>
        <w:t xml:space="preserve">interessant, vanwege de </w:t>
      </w:r>
      <w:r w:rsidR="00A52995">
        <w:rPr>
          <w:color w:val="auto"/>
        </w:rPr>
        <w:t xml:space="preserve">eerder </w:t>
      </w:r>
      <w:r w:rsidR="003B2D2E">
        <w:rPr>
          <w:color w:val="auto"/>
        </w:rPr>
        <w:t xml:space="preserve">onderschatte gedragseffecten bij </w:t>
      </w:r>
      <w:r w:rsidR="00486770">
        <w:rPr>
          <w:color w:val="auto"/>
        </w:rPr>
        <w:t xml:space="preserve">de </w:t>
      </w:r>
      <w:r w:rsidR="003B2D2E">
        <w:rPr>
          <w:color w:val="auto"/>
        </w:rPr>
        <w:t xml:space="preserve">introductie.  </w:t>
      </w:r>
    </w:p>
    <w:p w:rsidR="006D14D2" w:rsidP="006D14D2" w:rsidRDefault="006D14D2" w14:paraId="70613EC2" w14:textId="77777777">
      <w:pPr>
        <w:rPr>
          <w:color w:val="auto"/>
        </w:rPr>
      </w:pPr>
    </w:p>
    <w:bookmarkEnd w:id="0"/>
    <w:p w:rsidRPr="00CB1849" w:rsidR="00266034" w:rsidP="00266034" w:rsidRDefault="00266034" w14:paraId="2605351F" w14:textId="56B51DCA">
      <w:pPr>
        <w:pStyle w:val="Kop1"/>
        <w:numPr>
          <w:ilvl w:val="0"/>
          <w:numId w:val="7"/>
        </w:numPr>
      </w:pPr>
      <w:r>
        <w:t>Risico’s en beheer</w:t>
      </w:r>
    </w:p>
    <w:p w:rsidRPr="00D5293A" w:rsidR="00AD5327" w:rsidP="00AD5327" w:rsidRDefault="00725EB5" w14:paraId="4B08B3AB" w14:textId="53FA7830">
      <w:r>
        <w:t xml:space="preserve">Wij verwachten dat </w:t>
      </w:r>
      <w:r w:rsidR="00725908">
        <w:t>een ontwerp</w:t>
      </w:r>
      <w:r>
        <w:t>begroting aandacht besteed</w:t>
      </w:r>
      <w:r w:rsidR="00725908">
        <w:t>t</w:t>
      </w:r>
      <w:r>
        <w:t xml:space="preserve"> aan financiële risico’s</w:t>
      </w:r>
      <w:r w:rsidR="00145574">
        <w:t>, bedrijfsvoeringrisico’s</w:t>
      </w:r>
      <w:r>
        <w:t xml:space="preserve"> en beleidsrisico</w:t>
      </w:r>
      <w:r w:rsidR="00487490">
        <w:t>’</w:t>
      </w:r>
      <w:r>
        <w:t>s</w:t>
      </w:r>
      <w:r w:rsidR="00A85DA2">
        <w:t xml:space="preserve">. </w:t>
      </w:r>
      <w:r w:rsidR="0077784D">
        <w:t xml:space="preserve">Wij hebben </w:t>
      </w:r>
      <w:r w:rsidR="004210B7">
        <w:t xml:space="preserve">de belangrijkste risico’s vastgelegd in een </w:t>
      </w:r>
      <w:proofErr w:type="spellStart"/>
      <w:r w:rsidR="004210B7">
        <w:t>Hoogrisicolijst</w:t>
      </w:r>
      <w:proofErr w:type="spellEnd"/>
      <w:r w:rsidR="004210B7">
        <w:t xml:space="preserve"> die we </w:t>
      </w:r>
      <w:r w:rsidR="00394161">
        <w:t xml:space="preserve">op 20 mei 2026 </w:t>
      </w:r>
      <w:r w:rsidR="004210B7">
        <w:t>hebben</w:t>
      </w:r>
      <w:r w:rsidR="005904DF">
        <w:t xml:space="preserve"> </w:t>
      </w:r>
      <w:r w:rsidR="0077784D">
        <w:t>gepubliceerd</w:t>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xml:space="preserve">. </w:t>
      </w:r>
      <w:r w:rsidR="00BE1F21">
        <w:t>In de ontwerpbegroting besteedt de minister in hoofdstuk 2</w:t>
      </w:r>
      <w:r w:rsidR="00AD5327">
        <w:t xml:space="preserve"> aandacht aan risico</w:t>
      </w:r>
      <w:r w:rsidR="008913B3">
        <w:t>’</w:t>
      </w:r>
      <w:r w:rsidR="00AD5327">
        <w:t>s</w:t>
      </w:r>
      <w:r w:rsidR="008913B3">
        <w:t xml:space="preserve"> waaronder box 3 en fiscale regelingen</w:t>
      </w:r>
      <w:r w:rsidR="00AD5327">
        <w:t xml:space="preserve">. </w:t>
      </w:r>
      <w:r w:rsidR="00327638">
        <w:t xml:space="preserve">Het </w:t>
      </w:r>
      <w:r w:rsidR="00495A74">
        <w:t xml:space="preserve">toenemend </w:t>
      </w:r>
      <w:r w:rsidR="00327638">
        <w:t xml:space="preserve">bewustzijn </w:t>
      </w:r>
      <w:r w:rsidR="008913B3">
        <w:t xml:space="preserve">van de risico’s </w:t>
      </w:r>
      <w:r w:rsidR="003A2B32">
        <w:t>vinden we</w:t>
      </w:r>
      <w:r w:rsidR="00327638">
        <w:t xml:space="preserve"> positief. </w:t>
      </w:r>
      <w:r w:rsidR="003A2B32">
        <w:t xml:space="preserve">Aanvullend zien we </w:t>
      </w:r>
      <w:r w:rsidR="004210B7">
        <w:t>de volgende</w:t>
      </w:r>
      <w:r w:rsidR="00FF1705">
        <w:t xml:space="preserve"> </w:t>
      </w:r>
      <w:r w:rsidR="008913B3">
        <w:t xml:space="preserve">punten. </w:t>
      </w:r>
    </w:p>
    <w:p w:rsidR="00AD5327" w:rsidP="00FA52C2" w:rsidRDefault="00AD5327" w14:paraId="51FFA7D5" w14:textId="27E192DF"/>
    <w:p w:rsidR="00554EAF" w:rsidP="00D5293A" w:rsidRDefault="00E25316" w14:paraId="44355D18" w14:textId="6D0E4232">
      <w:r w:rsidRPr="00E25316">
        <w:rPr>
          <w:i/>
          <w:iCs/>
        </w:rPr>
        <w:t>Uitvoerin</w:t>
      </w:r>
      <w:r w:rsidR="002F3D6C">
        <w:rPr>
          <w:i/>
          <w:iCs/>
        </w:rPr>
        <w:t xml:space="preserve">g rechtsherstel </w:t>
      </w:r>
      <w:r w:rsidR="008913B3">
        <w:rPr>
          <w:i/>
          <w:iCs/>
        </w:rPr>
        <w:t>box 3</w:t>
      </w:r>
      <w:r w:rsidR="00554EAF">
        <w:br/>
      </w:r>
      <w:r w:rsidR="00027933">
        <w:t xml:space="preserve">De arresten van de Hoge Raad leiden ertoe dat belastingplichtigen recht hebben op rechtsherstel. </w:t>
      </w:r>
      <w:r w:rsidRPr="002B4F04" w:rsidR="002B4F04">
        <w:t>In ons verantwoordingsonderzoek 2025 hebben wij benadrukt dat er nog enkele onzekerheden en risico’s bestaan die grote impact hebben op de omvang van de uit te voeren herstelwerkzaamheden</w:t>
      </w:r>
      <w:r w:rsidR="004210B7">
        <w:t xml:space="preserve">. Het gaat daarbij </w:t>
      </w:r>
      <w:r w:rsidR="002E1BB0">
        <w:t>onder meer om</w:t>
      </w:r>
      <w:r>
        <w:t xml:space="preserve"> achterstanden bij bezwaren, vertragingen bij aanslagen inkomstenbelasting</w:t>
      </w:r>
      <w:r w:rsidR="002E1BB0">
        <w:t>,</w:t>
      </w:r>
      <w:r>
        <w:t xml:space="preserve"> en personele gevolgen.</w:t>
      </w:r>
      <w:r w:rsidR="00954D65">
        <w:t xml:space="preserve"> </w:t>
      </w:r>
      <w:r w:rsidR="00AA2176">
        <w:rPr>
          <w:rStyle w:val="Voetnootmarkering"/>
        </w:rPr>
        <w:footnoteReference w:id="3"/>
      </w:r>
      <w:r>
        <w:t xml:space="preserve"> </w:t>
      </w:r>
    </w:p>
    <w:p w:rsidR="002E1BB0" w:rsidP="00D5293A" w:rsidRDefault="002E1BB0" w14:paraId="5ADC81FD" w14:textId="0C066CA7">
      <w:pPr>
        <w:rPr>
          <w:i/>
          <w:iCs/>
        </w:rPr>
      </w:pPr>
    </w:p>
    <w:p w:rsidR="00A01EE6" w:rsidP="00D5293A" w:rsidRDefault="00554EAF" w14:paraId="20CC08C9" w14:textId="104F66B8">
      <w:r w:rsidRPr="00554EAF">
        <w:rPr>
          <w:i/>
          <w:iCs/>
        </w:rPr>
        <w:t xml:space="preserve">Kosten </w:t>
      </w:r>
      <w:r w:rsidRPr="00906507">
        <w:rPr>
          <w:i/>
          <w:iCs/>
        </w:rPr>
        <w:t xml:space="preserve">rechtsherstel </w:t>
      </w:r>
      <w:r w:rsidRPr="00906507" w:rsidR="008913B3">
        <w:rPr>
          <w:i/>
          <w:iCs/>
        </w:rPr>
        <w:t>box 3</w:t>
      </w:r>
      <w:r>
        <w:br/>
      </w:r>
      <w:r w:rsidRPr="002B4F04" w:rsidR="00000D86">
        <w:t xml:space="preserve">De raming voor het rechtsherstel bedraagt </w:t>
      </w:r>
      <w:r w:rsidRPr="005D125D" w:rsidR="00000D86">
        <w:t>€ 12,4 miljard</w:t>
      </w:r>
      <w:r w:rsidR="00000D86">
        <w:t>. Deze raming is onzeker.</w:t>
      </w:r>
      <w:r w:rsidRPr="002B4F04" w:rsidR="00000D86">
        <w:t xml:space="preserve"> In de stand-van-zakenbrief Belastingdienst, van 1 september 2026, staat vermeld dat er nog geen reële inschatting kan worden gegeven van </w:t>
      </w:r>
      <w:r w:rsidR="00A01EE6">
        <w:t>de</w:t>
      </w:r>
      <w:r w:rsidRPr="002B4F04" w:rsidR="00A01EE6">
        <w:t xml:space="preserve"> </w:t>
      </w:r>
      <w:r w:rsidRPr="002B4F04" w:rsidR="00000D86">
        <w:t xml:space="preserve">budgettaire </w:t>
      </w:r>
      <w:r w:rsidR="00A01EE6">
        <w:t>gevolgen van het rechtsherstel en de Wet tegenbewijsregeling box 3</w:t>
      </w:r>
      <w:r w:rsidR="00000D86">
        <w:t>. D</w:t>
      </w:r>
      <w:r w:rsidRPr="002B4F04" w:rsidR="00000D86">
        <w:t xml:space="preserve">e </w:t>
      </w:r>
      <w:r w:rsidR="00000D86">
        <w:t xml:space="preserve">lager dan verwachte </w:t>
      </w:r>
      <w:r w:rsidRPr="002B4F04" w:rsidR="00000D86">
        <w:t xml:space="preserve">realisatiecijfers lijken </w:t>
      </w:r>
      <w:r w:rsidR="00000D86">
        <w:t xml:space="preserve">er wel op </w:t>
      </w:r>
      <w:r w:rsidRPr="002B4F04" w:rsidR="00000D86">
        <w:t xml:space="preserve">te wijzen dat </w:t>
      </w:r>
      <w:r w:rsidR="00000D86">
        <w:t>de budgettaire derving vermoedelijk lager uitvalt dan geraamd</w:t>
      </w:r>
      <w:r w:rsidRPr="002B4F04" w:rsidR="00000D86">
        <w:t>.</w:t>
      </w:r>
      <w:r w:rsidRPr="002B4F04" w:rsidR="00000D86">
        <w:rPr>
          <w:rStyle w:val="Voetnootmarkering"/>
        </w:rPr>
        <w:footnoteReference w:id="4"/>
      </w:r>
      <w:r w:rsidR="00000D86">
        <w:t xml:space="preserve"> </w:t>
      </w:r>
      <w:r w:rsidR="00A01EE6">
        <w:t xml:space="preserve">Daarnaast </w:t>
      </w:r>
      <w:r w:rsidR="00000D86">
        <w:t>is</w:t>
      </w:r>
      <w:r w:rsidRPr="002B4F04" w:rsidR="00000D86">
        <w:t xml:space="preserve"> de omvang van de uitvoeringskosten </w:t>
      </w:r>
      <w:r w:rsidR="00000D86">
        <w:t xml:space="preserve">en </w:t>
      </w:r>
      <w:r w:rsidRPr="002B4F04" w:rsidR="00000D86">
        <w:t>de snelheid waarmee het rechtsherstel plaatsvindt</w:t>
      </w:r>
      <w:r w:rsidR="00000D86">
        <w:t xml:space="preserve"> nog onzeker</w:t>
      </w:r>
      <w:r w:rsidRPr="002B4F04" w:rsidR="00000D86">
        <w:t xml:space="preserve">. </w:t>
      </w:r>
    </w:p>
    <w:p w:rsidR="00327638" w:rsidP="00D5293A" w:rsidRDefault="00327638" w14:paraId="4CA46233" w14:textId="77777777"/>
    <w:p w:rsidRPr="002F3D6C" w:rsidR="00327638" w:rsidP="00327638" w:rsidRDefault="00327638" w14:paraId="2928E73D" w14:textId="77777777">
      <w:pPr>
        <w:rPr>
          <w:i/>
          <w:iCs/>
        </w:rPr>
      </w:pPr>
      <w:r w:rsidRPr="002F3D6C">
        <w:rPr>
          <w:i/>
          <w:iCs/>
        </w:rPr>
        <w:t>Wetsvoorstel Wet werkelijk rendement box 3</w:t>
      </w:r>
    </w:p>
    <w:p w:rsidR="00A01EE6" w:rsidP="00A01EE6" w:rsidRDefault="00A01EE6" w14:paraId="242257E2" w14:textId="77777777">
      <w:r w:rsidRPr="002F3D6C">
        <w:t xml:space="preserve">Uw Kamer </w:t>
      </w:r>
      <w:r>
        <w:t xml:space="preserve">heeft </w:t>
      </w:r>
      <w:r w:rsidRPr="002F3D6C">
        <w:t xml:space="preserve">op 12 februari 2026 het wetsvoorstel Wet werkelijk rendement box 3 aangenomen. De beoogde ingangsdatum van deze wet is 1 januari 2028. </w:t>
      </w:r>
      <w:r>
        <w:t xml:space="preserve">Met Prinsjesdag bent u </w:t>
      </w:r>
      <w:r w:rsidRPr="002F3D6C">
        <w:t xml:space="preserve">geïnformeerd </w:t>
      </w:r>
      <w:r>
        <w:t>dat de besluitvorming over eventuele aanpassing van de wetgeving voor box 3 wordt uitgesteld.</w:t>
      </w:r>
      <w:r>
        <w:rPr>
          <w:rStyle w:val="Voetnootmarkering"/>
        </w:rPr>
        <w:footnoteReference w:id="5"/>
      </w:r>
      <w:r>
        <w:t xml:space="preserve"> </w:t>
      </w:r>
    </w:p>
    <w:p w:rsidRPr="002F3D6C" w:rsidR="00327638" w:rsidP="00327638" w:rsidRDefault="00327638" w14:paraId="0D812F10" w14:textId="77777777"/>
    <w:p w:rsidR="009C58CB" w:rsidP="00327638" w:rsidRDefault="00327638" w14:paraId="4EA7707B" w14:textId="77777777">
      <w:pPr>
        <w:rPr>
          <w:rFonts w:cstheme="minorHAnsi"/>
          <w:color w:val="231F20"/>
        </w:rPr>
      </w:pPr>
      <w:r w:rsidRPr="002F3D6C">
        <w:t xml:space="preserve">In de uitvoeringstoets bij het Wetsvoorstel werkelijk rendement box 3 gaf de Belastingdienst aan dat het wetsvoorstel door de complexiteit ingrijpende gevolgen heeft voor burgers en bedrijven. Daarbij </w:t>
      </w:r>
      <w:r w:rsidR="00EB197A">
        <w:t>is</w:t>
      </w:r>
      <w:r w:rsidRPr="002F3D6C">
        <w:t xml:space="preserve"> ook een aantal belangrijke randvoorwaarden geschetst om invoering per 1 januari 2028 mogelijk te maken. Voorwaarde was dat het wetsvoorstel uiterlijk 15 maart 2026 moest worden aangenomen door de Tweede Kamer</w:t>
      </w:r>
      <w:r w:rsidRPr="002F3D6C">
        <w:rPr>
          <w:rFonts w:cstheme="minorHAnsi"/>
        </w:rPr>
        <w:t xml:space="preserve">. Reden daarvan is </w:t>
      </w:r>
      <w:r w:rsidR="00622FB1">
        <w:rPr>
          <w:rFonts w:cstheme="minorHAnsi"/>
        </w:rPr>
        <w:t xml:space="preserve">(onder meer) </w:t>
      </w:r>
      <w:r w:rsidRPr="002F3D6C">
        <w:rPr>
          <w:rFonts w:cstheme="minorHAnsi"/>
        </w:rPr>
        <w:t>dat met ketenpartners</w:t>
      </w:r>
      <w:r w:rsidR="00072F33">
        <w:rPr>
          <w:rFonts w:cstheme="minorHAnsi"/>
        </w:rPr>
        <w:t>,</w:t>
      </w:r>
      <w:r w:rsidRPr="002F3D6C">
        <w:rPr>
          <w:rFonts w:cstheme="minorHAnsi"/>
        </w:rPr>
        <w:t xml:space="preserve"> zoals banken en verzekeraars</w:t>
      </w:r>
      <w:r w:rsidR="00072F33">
        <w:rPr>
          <w:rFonts w:cstheme="minorHAnsi"/>
        </w:rPr>
        <w:t>,</w:t>
      </w:r>
      <w:r w:rsidRPr="002F3D6C">
        <w:rPr>
          <w:rFonts w:cstheme="minorHAnsi"/>
        </w:rPr>
        <w:t xml:space="preserve"> is afgesproken dat er een implementatietermijn zal zijn van </w:t>
      </w:r>
      <w:r w:rsidR="00072F33">
        <w:rPr>
          <w:rFonts w:cstheme="minorHAnsi"/>
        </w:rPr>
        <w:t>1</w:t>
      </w:r>
      <w:r w:rsidRPr="002F3D6C" w:rsidR="00072F33">
        <w:rPr>
          <w:rFonts w:cstheme="minorHAnsi"/>
        </w:rPr>
        <w:t xml:space="preserve"> </w:t>
      </w:r>
      <w:r w:rsidRPr="002F3D6C">
        <w:rPr>
          <w:rFonts w:cstheme="minorHAnsi"/>
        </w:rPr>
        <w:t xml:space="preserve">jaar en </w:t>
      </w:r>
      <w:r w:rsidR="00072F33">
        <w:rPr>
          <w:rFonts w:cstheme="minorHAnsi"/>
        </w:rPr>
        <w:t>9</w:t>
      </w:r>
      <w:r w:rsidRPr="002F3D6C" w:rsidR="00072F33">
        <w:rPr>
          <w:rFonts w:cstheme="minorHAnsi"/>
        </w:rPr>
        <w:t xml:space="preserve"> </w:t>
      </w:r>
      <w:r w:rsidRPr="002F3D6C">
        <w:rPr>
          <w:rFonts w:cstheme="minorHAnsi"/>
        </w:rPr>
        <w:t>maanden. Deze periode hebben de Belastingdienst en de ketenpartners nodig om zich goed voor te bereiden op de inwerkingtreding van het nieuwe stelsel.</w:t>
      </w:r>
      <w:r>
        <w:rPr>
          <w:rFonts w:cstheme="minorHAnsi"/>
        </w:rPr>
        <w:t xml:space="preserve"> </w:t>
      </w:r>
      <w:r w:rsidRPr="002F3D6C">
        <w:rPr>
          <w:rFonts w:cstheme="minorHAnsi"/>
          <w:color w:val="231F20"/>
        </w:rPr>
        <w:t xml:space="preserve">Een andere belangrijke voorwaarde is dat </w:t>
      </w:r>
      <w:r w:rsidR="00FE05AF">
        <w:rPr>
          <w:rFonts w:cstheme="minorHAnsi"/>
          <w:color w:val="231F20"/>
        </w:rPr>
        <w:t>de</w:t>
      </w:r>
      <w:r w:rsidRPr="002F3D6C">
        <w:rPr>
          <w:rFonts w:cstheme="minorHAnsi"/>
          <w:color w:val="231F20"/>
        </w:rPr>
        <w:t xml:space="preserve"> parlementaire behandeling </w:t>
      </w:r>
      <w:r w:rsidR="00FE05AF">
        <w:rPr>
          <w:rFonts w:cstheme="minorHAnsi"/>
          <w:color w:val="231F20"/>
        </w:rPr>
        <w:t xml:space="preserve">niet </w:t>
      </w:r>
      <w:r w:rsidR="008353AE">
        <w:rPr>
          <w:rFonts w:cstheme="minorHAnsi"/>
          <w:color w:val="231F20"/>
        </w:rPr>
        <w:t xml:space="preserve">leidt </w:t>
      </w:r>
      <w:r w:rsidRPr="002F3D6C" w:rsidR="008353AE">
        <w:rPr>
          <w:rFonts w:cstheme="minorHAnsi"/>
          <w:color w:val="231F20"/>
        </w:rPr>
        <w:t>tot</w:t>
      </w:r>
      <w:r w:rsidRPr="002F3D6C">
        <w:rPr>
          <w:rFonts w:cstheme="minorHAnsi"/>
          <w:color w:val="231F20"/>
        </w:rPr>
        <w:t xml:space="preserve"> ingrijpende</w:t>
      </w:r>
      <w:r w:rsidR="00997949">
        <w:rPr>
          <w:rFonts w:cstheme="minorHAnsi"/>
          <w:color w:val="231F20"/>
        </w:rPr>
        <w:t xml:space="preserve"> </w:t>
      </w:r>
      <w:r w:rsidRPr="002F3D6C">
        <w:rPr>
          <w:rFonts w:cstheme="minorHAnsi"/>
          <w:color w:val="231F20"/>
        </w:rPr>
        <w:t xml:space="preserve">veranderingen. </w:t>
      </w:r>
    </w:p>
    <w:p w:rsidR="009C58CB" w:rsidP="00327638" w:rsidRDefault="009C58CB" w14:paraId="74A4FC2C" w14:textId="77777777"/>
    <w:p w:rsidRPr="00406F57" w:rsidR="00327638" w:rsidP="00327638" w:rsidRDefault="009C58CB" w14:paraId="2FF7258C" w14:textId="44B0CD1D">
      <w:r>
        <w:t>Door latere besluitvorming over het wetsvoorstel Werkelijk rendement is de kans dat deze nieuwe wet later of niet wordt ingevoerd reëel. Dat zou betekenen dat de overbruggingsperiode waarin de tegenbewijsregeling van kracht is langer wordt.</w:t>
      </w:r>
      <w:r w:rsidR="003951A0">
        <w:t xml:space="preserve"> Daardoor kunnen de uitvoeringskosten van de tegenbewijsregeling oplopen. </w:t>
      </w:r>
      <w:r w:rsidRPr="002F3D6C" w:rsidR="00327638">
        <w:t xml:space="preserve">Een eventuele latere inwerkingtreding dan 2028 leidt </w:t>
      </w:r>
      <w:r w:rsidR="003951A0">
        <w:t xml:space="preserve">ook </w:t>
      </w:r>
      <w:r w:rsidRPr="002F3D6C" w:rsidR="00327638">
        <w:t xml:space="preserve">tot aanvullende </w:t>
      </w:r>
      <w:r w:rsidR="00C25823">
        <w:t>gemiste inkomsten</w:t>
      </w:r>
      <w:r w:rsidR="00CC734E">
        <w:t xml:space="preserve">. </w:t>
      </w:r>
      <w:r w:rsidR="00DB44A3">
        <w:lastRenderedPageBreak/>
        <w:t>Uitgaande</w:t>
      </w:r>
      <w:r w:rsidR="00CC734E">
        <w:t xml:space="preserve"> </w:t>
      </w:r>
      <w:r w:rsidR="00DB44A3">
        <w:t>van</w:t>
      </w:r>
      <w:r w:rsidR="008F579E">
        <w:t xml:space="preserve"> de berekeningen</w:t>
      </w:r>
      <w:r w:rsidR="00A51D66">
        <w:t xml:space="preserve"> in de</w:t>
      </w:r>
      <w:r w:rsidR="00170B32">
        <w:t xml:space="preserve"> brief die verschenen is op Prinsjesdag over box 3 </w:t>
      </w:r>
      <w:r w:rsidR="00C33792">
        <w:t>is</w:t>
      </w:r>
      <w:r w:rsidR="003951A0">
        <w:t xml:space="preserve"> </w:t>
      </w:r>
      <w:r w:rsidR="00C33792">
        <w:t xml:space="preserve">het bedrag geraamd </w:t>
      </w:r>
      <w:r w:rsidR="001E03A1">
        <w:t>op</w:t>
      </w:r>
      <w:r w:rsidR="00CC734E">
        <w:t xml:space="preserve"> </w:t>
      </w:r>
      <w:r w:rsidR="001E03A1">
        <w:t xml:space="preserve">€ </w:t>
      </w:r>
      <w:r w:rsidR="00CC734E">
        <w:t>4 miljard</w:t>
      </w:r>
      <w:r w:rsidR="007871D4">
        <w:t xml:space="preserve"> bij 1 jaar vertraging</w:t>
      </w:r>
      <w:r w:rsidR="00CC734E">
        <w:t>.</w:t>
      </w:r>
      <w:r w:rsidR="00CC734E">
        <w:rPr>
          <w:rStyle w:val="Voetnootmarkering"/>
        </w:rPr>
        <w:footnoteReference w:id="6"/>
      </w:r>
      <w:r>
        <w:t xml:space="preserve">  </w:t>
      </w:r>
    </w:p>
    <w:p w:rsidRPr="002F3D6C" w:rsidR="00327638" w:rsidP="00327638" w:rsidRDefault="00327638" w14:paraId="37683032" w14:textId="77777777"/>
    <w:p w:rsidR="00327638" w:rsidP="00327638" w:rsidRDefault="00327638" w14:paraId="267D1F5D" w14:textId="4166F9D1">
      <w:r w:rsidRPr="002F3D6C">
        <w:t xml:space="preserve">Bij (ingrijpende) aanpassing van het wetsvoorstel </w:t>
      </w:r>
      <w:r w:rsidR="00FE05AF">
        <w:t>vinden wij het</w:t>
      </w:r>
      <w:r w:rsidR="00EA0379">
        <w:t xml:space="preserve"> </w:t>
      </w:r>
      <w:r w:rsidRPr="002F3D6C">
        <w:t xml:space="preserve">van belang om </w:t>
      </w:r>
      <w:r w:rsidR="00FE05AF">
        <w:t xml:space="preserve">– opnieuw </w:t>
      </w:r>
      <w:r w:rsidR="00072F33">
        <w:t>–</w:t>
      </w:r>
      <w:r w:rsidR="00FE05AF">
        <w:t xml:space="preserve"> </w:t>
      </w:r>
      <w:r w:rsidRPr="002F3D6C">
        <w:t>naar de uitvoerbaarheid te kijken</w:t>
      </w:r>
      <w:r w:rsidR="00FE05AF">
        <w:t xml:space="preserve"> en een</w:t>
      </w:r>
      <w:r w:rsidRPr="002F3D6C">
        <w:t xml:space="preserve"> uitvoeringstoets</w:t>
      </w:r>
      <w:r w:rsidR="00FE05AF">
        <w:t xml:space="preserve"> op te stellen</w:t>
      </w:r>
      <w:r w:rsidRPr="002F3D6C">
        <w:t xml:space="preserve">. </w:t>
      </w:r>
    </w:p>
    <w:p w:rsidR="00072F33" w:rsidP="00411322" w:rsidRDefault="00072F33" w14:paraId="4A84462D" w14:textId="1DD438BD"/>
    <w:p w:rsidRPr="00411322" w:rsidR="00411322" w:rsidP="00411322" w:rsidRDefault="00BA776F" w14:paraId="15C0BDA8" w14:textId="178397ED">
      <w:pPr>
        <w:rPr>
          <w:b/>
          <w:bCs/>
          <w:highlight w:val="cyan"/>
        </w:rPr>
      </w:pPr>
      <w:r>
        <w:t xml:space="preserve">Naast </w:t>
      </w:r>
      <w:r w:rsidR="001959B6">
        <w:t>b</w:t>
      </w:r>
      <w:r>
        <w:t>ox 3 benoemt de</w:t>
      </w:r>
      <w:r w:rsidR="005D78E1">
        <w:t xml:space="preserve"> minister in hoofdstuk 2 ook fiscale regelingen als potentieel risico. </w:t>
      </w:r>
      <w:r w:rsidR="00B77465">
        <w:t>In aanvulling daarop</w:t>
      </w:r>
      <w:r w:rsidR="005170A5">
        <w:t xml:space="preserve"> geven wij </w:t>
      </w:r>
      <w:r w:rsidR="00B77465">
        <w:t>enkele</w:t>
      </w:r>
      <w:r w:rsidR="005170A5">
        <w:t xml:space="preserve"> aandachtspunten mee. </w:t>
      </w:r>
    </w:p>
    <w:p w:rsidR="00BA776F" w:rsidP="00D374EF" w:rsidRDefault="00BA776F" w14:paraId="640C3848" w14:textId="77777777">
      <w:pPr>
        <w:rPr>
          <w:i/>
          <w:iCs/>
        </w:rPr>
      </w:pPr>
    </w:p>
    <w:p w:rsidRPr="001D6AED" w:rsidR="00D374EF" w:rsidP="00D374EF" w:rsidRDefault="007A2093" w14:paraId="38959141" w14:textId="47AEE640">
      <w:r w:rsidRPr="007A2093">
        <w:rPr>
          <w:i/>
          <w:iCs/>
        </w:rPr>
        <w:t>Fiscale regelingen</w:t>
      </w:r>
      <w:r>
        <w:t xml:space="preserve"> </w:t>
      </w:r>
      <w:r>
        <w:br/>
      </w:r>
      <w:r w:rsidRPr="001D6AED" w:rsidR="00D374EF">
        <w:t>Er zijn fiscale regelingen waarv</w:t>
      </w:r>
      <w:r w:rsidR="00673041">
        <w:t>an</w:t>
      </w:r>
      <w:r w:rsidRPr="001D6AED" w:rsidR="00D374EF">
        <w:t xml:space="preserve"> uit evaluaties blijkt dat zij niet doelmatig of doeltreffend zijn. Ook zijn er fiscale regelingen </w:t>
      </w:r>
      <w:r w:rsidR="001D6AED">
        <w:t>waar</w:t>
      </w:r>
      <w:r w:rsidR="00673041">
        <w:t>van</w:t>
      </w:r>
      <w:r w:rsidR="001D6AED">
        <w:t xml:space="preserve"> het</w:t>
      </w:r>
      <w:r w:rsidRPr="001D6AED" w:rsidR="00D374EF">
        <w:t xml:space="preserve"> onduidelijk </w:t>
      </w:r>
      <w:r w:rsidR="001D6AED">
        <w:t xml:space="preserve">is </w:t>
      </w:r>
      <w:r w:rsidRPr="001D6AED" w:rsidR="00D374EF">
        <w:t>of een regeling effectief en doelmatig</w:t>
      </w:r>
      <w:r w:rsidR="001D6AED">
        <w:t xml:space="preserve"> is</w:t>
      </w:r>
      <w:r w:rsidRPr="001D6AED" w:rsidR="00D374EF">
        <w:t xml:space="preserve">, omdat dit niet is onderzocht of kon worden vastgesteld. In ons Verantwoordingsonderzoek 2025 </w:t>
      </w:r>
      <w:r w:rsidRPr="00FF672C" w:rsidR="00C35644">
        <w:t xml:space="preserve">Financiën en Nationale Schuld </w:t>
      </w:r>
      <w:r w:rsidRPr="001D6AED" w:rsidR="00D374EF">
        <w:t xml:space="preserve">constateerden we op basis van ambtelijke onderzoeken van het ministerie van Financiën dat ombuigingen op dergelijke ondoelmatige fiscale </w:t>
      </w:r>
      <w:r w:rsidRPr="001D6AED" w:rsidR="006E7C43">
        <w:t>regelingen</w:t>
      </w:r>
      <w:r w:rsidR="006E7C43">
        <w:t xml:space="preserve"> </w:t>
      </w:r>
      <w:r w:rsidRPr="001D6AED" w:rsidR="006E7C43">
        <w:t>tot</w:t>
      </w:r>
      <w:r w:rsidRPr="001D6AED" w:rsidR="00D374EF">
        <w:t xml:space="preserve"> € 35 miljard kunnen opleveren.</w:t>
      </w:r>
      <w:r w:rsidR="002B5CEF">
        <w:t xml:space="preserve"> </w:t>
      </w:r>
      <w:r w:rsidR="00A02174">
        <w:t xml:space="preserve">Het nieuw aangetreden kabinet </w:t>
      </w:r>
      <w:r w:rsidR="008C2EB5">
        <w:t xml:space="preserve">stelt voor om </w:t>
      </w:r>
      <w:r w:rsidR="00A02174">
        <w:t>een aantal fiscale regelingen af</w:t>
      </w:r>
      <w:r w:rsidR="008C2EB5">
        <w:t xml:space="preserve"> te schaffen</w:t>
      </w:r>
      <w:r w:rsidR="00A02174">
        <w:t xml:space="preserve">. </w:t>
      </w:r>
      <w:r w:rsidRPr="001D6AED" w:rsidR="00D374EF">
        <w:t>In totaal lever</w:t>
      </w:r>
      <w:r w:rsidR="00A02174">
        <w:t>t deze afschaffing</w:t>
      </w:r>
      <w:r w:rsidRPr="001D6AED" w:rsidR="00D374EF">
        <w:t xml:space="preserve"> grofweg </w:t>
      </w:r>
      <w:r w:rsidRPr="001D6AED" w:rsidR="00774AA1">
        <w:t>€</w:t>
      </w:r>
      <w:r w:rsidR="00774AA1">
        <w:t>1</w:t>
      </w:r>
      <w:r w:rsidR="008C2EB5">
        <w:t>,1</w:t>
      </w:r>
      <w:r w:rsidR="00774AA1">
        <w:t xml:space="preserve"> </w:t>
      </w:r>
      <w:r w:rsidRPr="001D6AED" w:rsidR="00D374EF">
        <w:t xml:space="preserve">miljard aan besparing op. </w:t>
      </w:r>
      <w:r w:rsidR="00CA78AA">
        <w:t xml:space="preserve">We vinden het positief dat de minister voorstel doet om het aantal negatief geëvalueerde fiscale regelingen te beperken. </w:t>
      </w:r>
    </w:p>
    <w:p w:rsidRPr="001D6AED" w:rsidR="00D374EF" w:rsidP="00D374EF" w:rsidRDefault="00D374EF" w14:paraId="76390D27" w14:textId="77777777">
      <w:pPr>
        <w:rPr>
          <w:highlight w:val="cyan"/>
        </w:rPr>
      </w:pPr>
    </w:p>
    <w:p w:rsidRPr="001D6AED" w:rsidR="008B48DE" w:rsidP="001D6AED" w:rsidRDefault="00D374EF" w14:paraId="54382148" w14:textId="73C99128">
      <w:r w:rsidRPr="001D6AED">
        <w:t xml:space="preserve">Tegelijkertijd zien wij dat negatieve beleidsevaluaties van fiscale regelingen regelmatig niet leiden tot versobering of afschaffing </w:t>
      </w:r>
      <w:r w:rsidRPr="001D6AED" w:rsidR="002329E8">
        <w:t>hiervan.</w:t>
      </w:r>
      <w:r w:rsidRPr="001D6AED" w:rsidR="00F702F0">
        <w:t xml:space="preserve"> </w:t>
      </w:r>
      <w:r w:rsidR="00BA1063">
        <w:t>B</w:t>
      </w:r>
      <w:r w:rsidRPr="001D6AED" w:rsidR="00F702F0">
        <w:t>ijlage 4</w:t>
      </w:r>
      <w:r w:rsidR="00461F87">
        <w:t>, tabel 4.6.1</w:t>
      </w:r>
      <w:r w:rsidRPr="001D6AED" w:rsidR="00F702F0">
        <w:t xml:space="preserve"> </w:t>
      </w:r>
      <w:r w:rsidRPr="001D6AED" w:rsidR="00E36167">
        <w:t xml:space="preserve">van de </w:t>
      </w:r>
      <w:r w:rsidR="00BA1063">
        <w:t>M</w:t>
      </w:r>
      <w:r w:rsidRPr="001D6AED" w:rsidR="00E36167">
        <w:t xml:space="preserve">iljoenennota </w:t>
      </w:r>
      <w:r w:rsidR="00BA1063">
        <w:t>bevat een</w:t>
      </w:r>
      <w:r w:rsidRPr="001D6AED" w:rsidR="00F702F0">
        <w:t xml:space="preserve"> lijst </w:t>
      </w:r>
      <w:r w:rsidR="00F31772">
        <w:t>van</w:t>
      </w:r>
      <w:r w:rsidRPr="001D6AED" w:rsidR="00F702F0">
        <w:t xml:space="preserve"> fiscale regelingen </w:t>
      </w:r>
      <w:r w:rsidR="00F31772">
        <w:t xml:space="preserve">die </w:t>
      </w:r>
      <w:r w:rsidR="00461F87">
        <w:t xml:space="preserve">sinds 2022 </w:t>
      </w:r>
      <w:r w:rsidR="00F31772">
        <w:t>geëvalueerd</w:t>
      </w:r>
      <w:r w:rsidR="00C35644">
        <w:t xml:space="preserve"> zijn</w:t>
      </w:r>
      <w:r w:rsidR="00461F87">
        <w:t xml:space="preserve">. Uit de laatste kolom van die tabel blijkt of er wel of </w:t>
      </w:r>
      <w:r w:rsidR="008F0A8A">
        <w:t>geen beleidsopvolging</w:t>
      </w:r>
      <w:r w:rsidR="00461F87">
        <w:t xml:space="preserve"> is gegeven aan de (negatieve) </w:t>
      </w:r>
      <w:r w:rsidR="008F0A8A">
        <w:t>evaluatie</w:t>
      </w:r>
      <w:r w:rsidR="006A4B25">
        <w:t>s</w:t>
      </w:r>
      <w:r w:rsidR="008F0A8A">
        <w:t xml:space="preserve">. </w:t>
      </w:r>
      <w:r w:rsidR="00F31772">
        <w:t>Uiteraard staat het de Kamer vrij</w:t>
      </w:r>
      <w:r w:rsidR="00214D65">
        <w:t xml:space="preserve"> </w:t>
      </w:r>
      <w:r w:rsidRPr="001D6AED" w:rsidR="00F702F0">
        <w:t>om de afschaffing of de versobering van deze fiscale regelingen (al dan niet per amendement) voor te stellen.</w:t>
      </w:r>
      <w:r w:rsidRPr="001D6AED" w:rsidR="00E36167">
        <w:t xml:space="preserve"> </w:t>
      </w:r>
      <w:r w:rsidRPr="00CA78AA" w:rsidR="00CA78AA">
        <w:t xml:space="preserve">Mocht u daartoe besluiten, dan is het belangrijk om te </w:t>
      </w:r>
      <w:r w:rsidR="00CA78AA">
        <w:t>letten</w:t>
      </w:r>
      <w:r w:rsidRPr="00CA78AA" w:rsidR="00CA78AA">
        <w:t xml:space="preserve"> op een redelijk</w:t>
      </w:r>
      <w:r w:rsidR="009C58CB">
        <w:t>e</w:t>
      </w:r>
      <w:r w:rsidRPr="00CA78AA" w:rsidR="00CA78AA">
        <w:t xml:space="preserve"> uitvoeringstermijn voor de B</w:t>
      </w:r>
      <w:r w:rsidR="008C2EB5">
        <w:t>elastingdienst</w:t>
      </w:r>
      <w:r w:rsidRPr="00CA78AA" w:rsidR="00CA78AA">
        <w:t xml:space="preserve"> aangezien het Belastingplan laat in het jaar behandeld wordt</w:t>
      </w:r>
      <w:r w:rsidR="00CA78AA">
        <w:t>.</w:t>
      </w:r>
      <w:r w:rsidRPr="00CA78AA" w:rsidR="00CA78AA">
        <w:t xml:space="preserve"> </w:t>
      </w:r>
      <w:r w:rsidRPr="001D6AED" w:rsidR="00E36167">
        <w:t xml:space="preserve">Hierdoor </w:t>
      </w:r>
      <w:r w:rsidR="00F31772">
        <w:t>wordt</w:t>
      </w:r>
      <w:r w:rsidRPr="001D6AED" w:rsidR="00E36167">
        <w:t xml:space="preserve"> </w:t>
      </w:r>
      <w:r w:rsidR="00CA78AA">
        <w:t xml:space="preserve">uiteindelijk </w:t>
      </w:r>
      <w:r w:rsidRPr="001D6AED" w:rsidR="00E36167">
        <w:t>het fiscale beleid niet alleen doelmatiger of</w:t>
      </w:r>
      <w:r w:rsidR="00E568F9">
        <w:t xml:space="preserve"> </w:t>
      </w:r>
      <w:r w:rsidRPr="001D6AED" w:rsidR="00E36167">
        <w:t xml:space="preserve">doeltreffender, maar </w:t>
      </w:r>
      <w:r w:rsidR="00F31772">
        <w:t>de uitvoering</w:t>
      </w:r>
      <w:r w:rsidRPr="001D6AED" w:rsidR="00E36167">
        <w:t xml:space="preserve"> ook eenvoudiger voor burgers</w:t>
      </w:r>
      <w:r w:rsidR="006B1033">
        <w:t>,</w:t>
      </w:r>
      <w:r w:rsidRPr="001D6AED" w:rsidR="00E36167">
        <w:t xml:space="preserve"> bedrijven én de Belastingdienst. </w:t>
      </w:r>
      <w:r w:rsidRPr="001D6AED" w:rsidR="00F702F0">
        <w:t xml:space="preserve"> </w:t>
      </w:r>
    </w:p>
    <w:p w:rsidR="005D75CA" w:rsidP="006247D9" w:rsidRDefault="005D75CA" w14:paraId="5BBDFB65" w14:textId="77777777"/>
    <w:p w:rsidR="00B37B14" w:rsidP="00061543" w:rsidRDefault="00061543" w14:paraId="69586F06" w14:textId="0CFACB21">
      <w:r>
        <w:lastRenderedPageBreak/>
        <w:t xml:space="preserve">Wij vragen uw aandacht voor </w:t>
      </w:r>
      <w:r w:rsidR="008879C2">
        <w:t>de</w:t>
      </w:r>
      <w:r>
        <w:t xml:space="preserve"> genoemde risico</w:t>
      </w:r>
      <w:r w:rsidR="0034550C">
        <w:t>’</w:t>
      </w:r>
      <w:r w:rsidR="00714E16">
        <w:t>s</w:t>
      </w:r>
      <w:r w:rsidR="0034550C">
        <w:t xml:space="preserve"> en aandachtspunten</w:t>
      </w:r>
      <w:r>
        <w:t xml:space="preserve">. Uiteindelijk </w:t>
      </w:r>
      <w:r w:rsidR="002329E8">
        <w:t>k</w:t>
      </w:r>
      <w:r w:rsidR="008879C2">
        <w:t>unnen deze</w:t>
      </w:r>
      <w:r w:rsidR="00EC182E">
        <w:t xml:space="preserve"> </w:t>
      </w:r>
      <w:r>
        <w:t>risico</w:t>
      </w:r>
      <w:r w:rsidR="008879C2">
        <w:t>’s</w:t>
      </w:r>
      <w:r>
        <w:t xml:space="preserve"> gevolgen hebben voor de </w:t>
      </w:r>
      <w:r w:rsidR="008879C2">
        <w:t>ontvangsten</w:t>
      </w:r>
      <w:r>
        <w:t xml:space="preserve"> en het bereiken van afgesproken resultaten</w:t>
      </w:r>
      <w:r w:rsidR="001D6AED">
        <w:t>.</w:t>
      </w:r>
    </w:p>
    <w:p w:rsidRPr="003F264D" w:rsidR="003F264D" w:rsidP="003F264D" w:rsidRDefault="003F264D" w14:paraId="76BD979A" w14:textId="77777777">
      <w:bookmarkStart w:name="_Hlk237961055" w:id="1"/>
    </w:p>
    <w:p w:rsidRPr="00AF4831" w:rsidR="004C3005" w:rsidP="00A904C6" w:rsidRDefault="003F5EA0" w14:paraId="53051ABE" w14:textId="6CF1265D">
      <w:pPr>
        <w:pStyle w:val="Kop1"/>
        <w:numPr>
          <w:ilvl w:val="0"/>
          <w:numId w:val="7"/>
        </w:numPr>
      </w:pPr>
      <w:r>
        <w:t xml:space="preserve">Uitgelicht: </w:t>
      </w:r>
      <w:r w:rsidR="00933911">
        <w:t xml:space="preserve">Voortgang </w:t>
      </w:r>
      <w:r w:rsidR="004C6A59">
        <w:t>V</w:t>
      </w:r>
      <w:r w:rsidR="00933911">
        <w:t>erantwoord belasten</w:t>
      </w:r>
      <w:bookmarkEnd w:id="1"/>
      <w:r w:rsidR="007362D3">
        <w:t xml:space="preserve"> </w:t>
      </w:r>
    </w:p>
    <w:p w:rsidR="005A7B28" w:rsidP="007D5C11" w:rsidRDefault="005A7B28" w14:paraId="017DA60E" w14:textId="79345BF6">
      <w:r>
        <w:t xml:space="preserve">De belastingontvangsten vormen de grootste geldstroom die over de ontwerpbegroting van </w:t>
      </w:r>
      <w:r w:rsidR="00081B5E">
        <w:t xml:space="preserve">het ministerie van </w:t>
      </w:r>
      <w:r>
        <w:t xml:space="preserve">Financiën loopt. </w:t>
      </w:r>
      <w:r w:rsidR="00714E16">
        <w:t xml:space="preserve">Afgelopen jaar </w:t>
      </w:r>
      <w:r w:rsidR="001034B8">
        <w:t xml:space="preserve">publiceerden </w:t>
      </w:r>
      <w:r w:rsidR="00714E16">
        <w:t xml:space="preserve">wij </w:t>
      </w:r>
      <w:r w:rsidR="00EC182E">
        <w:t>ons onderzoek naar</w:t>
      </w:r>
      <w:r w:rsidR="00714E16">
        <w:t xml:space="preserve"> de verantwoordingsinformatie over de belastingontvangsten</w:t>
      </w:r>
      <w:r w:rsidR="00EC182E">
        <w:t xml:space="preserve"> (Verantwoord belasten</w:t>
      </w:r>
      <w:r w:rsidR="0078072D">
        <w:t>, 2025</w:t>
      </w:r>
      <w:r w:rsidR="00EC182E">
        <w:t>).</w:t>
      </w:r>
      <w:r w:rsidR="0078072D">
        <w:t xml:space="preserve"> </w:t>
      </w:r>
      <w:r w:rsidR="007D5C11">
        <w:t xml:space="preserve">In dit rapport concluderen wij dat het parlement op basis van de verstrekte </w:t>
      </w:r>
      <w:r w:rsidR="006960DF">
        <w:t>v</w:t>
      </w:r>
      <w:r w:rsidR="007D5C11">
        <w:t>erantwoordingsinformatie niet voldoende in staat is om de belastingopbrengsten</w:t>
      </w:r>
      <w:r w:rsidR="006960DF">
        <w:t xml:space="preserve"> </w:t>
      </w:r>
      <w:r w:rsidR="007D5C11">
        <w:t xml:space="preserve">adequaat te controleren. </w:t>
      </w:r>
    </w:p>
    <w:p w:rsidR="005A7B28" w:rsidP="007C0DE1" w:rsidRDefault="005A7B28" w14:paraId="1A33F246" w14:textId="77777777"/>
    <w:p w:rsidR="00B856C9" w:rsidP="007C0DE1" w:rsidRDefault="00407196" w14:paraId="63CC1A0A" w14:textId="6FFC9211">
      <w:r>
        <w:t>Zo concludeerden we i</w:t>
      </w:r>
      <w:r w:rsidR="001034B8">
        <w:t>n ons onderzoek dat de belastingontvangsten niet goed navolgbaar worden verantwoord</w:t>
      </w:r>
      <w:r w:rsidR="006A6CDB">
        <w:t xml:space="preserve"> in het departementale jaarverslag van </w:t>
      </w:r>
      <w:r w:rsidR="00081B5E">
        <w:t xml:space="preserve">het ministerie van </w:t>
      </w:r>
      <w:r w:rsidR="006A6CDB">
        <w:t>Financiën</w:t>
      </w:r>
      <w:r w:rsidR="001034B8">
        <w:t>.</w:t>
      </w:r>
      <w:r w:rsidRPr="00903992" w:rsidR="0078072D">
        <w:t xml:space="preserve"> </w:t>
      </w:r>
      <w:r w:rsidRPr="00EF2871" w:rsidR="00EF2871">
        <w:t xml:space="preserve">Dit geldt niet alleen voor de verantwoordingsfase. Ook aan het begin van de begrotingscyclus wordt de informatie verspreid en niet goed navolgbaar gepresenteerd. </w:t>
      </w:r>
      <w:r w:rsidR="001034B8">
        <w:t xml:space="preserve"> </w:t>
      </w:r>
    </w:p>
    <w:p w:rsidR="004C6A59" w:rsidP="007C0DE1" w:rsidRDefault="004C6A59" w14:paraId="263E8E1E" w14:textId="77777777"/>
    <w:p w:rsidR="004C6A59" w:rsidP="007C0DE1" w:rsidRDefault="004C6A59" w14:paraId="59177AE6" w14:textId="77777777"/>
    <w:p w:rsidR="004C6A59" w:rsidP="007C0DE1" w:rsidRDefault="004C6A59" w14:paraId="16575DFC" w14:textId="0232A7BB">
      <w:r>
        <w:rPr>
          <w:noProof/>
        </w:rPr>
        <w:lastRenderedPageBreak/>
        <w:drawing>
          <wp:anchor distT="0" distB="0" distL="114300" distR="114300" simplePos="0" relativeHeight="251665408" behindDoc="0" locked="0" layoutInCell="1" allowOverlap="1" wp14:editId="1AF60071" wp14:anchorId="280EC918">
            <wp:simplePos x="0" y="0"/>
            <wp:positionH relativeFrom="column">
              <wp:posOffset>635</wp:posOffset>
            </wp:positionH>
            <wp:positionV relativeFrom="paragraph">
              <wp:posOffset>1505585</wp:posOffset>
            </wp:positionV>
            <wp:extent cx="4351655" cy="5581650"/>
            <wp:effectExtent l="0" t="0" r="9525" b="0"/>
            <wp:wrapTopAndBottom/>
            <wp:docPr id="105472118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51655" cy="558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072D">
        <w:t xml:space="preserve">De </w:t>
      </w:r>
      <w:r w:rsidR="00C36995">
        <w:t xml:space="preserve">departementale </w:t>
      </w:r>
      <w:r w:rsidR="0078072D">
        <w:t>begroting</w:t>
      </w:r>
      <w:r w:rsidRPr="00903992" w:rsidR="0078072D">
        <w:t xml:space="preserve"> </w:t>
      </w:r>
      <w:r w:rsidR="0078072D">
        <w:t xml:space="preserve">geeft </w:t>
      </w:r>
      <w:r w:rsidRPr="00903992" w:rsidR="0078072D">
        <w:t xml:space="preserve">geen compleet beeld van </w:t>
      </w:r>
      <w:r w:rsidRPr="00B84310" w:rsidR="0078072D">
        <w:rPr>
          <w:i/>
          <w:iCs/>
        </w:rPr>
        <w:t>alle</w:t>
      </w:r>
      <w:r w:rsidRPr="00903992" w:rsidR="0078072D">
        <w:t xml:space="preserve"> ontvangsten. </w:t>
      </w:r>
      <w:r w:rsidR="0078072D">
        <w:t>Op het beleidsartikel 1 ‘belastingen’, staan slechts</w:t>
      </w:r>
      <w:r w:rsidR="00A44DD5">
        <w:t xml:space="preserve"> </w:t>
      </w:r>
      <w:r w:rsidRPr="001D6AED" w:rsidR="00A44DD5">
        <w:t>€</w:t>
      </w:r>
      <w:r w:rsidR="00A44DD5">
        <w:t xml:space="preserve"> 237 m</w:t>
      </w:r>
      <w:r w:rsidR="002C7DAD">
        <w:t>iljard</w:t>
      </w:r>
      <w:r w:rsidR="0078072D">
        <w:t xml:space="preserve"> van de totale belastingontvangsten van </w:t>
      </w:r>
      <w:r w:rsidRPr="001D6AED" w:rsidR="00A44DD5">
        <w:t>€</w:t>
      </w:r>
      <w:r w:rsidR="00A44DD5">
        <w:t xml:space="preserve"> 316 m</w:t>
      </w:r>
      <w:r w:rsidR="002C7DAD">
        <w:t>iljard</w:t>
      </w:r>
      <w:r w:rsidR="00A44DD5">
        <w:t xml:space="preserve"> </w:t>
      </w:r>
      <w:r w:rsidR="0078072D">
        <w:t>opgenomen</w:t>
      </w:r>
      <w:r w:rsidR="00EF2871">
        <w:t xml:space="preserve"> (zie figuur 1)</w:t>
      </w:r>
      <w:r w:rsidR="0078072D">
        <w:t>.</w:t>
      </w:r>
      <w:r w:rsidR="00EF2871">
        <w:t xml:space="preserve"> </w:t>
      </w:r>
      <w:r w:rsidR="0078072D">
        <w:t xml:space="preserve">Deels zijn de belastingontvangsten te vinden op andere beleidsartikelen (btw-compensatiefonds, douane). </w:t>
      </w:r>
      <w:r w:rsidRPr="001D6AED" w:rsidR="00A44DD5">
        <w:t>€</w:t>
      </w:r>
      <w:r w:rsidR="00A44DD5">
        <w:t xml:space="preserve"> </w:t>
      </w:r>
      <w:r w:rsidRPr="00856584" w:rsidR="00A44DD5">
        <w:t>54</w:t>
      </w:r>
      <w:r w:rsidR="0078072D">
        <w:t xml:space="preserve"> miljard van de belastingontvangsten is echter buiten de departementale begroting van </w:t>
      </w:r>
      <w:r w:rsidR="00081B5E">
        <w:t xml:space="preserve">het ministerie van </w:t>
      </w:r>
      <w:r w:rsidR="0078072D">
        <w:t>Financiën opgenomen</w:t>
      </w:r>
      <w:r w:rsidR="00081B5E">
        <w:t>,</w:t>
      </w:r>
      <w:r w:rsidR="0078072D">
        <w:t xml:space="preserve"> zoals het Gemeente- en Provinciefonds. </w:t>
      </w:r>
    </w:p>
    <w:p w:rsidRPr="005B0435" w:rsidR="004C6A59" w:rsidP="004C6A59" w:rsidRDefault="004C6A59" w14:paraId="49AC6D79" w14:textId="25CDBF67">
      <w:pPr>
        <w:rPr>
          <w:i/>
          <w:iCs/>
          <w:sz w:val="18"/>
          <w:szCs w:val="18"/>
        </w:rPr>
      </w:pPr>
      <w:r w:rsidRPr="005B0435">
        <w:rPr>
          <w:i/>
          <w:iCs/>
          <w:sz w:val="18"/>
          <w:szCs w:val="18"/>
        </w:rPr>
        <w:t xml:space="preserve">Figuur </w:t>
      </w:r>
      <w:r w:rsidR="009472CC">
        <w:rPr>
          <w:i/>
          <w:iCs/>
          <w:sz w:val="18"/>
          <w:szCs w:val="18"/>
        </w:rPr>
        <w:t xml:space="preserve">1 </w:t>
      </w:r>
    </w:p>
    <w:p w:rsidR="00856584" w:rsidP="00214D65" w:rsidRDefault="00856584" w14:paraId="2AA9DC9E" w14:textId="77777777"/>
    <w:p w:rsidR="005303FF" w:rsidP="00214D65" w:rsidRDefault="006F6F8B" w14:paraId="670ABC31" w14:textId="02800761">
      <w:r>
        <w:lastRenderedPageBreak/>
        <w:t>Daarnaast concludeerden we dat</w:t>
      </w:r>
      <w:r w:rsidR="007C0DE1">
        <w:t xml:space="preserve"> het beleidsartikel </w:t>
      </w:r>
      <w:r w:rsidR="00BA3B8C">
        <w:t xml:space="preserve">1 </w:t>
      </w:r>
      <w:r w:rsidR="007C0DE1">
        <w:t>voor belastingen</w:t>
      </w:r>
      <w:r w:rsidR="00BF1BCC">
        <w:t xml:space="preserve"> alleen</w:t>
      </w:r>
      <w:r w:rsidR="007C0DE1">
        <w:t xml:space="preserve"> </w:t>
      </w:r>
      <w:r w:rsidR="00882BAD">
        <w:t>‘</w:t>
      </w:r>
      <w:r w:rsidR="007C0DE1">
        <w:t>het genereren van inkomsten voor de financiering van overheidsbeleid</w:t>
      </w:r>
      <w:r w:rsidR="00882BAD">
        <w:t>’</w:t>
      </w:r>
      <w:r w:rsidR="00BF1BCC">
        <w:t xml:space="preserve"> als doel noemt</w:t>
      </w:r>
      <w:r w:rsidR="007C0DE1">
        <w:t>.</w:t>
      </w:r>
      <w:r w:rsidR="00BF1BCC">
        <w:t xml:space="preserve"> </w:t>
      </w:r>
      <w:r w:rsidR="007C0DE1">
        <w:t xml:space="preserve">Belastingen worden echter ook ingezet voor (her)verdeling en beprijzing van gedrag. Wij constateerden dat deze doelen </w:t>
      </w:r>
      <w:r w:rsidR="00D523FB">
        <w:t xml:space="preserve">op geen enkele manier terugkomen </w:t>
      </w:r>
      <w:r w:rsidR="007C0DE1">
        <w:t xml:space="preserve">in het geformuleerde kerndoel van het belastingartikel. </w:t>
      </w:r>
      <w:r w:rsidR="00BF1BCC">
        <w:t>Het gevolg</w:t>
      </w:r>
      <w:r w:rsidR="007C0DE1">
        <w:t xml:space="preserve"> is dat over de resultaten van </w:t>
      </w:r>
      <w:r w:rsidR="00D523FB">
        <w:t>(her)verdeling en beprijzing van gedrag</w:t>
      </w:r>
      <w:r w:rsidR="007C0DE1">
        <w:t xml:space="preserve"> geen verantwoording wordt afgelegd in de jaarverslagen. In de bestuurlijke reactie op ons rapport </w:t>
      </w:r>
      <w:r w:rsidRPr="00BA3B8C" w:rsidR="007C0DE1">
        <w:rPr>
          <w:i/>
          <w:iCs/>
        </w:rPr>
        <w:t xml:space="preserve">Verantwoord belasten </w:t>
      </w:r>
      <w:r w:rsidR="007C0DE1">
        <w:t xml:space="preserve">gaf de minister aan dat hij </w:t>
      </w:r>
      <w:r w:rsidRPr="00704366" w:rsidR="00F80EC7">
        <w:t xml:space="preserve">de relevante doelen </w:t>
      </w:r>
      <w:r w:rsidR="00F80EC7">
        <w:t>zal</w:t>
      </w:r>
      <w:r w:rsidRPr="00704366" w:rsidR="00F80EC7">
        <w:t xml:space="preserve"> toetsen bij evaluaties</w:t>
      </w:r>
      <w:r w:rsidR="00F80EC7">
        <w:t xml:space="preserve"> en dat zo</w:t>
      </w:r>
      <w:r w:rsidRPr="00704366" w:rsidR="00F80EC7">
        <w:t xml:space="preserve"> verantwoording </w:t>
      </w:r>
      <w:r w:rsidR="00F80EC7">
        <w:t xml:space="preserve">kan </w:t>
      </w:r>
      <w:r w:rsidRPr="00704366" w:rsidR="00F80EC7">
        <w:t>worden afgelegd.</w:t>
      </w:r>
      <w:r w:rsidR="00F80EC7">
        <w:t xml:space="preserve"> Daarnaast zou </w:t>
      </w:r>
      <w:r w:rsidR="00D523FB">
        <w:t>–</w:t>
      </w:r>
      <w:r w:rsidR="007C0DE1">
        <w:t xml:space="preserve"> bij de invulling van de motie Van de Lee</w:t>
      </w:r>
      <w:r w:rsidR="00D523FB">
        <w:t xml:space="preserve"> </w:t>
      </w:r>
      <w:r w:rsidR="00C36995">
        <w:t>–</w:t>
      </w:r>
      <w:r w:rsidR="007C0DE1">
        <w:t xml:space="preserve">bezien </w:t>
      </w:r>
      <w:r w:rsidR="00F80EC7">
        <w:t xml:space="preserve">worden </w:t>
      </w:r>
      <w:r w:rsidR="007C0DE1">
        <w:t xml:space="preserve">hoe en </w:t>
      </w:r>
      <w:r w:rsidR="00D523FB">
        <w:t>waar</w:t>
      </w:r>
      <w:r w:rsidR="007C0DE1">
        <w:t xml:space="preserve"> hoofddoelen van het (belasting)beleid</w:t>
      </w:r>
      <w:r w:rsidR="00D523FB">
        <w:t xml:space="preserve"> kunnen worden opgenomen</w:t>
      </w:r>
      <w:r w:rsidR="007C0DE1">
        <w:t xml:space="preserve">. Wij lezen – met uitzondering van een beoogde mijlpaal voor een plan voor vereenvoudiging van het belastingstelsel – </w:t>
      </w:r>
      <w:r w:rsidR="00CE07E4">
        <w:t xml:space="preserve">hierover niets bij het </w:t>
      </w:r>
      <w:r w:rsidR="007C0DE1">
        <w:t xml:space="preserve">beleidsartikel </w:t>
      </w:r>
      <w:r w:rsidR="00CE07E4">
        <w:t>belastingontvangsten</w:t>
      </w:r>
      <w:r w:rsidR="007C0DE1">
        <w:t xml:space="preserve">.  </w:t>
      </w:r>
    </w:p>
    <w:p w:rsidR="005303FF" w:rsidP="00214D65" w:rsidRDefault="005303FF" w14:paraId="73D7C38E" w14:textId="77777777"/>
    <w:p w:rsidR="001C4F50" w:rsidP="006247D9" w:rsidRDefault="00EC182E" w14:paraId="68C05B03" w14:textId="1402ACE1">
      <w:r>
        <w:t>D</w:t>
      </w:r>
      <w:r w:rsidRPr="002329E8">
        <w:t xml:space="preserve">e minister </w:t>
      </w:r>
      <w:r>
        <w:t>heeft</w:t>
      </w:r>
      <w:r w:rsidR="00407196">
        <w:t xml:space="preserve"> wel</w:t>
      </w:r>
      <w:r w:rsidRPr="002329E8">
        <w:t xml:space="preserve"> </w:t>
      </w:r>
      <w:r w:rsidR="00407196">
        <w:t xml:space="preserve">andere </w:t>
      </w:r>
      <w:r w:rsidRPr="002329E8">
        <w:t xml:space="preserve">stappen gezet om de verantwoording </w:t>
      </w:r>
      <w:r>
        <w:t xml:space="preserve">van de belastingontvangsten </w:t>
      </w:r>
      <w:r w:rsidRPr="002329E8">
        <w:t>te verbeteren. Daarover zijn wij positief. Zo is in het Financieel Jaarverslag Rijk</w:t>
      </w:r>
      <w:r>
        <w:t xml:space="preserve"> 2025</w:t>
      </w:r>
      <w:r w:rsidRPr="002329E8">
        <w:t xml:space="preserve"> betere en uitgebreidere informatie over de ontvangsten opgenomen. </w:t>
      </w:r>
      <w:r w:rsidR="00F60BCA">
        <w:t>Ook</w:t>
      </w:r>
      <w:r>
        <w:t xml:space="preserve"> </w:t>
      </w:r>
      <w:r w:rsidR="002C7DAD">
        <w:t xml:space="preserve">is </w:t>
      </w:r>
      <w:r w:rsidR="00D523FB">
        <w:t>dit jaar</w:t>
      </w:r>
      <w:r w:rsidR="000A3A3B">
        <w:t xml:space="preserve"> in opvolging van een aanbeveling uit ons rapport </w:t>
      </w:r>
      <w:r>
        <w:t>e</w:t>
      </w:r>
      <w:r w:rsidRPr="002329E8">
        <w:t xml:space="preserve">en nieuwe bijlage bij de </w:t>
      </w:r>
      <w:r w:rsidR="00C92F61">
        <w:t>M</w:t>
      </w:r>
      <w:r w:rsidRPr="002329E8">
        <w:t>iljoenennota</w:t>
      </w:r>
      <w:r w:rsidR="000A3A3B">
        <w:t xml:space="preserve"> (bijlage 5)</w:t>
      </w:r>
      <w:r w:rsidR="002C7DAD">
        <w:t xml:space="preserve"> verschenen</w:t>
      </w:r>
      <w:r w:rsidR="000A3A3B">
        <w:t>. Deze nieuwe bijlage biedt</w:t>
      </w:r>
      <w:r w:rsidRPr="002329E8">
        <w:t xml:space="preserve"> </w:t>
      </w:r>
      <w:r>
        <w:t>gedetailleerd</w:t>
      </w:r>
      <w:r w:rsidR="000A3A3B">
        <w:t>e</w:t>
      </w:r>
      <w:r>
        <w:t xml:space="preserve"> </w:t>
      </w:r>
      <w:r w:rsidR="000A3A3B">
        <w:t>informatie over</w:t>
      </w:r>
      <w:r>
        <w:t xml:space="preserve"> </w:t>
      </w:r>
      <w:r w:rsidRPr="002329E8">
        <w:t>de belastinggrondslagen</w:t>
      </w:r>
      <w:r w:rsidR="00892B08">
        <w:t xml:space="preserve"> van verschillende belastingmiddelen</w:t>
      </w:r>
      <w:r w:rsidRPr="002329E8">
        <w:t>.</w:t>
      </w:r>
      <w:r w:rsidR="00892B08">
        <w:t xml:space="preserve"> Een voorbeeld is de inkomstenbelasting. U kreeg tot nu toe alleen de totale belastingopbrengst hiervan. De nieuwe bijlage maakt </w:t>
      </w:r>
      <w:r w:rsidR="00A50007">
        <w:t>ook</w:t>
      </w:r>
      <w:r w:rsidR="009046F1">
        <w:t xml:space="preserve"> </w:t>
      </w:r>
      <w:r w:rsidR="005E406D">
        <w:t>inzichtelijk</w:t>
      </w:r>
      <w:r w:rsidR="00253F74">
        <w:t xml:space="preserve"> hoe de belastinggrondslag </w:t>
      </w:r>
      <w:r w:rsidR="00C843C9">
        <w:t>zich ontwikkelt</w:t>
      </w:r>
      <w:r w:rsidR="00253F74">
        <w:t xml:space="preserve"> in de verschillende zogenoemde boxen</w:t>
      </w:r>
      <w:r w:rsidR="00D90B37">
        <w:t xml:space="preserve"> (zie figuur 2)</w:t>
      </w:r>
      <w:r w:rsidR="00EF2871">
        <w:t>.</w:t>
      </w:r>
      <w:r w:rsidR="005E406D">
        <w:t xml:space="preserve"> </w:t>
      </w:r>
      <w:r w:rsidR="00EF2871">
        <w:t xml:space="preserve">Verder </w:t>
      </w:r>
      <w:r w:rsidR="00A50007">
        <w:t xml:space="preserve">krijgt u inzicht in </w:t>
      </w:r>
      <w:r w:rsidR="00C843C9">
        <w:t>de</w:t>
      </w:r>
      <w:r w:rsidR="00D86FC7">
        <w:t xml:space="preserve"> mate waarin de</w:t>
      </w:r>
      <w:r w:rsidR="00C843C9">
        <w:t xml:space="preserve"> verschillende </w:t>
      </w:r>
      <w:r w:rsidR="005E406D">
        <w:t>inkomenscategorieën</w:t>
      </w:r>
      <w:r w:rsidR="00D86FC7">
        <w:t xml:space="preserve"> </w:t>
      </w:r>
      <w:r w:rsidR="009046F1">
        <w:t>worden belast</w:t>
      </w:r>
      <w:r w:rsidR="00253F74">
        <w:t xml:space="preserve">. </w:t>
      </w:r>
      <w:r w:rsidR="005303FF">
        <w:t xml:space="preserve">Wij </w:t>
      </w:r>
      <w:r w:rsidR="00D6275D">
        <w:t>verwachten</w:t>
      </w:r>
      <w:r w:rsidR="005303FF">
        <w:t xml:space="preserve"> dat deze nieuwe bijlage het parlement </w:t>
      </w:r>
      <w:r w:rsidR="00D6275D">
        <w:t xml:space="preserve">beter </w:t>
      </w:r>
      <w:r w:rsidR="005303FF">
        <w:t xml:space="preserve">in staat stelt te </w:t>
      </w:r>
      <w:r w:rsidRPr="005303FF" w:rsidR="005303FF">
        <w:t xml:space="preserve">controleren of de resultaten van het belastingbeleid </w:t>
      </w:r>
      <w:r w:rsidR="0001256A">
        <w:t>overeenkomen</w:t>
      </w:r>
      <w:r w:rsidRPr="005303FF" w:rsidR="005303FF">
        <w:t xml:space="preserve"> met de doelstellingen of dat bijsturing noodzakelijk is.</w:t>
      </w:r>
      <w:r w:rsidR="00856584">
        <w:br/>
      </w:r>
    </w:p>
    <w:p w:rsidR="001C4F50" w:rsidP="006247D9" w:rsidRDefault="00B10421" w14:paraId="5DF2CE6F" w14:textId="1157631D">
      <w:r>
        <w:rPr>
          <w:noProof/>
        </w:rPr>
        <w:drawing>
          <wp:anchor distT="0" distB="0" distL="114300" distR="114300" simplePos="0" relativeHeight="251664384" behindDoc="0" locked="0" layoutInCell="1" allowOverlap="1" wp14:editId="0C730348" wp14:anchorId="0BBC01EF">
            <wp:simplePos x="0" y="0"/>
            <wp:positionH relativeFrom="margin">
              <wp:align>left</wp:align>
            </wp:positionH>
            <wp:positionV relativeFrom="paragraph">
              <wp:posOffset>6985</wp:posOffset>
            </wp:positionV>
            <wp:extent cx="5040630" cy="1450340"/>
            <wp:effectExtent l="0" t="0" r="7620" b="0"/>
            <wp:wrapNone/>
            <wp:docPr id="154331570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040630" cy="1450340"/>
                    </a:xfrm>
                    <a:prstGeom prst="rect">
                      <a:avLst/>
                    </a:prstGeom>
                    <a:noFill/>
                    <a:ln>
                      <a:noFill/>
                    </a:ln>
                  </pic:spPr>
                </pic:pic>
              </a:graphicData>
            </a:graphic>
          </wp:anchor>
        </w:drawing>
      </w:r>
    </w:p>
    <w:p w:rsidR="008E7226" w:rsidP="006247D9" w:rsidRDefault="008E7226" w14:paraId="064AC8B7" w14:textId="6620D1AC"/>
    <w:p w:rsidR="008E7226" w:rsidP="006247D9" w:rsidRDefault="008E7226" w14:paraId="18354D02" w14:textId="77777777"/>
    <w:p w:rsidR="008E7226" w:rsidP="006247D9" w:rsidRDefault="008E7226" w14:paraId="67E147C4" w14:textId="77777777"/>
    <w:p w:rsidR="00B10421" w:rsidP="006247D9" w:rsidRDefault="00B10421" w14:paraId="70ED8D55" w14:textId="77777777"/>
    <w:p w:rsidR="00B10421" w:rsidP="006247D9" w:rsidRDefault="00B10421" w14:paraId="49DE3646" w14:textId="77777777"/>
    <w:p w:rsidR="00B10421" w:rsidP="006247D9" w:rsidRDefault="00B10421" w14:paraId="18A6EEF0" w14:textId="77777777"/>
    <w:p w:rsidRPr="00961335" w:rsidR="00B10421" w:rsidP="006247D9" w:rsidRDefault="00B10421" w14:paraId="45A0A666" w14:textId="7BF20B52">
      <w:pPr>
        <w:rPr>
          <w:i/>
          <w:iCs/>
        </w:rPr>
      </w:pPr>
      <w:r w:rsidRPr="00961335">
        <w:rPr>
          <w:i/>
          <w:iCs/>
        </w:rPr>
        <w:t xml:space="preserve">Figuur 2 (bron: Miljoenennota 2027, bijlage 5). </w:t>
      </w:r>
    </w:p>
    <w:p w:rsidR="00B10421" w:rsidP="006247D9" w:rsidRDefault="00B10421" w14:paraId="5CE7F5EE" w14:textId="77777777"/>
    <w:p w:rsidR="004C47A0" w:rsidP="006247D9" w:rsidRDefault="004C47A0" w14:paraId="77DDE01A" w14:textId="77777777"/>
    <w:p w:rsidR="001472EA" w:rsidP="006247D9" w:rsidRDefault="001472EA" w14:paraId="64109F33" w14:textId="77777777"/>
    <w:p w:rsidRPr="0032068A" w:rsidR="00751CB9" w:rsidP="00751CB9" w:rsidRDefault="00751CB9" w14:paraId="03D7EFC4" w14:textId="77777777">
      <w:pPr>
        <w:pStyle w:val="Kop1"/>
        <w:numPr>
          <w:ilvl w:val="0"/>
          <w:numId w:val="7"/>
        </w:numPr>
      </w:pPr>
      <w:r>
        <w:t xml:space="preserve">Uitgelicht: Datakluis </w:t>
      </w:r>
      <w:r w:rsidRPr="00E30111">
        <w:t xml:space="preserve">en </w:t>
      </w:r>
      <w:r w:rsidRPr="0032068A">
        <w:t>informatiehuishouding ministerie van Financiën</w:t>
      </w:r>
    </w:p>
    <w:p w:rsidR="00751CB9" w:rsidP="00751CB9" w:rsidRDefault="00751CB9" w14:paraId="0E15D5CC" w14:textId="4E007391">
      <w:r w:rsidRPr="00856584">
        <w:t xml:space="preserve">De </w:t>
      </w:r>
      <w:r w:rsidRPr="00FF672C">
        <w:t>datakluis bij de Belastingdienst heeft veel aandacht gekregen. In ons Verantwoordingsonderzoek 2025 Financiën en Nationale Schuld gaven we aan dat de minister het bestaan van de datakluis in de bedri</w:t>
      </w:r>
      <w:r>
        <w:t>jf</w:t>
      </w:r>
      <w:r w:rsidRPr="00FF672C">
        <w:t>svoeringparagraaf van zijn Jaarverslag 2025 had moeten melden. Dat is niet gebeurd en daarom hebben we dat gemeld in</w:t>
      </w:r>
      <w:r>
        <w:t xml:space="preserve"> paragraaf 5.6 van ons Verantwoordingsonderzoek.</w:t>
      </w:r>
      <w:r w:rsidR="00317730">
        <w:t xml:space="preserve"> De minister heeft in zijn bestuurlijke reactie op ons rapport erkend dat dit anders had moeten verlopen en dit ten zeerste te betreuren. </w:t>
      </w:r>
      <w:r w:rsidRPr="00FF672C">
        <w:t xml:space="preserve">Een </w:t>
      </w:r>
      <w:r>
        <w:t xml:space="preserve">externe </w:t>
      </w:r>
      <w:r w:rsidRPr="00FF672C">
        <w:t xml:space="preserve">commissie </w:t>
      </w:r>
      <w:r w:rsidR="00E30111">
        <w:t>onder leiding van</w:t>
      </w:r>
      <w:r>
        <w:t xml:space="preserve"> </w:t>
      </w:r>
      <w:r w:rsidR="00B01A51">
        <w:t>m</w:t>
      </w:r>
      <w:r w:rsidR="00E210D2">
        <w:t>evrouw S.</w:t>
      </w:r>
      <w:r w:rsidR="008E58DD">
        <w:t xml:space="preserve"> </w:t>
      </w:r>
      <w:proofErr w:type="spellStart"/>
      <w:r>
        <w:t>Maatoug</w:t>
      </w:r>
      <w:proofErr w:type="spellEnd"/>
      <w:r>
        <w:t xml:space="preserve"> </w:t>
      </w:r>
      <w:r w:rsidR="00E30111">
        <w:t>start</w:t>
      </w:r>
      <w:r w:rsidRPr="00FF672C" w:rsidR="00E30111">
        <w:t xml:space="preserve"> </w:t>
      </w:r>
      <w:r>
        <w:t>uiterlijk</w:t>
      </w:r>
      <w:r w:rsidRPr="00FF672C">
        <w:t xml:space="preserve"> </w:t>
      </w:r>
      <w:r>
        <w:t xml:space="preserve">1 </w:t>
      </w:r>
      <w:r w:rsidRPr="00FF672C">
        <w:t>oktober met een onderzoek.</w:t>
      </w:r>
      <w:r>
        <w:rPr>
          <w:rStyle w:val="Voetnootmarkering"/>
        </w:rPr>
        <w:footnoteReference w:id="7"/>
      </w:r>
      <w:r w:rsidRPr="00FF672C">
        <w:t xml:space="preserve"> </w:t>
      </w:r>
      <w:r>
        <w:t>De Belastingdienst kan niet uitsluiten dat geen andere soortgelijke bewaaromgevingen binnen de dienst bestaan dan deze in 2019 ingerichte datakluis.</w:t>
      </w:r>
      <w:r>
        <w:rPr>
          <w:rStyle w:val="Voetnootmarkering"/>
        </w:rPr>
        <w:footnoteReference w:id="8"/>
      </w:r>
      <w:r>
        <w:t xml:space="preserve"> In dat licht kan de datakluis niet los worden gezien van de informatiehuishouding van de Belastingdienst en de noodzaak deze beter op orde te krijgen. </w:t>
      </w:r>
      <w:r w:rsidR="00217190">
        <w:t xml:space="preserve">Daarom </w:t>
      </w:r>
      <w:r>
        <w:t xml:space="preserve">kunnen we ons voorstellen dat de externe commissie ook met gerichte aanbevelingen zal komen over het op orde krijgen van de informatiehuishouding van de Belastingdienst. </w:t>
      </w:r>
    </w:p>
    <w:p w:rsidR="00751CB9" w:rsidP="006247D9" w:rsidRDefault="00751CB9" w14:paraId="73DB51D6" w14:textId="77777777"/>
    <w:p w:rsidR="00751CB9" w:rsidP="006247D9" w:rsidRDefault="00751CB9" w14:paraId="7880E4D6" w14:textId="77777777"/>
    <w:p w:rsidR="006247D9" w:rsidP="006247D9" w:rsidRDefault="006247D9" w14:paraId="3F97A9EA" w14:textId="00F3DB2A">
      <w:r>
        <w:t xml:space="preserve">Wij vertrouwen erop dat deze brief </w:t>
      </w:r>
      <w:r w:rsidR="00E30111">
        <w:t>helpt</w:t>
      </w:r>
      <w:r>
        <w:t xml:space="preserve">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Duisenberg,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AD1558" w:rsidP="005A2F1E" w:rsidRDefault="00755734" w14:paraId="39421A71" w14:textId="3F3B83BA">
      <w:r>
        <w:t>s</w:t>
      </w:r>
      <w:r w:rsidR="006247D9">
        <w:t>ecretaris</w:t>
      </w:r>
    </w:p>
    <w:p w:rsidR="00AD1558" w:rsidRDefault="00AD1558" w14:paraId="07843D1E" w14:textId="7729603E">
      <w:pPr>
        <w:spacing w:line="240" w:lineRule="auto"/>
      </w:pPr>
      <w:r>
        <w:br w:type="page"/>
      </w:r>
    </w:p>
    <w:p w:rsidR="00AD1558" w:rsidP="0032068A" w:rsidRDefault="00AD1558" w14:paraId="095E1B25" w14:textId="3D952F83">
      <w:pPr>
        <w:pStyle w:val="Kop1"/>
        <w:numPr>
          <w:ilvl w:val="0"/>
          <w:numId w:val="0"/>
        </w:numPr>
        <w:ind w:left="283" w:hanging="283"/>
      </w:pPr>
      <w:r>
        <w:lastRenderedPageBreak/>
        <w:t>Bijlage: overzicht onvolkomenheden Verantwoordingsonderzoek 2025</w:t>
      </w:r>
    </w:p>
    <w:p w:rsidR="00056454" w:rsidP="005A2F1E" w:rsidRDefault="00217E94" w14:paraId="5BA68816" w14:textId="522BFC79">
      <w:r w:rsidRPr="00217E94">
        <w:rPr>
          <w:noProof/>
        </w:rPr>
        <w:drawing>
          <wp:anchor distT="0" distB="0" distL="114300" distR="114300" simplePos="0" relativeHeight="251658240" behindDoc="0" locked="0" layoutInCell="1" allowOverlap="1" wp14:editId="3DB6AB11" wp14:anchorId="7C818CBD">
            <wp:simplePos x="0" y="0"/>
            <wp:positionH relativeFrom="column">
              <wp:posOffset>-935</wp:posOffset>
            </wp:positionH>
            <wp:positionV relativeFrom="paragraph">
              <wp:posOffset>360806</wp:posOffset>
            </wp:positionV>
            <wp:extent cx="4429743" cy="4972744"/>
            <wp:effectExtent l="0" t="0" r="9525" b="0"/>
            <wp:wrapThrough wrapText="bothSides">
              <wp:wrapPolygon edited="0">
                <wp:start x="0" y="0"/>
                <wp:lineTo x="0" y="21514"/>
                <wp:lineTo x="21554" y="21514"/>
                <wp:lineTo x="21554" y="0"/>
                <wp:lineTo x="0" y="0"/>
              </wp:wrapPolygon>
            </wp:wrapThrough>
            <wp:docPr id="18343701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70190" name=""/>
                    <pic:cNvPicPr/>
                  </pic:nvPicPr>
                  <pic:blipFill>
                    <a:blip r:embed="rId12">
                      <a:extLst>
                        <a:ext uri="{28A0092B-C50C-407E-A947-70E740481C1C}">
                          <a14:useLocalDpi xmlns:a14="http://schemas.microsoft.com/office/drawing/2010/main" val="0"/>
                        </a:ext>
                      </a:extLst>
                    </a:blip>
                    <a:stretch>
                      <a:fillRect/>
                    </a:stretch>
                  </pic:blipFill>
                  <pic:spPr>
                    <a:xfrm>
                      <a:off x="0" y="0"/>
                      <a:ext cx="4429743" cy="4972744"/>
                    </a:xfrm>
                    <a:prstGeom prst="rect">
                      <a:avLst/>
                    </a:prstGeom>
                  </pic:spPr>
                </pic:pic>
              </a:graphicData>
            </a:graphic>
          </wp:anchor>
        </w:drawing>
      </w:r>
    </w:p>
    <w:sectPr w:rsidR="00056454">
      <w:headerReference w:type="even" r:id="rId13"/>
      <w:headerReference w:type="default" r:id="rId14"/>
      <w:footerReference w:type="even" r:id="rId15"/>
      <w:footerReference w:type="default" r:id="rId16"/>
      <w:headerReference w:type="first" r:id="rId17"/>
      <w:footerReference w:type="first" r:id="rId18"/>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ECA8" w14:textId="77777777" w:rsidR="00A66C55" w:rsidRDefault="00A66C55">
      <w:pPr>
        <w:spacing w:line="240" w:lineRule="auto"/>
      </w:pPr>
      <w:r>
        <w:separator/>
      </w:r>
    </w:p>
  </w:endnote>
  <w:endnote w:type="continuationSeparator" w:id="0">
    <w:p w14:paraId="799A24C3" w14:textId="77777777" w:rsidR="00A66C55" w:rsidRDefault="00A66C55">
      <w:pPr>
        <w:spacing w:line="240" w:lineRule="auto"/>
      </w:pPr>
      <w:r>
        <w:continuationSeparator/>
      </w:r>
    </w:p>
  </w:endnote>
  <w:endnote w:type="continuationNotice" w:id="1">
    <w:p w14:paraId="60D44C66" w14:textId="77777777" w:rsidR="00A66C55" w:rsidRDefault="00A66C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Roboto">
    <w:panose1 w:val="02000000000000000000"/>
    <w:charset w:val="00"/>
    <w:family w:val="auto"/>
    <w:pitch w:val="variable"/>
    <w:sig w:usb0="E00002FF" w:usb1="5000205B" w:usb2="00000020" w:usb3="00000000" w:csb0="0000019F" w:csb1="00000000"/>
  </w:font>
  <w:font w:name="Roboto Bold">
    <w:panose1 w:val="02000000000000000000"/>
    <w:charset w:val="00"/>
    <w:family w:val="roman"/>
    <w:pitch w:val="default"/>
  </w:font>
  <w:font w:name="Roboto Italic">
    <w:panose1 w:val="02000000000000000000"/>
    <w:charset w:val="00"/>
    <w:family w:val="roman"/>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48F2" w14:textId="77777777" w:rsidR="00E65009" w:rsidRDefault="00E650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185B" w14:textId="77777777" w:rsidR="00E65009" w:rsidRDefault="00E650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F3CF" w14:textId="77777777" w:rsidR="00A66C55" w:rsidRDefault="00A66C55">
      <w:pPr>
        <w:spacing w:line="240" w:lineRule="auto"/>
      </w:pPr>
      <w:r>
        <w:separator/>
      </w:r>
    </w:p>
  </w:footnote>
  <w:footnote w:type="continuationSeparator" w:id="0">
    <w:p w14:paraId="08468F46" w14:textId="77777777" w:rsidR="00A66C55" w:rsidRDefault="00A66C55">
      <w:pPr>
        <w:spacing w:line="240" w:lineRule="auto"/>
      </w:pPr>
      <w:r>
        <w:continuationSeparator/>
      </w:r>
    </w:p>
  </w:footnote>
  <w:footnote w:type="continuationNotice" w:id="1">
    <w:p w14:paraId="29CCA2F1" w14:textId="77777777" w:rsidR="00A66C55" w:rsidRDefault="00A66C55">
      <w:pPr>
        <w:spacing w:line="240" w:lineRule="auto"/>
      </w:pPr>
    </w:p>
  </w:footnote>
  <w:footnote w:id="2">
    <w:p w14:paraId="765FEDC3" w14:textId="1EFA81A7" w:rsidR="00A523CC" w:rsidRDefault="00A523CC">
      <w:pPr>
        <w:pStyle w:val="Voetnoottekst"/>
      </w:pPr>
      <w:r w:rsidRPr="00083E7F">
        <w:rPr>
          <w:rStyle w:val="Voetnootmarkering"/>
          <w:sz w:val="18"/>
          <w:szCs w:val="18"/>
        </w:rPr>
        <w:footnoteRef/>
      </w:r>
      <w:r w:rsidRPr="00083E7F">
        <w:rPr>
          <w:sz w:val="18"/>
          <w:szCs w:val="18"/>
        </w:rPr>
        <w:t xml:space="preserve"> Meer over de navolgbaarheid van</w:t>
      </w:r>
      <w:r w:rsidR="00614FAA" w:rsidRPr="00083E7F">
        <w:rPr>
          <w:sz w:val="18"/>
          <w:szCs w:val="18"/>
        </w:rPr>
        <w:t xml:space="preserve"> geld in het kader van het (nieuwe) MFK wordt toegelicht in onze brief ‘aandachtspunten bij de ontwerpbegroting 2027 begrotingshoofdstuk V’</w:t>
      </w:r>
      <w:r w:rsidR="0072466C">
        <w:rPr>
          <w:sz w:val="18"/>
          <w:szCs w:val="18"/>
        </w:rPr>
        <w:t>.</w:t>
      </w:r>
      <w:r w:rsidR="00614FAA" w:rsidRPr="00083E7F">
        <w:rPr>
          <w:sz w:val="18"/>
          <w:szCs w:val="18"/>
        </w:rPr>
        <w:t xml:space="preserve"> </w:t>
      </w:r>
    </w:p>
  </w:footnote>
  <w:footnote w:id="3">
    <w:p w14:paraId="6CEDBC45" w14:textId="168093BE" w:rsidR="00AA2176" w:rsidRPr="00AA2176" w:rsidRDefault="00AA2176">
      <w:pPr>
        <w:pStyle w:val="Voetnoottekst"/>
        <w:rPr>
          <w:sz w:val="18"/>
          <w:szCs w:val="18"/>
        </w:rPr>
      </w:pPr>
      <w:r>
        <w:rPr>
          <w:rStyle w:val="Voetnootmarkering"/>
        </w:rPr>
        <w:footnoteRef/>
      </w:r>
      <w:r>
        <w:t xml:space="preserve"> </w:t>
      </w:r>
      <w:r w:rsidRPr="00AA2176">
        <w:rPr>
          <w:sz w:val="18"/>
          <w:szCs w:val="18"/>
        </w:rPr>
        <w:t xml:space="preserve">Algemene Rekenkamer, Verantwoordingsonderzoek Ministerie van Financiën en Nationale Schuld (IX) Rapport bij het Jaarverslag 2025. </w:t>
      </w:r>
    </w:p>
  </w:footnote>
  <w:footnote w:id="4">
    <w:p w14:paraId="28EA4083" w14:textId="77777777" w:rsidR="00000D86" w:rsidRPr="00AD47E7" w:rsidRDefault="00000D86" w:rsidP="00000D86">
      <w:pPr>
        <w:pStyle w:val="Voetnoottekst"/>
      </w:pPr>
      <w:r w:rsidRPr="00AA2176">
        <w:rPr>
          <w:rStyle w:val="Voetnootmarkering"/>
          <w:sz w:val="18"/>
          <w:szCs w:val="18"/>
        </w:rPr>
        <w:footnoteRef/>
      </w:r>
      <w:r w:rsidRPr="00AA2176">
        <w:rPr>
          <w:sz w:val="18"/>
          <w:szCs w:val="18"/>
        </w:rPr>
        <w:t xml:space="preserve"> Kamerstukken II (2025-2026), 31066, nr. 1542, bijlage 1, punt 26, pagina 18.</w:t>
      </w:r>
    </w:p>
  </w:footnote>
  <w:footnote w:id="5">
    <w:p w14:paraId="54923EA2" w14:textId="1F5F4DDC" w:rsidR="00A01EE6" w:rsidRDefault="00A01EE6" w:rsidP="00A01EE6">
      <w:pPr>
        <w:pStyle w:val="Voetnoottekst"/>
      </w:pPr>
      <w:r>
        <w:rPr>
          <w:rStyle w:val="Voetnootmarkering"/>
        </w:rPr>
        <w:footnoteRef/>
      </w:r>
      <w:r>
        <w:t xml:space="preserve"> </w:t>
      </w:r>
      <w:r w:rsidRPr="00335815">
        <w:rPr>
          <w:sz w:val="18"/>
          <w:szCs w:val="18"/>
        </w:rPr>
        <w:t>Brief van de minister en staatssecretaris van Financiën, 13 september 2026, nr. 2026-0000364470</w:t>
      </w:r>
      <w:r w:rsidR="000B0DA8">
        <w:rPr>
          <w:sz w:val="18"/>
          <w:szCs w:val="18"/>
        </w:rPr>
        <w:t>.</w:t>
      </w:r>
      <w:r w:rsidRPr="00335815">
        <w:rPr>
          <w:sz w:val="18"/>
          <w:szCs w:val="18"/>
        </w:rPr>
        <w:t xml:space="preserve"> </w:t>
      </w:r>
    </w:p>
  </w:footnote>
  <w:footnote w:id="6">
    <w:p w14:paraId="42C4225D" w14:textId="60F53265" w:rsidR="00CC734E" w:rsidRDefault="00CC734E">
      <w:pPr>
        <w:pStyle w:val="Voetnoottekst"/>
      </w:pPr>
      <w:r w:rsidRPr="00856584">
        <w:rPr>
          <w:rStyle w:val="Voetnootmarkering"/>
          <w:sz w:val="18"/>
          <w:szCs w:val="18"/>
        </w:rPr>
        <w:footnoteRef/>
      </w:r>
      <w:r w:rsidRPr="00856584">
        <w:rPr>
          <w:sz w:val="18"/>
          <w:szCs w:val="18"/>
        </w:rPr>
        <w:t xml:space="preserve"> Brief van de minister en staatssecretaris van Financiën, 13 september 2026, nr. 2026-0000364470, bijlag</w:t>
      </w:r>
      <w:r w:rsidR="00170B32">
        <w:rPr>
          <w:sz w:val="18"/>
          <w:szCs w:val="18"/>
        </w:rPr>
        <w:t>e 1</w:t>
      </w:r>
      <w:r w:rsidR="00ED0687">
        <w:rPr>
          <w:sz w:val="18"/>
          <w:szCs w:val="18"/>
        </w:rPr>
        <w:t xml:space="preserve">, uitgaande van scenario 3 waarbij de wet werkelijk rendement box 3 wordt uitgesteld. </w:t>
      </w:r>
    </w:p>
  </w:footnote>
  <w:footnote w:id="7">
    <w:p w14:paraId="0019A7AD" w14:textId="25AC146A" w:rsidR="00751CB9" w:rsidRPr="00AA2176" w:rsidRDefault="00751CB9" w:rsidP="00751CB9">
      <w:pPr>
        <w:pStyle w:val="Voetnoottekst"/>
        <w:rPr>
          <w:sz w:val="18"/>
          <w:szCs w:val="18"/>
        </w:rPr>
      </w:pPr>
      <w:r w:rsidRPr="00AA2176">
        <w:rPr>
          <w:rStyle w:val="Voetnootmarkering"/>
          <w:sz w:val="18"/>
          <w:szCs w:val="18"/>
        </w:rPr>
        <w:footnoteRef/>
      </w:r>
      <w:r w:rsidRPr="00AA2176">
        <w:rPr>
          <w:sz w:val="18"/>
          <w:szCs w:val="18"/>
        </w:rPr>
        <w:t xml:space="preserve"> Tweede Kamer, vergaderjaar 2025</w:t>
      </w:r>
      <w:r w:rsidR="00E30111">
        <w:rPr>
          <w:sz w:val="18"/>
          <w:szCs w:val="18"/>
        </w:rPr>
        <w:t>-</w:t>
      </w:r>
      <w:r w:rsidRPr="00AA2176">
        <w:rPr>
          <w:sz w:val="18"/>
          <w:szCs w:val="18"/>
        </w:rPr>
        <w:t>2026, 31 066, nr. 1535, 1540 en 1551</w:t>
      </w:r>
      <w:r w:rsidR="00E30111">
        <w:rPr>
          <w:sz w:val="18"/>
          <w:szCs w:val="18"/>
        </w:rPr>
        <w:t>.</w:t>
      </w:r>
    </w:p>
  </w:footnote>
  <w:footnote w:id="8">
    <w:p w14:paraId="73423D16" w14:textId="39792279" w:rsidR="00751CB9" w:rsidRDefault="00751CB9" w:rsidP="00751CB9">
      <w:pPr>
        <w:pStyle w:val="Voetnoottekst"/>
      </w:pPr>
      <w:r w:rsidRPr="00AA2176">
        <w:rPr>
          <w:rStyle w:val="Voetnootmarkering"/>
          <w:sz w:val="18"/>
          <w:szCs w:val="18"/>
        </w:rPr>
        <w:footnoteRef/>
      </w:r>
      <w:r w:rsidRPr="00AA2176">
        <w:rPr>
          <w:sz w:val="18"/>
          <w:szCs w:val="18"/>
        </w:rPr>
        <w:t xml:space="preserve"> Antwoorden op de Kamervragen van lid Dijk aan de staatssecretaris van Financiën, kenmerk 2026Z17138, d.d. 08-09-2026</w:t>
      </w:r>
      <w:r w:rsidR="00E30111">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B175" w14:textId="77777777" w:rsidR="00E65009" w:rsidRDefault="00E650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306B2EFA"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306B2EFA"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6401315D"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6401315D"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42F3ADD5" w14:textId="27E53B93" w:rsidR="00877535" w:rsidRDefault="00641AF9" w:rsidP="00877535">
                                <w:r>
                                  <w:t>Aandachtspunten bij de ontwerpbegroting 202</w:t>
                                </w:r>
                                <w:r w:rsidR="00DA1E80">
                                  <w:t>7</w:t>
                                </w:r>
                                <w:r w:rsidR="00877535">
                                  <w:t xml:space="preserve"> begrotingshoofdstuk IX van het</w:t>
                                </w:r>
                              </w:p>
                              <w:p w14:paraId="19CBAA13" w14:textId="19608BF0" w:rsidR="00641AF9" w:rsidRDefault="00877535" w:rsidP="00877535">
                                <w:r>
                                  <w:t>ministerie van</w:t>
                                </w:r>
                                <w:r w:rsidR="004C2A6F">
                                  <w:t xml:space="preserve"> Financiën </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42F3ADD5" w14:textId="27E53B93" w:rsidR="00877535" w:rsidRDefault="00641AF9" w:rsidP="00877535">
                          <w:r>
                            <w:t>Aandachtspunten bij de ontwerpbegroting 202</w:t>
                          </w:r>
                          <w:r w:rsidR="00DA1E80">
                            <w:t>7</w:t>
                          </w:r>
                          <w:r w:rsidR="00877535">
                            <w:t xml:space="preserve"> begrotingshoofdstuk IX van het</w:t>
                          </w:r>
                        </w:p>
                        <w:p w14:paraId="19CBAA13" w14:textId="19608BF0" w:rsidR="00641AF9" w:rsidRDefault="00877535" w:rsidP="00877535">
                          <w:r>
                            <w:t>ministerie van</w:t>
                          </w:r>
                          <w:r w:rsidR="004C2A6F">
                            <w:t xml:space="preserve"> Financiën </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69A06CF8" w:rsidR="00641AF9" w:rsidRDefault="00E65009">
                                <w:r>
                                  <w:t>168357</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60F386A4" w:rsidR="00641AF9" w:rsidRDefault="00E65009">
                                <w:r>
                                  <w:t>1</w:t>
                                </w:r>
                              </w:p>
                            </w:tc>
                          </w:tr>
                        </w:tbl>
                        <w:p w14:paraId="4BAF912A" w14:textId="4A816459" w:rsidR="00641AF9" w:rsidRDefault="00E65009">
                          <w:r>
                            <w:t>1</w:t>
                          </w:r>
                        </w:p>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69A06CF8" w:rsidR="00641AF9" w:rsidRDefault="00E65009">
                          <w:r>
                            <w:t>168357</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60F386A4" w:rsidR="00641AF9" w:rsidRDefault="00E65009">
                          <w:r>
                            <w:t>1</w:t>
                          </w:r>
                        </w:p>
                      </w:tc>
                    </w:tr>
                  </w:tbl>
                  <w:p w14:paraId="4BAF912A" w14:textId="4A816459" w:rsidR="00641AF9" w:rsidRDefault="00E65009">
                    <w:r>
                      <w:t>1</w:t>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0ABF3281"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0ABF3281"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951289"/>
    <w:multiLevelType w:val="hybridMultilevel"/>
    <w:tmpl w:val="92A6748C"/>
    <w:lvl w:ilvl="0" w:tplc="7F52C97A">
      <w:start w:val="1"/>
      <w:numFmt w:val="decimal"/>
      <w:lvlText w:val="%1."/>
      <w:lvlJc w:val="left"/>
      <w:pPr>
        <w:ind w:left="1440" w:hanging="360"/>
      </w:pPr>
    </w:lvl>
    <w:lvl w:ilvl="1" w:tplc="D1EA79A0">
      <w:start w:val="1"/>
      <w:numFmt w:val="decimal"/>
      <w:lvlText w:val="%2."/>
      <w:lvlJc w:val="left"/>
      <w:pPr>
        <w:ind w:left="1440" w:hanging="360"/>
      </w:pPr>
    </w:lvl>
    <w:lvl w:ilvl="2" w:tplc="8CB8E854">
      <w:start w:val="1"/>
      <w:numFmt w:val="decimal"/>
      <w:lvlText w:val="%3."/>
      <w:lvlJc w:val="left"/>
      <w:pPr>
        <w:ind w:left="1440" w:hanging="360"/>
      </w:pPr>
    </w:lvl>
    <w:lvl w:ilvl="3" w:tplc="5E6CB126">
      <w:start w:val="1"/>
      <w:numFmt w:val="decimal"/>
      <w:lvlText w:val="%4."/>
      <w:lvlJc w:val="left"/>
      <w:pPr>
        <w:ind w:left="1440" w:hanging="360"/>
      </w:pPr>
    </w:lvl>
    <w:lvl w:ilvl="4" w:tplc="8DDA5742">
      <w:start w:val="1"/>
      <w:numFmt w:val="decimal"/>
      <w:lvlText w:val="%5."/>
      <w:lvlJc w:val="left"/>
      <w:pPr>
        <w:ind w:left="1440" w:hanging="360"/>
      </w:pPr>
    </w:lvl>
    <w:lvl w:ilvl="5" w:tplc="D48238D8">
      <w:start w:val="1"/>
      <w:numFmt w:val="decimal"/>
      <w:lvlText w:val="%6."/>
      <w:lvlJc w:val="left"/>
      <w:pPr>
        <w:ind w:left="1440" w:hanging="360"/>
      </w:pPr>
    </w:lvl>
    <w:lvl w:ilvl="6" w:tplc="077091B6">
      <w:start w:val="1"/>
      <w:numFmt w:val="decimal"/>
      <w:lvlText w:val="%7."/>
      <w:lvlJc w:val="left"/>
      <w:pPr>
        <w:ind w:left="1440" w:hanging="360"/>
      </w:pPr>
    </w:lvl>
    <w:lvl w:ilvl="7" w:tplc="6B52BC38">
      <w:start w:val="1"/>
      <w:numFmt w:val="decimal"/>
      <w:lvlText w:val="%8."/>
      <w:lvlJc w:val="left"/>
      <w:pPr>
        <w:ind w:left="1440" w:hanging="360"/>
      </w:pPr>
    </w:lvl>
    <w:lvl w:ilvl="8" w:tplc="1F5EBCAE">
      <w:start w:val="1"/>
      <w:numFmt w:val="decimal"/>
      <w:lvlText w:val="%9."/>
      <w:lvlJc w:val="left"/>
      <w:pPr>
        <w:ind w:left="1440" w:hanging="360"/>
      </w:pPr>
    </w:lvl>
  </w:abstractNum>
  <w:abstractNum w:abstractNumId="3" w15:restartNumberingAfterBreak="0">
    <w:nsid w:val="05A00A32"/>
    <w:multiLevelType w:val="hybridMultilevel"/>
    <w:tmpl w:val="BC209B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AD5BB8"/>
    <w:multiLevelType w:val="hybridMultilevel"/>
    <w:tmpl w:val="BBBCD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1803E1"/>
    <w:multiLevelType w:val="hybridMultilevel"/>
    <w:tmpl w:val="D52CBA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817DFF"/>
    <w:multiLevelType w:val="hybridMultilevel"/>
    <w:tmpl w:val="E51857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4716AAC"/>
    <w:multiLevelType w:val="hybridMultilevel"/>
    <w:tmpl w:val="4AA2A0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A8A6013"/>
    <w:multiLevelType w:val="hybridMultilevel"/>
    <w:tmpl w:val="FF74B57E"/>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1" w15:restartNumberingAfterBreak="0">
    <w:nsid w:val="1CE83179"/>
    <w:multiLevelType w:val="hybridMultilevel"/>
    <w:tmpl w:val="76C015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0575D3F"/>
    <w:multiLevelType w:val="multilevel"/>
    <w:tmpl w:val="8E1C6510"/>
    <w:styleLink w:val="Huidigelijst3"/>
    <w:lvl w:ilvl="0">
      <w:start w:val="1"/>
      <w:numFmt w:val="bullet"/>
      <w:lvlText w:val=""/>
      <w:lvlJc w:val="left"/>
      <w:pPr>
        <w:ind w:left="720" w:hanging="360"/>
      </w:pPr>
      <w:rPr>
        <w:rFonts w:ascii="Symbol" w:hAnsi="Symbol" w:hint="default"/>
      </w:rPr>
    </w:lvl>
    <w:lvl w:ilvl="1">
      <w:start w:val="1"/>
      <w:numFmt w:val="bullet"/>
      <w:lvlText w:val="o"/>
      <w:lvlJc w:val="left"/>
      <w:pPr>
        <w:ind w:left="1440" w:hanging="646"/>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8101AFF"/>
    <w:multiLevelType w:val="multilevel"/>
    <w:tmpl w:val="CFCC7122"/>
    <w:styleLink w:val="Huidigelij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9D2D27"/>
    <w:multiLevelType w:val="hybridMultilevel"/>
    <w:tmpl w:val="D0FAC4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BBE42B2"/>
    <w:multiLevelType w:val="hybridMultilevel"/>
    <w:tmpl w:val="8E1C6510"/>
    <w:lvl w:ilvl="0" w:tplc="FFFFFFFF">
      <w:start w:val="1"/>
      <w:numFmt w:val="bullet"/>
      <w:lvlText w:val=""/>
      <w:lvlJc w:val="left"/>
      <w:pPr>
        <w:ind w:left="720" w:hanging="360"/>
      </w:pPr>
      <w:rPr>
        <w:rFonts w:ascii="Symbol" w:hAnsi="Symbol" w:hint="default"/>
      </w:rPr>
    </w:lvl>
    <w:lvl w:ilvl="1" w:tplc="8ACAE9F0">
      <w:start w:val="1"/>
      <w:numFmt w:val="bullet"/>
      <w:lvlText w:val="o"/>
      <w:lvlJc w:val="left"/>
      <w:pPr>
        <w:ind w:left="1440" w:hanging="646"/>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C0E4D5F"/>
    <w:multiLevelType w:val="hybridMultilevel"/>
    <w:tmpl w:val="137CF0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C877B65"/>
    <w:multiLevelType w:val="hybridMultilevel"/>
    <w:tmpl w:val="D2D277E0"/>
    <w:lvl w:ilvl="0" w:tplc="10526BB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211F03"/>
    <w:multiLevelType w:val="hybridMultilevel"/>
    <w:tmpl w:val="BD74A1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013B95"/>
    <w:multiLevelType w:val="hybridMultilevel"/>
    <w:tmpl w:val="71543E62"/>
    <w:lvl w:ilvl="0" w:tplc="47AE6202">
      <w:start w:val="3"/>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7F016DF"/>
    <w:multiLevelType w:val="hybridMultilevel"/>
    <w:tmpl w:val="1668F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9C70F29"/>
    <w:multiLevelType w:val="hybridMultilevel"/>
    <w:tmpl w:val="71229A3C"/>
    <w:lvl w:ilvl="0" w:tplc="FFFFFFFF">
      <w:start w:val="1"/>
      <w:numFmt w:val="bullet"/>
      <w:lvlText w:val=""/>
      <w:lvlJc w:val="left"/>
      <w:pPr>
        <w:ind w:left="720" w:hanging="360"/>
      </w:pPr>
      <w:rPr>
        <w:rFonts w:ascii="Symbol" w:hAnsi="Symbol" w:hint="default"/>
      </w:rPr>
    </w:lvl>
    <w:lvl w:ilvl="1" w:tplc="17ECFAB2">
      <w:start w:val="1"/>
      <w:numFmt w:val="bullet"/>
      <w:lvlText w:val="o"/>
      <w:lvlJc w:val="left"/>
      <w:pPr>
        <w:ind w:left="1440" w:hanging="533"/>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E34591"/>
    <w:multiLevelType w:val="multilevel"/>
    <w:tmpl w:val="71229A3C"/>
    <w:styleLink w:val="Huidigelijst2"/>
    <w:lvl w:ilvl="0">
      <w:start w:val="1"/>
      <w:numFmt w:val="bullet"/>
      <w:lvlText w:val=""/>
      <w:lvlJc w:val="left"/>
      <w:pPr>
        <w:ind w:left="720" w:hanging="360"/>
      </w:pPr>
      <w:rPr>
        <w:rFonts w:ascii="Symbol" w:hAnsi="Symbol" w:hint="default"/>
      </w:rPr>
    </w:lvl>
    <w:lvl w:ilvl="1">
      <w:start w:val="1"/>
      <w:numFmt w:val="bullet"/>
      <w:lvlText w:val="o"/>
      <w:lvlJc w:val="left"/>
      <w:pPr>
        <w:ind w:left="1440" w:hanging="53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E8517E5"/>
    <w:multiLevelType w:val="hybridMultilevel"/>
    <w:tmpl w:val="39FA7AA8"/>
    <w:lvl w:ilvl="0" w:tplc="A97C94D6">
      <w:start w:val="2"/>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FC725A4"/>
    <w:multiLevelType w:val="hybridMultilevel"/>
    <w:tmpl w:val="77069A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350C02"/>
    <w:multiLevelType w:val="hybridMultilevel"/>
    <w:tmpl w:val="688A16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2463AE8"/>
    <w:multiLevelType w:val="hybridMultilevel"/>
    <w:tmpl w:val="A68237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756A46C7"/>
    <w:multiLevelType w:val="hybridMultilevel"/>
    <w:tmpl w:val="02AA9F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5BA42B5"/>
    <w:multiLevelType w:val="hybridMultilevel"/>
    <w:tmpl w:val="56243CBA"/>
    <w:lvl w:ilvl="0" w:tplc="FFFFFFFF">
      <w:start w:val="1"/>
      <w:numFmt w:val="bullet"/>
      <w:lvlText w:val=""/>
      <w:lvlJc w:val="left"/>
      <w:pPr>
        <w:ind w:left="720" w:hanging="360"/>
      </w:pPr>
      <w:rPr>
        <w:rFonts w:ascii="Symbol" w:hAnsi="Symbol" w:hint="default"/>
      </w:rPr>
    </w:lvl>
    <w:lvl w:ilvl="1" w:tplc="D74AD5C8">
      <w:start w:val="1"/>
      <w:numFmt w:val="bullet"/>
      <w:lvlText w:val="o"/>
      <w:lvlJc w:val="left"/>
      <w:pPr>
        <w:ind w:left="1134" w:hanging="397"/>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A520154"/>
    <w:multiLevelType w:val="hybridMultilevel"/>
    <w:tmpl w:val="5DEC9650"/>
    <w:lvl w:ilvl="0" w:tplc="DA50D072">
      <w:start w:val="2"/>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19"/>
  </w:num>
  <w:num w:numId="4" w16cid:durableId="735930898">
    <w:abstractNumId w:val="32"/>
  </w:num>
  <w:num w:numId="5" w16cid:durableId="354043184">
    <w:abstractNumId w:val="5"/>
  </w:num>
  <w:num w:numId="6" w16cid:durableId="869688219">
    <w:abstractNumId w:val="27"/>
  </w:num>
  <w:num w:numId="7" w16cid:durableId="1137603971">
    <w:abstractNumId w:val="9"/>
  </w:num>
  <w:num w:numId="8" w16cid:durableId="1577477138">
    <w:abstractNumId w:val="28"/>
  </w:num>
  <w:num w:numId="9" w16cid:durableId="1875117986">
    <w:abstractNumId w:val="36"/>
  </w:num>
  <w:num w:numId="10" w16cid:durableId="156507272">
    <w:abstractNumId w:val="18"/>
  </w:num>
  <w:num w:numId="11" w16cid:durableId="1390346545">
    <w:abstractNumId w:val="31"/>
  </w:num>
  <w:num w:numId="12" w16cid:durableId="1562014530">
    <w:abstractNumId w:val="35"/>
  </w:num>
  <w:num w:numId="13" w16cid:durableId="2133281676">
    <w:abstractNumId w:val="30"/>
  </w:num>
  <w:num w:numId="14" w16cid:durableId="1129280098">
    <w:abstractNumId w:val="26"/>
  </w:num>
  <w:num w:numId="15" w16cid:durableId="840898370">
    <w:abstractNumId w:val="3"/>
  </w:num>
  <w:num w:numId="16" w16cid:durableId="1742369930">
    <w:abstractNumId w:val="11"/>
  </w:num>
  <w:num w:numId="17" w16cid:durableId="1589387707">
    <w:abstractNumId w:val="14"/>
  </w:num>
  <w:num w:numId="18" w16cid:durableId="1854881175">
    <w:abstractNumId w:val="7"/>
  </w:num>
  <w:num w:numId="19" w16cid:durableId="408045402">
    <w:abstractNumId w:val="8"/>
  </w:num>
  <w:num w:numId="20" w16cid:durableId="1612786097">
    <w:abstractNumId w:val="16"/>
  </w:num>
  <w:num w:numId="21" w16cid:durableId="2060664630">
    <w:abstractNumId w:val="22"/>
  </w:num>
  <w:num w:numId="22" w16cid:durableId="2020694708">
    <w:abstractNumId w:val="6"/>
  </w:num>
  <w:num w:numId="23" w16cid:durableId="1191648826">
    <w:abstractNumId w:val="25"/>
  </w:num>
  <w:num w:numId="24" w16cid:durableId="725027956">
    <w:abstractNumId w:val="37"/>
  </w:num>
  <w:num w:numId="25" w16cid:durableId="651104480">
    <w:abstractNumId w:val="17"/>
  </w:num>
  <w:num w:numId="26" w16cid:durableId="1670329047">
    <w:abstractNumId w:val="10"/>
  </w:num>
  <w:num w:numId="27" w16cid:durableId="1931114850">
    <w:abstractNumId w:val="33"/>
  </w:num>
  <w:num w:numId="28" w16cid:durableId="2007049568">
    <w:abstractNumId w:val="4"/>
  </w:num>
  <w:num w:numId="29" w16cid:durableId="151803143">
    <w:abstractNumId w:val="20"/>
  </w:num>
  <w:num w:numId="30" w16cid:durableId="143669876">
    <w:abstractNumId w:val="2"/>
  </w:num>
  <w:num w:numId="31" w16cid:durableId="2012096077">
    <w:abstractNumId w:val="21"/>
  </w:num>
  <w:num w:numId="32" w16cid:durableId="984119770">
    <w:abstractNumId w:val="29"/>
  </w:num>
  <w:num w:numId="33" w16cid:durableId="1407534494">
    <w:abstractNumId w:val="13"/>
  </w:num>
  <w:num w:numId="34" w16cid:durableId="947350683">
    <w:abstractNumId w:val="23"/>
  </w:num>
  <w:num w:numId="35" w16cid:durableId="551159452">
    <w:abstractNumId w:val="24"/>
  </w:num>
  <w:num w:numId="36" w16cid:durableId="2054114060">
    <w:abstractNumId w:val="15"/>
  </w:num>
  <w:num w:numId="37" w16cid:durableId="1905023">
    <w:abstractNumId w:val="12"/>
  </w:num>
  <w:num w:numId="38" w16cid:durableId="1347291627">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0D86"/>
    <w:rsid w:val="0000146B"/>
    <w:rsid w:val="00004B7F"/>
    <w:rsid w:val="00004E4B"/>
    <w:rsid w:val="0001256A"/>
    <w:rsid w:val="000153B7"/>
    <w:rsid w:val="00016851"/>
    <w:rsid w:val="00021EAD"/>
    <w:rsid w:val="00024F90"/>
    <w:rsid w:val="00025330"/>
    <w:rsid w:val="00025B39"/>
    <w:rsid w:val="00026097"/>
    <w:rsid w:val="00026FFA"/>
    <w:rsid w:val="00027933"/>
    <w:rsid w:val="00030D9D"/>
    <w:rsid w:val="00031A78"/>
    <w:rsid w:val="00032B10"/>
    <w:rsid w:val="000333BF"/>
    <w:rsid w:val="00035A4B"/>
    <w:rsid w:val="00037509"/>
    <w:rsid w:val="0003753E"/>
    <w:rsid w:val="000429F8"/>
    <w:rsid w:val="00043CA3"/>
    <w:rsid w:val="000458E0"/>
    <w:rsid w:val="00050157"/>
    <w:rsid w:val="000528AD"/>
    <w:rsid w:val="000533A4"/>
    <w:rsid w:val="0005539A"/>
    <w:rsid w:val="00055743"/>
    <w:rsid w:val="00055A80"/>
    <w:rsid w:val="00056250"/>
    <w:rsid w:val="00056454"/>
    <w:rsid w:val="00056E9A"/>
    <w:rsid w:val="00060118"/>
    <w:rsid w:val="00061543"/>
    <w:rsid w:val="00062ED0"/>
    <w:rsid w:val="00064900"/>
    <w:rsid w:val="00070320"/>
    <w:rsid w:val="00071B29"/>
    <w:rsid w:val="00072F33"/>
    <w:rsid w:val="00075099"/>
    <w:rsid w:val="0007689C"/>
    <w:rsid w:val="0007690C"/>
    <w:rsid w:val="000769DE"/>
    <w:rsid w:val="00076A23"/>
    <w:rsid w:val="00081B5E"/>
    <w:rsid w:val="000828A1"/>
    <w:rsid w:val="00083E7F"/>
    <w:rsid w:val="000842D9"/>
    <w:rsid w:val="00086101"/>
    <w:rsid w:val="00086172"/>
    <w:rsid w:val="0009006A"/>
    <w:rsid w:val="000906BA"/>
    <w:rsid w:val="0009233B"/>
    <w:rsid w:val="00094512"/>
    <w:rsid w:val="00094AEB"/>
    <w:rsid w:val="000951D1"/>
    <w:rsid w:val="00095B06"/>
    <w:rsid w:val="00095BC2"/>
    <w:rsid w:val="00095D68"/>
    <w:rsid w:val="00096F9D"/>
    <w:rsid w:val="000972F4"/>
    <w:rsid w:val="00097769"/>
    <w:rsid w:val="000977F7"/>
    <w:rsid w:val="000A00AA"/>
    <w:rsid w:val="000A0E57"/>
    <w:rsid w:val="000A3A3B"/>
    <w:rsid w:val="000A3FC6"/>
    <w:rsid w:val="000B03B6"/>
    <w:rsid w:val="000B0DA8"/>
    <w:rsid w:val="000B0ED6"/>
    <w:rsid w:val="000B4774"/>
    <w:rsid w:val="000B4855"/>
    <w:rsid w:val="000B4922"/>
    <w:rsid w:val="000B5D95"/>
    <w:rsid w:val="000B7EC9"/>
    <w:rsid w:val="000D1CCD"/>
    <w:rsid w:val="000D2518"/>
    <w:rsid w:val="000D2BE5"/>
    <w:rsid w:val="000D5E9D"/>
    <w:rsid w:val="000D72F6"/>
    <w:rsid w:val="000D7FE1"/>
    <w:rsid w:val="000E2EB7"/>
    <w:rsid w:val="000F00B1"/>
    <w:rsid w:val="000F3DF1"/>
    <w:rsid w:val="000F4992"/>
    <w:rsid w:val="000F4A6D"/>
    <w:rsid w:val="000F512E"/>
    <w:rsid w:val="000F5DB0"/>
    <w:rsid w:val="000F7A1A"/>
    <w:rsid w:val="0010164B"/>
    <w:rsid w:val="001034B8"/>
    <w:rsid w:val="001051B9"/>
    <w:rsid w:val="00106AB0"/>
    <w:rsid w:val="00107EB0"/>
    <w:rsid w:val="00111493"/>
    <w:rsid w:val="0011200A"/>
    <w:rsid w:val="0011208E"/>
    <w:rsid w:val="0011440A"/>
    <w:rsid w:val="001164DB"/>
    <w:rsid w:val="00117663"/>
    <w:rsid w:val="00117AF0"/>
    <w:rsid w:val="00121590"/>
    <w:rsid w:val="001218FE"/>
    <w:rsid w:val="00122052"/>
    <w:rsid w:val="00124F75"/>
    <w:rsid w:val="00130BE3"/>
    <w:rsid w:val="0013184B"/>
    <w:rsid w:val="001343E1"/>
    <w:rsid w:val="00134B3A"/>
    <w:rsid w:val="001368E6"/>
    <w:rsid w:val="00136ABC"/>
    <w:rsid w:val="00137AB5"/>
    <w:rsid w:val="00140452"/>
    <w:rsid w:val="0014057B"/>
    <w:rsid w:val="00143802"/>
    <w:rsid w:val="0014385A"/>
    <w:rsid w:val="00145574"/>
    <w:rsid w:val="001461F3"/>
    <w:rsid w:val="001472EA"/>
    <w:rsid w:val="00152424"/>
    <w:rsid w:val="00152490"/>
    <w:rsid w:val="00153706"/>
    <w:rsid w:val="00154FF1"/>
    <w:rsid w:val="00155D13"/>
    <w:rsid w:val="00156005"/>
    <w:rsid w:val="001605E8"/>
    <w:rsid w:val="00162C2F"/>
    <w:rsid w:val="001648E2"/>
    <w:rsid w:val="00165BEB"/>
    <w:rsid w:val="001668AD"/>
    <w:rsid w:val="00166CBD"/>
    <w:rsid w:val="00167EC8"/>
    <w:rsid w:val="00170B32"/>
    <w:rsid w:val="00180B32"/>
    <w:rsid w:val="00180FFC"/>
    <w:rsid w:val="00182102"/>
    <w:rsid w:val="001823F5"/>
    <w:rsid w:val="00186CCB"/>
    <w:rsid w:val="00191253"/>
    <w:rsid w:val="001941F0"/>
    <w:rsid w:val="001955FA"/>
    <w:rsid w:val="001959B6"/>
    <w:rsid w:val="001A4727"/>
    <w:rsid w:val="001A5FC2"/>
    <w:rsid w:val="001B0388"/>
    <w:rsid w:val="001B209B"/>
    <w:rsid w:val="001B27C7"/>
    <w:rsid w:val="001B307D"/>
    <w:rsid w:val="001B3368"/>
    <w:rsid w:val="001B384F"/>
    <w:rsid w:val="001B3B10"/>
    <w:rsid w:val="001C08B9"/>
    <w:rsid w:val="001C1545"/>
    <w:rsid w:val="001C210E"/>
    <w:rsid w:val="001C237D"/>
    <w:rsid w:val="001C4D87"/>
    <w:rsid w:val="001C4F50"/>
    <w:rsid w:val="001D02E3"/>
    <w:rsid w:val="001D08E2"/>
    <w:rsid w:val="001D0B9C"/>
    <w:rsid w:val="001D0FCA"/>
    <w:rsid w:val="001D101D"/>
    <w:rsid w:val="001D1AFD"/>
    <w:rsid w:val="001D2434"/>
    <w:rsid w:val="001D6857"/>
    <w:rsid w:val="001D6A70"/>
    <w:rsid w:val="001D6AED"/>
    <w:rsid w:val="001D77BB"/>
    <w:rsid w:val="001E03A1"/>
    <w:rsid w:val="001E2970"/>
    <w:rsid w:val="001E4828"/>
    <w:rsid w:val="001E624B"/>
    <w:rsid w:val="001E69EF"/>
    <w:rsid w:val="001F062B"/>
    <w:rsid w:val="001F0B6A"/>
    <w:rsid w:val="001F1774"/>
    <w:rsid w:val="001F4FA4"/>
    <w:rsid w:val="001F7371"/>
    <w:rsid w:val="001F7CA7"/>
    <w:rsid w:val="00200833"/>
    <w:rsid w:val="0020108D"/>
    <w:rsid w:val="00203186"/>
    <w:rsid w:val="0020513E"/>
    <w:rsid w:val="002101B5"/>
    <w:rsid w:val="0021152B"/>
    <w:rsid w:val="002127ED"/>
    <w:rsid w:val="00213C95"/>
    <w:rsid w:val="00214D65"/>
    <w:rsid w:val="0021598E"/>
    <w:rsid w:val="00215FA0"/>
    <w:rsid w:val="00217190"/>
    <w:rsid w:val="0021788E"/>
    <w:rsid w:val="00217E94"/>
    <w:rsid w:val="00221241"/>
    <w:rsid w:val="00221741"/>
    <w:rsid w:val="00221D61"/>
    <w:rsid w:val="00225ACA"/>
    <w:rsid w:val="002260E1"/>
    <w:rsid w:val="00227515"/>
    <w:rsid w:val="002277C7"/>
    <w:rsid w:val="00230153"/>
    <w:rsid w:val="002329E8"/>
    <w:rsid w:val="0023552A"/>
    <w:rsid w:val="0023578F"/>
    <w:rsid w:val="002365A6"/>
    <w:rsid w:val="0024161A"/>
    <w:rsid w:val="00247A17"/>
    <w:rsid w:val="0025247F"/>
    <w:rsid w:val="00252579"/>
    <w:rsid w:val="00253738"/>
    <w:rsid w:val="00253D8A"/>
    <w:rsid w:val="00253F74"/>
    <w:rsid w:val="0025619D"/>
    <w:rsid w:val="00263129"/>
    <w:rsid w:val="00264E0C"/>
    <w:rsid w:val="00266034"/>
    <w:rsid w:val="00266741"/>
    <w:rsid w:val="00270340"/>
    <w:rsid w:val="00270A5B"/>
    <w:rsid w:val="002715CD"/>
    <w:rsid w:val="002733F0"/>
    <w:rsid w:val="00274373"/>
    <w:rsid w:val="00275B22"/>
    <w:rsid w:val="00275EEF"/>
    <w:rsid w:val="00282E94"/>
    <w:rsid w:val="0028319B"/>
    <w:rsid w:val="00283A00"/>
    <w:rsid w:val="00284063"/>
    <w:rsid w:val="0028500F"/>
    <w:rsid w:val="0028561A"/>
    <w:rsid w:val="00285A19"/>
    <w:rsid w:val="002863DF"/>
    <w:rsid w:val="00293936"/>
    <w:rsid w:val="002948CE"/>
    <w:rsid w:val="002A3DEF"/>
    <w:rsid w:val="002A4607"/>
    <w:rsid w:val="002A57C1"/>
    <w:rsid w:val="002A586C"/>
    <w:rsid w:val="002A7DC9"/>
    <w:rsid w:val="002B214E"/>
    <w:rsid w:val="002B3FEE"/>
    <w:rsid w:val="002B4F04"/>
    <w:rsid w:val="002B58E6"/>
    <w:rsid w:val="002B5CEF"/>
    <w:rsid w:val="002B78BD"/>
    <w:rsid w:val="002C01CF"/>
    <w:rsid w:val="002C30DC"/>
    <w:rsid w:val="002C3376"/>
    <w:rsid w:val="002C3C29"/>
    <w:rsid w:val="002C43BE"/>
    <w:rsid w:val="002C47F6"/>
    <w:rsid w:val="002C636D"/>
    <w:rsid w:val="002C74A1"/>
    <w:rsid w:val="002C7DAD"/>
    <w:rsid w:val="002D1090"/>
    <w:rsid w:val="002D19FB"/>
    <w:rsid w:val="002D1C2E"/>
    <w:rsid w:val="002D1E2A"/>
    <w:rsid w:val="002D4233"/>
    <w:rsid w:val="002D5353"/>
    <w:rsid w:val="002D6888"/>
    <w:rsid w:val="002D7707"/>
    <w:rsid w:val="002E1BB0"/>
    <w:rsid w:val="002F027C"/>
    <w:rsid w:val="002F1981"/>
    <w:rsid w:val="002F24DE"/>
    <w:rsid w:val="002F3D6C"/>
    <w:rsid w:val="002F6453"/>
    <w:rsid w:val="002F6624"/>
    <w:rsid w:val="00300AA1"/>
    <w:rsid w:val="00300E06"/>
    <w:rsid w:val="00301E53"/>
    <w:rsid w:val="00302167"/>
    <w:rsid w:val="003061E2"/>
    <w:rsid w:val="00306801"/>
    <w:rsid w:val="003078EC"/>
    <w:rsid w:val="00310ED0"/>
    <w:rsid w:val="003121F6"/>
    <w:rsid w:val="003158F7"/>
    <w:rsid w:val="00315CFA"/>
    <w:rsid w:val="00317546"/>
    <w:rsid w:val="00317730"/>
    <w:rsid w:val="0032017C"/>
    <w:rsid w:val="0032068A"/>
    <w:rsid w:val="003209E5"/>
    <w:rsid w:val="00322C9D"/>
    <w:rsid w:val="00323542"/>
    <w:rsid w:val="00323DFB"/>
    <w:rsid w:val="00325B42"/>
    <w:rsid w:val="0032750E"/>
    <w:rsid w:val="00327638"/>
    <w:rsid w:val="00327BC9"/>
    <w:rsid w:val="0033092E"/>
    <w:rsid w:val="0033211D"/>
    <w:rsid w:val="00334E5D"/>
    <w:rsid w:val="00335815"/>
    <w:rsid w:val="003363A5"/>
    <w:rsid w:val="00336FC4"/>
    <w:rsid w:val="00337125"/>
    <w:rsid w:val="0034225C"/>
    <w:rsid w:val="00342979"/>
    <w:rsid w:val="003441F1"/>
    <w:rsid w:val="0034550C"/>
    <w:rsid w:val="00347AC2"/>
    <w:rsid w:val="00354E3D"/>
    <w:rsid w:val="003574D6"/>
    <w:rsid w:val="00360D3C"/>
    <w:rsid w:val="00360DEF"/>
    <w:rsid w:val="003633A2"/>
    <w:rsid w:val="003655B5"/>
    <w:rsid w:val="0036583E"/>
    <w:rsid w:val="0036776F"/>
    <w:rsid w:val="00370A5E"/>
    <w:rsid w:val="00375207"/>
    <w:rsid w:val="00376463"/>
    <w:rsid w:val="00377225"/>
    <w:rsid w:val="00380D0B"/>
    <w:rsid w:val="00381CF2"/>
    <w:rsid w:val="00382231"/>
    <w:rsid w:val="00383E67"/>
    <w:rsid w:val="00384BCE"/>
    <w:rsid w:val="00384F73"/>
    <w:rsid w:val="003868B7"/>
    <w:rsid w:val="00390895"/>
    <w:rsid w:val="003909C9"/>
    <w:rsid w:val="00390C25"/>
    <w:rsid w:val="00391D34"/>
    <w:rsid w:val="00392378"/>
    <w:rsid w:val="00394102"/>
    <w:rsid w:val="00394161"/>
    <w:rsid w:val="00395142"/>
    <w:rsid w:val="003951A0"/>
    <w:rsid w:val="00395466"/>
    <w:rsid w:val="003A2531"/>
    <w:rsid w:val="003A2B32"/>
    <w:rsid w:val="003A3EA1"/>
    <w:rsid w:val="003A421C"/>
    <w:rsid w:val="003B130F"/>
    <w:rsid w:val="003B1FCB"/>
    <w:rsid w:val="003B1FCC"/>
    <w:rsid w:val="003B2718"/>
    <w:rsid w:val="003B2D2E"/>
    <w:rsid w:val="003B36E5"/>
    <w:rsid w:val="003B36F7"/>
    <w:rsid w:val="003B47E4"/>
    <w:rsid w:val="003B749B"/>
    <w:rsid w:val="003B7DAF"/>
    <w:rsid w:val="003C0BB3"/>
    <w:rsid w:val="003C15E7"/>
    <w:rsid w:val="003C2868"/>
    <w:rsid w:val="003C331A"/>
    <w:rsid w:val="003C3583"/>
    <w:rsid w:val="003C3D30"/>
    <w:rsid w:val="003C4049"/>
    <w:rsid w:val="003C4901"/>
    <w:rsid w:val="003C5130"/>
    <w:rsid w:val="003C54AE"/>
    <w:rsid w:val="003C7FB0"/>
    <w:rsid w:val="003D0959"/>
    <w:rsid w:val="003D0FE5"/>
    <w:rsid w:val="003D1802"/>
    <w:rsid w:val="003D27CA"/>
    <w:rsid w:val="003D2D89"/>
    <w:rsid w:val="003D4FCF"/>
    <w:rsid w:val="003E0C24"/>
    <w:rsid w:val="003E1AA6"/>
    <w:rsid w:val="003E3BFB"/>
    <w:rsid w:val="003E620D"/>
    <w:rsid w:val="003F037B"/>
    <w:rsid w:val="003F08DC"/>
    <w:rsid w:val="003F264D"/>
    <w:rsid w:val="003F5380"/>
    <w:rsid w:val="003F5EA0"/>
    <w:rsid w:val="003F6075"/>
    <w:rsid w:val="00400B77"/>
    <w:rsid w:val="00403767"/>
    <w:rsid w:val="00405461"/>
    <w:rsid w:val="00406F57"/>
    <w:rsid w:val="00407196"/>
    <w:rsid w:val="0040762F"/>
    <w:rsid w:val="004102AF"/>
    <w:rsid w:val="0041113D"/>
    <w:rsid w:val="00411322"/>
    <w:rsid w:val="00412ADE"/>
    <w:rsid w:val="00413901"/>
    <w:rsid w:val="00415782"/>
    <w:rsid w:val="00416655"/>
    <w:rsid w:val="00417766"/>
    <w:rsid w:val="0042090E"/>
    <w:rsid w:val="004209DA"/>
    <w:rsid w:val="004210B7"/>
    <w:rsid w:val="004213E1"/>
    <w:rsid w:val="004214A3"/>
    <w:rsid w:val="00422705"/>
    <w:rsid w:val="00422B3D"/>
    <w:rsid w:val="00423170"/>
    <w:rsid w:val="00425A59"/>
    <w:rsid w:val="0042647F"/>
    <w:rsid w:val="004276FE"/>
    <w:rsid w:val="00427CBA"/>
    <w:rsid w:val="00427CD9"/>
    <w:rsid w:val="004306EA"/>
    <w:rsid w:val="004334DF"/>
    <w:rsid w:val="00434233"/>
    <w:rsid w:val="00434BB5"/>
    <w:rsid w:val="00435201"/>
    <w:rsid w:val="00436F15"/>
    <w:rsid w:val="0043704C"/>
    <w:rsid w:val="00437DD8"/>
    <w:rsid w:val="00442DE3"/>
    <w:rsid w:val="00444183"/>
    <w:rsid w:val="00444F50"/>
    <w:rsid w:val="004461AA"/>
    <w:rsid w:val="00447AB6"/>
    <w:rsid w:val="004516ED"/>
    <w:rsid w:val="00451E9F"/>
    <w:rsid w:val="00455A2F"/>
    <w:rsid w:val="00456C99"/>
    <w:rsid w:val="00461787"/>
    <w:rsid w:val="00461F87"/>
    <w:rsid w:val="0046316D"/>
    <w:rsid w:val="004653BB"/>
    <w:rsid w:val="00465449"/>
    <w:rsid w:val="00465CF3"/>
    <w:rsid w:val="00471BB5"/>
    <w:rsid w:val="00471BFB"/>
    <w:rsid w:val="00473F9D"/>
    <w:rsid w:val="00475889"/>
    <w:rsid w:val="00475AFB"/>
    <w:rsid w:val="00477995"/>
    <w:rsid w:val="00477EDE"/>
    <w:rsid w:val="00480135"/>
    <w:rsid w:val="00481522"/>
    <w:rsid w:val="004832E4"/>
    <w:rsid w:val="00484179"/>
    <w:rsid w:val="00486770"/>
    <w:rsid w:val="00487490"/>
    <w:rsid w:val="00487F65"/>
    <w:rsid w:val="004900EA"/>
    <w:rsid w:val="0049045F"/>
    <w:rsid w:val="0049241C"/>
    <w:rsid w:val="00493316"/>
    <w:rsid w:val="00493CE8"/>
    <w:rsid w:val="004955ED"/>
    <w:rsid w:val="00495A74"/>
    <w:rsid w:val="00495B03"/>
    <w:rsid w:val="00495E98"/>
    <w:rsid w:val="00496B2E"/>
    <w:rsid w:val="00497481"/>
    <w:rsid w:val="00497808"/>
    <w:rsid w:val="004A0CE7"/>
    <w:rsid w:val="004A35AD"/>
    <w:rsid w:val="004B4307"/>
    <w:rsid w:val="004B4D4C"/>
    <w:rsid w:val="004B71B9"/>
    <w:rsid w:val="004C0454"/>
    <w:rsid w:val="004C0576"/>
    <w:rsid w:val="004C2A6F"/>
    <w:rsid w:val="004C2F41"/>
    <w:rsid w:val="004C3005"/>
    <w:rsid w:val="004C41E5"/>
    <w:rsid w:val="004C47A0"/>
    <w:rsid w:val="004C6A59"/>
    <w:rsid w:val="004C7799"/>
    <w:rsid w:val="004D0BF5"/>
    <w:rsid w:val="004D17AF"/>
    <w:rsid w:val="004D276C"/>
    <w:rsid w:val="004D309F"/>
    <w:rsid w:val="004D59BA"/>
    <w:rsid w:val="004D6106"/>
    <w:rsid w:val="004D764F"/>
    <w:rsid w:val="004E0233"/>
    <w:rsid w:val="004E0FC5"/>
    <w:rsid w:val="004E34F4"/>
    <w:rsid w:val="004E3774"/>
    <w:rsid w:val="004E482D"/>
    <w:rsid w:val="004E49EB"/>
    <w:rsid w:val="004F1BE3"/>
    <w:rsid w:val="004F1D7E"/>
    <w:rsid w:val="004F2A32"/>
    <w:rsid w:val="004F3990"/>
    <w:rsid w:val="004F6063"/>
    <w:rsid w:val="004F6BD0"/>
    <w:rsid w:val="004F7601"/>
    <w:rsid w:val="004F7AE9"/>
    <w:rsid w:val="00502026"/>
    <w:rsid w:val="005036ED"/>
    <w:rsid w:val="00511054"/>
    <w:rsid w:val="005121F3"/>
    <w:rsid w:val="0051618F"/>
    <w:rsid w:val="005170A5"/>
    <w:rsid w:val="0051789E"/>
    <w:rsid w:val="00520505"/>
    <w:rsid w:val="005206CB"/>
    <w:rsid w:val="00521F90"/>
    <w:rsid w:val="005224A1"/>
    <w:rsid w:val="00522A86"/>
    <w:rsid w:val="00523BE1"/>
    <w:rsid w:val="00524E44"/>
    <w:rsid w:val="00525627"/>
    <w:rsid w:val="005265A2"/>
    <w:rsid w:val="00530084"/>
    <w:rsid w:val="005302CF"/>
    <w:rsid w:val="005303FF"/>
    <w:rsid w:val="0053109D"/>
    <w:rsid w:val="00532473"/>
    <w:rsid w:val="00532806"/>
    <w:rsid w:val="0053778D"/>
    <w:rsid w:val="00537DD5"/>
    <w:rsid w:val="0054162C"/>
    <w:rsid w:val="005418CC"/>
    <w:rsid w:val="00543FC0"/>
    <w:rsid w:val="0054497F"/>
    <w:rsid w:val="00550991"/>
    <w:rsid w:val="005512AB"/>
    <w:rsid w:val="0055311F"/>
    <w:rsid w:val="00554EAF"/>
    <w:rsid w:val="005552A6"/>
    <w:rsid w:val="00555C77"/>
    <w:rsid w:val="005569DA"/>
    <w:rsid w:val="00556B47"/>
    <w:rsid w:val="00557366"/>
    <w:rsid w:val="0055790F"/>
    <w:rsid w:val="005634A9"/>
    <w:rsid w:val="00564828"/>
    <w:rsid w:val="0056561F"/>
    <w:rsid w:val="00566208"/>
    <w:rsid w:val="005662CD"/>
    <w:rsid w:val="0057016A"/>
    <w:rsid w:val="005709E2"/>
    <w:rsid w:val="0057118A"/>
    <w:rsid w:val="005744D4"/>
    <w:rsid w:val="0057738E"/>
    <w:rsid w:val="00577394"/>
    <w:rsid w:val="00580AF0"/>
    <w:rsid w:val="00582381"/>
    <w:rsid w:val="0058335A"/>
    <w:rsid w:val="005847A3"/>
    <w:rsid w:val="0058493F"/>
    <w:rsid w:val="0058533D"/>
    <w:rsid w:val="005865F5"/>
    <w:rsid w:val="005904DF"/>
    <w:rsid w:val="00594680"/>
    <w:rsid w:val="00596E6D"/>
    <w:rsid w:val="00597903"/>
    <w:rsid w:val="005A120F"/>
    <w:rsid w:val="005A2F1E"/>
    <w:rsid w:val="005A4740"/>
    <w:rsid w:val="005A75A2"/>
    <w:rsid w:val="005A79D9"/>
    <w:rsid w:val="005A7B28"/>
    <w:rsid w:val="005B032C"/>
    <w:rsid w:val="005B0435"/>
    <w:rsid w:val="005B29FA"/>
    <w:rsid w:val="005B5EC2"/>
    <w:rsid w:val="005B5EFA"/>
    <w:rsid w:val="005B6744"/>
    <w:rsid w:val="005B69F2"/>
    <w:rsid w:val="005C05CC"/>
    <w:rsid w:val="005C18F1"/>
    <w:rsid w:val="005C1CE5"/>
    <w:rsid w:val="005C463C"/>
    <w:rsid w:val="005C7D1B"/>
    <w:rsid w:val="005D071C"/>
    <w:rsid w:val="005D125D"/>
    <w:rsid w:val="005D4AF3"/>
    <w:rsid w:val="005D75CA"/>
    <w:rsid w:val="005D75F5"/>
    <w:rsid w:val="005D78E1"/>
    <w:rsid w:val="005E0166"/>
    <w:rsid w:val="005E3477"/>
    <w:rsid w:val="005E3F7D"/>
    <w:rsid w:val="005E406D"/>
    <w:rsid w:val="005E41A9"/>
    <w:rsid w:val="005E45B3"/>
    <w:rsid w:val="005E5A71"/>
    <w:rsid w:val="005E68EC"/>
    <w:rsid w:val="005F05AC"/>
    <w:rsid w:val="005F07E0"/>
    <w:rsid w:val="005F49BE"/>
    <w:rsid w:val="005F5A01"/>
    <w:rsid w:val="0060094C"/>
    <w:rsid w:val="00603621"/>
    <w:rsid w:val="00603E71"/>
    <w:rsid w:val="0060427A"/>
    <w:rsid w:val="00607D1D"/>
    <w:rsid w:val="00610288"/>
    <w:rsid w:val="006123D4"/>
    <w:rsid w:val="006143F7"/>
    <w:rsid w:val="006145C3"/>
    <w:rsid w:val="00614FAA"/>
    <w:rsid w:val="0061517C"/>
    <w:rsid w:val="00615315"/>
    <w:rsid w:val="00615978"/>
    <w:rsid w:val="00616E24"/>
    <w:rsid w:val="00617AEA"/>
    <w:rsid w:val="006205EC"/>
    <w:rsid w:val="0062085C"/>
    <w:rsid w:val="00620A88"/>
    <w:rsid w:val="00621440"/>
    <w:rsid w:val="00622FB1"/>
    <w:rsid w:val="006247D9"/>
    <w:rsid w:val="006257AB"/>
    <w:rsid w:val="00630370"/>
    <w:rsid w:val="006317F4"/>
    <w:rsid w:val="0063245F"/>
    <w:rsid w:val="00640309"/>
    <w:rsid w:val="00641AF9"/>
    <w:rsid w:val="006423AE"/>
    <w:rsid w:val="00643D7E"/>
    <w:rsid w:val="00644440"/>
    <w:rsid w:val="006446FA"/>
    <w:rsid w:val="006453A9"/>
    <w:rsid w:val="006470FB"/>
    <w:rsid w:val="006472F0"/>
    <w:rsid w:val="00647C14"/>
    <w:rsid w:val="00647D14"/>
    <w:rsid w:val="00651EA5"/>
    <w:rsid w:val="00652568"/>
    <w:rsid w:val="00652DB2"/>
    <w:rsid w:val="00654D6A"/>
    <w:rsid w:val="00657213"/>
    <w:rsid w:val="006572C3"/>
    <w:rsid w:val="00660143"/>
    <w:rsid w:val="00660DC2"/>
    <w:rsid w:val="0066264E"/>
    <w:rsid w:val="0066323A"/>
    <w:rsid w:val="00671868"/>
    <w:rsid w:val="00673041"/>
    <w:rsid w:val="00673D9D"/>
    <w:rsid w:val="0067742E"/>
    <w:rsid w:val="006807F9"/>
    <w:rsid w:val="006826C3"/>
    <w:rsid w:val="00682ABB"/>
    <w:rsid w:val="00683505"/>
    <w:rsid w:val="00683C00"/>
    <w:rsid w:val="006844AD"/>
    <w:rsid w:val="00685947"/>
    <w:rsid w:val="006909F8"/>
    <w:rsid w:val="0069233B"/>
    <w:rsid w:val="006930A7"/>
    <w:rsid w:val="00693E3C"/>
    <w:rsid w:val="006960DF"/>
    <w:rsid w:val="006978E3"/>
    <w:rsid w:val="00697E74"/>
    <w:rsid w:val="006A12E9"/>
    <w:rsid w:val="006A378B"/>
    <w:rsid w:val="006A3892"/>
    <w:rsid w:val="006A430A"/>
    <w:rsid w:val="006A479B"/>
    <w:rsid w:val="006A4B25"/>
    <w:rsid w:val="006A4F68"/>
    <w:rsid w:val="006A64F0"/>
    <w:rsid w:val="006A6CDB"/>
    <w:rsid w:val="006B1033"/>
    <w:rsid w:val="006B1ED6"/>
    <w:rsid w:val="006B2092"/>
    <w:rsid w:val="006B3205"/>
    <w:rsid w:val="006B3C91"/>
    <w:rsid w:val="006B5D0D"/>
    <w:rsid w:val="006B6C3B"/>
    <w:rsid w:val="006B734C"/>
    <w:rsid w:val="006B7C85"/>
    <w:rsid w:val="006C334A"/>
    <w:rsid w:val="006C5DCB"/>
    <w:rsid w:val="006C6CC7"/>
    <w:rsid w:val="006C7496"/>
    <w:rsid w:val="006C7EC9"/>
    <w:rsid w:val="006D14D2"/>
    <w:rsid w:val="006D23E6"/>
    <w:rsid w:val="006D41B9"/>
    <w:rsid w:val="006D6CAF"/>
    <w:rsid w:val="006E0C93"/>
    <w:rsid w:val="006E0D1F"/>
    <w:rsid w:val="006E2829"/>
    <w:rsid w:val="006E4BDD"/>
    <w:rsid w:val="006E5F52"/>
    <w:rsid w:val="006E7C43"/>
    <w:rsid w:val="006F1EE8"/>
    <w:rsid w:val="006F2B57"/>
    <w:rsid w:val="006F4ED2"/>
    <w:rsid w:val="006F624C"/>
    <w:rsid w:val="006F6397"/>
    <w:rsid w:val="006F6F8B"/>
    <w:rsid w:val="006F6F93"/>
    <w:rsid w:val="0070248D"/>
    <w:rsid w:val="007025D6"/>
    <w:rsid w:val="007026B1"/>
    <w:rsid w:val="00704219"/>
    <w:rsid w:val="00705341"/>
    <w:rsid w:val="00707D0B"/>
    <w:rsid w:val="0071098C"/>
    <w:rsid w:val="0071345F"/>
    <w:rsid w:val="00714D6B"/>
    <w:rsid w:val="00714E16"/>
    <w:rsid w:val="00714E40"/>
    <w:rsid w:val="007156B0"/>
    <w:rsid w:val="007179C3"/>
    <w:rsid w:val="0072278A"/>
    <w:rsid w:val="0072466C"/>
    <w:rsid w:val="0072522F"/>
    <w:rsid w:val="00725908"/>
    <w:rsid w:val="00725EB5"/>
    <w:rsid w:val="00726D5B"/>
    <w:rsid w:val="0072712A"/>
    <w:rsid w:val="00727A47"/>
    <w:rsid w:val="0073048C"/>
    <w:rsid w:val="007348F2"/>
    <w:rsid w:val="007359B4"/>
    <w:rsid w:val="007362D3"/>
    <w:rsid w:val="0074296A"/>
    <w:rsid w:val="00743259"/>
    <w:rsid w:val="007435A6"/>
    <w:rsid w:val="0074389D"/>
    <w:rsid w:val="00745CCB"/>
    <w:rsid w:val="0075087F"/>
    <w:rsid w:val="00751B44"/>
    <w:rsid w:val="00751CB9"/>
    <w:rsid w:val="0075545A"/>
    <w:rsid w:val="00755734"/>
    <w:rsid w:val="00755A5C"/>
    <w:rsid w:val="00757681"/>
    <w:rsid w:val="00757846"/>
    <w:rsid w:val="007579A1"/>
    <w:rsid w:val="00760E9D"/>
    <w:rsid w:val="007611BB"/>
    <w:rsid w:val="00761CB7"/>
    <w:rsid w:val="00763D30"/>
    <w:rsid w:val="00763E58"/>
    <w:rsid w:val="00764698"/>
    <w:rsid w:val="0077125E"/>
    <w:rsid w:val="007720D7"/>
    <w:rsid w:val="007724A8"/>
    <w:rsid w:val="0077276A"/>
    <w:rsid w:val="00773A71"/>
    <w:rsid w:val="0077448A"/>
    <w:rsid w:val="00774AA1"/>
    <w:rsid w:val="00775E0B"/>
    <w:rsid w:val="00776FF9"/>
    <w:rsid w:val="0077784D"/>
    <w:rsid w:val="00777F9A"/>
    <w:rsid w:val="00780711"/>
    <w:rsid w:val="0078072D"/>
    <w:rsid w:val="00781BE2"/>
    <w:rsid w:val="00783A7B"/>
    <w:rsid w:val="0078688D"/>
    <w:rsid w:val="00786D4D"/>
    <w:rsid w:val="007870EF"/>
    <w:rsid w:val="007871D4"/>
    <w:rsid w:val="007875D2"/>
    <w:rsid w:val="007904F3"/>
    <w:rsid w:val="007917A1"/>
    <w:rsid w:val="007933A0"/>
    <w:rsid w:val="007954F8"/>
    <w:rsid w:val="007966A7"/>
    <w:rsid w:val="00797FD5"/>
    <w:rsid w:val="007A0EA1"/>
    <w:rsid w:val="007A12EE"/>
    <w:rsid w:val="007A2093"/>
    <w:rsid w:val="007A2216"/>
    <w:rsid w:val="007A45C9"/>
    <w:rsid w:val="007A5565"/>
    <w:rsid w:val="007A5F7B"/>
    <w:rsid w:val="007A77C2"/>
    <w:rsid w:val="007B126D"/>
    <w:rsid w:val="007B25E4"/>
    <w:rsid w:val="007B316F"/>
    <w:rsid w:val="007B3708"/>
    <w:rsid w:val="007B4718"/>
    <w:rsid w:val="007B6804"/>
    <w:rsid w:val="007C0C4D"/>
    <w:rsid w:val="007C0DE1"/>
    <w:rsid w:val="007C1F4F"/>
    <w:rsid w:val="007C2080"/>
    <w:rsid w:val="007C5500"/>
    <w:rsid w:val="007C6051"/>
    <w:rsid w:val="007D0C04"/>
    <w:rsid w:val="007D0CE0"/>
    <w:rsid w:val="007D1624"/>
    <w:rsid w:val="007D1C6D"/>
    <w:rsid w:val="007D4F7C"/>
    <w:rsid w:val="007D5C11"/>
    <w:rsid w:val="007E0101"/>
    <w:rsid w:val="007E04CE"/>
    <w:rsid w:val="007E2674"/>
    <w:rsid w:val="007E42D4"/>
    <w:rsid w:val="007E4F62"/>
    <w:rsid w:val="007F13CD"/>
    <w:rsid w:val="007F1ADE"/>
    <w:rsid w:val="007F31A5"/>
    <w:rsid w:val="007F6B15"/>
    <w:rsid w:val="007F6FBA"/>
    <w:rsid w:val="008005C5"/>
    <w:rsid w:val="0080088E"/>
    <w:rsid w:val="00802784"/>
    <w:rsid w:val="00804134"/>
    <w:rsid w:val="00810269"/>
    <w:rsid w:val="00811316"/>
    <w:rsid w:val="008129DB"/>
    <w:rsid w:val="008144B3"/>
    <w:rsid w:val="00815548"/>
    <w:rsid w:val="0082083A"/>
    <w:rsid w:val="00821FF6"/>
    <w:rsid w:val="008229D2"/>
    <w:rsid w:val="008232F2"/>
    <w:rsid w:val="00825C0D"/>
    <w:rsid w:val="00826872"/>
    <w:rsid w:val="008274B8"/>
    <w:rsid w:val="00827B66"/>
    <w:rsid w:val="00831135"/>
    <w:rsid w:val="0083258A"/>
    <w:rsid w:val="008328AD"/>
    <w:rsid w:val="008353AE"/>
    <w:rsid w:val="00837D1D"/>
    <w:rsid w:val="00840B0F"/>
    <w:rsid w:val="00841342"/>
    <w:rsid w:val="008424AE"/>
    <w:rsid w:val="00842884"/>
    <w:rsid w:val="00844884"/>
    <w:rsid w:val="00846296"/>
    <w:rsid w:val="00850116"/>
    <w:rsid w:val="00850ABC"/>
    <w:rsid w:val="008514D6"/>
    <w:rsid w:val="008522FA"/>
    <w:rsid w:val="00853354"/>
    <w:rsid w:val="008562BB"/>
    <w:rsid w:val="00856584"/>
    <w:rsid w:val="00857AF4"/>
    <w:rsid w:val="00861633"/>
    <w:rsid w:val="0086243E"/>
    <w:rsid w:val="008628CC"/>
    <w:rsid w:val="00863C19"/>
    <w:rsid w:val="00866DFF"/>
    <w:rsid w:val="008676DF"/>
    <w:rsid w:val="008722D4"/>
    <w:rsid w:val="008741E5"/>
    <w:rsid w:val="0087451A"/>
    <w:rsid w:val="00874953"/>
    <w:rsid w:val="00877535"/>
    <w:rsid w:val="008777CE"/>
    <w:rsid w:val="00880F64"/>
    <w:rsid w:val="00881C1B"/>
    <w:rsid w:val="00882BAD"/>
    <w:rsid w:val="00884961"/>
    <w:rsid w:val="00885E7D"/>
    <w:rsid w:val="00887877"/>
    <w:rsid w:val="008879C2"/>
    <w:rsid w:val="00890816"/>
    <w:rsid w:val="008909F7"/>
    <w:rsid w:val="008913B3"/>
    <w:rsid w:val="00891656"/>
    <w:rsid w:val="00892B08"/>
    <w:rsid w:val="008931B6"/>
    <w:rsid w:val="00895156"/>
    <w:rsid w:val="00896D7F"/>
    <w:rsid w:val="008A4E05"/>
    <w:rsid w:val="008A74C2"/>
    <w:rsid w:val="008A76C7"/>
    <w:rsid w:val="008B2771"/>
    <w:rsid w:val="008B47B1"/>
    <w:rsid w:val="008B48DE"/>
    <w:rsid w:val="008B49AE"/>
    <w:rsid w:val="008B659E"/>
    <w:rsid w:val="008B7398"/>
    <w:rsid w:val="008C0FAE"/>
    <w:rsid w:val="008C2635"/>
    <w:rsid w:val="008C2EB5"/>
    <w:rsid w:val="008C33C5"/>
    <w:rsid w:val="008C42FA"/>
    <w:rsid w:val="008C47B2"/>
    <w:rsid w:val="008C4886"/>
    <w:rsid w:val="008D004B"/>
    <w:rsid w:val="008D370D"/>
    <w:rsid w:val="008D3C73"/>
    <w:rsid w:val="008D44A4"/>
    <w:rsid w:val="008E0C23"/>
    <w:rsid w:val="008E241D"/>
    <w:rsid w:val="008E364C"/>
    <w:rsid w:val="008E3EEB"/>
    <w:rsid w:val="008E46D2"/>
    <w:rsid w:val="008E48A5"/>
    <w:rsid w:val="008E58DD"/>
    <w:rsid w:val="008E7226"/>
    <w:rsid w:val="008E760B"/>
    <w:rsid w:val="008F02E1"/>
    <w:rsid w:val="008F0429"/>
    <w:rsid w:val="008F0A8A"/>
    <w:rsid w:val="008F16CF"/>
    <w:rsid w:val="008F1863"/>
    <w:rsid w:val="008F22B3"/>
    <w:rsid w:val="008F3BD3"/>
    <w:rsid w:val="008F579E"/>
    <w:rsid w:val="008F6293"/>
    <w:rsid w:val="008F721C"/>
    <w:rsid w:val="008F7C65"/>
    <w:rsid w:val="0090015D"/>
    <w:rsid w:val="00900AC4"/>
    <w:rsid w:val="00903318"/>
    <w:rsid w:val="00903992"/>
    <w:rsid w:val="0090401E"/>
    <w:rsid w:val="009046F1"/>
    <w:rsid w:val="00905DDC"/>
    <w:rsid w:val="00906507"/>
    <w:rsid w:val="00906BEB"/>
    <w:rsid w:val="00911DB2"/>
    <w:rsid w:val="00914BD6"/>
    <w:rsid w:val="009150FE"/>
    <w:rsid w:val="00915830"/>
    <w:rsid w:val="00916197"/>
    <w:rsid w:val="0091664A"/>
    <w:rsid w:val="00917164"/>
    <w:rsid w:val="00920053"/>
    <w:rsid w:val="00922113"/>
    <w:rsid w:val="0092562C"/>
    <w:rsid w:val="0092575F"/>
    <w:rsid w:val="0092695F"/>
    <w:rsid w:val="00927B96"/>
    <w:rsid w:val="0093172D"/>
    <w:rsid w:val="00931CD3"/>
    <w:rsid w:val="00933911"/>
    <w:rsid w:val="0093409F"/>
    <w:rsid w:val="00934F58"/>
    <w:rsid w:val="009354B5"/>
    <w:rsid w:val="009400EE"/>
    <w:rsid w:val="00942412"/>
    <w:rsid w:val="009469F7"/>
    <w:rsid w:val="0094702E"/>
    <w:rsid w:val="009472CC"/>
    <w:rsid w:val="00950276"/>
    <w:rsid w:val="00950A26"/>
    <w:rsid w:val="00954D65"/>
    <w:rsid w:val="00957208"/>
    <w:rsid w:val="00957967"/>
    <w:rsid w:val="00960CA8"/>
    <w:rsid w:val="00961335"/>
    <w:rsid w:val="00961DA6"/>
    <w:rsid w:val="0096258C"/>
    <w:rsid w:val="00965226"/>
    <w:rsid w:val="00972AFB"/>
    <w:rsid w:val="00974DD2"/>
    <w:rsid w:val="009753EF"/>
    <w:rsid w:val="00976BCD"/>
    <w:rsid w:val="00977809"/>
    <w:rsid w:val="00980ED3"/>
    <w:rsid w:val="00981A53"/>
    <w:rsid w:val="00982A50"/>
    <w:rsid w:val="00983E4A"/>
    <w:rsid w:val="00985855"/>
    <w:rsid w:val="009869AC"/>
    <w:rsid w:val="0099242D"/>
    <w:rsid w:val="00992F98"/>
    <w:rsid w:val="009939C2"/>
    <w:rsid w:val="00995FB9"/>
    <w:rsid w:val="009978A7"/>
    <w:rsid w:val="00997949"/>
    <w:rsid w:val="009A08D1"/>
    <w:rsid w:val="009A119D"/>
    <w:rsid w:val="009A1BF5"/>
    <w:rsid w:val="009A252F"/>
    <w:rsid w:val="009A53A2"/>
    <w:rsid w:val="009A563F"/>
    <w:rsid w:val="009A5B96"/>
    <w:rsid w:val="009A6388"/>
    <w:rsid w:val="009A6843"/>
    <w:rsid w:val="009A7352"/>
    <w:rsid w:val="009B00D8"/>
    <w:rsid w:val="009B09E1"/>
    <w:rsid w:val="009B1819"/>
    <w:rsid w:val="009B219B"/>
    <w:rsid w:val="009B4B69"/>
    <w:rsid w:val="009B4C3D"/>
    <w:rsid w:val="009B556C"/>
    <w:rsid w:val="009B5C17"/>
    <w:rsid w:val="009B61E7"/>
    <w:rsid w:val="009C1DE2"/>
    <w:rsid w:val="009C3960"/>
    <w:rsid w:val="009C3FC8"/>
    <w:rsid w:val="009C58CB"/>
    <w:rsid w:val="009D32C0"/>
    <w:rsid w:val="009D4737"/>
    <w:rsid w:val="009D6D38"/>
    <w:rsid w:val="009E0732"/>
    <w:rsid w:val="009F061F"/>
    <w:rsid w:val="009F093C"/>
    <w:rsid w:val="009F7288"/>
    <w:rsid w:val="00A01EE6"/>
    <w:rsid w:val="00A02174"/>
    <w:rsid w:val="00A032F6"/>
    <w:rsid w:val="00A1057B"/>
    <w:rsid w:val="00A12432"/>
    <w:rsid w:val="00A12621"/>
    <w:rsid w:val="00A1321D"/>
    <w:rsid w:val="00A1638C"/>
    <w:rsid w:val="00A17E81"/>
    <w:rsid w:val="00A2017B"/>
    <w:rsid w:val="00A20EEC"/>
    <w:rsid w:val="00A21072"/>
    <w:rsid w:val="00A21D80"/>
    <w:rsid w:val="00A243AA"/>
    <w:rsid w:val="00A25330"/>
    <w:rsid w:val="00A255F2"/>
    <w:rsid w:val="00A25DB7"/>
    <w:rsid w:val="00A26BCB"/>
    <w:rsid w:val="00A26CE9"/>
    <w:rsid w:val="00A31691"/>
    <w:rsid w:val="00A345D3"/>
    <w:rsid w:val="00A36907"/>
    <w:rsid w:val="00A3769F"/>
    <w:rsid w:val="00A401E5"/>
    <w:rsid w:val="00A4140C"/>
    <w:rsid w:val="00A43312"/>
    <w:rsid w:val="00A44326"/>
    <w:rsid w:val="00A446B6"/>
    <w:rsid w:val="00A44DD5"/>
    <w:rsid w:val="00A50007"/>
    <w:rsid w:val="00A50048"/>
    <w:rsid w:val="00A50F58"/>
    <w:rsid w:val="00A51D66"/>
    <w:rsid w:val="00A52012"/>
    <w:rsid w:val="00A523CC"/>
    <w:rsid w:val="00A52839"/>
    <w:rsid w:val="00A52995"/>
    <w:rsid w:val="00A60EE1"/>
    <w:rsid w:val="00A60FD2"/>
    <w:rsid w:val="00A62186"/>
    <w:rsid w:val="00A62616"/>
    <w:rsid w:val="00A641ED"/>
    <w:rsid w:val="00A64334"/>
    <w:rsid w:val="00A653D3"/>
    <w:rsid w:val="00A66C55"/>
    <w:rsid w:val="00A70641"/>
    <w:rsid w:val="00A7193B"/>
    <w:rsid w:val="00A729D9"/>
    <w:rsid w:val="00A74BBC"/>
    <w:rsid w:val="00A757B5"/>
    <w:rsid w:val="00A765DF"/>
    <w:rsid w:val="00A76B49"/>
    <w:rsid w:val="00A76EF4"/>
    <w:rsid w:val="00A77B57"/>
    <w:rsid w:val="00A77E65"/>
    <w:rsid w:val="00A81BB2"/>
    <w:rsid w:val="00A81DCC"/>
    <w:rsid w:val="00A82075"/>
    <w:rsid w:val="00A821FD"/>
    <w:rsid w:val="00A82BDF"/>
    <w:rsid w:val="00A85DA2"/>
    <w:rsid w:val="00A904C6"/>
    <w:rsid w:val="00A91AD5"/>
    <w:rsid w:val="00A95979"/>
    <w:rsid w:val="00AA12BD"/>
    <w:rsid w:val="00AA2176"/>
    <w:rsid w:val="00AA2853"/>
    <w:rsid w:val="00AA39D1"/>
    <w:rsid w:val="00AA4BD8"/>
    <w:rsid w:val="00AA5897"/>
    <w:rsid w:val="00AA672C"/>
    <w:rsid w:val="00AA7327"/>
    <w:rsid w:val="00AB135D"/>
    <w:rsid w:val="00AB2E95"/>
    <w:rsid w:val="00AB397F"/>
    <w:rsid w:val="00AB579F"/>
    <w:rsid w:val="00AB6D32"/>
    <w:rsid w:val="00AC0B3B"/>
    <w:rsid w:val="00AC2003"/>
    <w:rsid w:val="00AC2612"/>
    <w:rsid w:val="00AC2C3B"/>
    <w:rsid w:val="00AC46C5"/>
    <w:rsid w:val="00AC4B34"/>
    <w:rsid w:val="00AC4F6B"/>
    <w:rsid w:val="00AC6C23"/>
    <w:rsid w:val="00AC70CF"/>
    <w:rsid w:val="00AD0254"/>
    <w:rsid w:val="00AD1558"/>
    <w:rsid w:val="00AD4C83"/>
    <w:rsid w:val="00AD5327"/>
    <w:rsid w:val="00AD77F2"/>
    <w:rsid w:val="00AD7DDA"/>
    <w:rsid w:val="00AE1AC4"/>
    <w:rsid w:val="00AE443D"/>
    <w:rsid w:val="00AE4910"/>
    <w:rsid w:val="00AF4831"/>
    <w:rsid w:val="00AF51F7"/>
    <w:rsid w:val="00AF5695"/>
    <w:rsid w:val="00AF7AF5"/>
    <w:rsid w:val="00AF7E22"/>
    <w:rsid w:val="00B006C2"/>
    <w:rsid w:val="00B01A51"/>
    <w:rsid w:val="00B03D80"/>
    <w:rsid w:val="00B05318"/>
    <w:rsid w:val="00B05E14"/>
    <w:rsid w:val="00B06BC4"/>
    <w:rsid w:val="00B10421"/>
    <w:rsid w:val="00B1180F"/>
    <w:rsid w:val="00B11EB0"/>
    <w:rsid w:val="00B1255C"/>
    <w:rsid w:val="00B15C12"/>
    <w:rsid w:val="00B20A14"/>
    <w:rsid w:val="00B24158"/>
    <w:rsid w:val="00B303A3"/>
    <w:rsid w:val="00B312FE"/>
    <w:rsid w:val="00B314CF"/>
    <w:rsid w:val="00B31505"/>
    <w:rsid w:val="00B3268C"/>
    <w:rsid w:val="00B333ED"/>
    <w:rsid w:val="00B36299"/>
    <w:rsid w:val="00B37B14"/>
    <w:rsid w:val="00B40FBD"/>
    <w:rsid w:val="00B429F0"/>
    <w:rsid w:val="00B45D05"/>
    <w:rsid w:val="00B46C29"/>
    <w:rsid w:val="00B47D93"/>
    <w:rsid w:val="00B563FD"/>
    <w:rsid w:val="00B57FC4"/>
    <w:rsid w:val="00B622D4"/>
    <w:rsid w:val="00B71643"/>
    <w:rsid w:val="00B738D0"/>
    <w:rsid w:val="00B740F3"/>
    <w:rsid w:val="00B75965"/>
    <w:rsid w:val="00B769D5"/>
    <w:rsid w:val="00B77465"/>
    <w:rsid w:val="00B80B2F"/>
    <w:rsid w:val="00B80CC1"/>
    <w:rsid w:val="00B80D00"/>
    <w:rsid w:val="00B81B76"/>
    <w:rsid w:val="00B82401"/>
    <w:rsid w:val="00B830F2"/>
    <w:rsid w:val="00B84310"/>
    <w:rsid w:val="00B856C9"/>
    <w:rsid w:val="00B85CEB"/>
    <w:rsid w:val="00B87084"/>
    <w:rsid w:val="00B87E13"/>
    <w:rsid w:val="00B902D2"/>
    <w:rsid w:val="00B9289F"/>
    <w:rsid w:val="00B958D7"/>
    <w:rsid w:val="00B95B1C"/>
    <w:rsid w:val="00B97B63"/>
    <w:rsid w:val="00B97BA8"/>
    <w:rsid w:val="00BA1063"/>
    <w:rsid w:val="00BA2812"/>
    <w:rsid w:val="00BA3B8C"/>
    <w:rsid w:val="00BA479B"/>
    <w:rsid w:val="00BA776F"/>
    <w:rsid w:val="00BA7FCB"/>
    <w:rsid w:val="00BB030E"/>
    <w:rsid w:val="00BB29E0"/>
    <w:rsid w:val="00BB2E20"/>
    <w:rsid w:val="00BB33DF"/>
    <w:rsid w:val="00BB3B6A"/>
    <w:rsid w:val="00BC2298"/>
    <w:rsid w:val="00BC3906"/>
    <w:rsid w:val="00BC55E0"/>
    <w:rsid w:val="00BC5EAC"/>
    <w:rsid w:val="00BC7048"/>
    <w:rsid w:val="00BD19B3"/>
    <w:rsid w:val="00BD27DA"/>
    <w:rsid w:val="00BD2934"/>
    <w:rsid w:val="00BD2BE3"/>
    <w:rsid w:val="00BD3ADC"/>
    <w:rsid w:val="00BD3FE8"/>
    <w:rsid w:val="00BD4DC2"/>
    <w:rsid w:val="00BD5313"/>
    <w:rsid w:val="00BD626D"/>
    <w:rsid w:val="00BE0899"/>
    <w:rsid w:val="00BE1121"/>
    <w:rsid w:val="00BE151F"/>
    <w:rsid w:val="00BE1F21"/>
    <w:rsid w:val="00BE27D4"/>
    <w:rsid w:val="00BE3526"/>
    <w:rsid w:val="00BE4A0E"/>
    <w:rsid w:val="00BE5434"/>
    <w:rsid w:val="00BE5596"/>
    <w:rsid w:val="00BF032E"/>
    <w:rsid w:val="00BF1BCC"/>
    <w:rsid w:val="00BF4800"/>
    <w:rsid w:val="00C00BBC"/>
    <w:rsid w:val="00C01151"/>
    <w:rsid w:val="00C0203A"/>
    <w:rsid w:val="00C03DD1"/>
    <w:rsid w:val="00C04528"/>
    <w:rsid w:val="00C05157"/>
    <w:rsid w:val="00C05906"/>
    <w:rsid w:val="00C068F2"/>
    <w:rsid w:val="00C10A2D"/>
    <w:rsid w:val="00C117F6"/>
    <w:rsid w:val="00C13CBF"/>
    <w:rsid w:val="00C14B1C"/>
    <w:rsid w:val="00C14C70"/>
    <w:rsid w:val="00C2005C"/>
    <w:rsid w:val="00C21BD8"/>
    <w:rsid w:val="00C22BF4"/>
    <w:rsid w:val="00C250FB"/>
    <w:rsid w:val="00C25823"/>
    <w:rsid w:val="00C2585C"/>
    <w:rsid w:val="00C2602C"/>
    <w:rsid w:val="00C273EA"/>
    <w:rsid w:val="00C30911"/>
    <w:rsid w:val="00C30A2D"/>
    <w:rsid w:val="00C30D60"/>
    <w:rsid w:val="00C3167D"/>
    <w:rsid w:val="00C321E9"/>
    <w:rsid w:val="00C323B9"/>
    <w:rsid w:val="00C33792"/>
    <w:rsid w:val="00C34054"/>
    <w:rsid w:val="00C34F12"/>
    <w:rsid w:val="00C35644"/>
    <w:rsid w:val="00C357B4"/>
    <w:rsid w:val="00C36995"/>
    <w:rsid w:val="00C40CE2"/>
    <w:rsid w:val="00C42721"/>
    <w:rsid w:val="00C42DE9"/>
    <w:rsid w:val="00C435AF"/>
    <w:rsid w:val="00C464B7"/>
    <w:rsid w:val="00C469A2"/>
    <w:rsid w:val="00C5401C"/>
    <w:rsid w:val="00C55912"/>
    <w:rsid w:val="00C56673"/>
    <w:rsid w:val="00C56F7F"/>
    <w:rsid w:val="00C5735B"/>
    <w:rsid w:val="00C57AB3"/>
    <w:rsid w:val="00C61568"/>
    <w:rsid w:val="00C61C2C"/>
    <w:rsid w:val="00C62B8B"/>
    <w:rsid w:val="00C6449F"/>
    <w:rsid w:val="00C64AEE"/>
    <w:rsid w:val="00C6606A"/>
    <w:rsid w:val="00C66E8F"/>
    <w:rsid w:val="00C677B2"/>
    <w:rsid w:val="00C7104E"/>
    <w:rsid w:val="00C728DA"/>
    <w:rsid w:val="00C74A63"/>
    <w:rsid w:val="00C7614F"/>
    <w:rsid w:val="00C76A9B"/>
    <w:rsid w:val="00C77082"/>
    <w:rsid w:val="00C77428"/>
    <w:rsid w:val="00C835A2"/>
    <w:rsid w:val="00C843C9"/>
    <w:rsid w:val="00C90C58"/>
    <w:rsid w:val="00C92F61"/>
    <w:rsid w:val="00C94145"/>
    <w:rsid w:val="00C955DA"/>
    <w:rsid w:val="00C96708"/>
    <w:rsid w:val="00C97ABD"/>
    <w:rsid w:val="00CA480A"/>
    <w:rsid w:val="00CA502E"/>
    <w:rsid w:val="00CA5751"/>
    <w:rsid w:val="00CA60FC"/>
    <w:rsid w:val="00CA78AA"/>
    <w:rsid w:val="00CB16C6"/>
    <w:rsid w:val="00CB1849"/>
    <w:rsid w:val="00CB5E12"/>
    <w:rsid w:val="00CB6406"/>
    <w:rsid w:val="00CB6851"/>
    <w:rsid w:val="00CB6C9C"/>
    <w:rsid w:val="00CB7426"/>
    <w:rsid w:val="00CB7D0A"/>
    <w:rsid w:val="00CC15BE"/>
    <w:rsid w:val="00CC19E2"/>
    <w:rsid w:val="00CC3268"/>
    <w:rsid w:val="00CC58F6"/>
    <w:rsid w:val="00CC5F45"/>
    <w:rsid w:val="00CC72BF"/>
    <w:rsid w:val="00CC734E"/>
    <w:rsid w:val="00CC7E85"/>
    <w:rsid w:val="00CD163E"/>
    <w:rsid w:val="00CD2B92"/>
    <w:rsid w:val="00CD2FFC"/>
    <w:rsid w:val="00CD60E8"/>
    <w:rsid w:val="00CD6BC8"/>
    <w:rsid w:val="00CD77FD"/>
    <w:rsid w:val="00CE07E4"/>
    <w:rsid w:val="00CE0E0B"/>
    <w:rsid w:val="00CE18CE"/>
    <w:rsid w:val="00CE24EF"/>
    <w:rsid w:val="00CE3C8B"/>
    <w:rsid w:val="00CE5974"/>
    <w:rsid w:val="00CF0CEB"/>
    <w:rsid w:val="00CF1F50"/>
    <w:rsid w:val="00CF312F"/>
    <w:rsid w:val="00CF6F84"/>
    <w:rsid w:val="00CF7090"/>
    <w:rsid w:val="00D00B24"/>
    <w:rsid w:val="00D01676"/>
    <w:rsid w:val="00D018EA"/>
    <w:rsid w:val="00D031F9"/>
    <w:rsid w:val="00D05E3E"/>
    <w:rsid w:val="00D060EB"/>
    <w:rsid w:val="00D11857"/>
    <w:rsid w:val="00D15577"/>
    <w:rsid w:val="00D15B55"/>
    <w:rsid w:val="00D15F9F"/>
    <w:rsid w:val="00D21459"/>
    <w:rsid w:val="00D21785"/>
    <w:rsid w:val="00D25E62"/>
    <w:rsid w:val="00D27189"/>
    <w:rsid w:val="00D273CA"/>
    <w:rsid w:val="00D34530"/>
    <w:rsid w:val="00D347DB"/>
    <w:rsid w:val="00D34E15"/>
    <w:rsid w:val="00D35AD5"/>
    <w:rsid w:val="00D36F31"/>
    <w:rsid w:val="00D374EF"/>
    <w:rsid w:val="00D3757E"/>
    <w:rsid w:val="00D37934"/>
    <w:rsid w:val="00D37EAE"/>
    <w:rsid w:val="00D42A91"/>
    <w:rsid w:val="00D44250"/>
    <w:rsid w:val="00D45771"/>
    <w:rsid w:val="00D461F5"/>
    <w:rsid w:val="00D463DB"/>
    <w:rsid w:val="00D50DE7"/>
    <w:rsid w:val="00D51436"/>
    <w:rsid w:val="00D523FB"/>
    <w:rsid w:val="00D5270D"/>
    <w:rsid w:val="00D5293A"/>
    <w:rsid w:val="00D52B54"/>
    <w:rsid w:val="00D5447B"/>
    <w:rsid w:val="00D56883"/>
    <w:rsid w:val="00D56DB3"/>
    <w:rsid w:val="00D6275D"/>
    <w:rsid w:val="00D640C7"/>
    <w:rsid w:val="00D64ABF"/>
    <w:rsid w:val="00D707D8"/>
    <w:rsid w:val="00D72978"/>
    <w:rsid w:val="00D74781"/>
    <w:rsid w:val="00D75F42"/>
    <w:rsid w:val="00D76183"/>
    <w:rsid w:val="00D77105"/>
    <w:rsid w:val="00D81240"/>
    <w:rsid w:val="00D82966"/>
    <w:rsid w:val="00D82B3B"/>
    <w:rsid w:val="00D83EA0"/>
    <w:rsid w:val="00D842AF"/>
    <w:rsid w:val="00D84A68"/>
    <w:rsid w:val="00D8500C"/>
    <w:rsid w:val="00D858D8"/>
    <w:rsid w:val="00D8684C"/>
    <w:rsid w:val="00D86FC7"/>
    <w:rsid w:val="00D90B37"/>
    <w:rsid w:val="00D91AC9"/>
    <w:rsid w:val="00D91CAB"/>
    <w:rsid w:val="00D93069"/>
    <w:rsid w:val="00D94464"/>
    <w:rsid w:val="00D950E1"/>
    <w:rsid w:val="00D95BDB"/>
    <w:rsid w:val="00D9634D"/>
    <w:rsid w:val="00D969E6"/>
    <w:rsid w:val="00DA1E80"/>
    <w:rsid w:val="00DA210C"/>
    <w:rsid w:val="00DA456E"/>
    <w:rsid w:val="00DA54EA"/>
    <w:rsid w:val="00DA5870"/>
    <w:rsid w:val="00DA7FEC"/>
    <w:rsid w:val="00DB1C05"/>
    <w:rsid w:val="00DB1DDD"/>
    <w:rsid w:val="00DB36CA"/>
    <w:rsid w:val="00DB44A3"/>
    <w:rsid w:val="00DB610D"/>
    <w:rsid w:val="00DC2079"/>
    <w:rsid w:val="00DC3861"/>
    <w:rsid w:val="00DC3C6A"/>
    <w:rsid w:val="00DC4381"/>
    <w:rsid w:val="00DC44AD"/>
    <w:rsid w:val="00DC70D8"/>
    <w:rsid w:val="00DC794D"/>
    <w:rsid w:val="00DD02AD"/>
    <w:rsid w:val="00DD0509"/>
    <w:rsid w:val="00DD396E"/>
    <w:rsid w:val="00DD42BD"/>
    <w:rsid w:val="00DD5A90"/>
    <w:rsid w:val="00DE0313"/>
    <w:rsid w:val="00DE0479"/>
    <w:rsid w:val="00DE3ADE"/>
    <w:rsid w:val="00DE507F"/>
    <w:rsid w:val="00DE5B23"/>
    <w:rsid w:val="00DE66FA"/>
    <w:rsid w:val="00DE6AD6"/>
    <w:rsid w:val="00DF0B53"/>
    <w:rsid w:val="00DF253E"/>
    <w:rsid w:val="00DF34F8"/>
    <w:rsid w:val="00DF3B5D"/>
    <w:rsid w:val="00DF6185"/>
    <w:rsid w:val="00DF691E"/>
    <w:rsid w:val="00DF7500"/>
    <w:rsid w:val="00E001CB"/>
    <w:rsid w:val="00E0034B"/>
    <w:rsid w:val="00E02BEF"/>
    <w:rsid w:val="00E02F29"/>
    <w:rsid w:val="00E0317F"/>
    <w:rsid w:val="00E052D4"/>
    <w:rsid w:val="00E10B6B"/>
    <w:rsid w:val="00E10E54"/>
    <w:rsid w:val="00E11DB5"/>
    <w:rsid w:val="00E14EDE"/>
    <w:rsid w:val="00E1552A"/>
    <w:rsid w:val="00E16AFB"/>
    <w:rsid w:val="00E16F80"/>
    <w:rsid w:val="00E210D2"/>
    <w:rsid w:val="00E21B18"/>
    <w:rsid w:val="00E24C2C"/>
    <w:rsid w:val="00E25316"/>
    <w:rsid w:val="00E264EF"/>
    <w:rsid w:val="00E30111"/>
    <w:rsid w:val="00E319AE"/>
    <w:rsid w:val="00E31CB4"/>
    <w:rsid w:val="00E334C3"/>
    <w:rsid w:val="00E35197"/>
    <w:rsid w:val="00E36167"/>
    <w:rsid w:val="00E37931"/>
    <w:rsid w:val="00E40214"/>
    <w:rsid w:val="00E41EDE"/>
    <w:rsid w:val="00E430E7"/>
    <w:rsid w:val="00E43EB6"/>
    <w:rsid w:val="00E44C36"/>
    <w:rsid w:val="00E45157"/>
    <w:rsid w:val="00E46966"/>
    <w:rsid w:val="00E47829"/>
    <w:rsid w:val="00E51627"/>
    <w:rsid w:val="00E518C3"/>
    <w:rsid w:val="00E52643"/>
    <w:rsid w:val="00E5507F"/>
    <w:rsid w:val="00E5567C"/>
    <w:rsid w:val="00E5595A"/>
    <w:rsid w:val="00E568F9"/>
    <w:rsid w:val="00E61E55"/>
    <w:rsid w:val="00E62721"/>
    <w:rsid w:val="00E62854"/>
    <w:rsid w:val="00E6341E"/>
    <w:rsid w:val="00E63B53"/>
    <w:rsid w:val="00E640D6"/>
    <w:rsid w:val="00E65009"/>
    <w:rsid w:val="00E653FF"/>
    <w:rsid w:val="00E65B53"/>
    <w:rsid w:val="00E67548"/>
    <w:rsid w:val="00E71042"/>
    <w:rsid w:val="00E72659"/>
    <w:rsid w:val="00E72CCE"/>
    <w:rsid w:val="00E74F06"/>
    <w:rsid w:val="00E7648D"/>
    <w:rsid w:val="00E81924"/>
    <w:rsid w:val="00E835EC"/>
    <w:rsid w:val="00E841C2"/>
    <w:rsid w:val="00E85548"/>
    <w:rsid w:val="00E85AA5"/>
    <w:rsid w:val="00E86508"/>
    <w:rsid w:val="00E86DB1"/>
    <w:rsid w:val="00E86F25"/>
    <w:rsid w:val="00E8726D"/>
    <w:rsid w:val="00E9188D"/>
    <w:rsid w:val="00E919FE"/>
    <w:rsid w:val="00E92638"/>
    <w:rsid w:val="00E92C38"/>
    <w:rsid w:val="00E962CA"/>
    <w:rsid w:val="00EA0379"/>
    <w:rsid w:val="00EA11B8"/>
    <w:rsid w:val="00EA2463"/>
    <w:rsid w:val="00EA24A8"/>
    <w:rsid w:val="00EA2AE7"/>
    <w:rsid w:val="00EA3F36"/>
    <w:rsid w:val="00EA4229"/>
    <w:rsid w:val="00EB0089"/>
    <w:rsid w:val="00EB0556"/>
    <w:rsid w:val="00EB1147"/>
    <w:rsid w:val="00EB197A"/>
    <w:rsid w:val="00EB1EF5"/>
    <w:rsid w:val="00EB27B8"/>
    <w:rsid w:val="00EB34FA"/>
    <w:rsid w:val="00EB3E8F"/>
    <w:rsid w:val="00EB3E95"/>
    <w:rsid w:val="00EB41F4"/>
    <w:rsid w:val="00EB5447"/>
    <w:rsid w:val="00EB67AD"/>
    <w:rsid w:val="00EB70F9"/>
    <w:rsid w:val="00EC0AD9"/>
    <w:rsid w:val="00EC182E"/>
    <w:rsid w:val="00EC1CF4"/>
    <w:rsid w:val="00EC248C"/>
    <w:rsid w:val="00EC2655"/>
    <w:rsid w:val="00EC483E"/>
    <w:rsid w:val="00EC5AA7"/>
    <w:rsid w:val="00EC780B"/>
    <w:rsid w:val="00EC78D0"/>
    <w:rsid w:val="00ED0687"/>
    <w:rsid w:val="00ED1053"/>
    <w:rsid w:val="00ED1342"/>
    <w:rsid w:val="00ED17E9"/>
    <w:rsid w:val="00ED40D1"/>
    <w:rsid w:val="00ED596C"/>
    <w:rsid w:val="00ED6604"/>
    <w:rsid w:val="00ED743B"/>
    <w:rsid w:val="00EE61F8"/>
    <w:rsid w:val="00EF1CC6"/>
    <w:rsid w:val="00EF2871"/>
    <w:rsid w:val="00EF2C14"/>
    <w:rsid w:val="00EF39EA"/>
    <w:rsid w:val="00EF3F2A"/>
    <w:rsid w:val="00EF7A50"/>
    <w:rsid w:val="00F04D13"/>
    <w:rsid w:val="00F04D9E"/>
    <w:rsid w:val="00F07010"/>
    <w:rsid w:val="00F070E1"/>
    <w:rsid w:val="00F071C7"/>
    <w:rsid w:val="00F07512"/>
    <w:rsid w:val="00F13DE8"/>
    <w:rsid w:val="00F1546B"/>
    <w:rsid w:val="00F2434B"/>
    <w:rsid w:val="00F24739"/>
    <w:rsid w:val="00F27070"/>
    <w:rsid w:val="00F304D8"/>
    <w:rsid w:val="00F305B8"/>
    <w:rsid w:val="00F31772"/>
    <w:rsid w:val="00F33433"/>
    <w:rsid w:val="00F3537F"/>
    <w:rsid w:val="00F36EAB"/>
    <w:rsid w:val="00F3715B"/>
    <w:rsid w:val="00F41EAC"/>
    <w:rsid w:val="00F440BC"/>
    <w:rsid w:val="00F46882"/>
    <w:rsid w:val="00F4720F"/>
    <w:rsid w:val="00F47A1F"/>
    <w:rsid w:val="00F50D83"/>
    <w:rsid w:val="00F5101C"/>
    <w:rsid w:val="00F52D1A"/>
    <w:rsid w:val="00F532B5"/>
    <w:rsid w:val="00F534A2"/>
    <w:rsid w:val="00F53D6D"/>
    <w:rsid w:val="00F56173"/>
    <w:rsid w:val="00F60AD6"/>
    <w:rsid w:val="00F60BCA"/>
    <w:rsid w:val="00F61CBD"/>
    <w:rsid w:val="00F631D6"/>
    <w:rsid w:val="00F6409F"/>
    <w:rsid w:val="00F702F0"/>
    <w:rsid w:val="00F70DE6"/>
    <w:rsid w:val="00F70F4B"/>
    <w:rsid w:val="00F71A65"/>
    <w:rsid w:val="00F75B55"/>
    <w:rsid w:val="00F7625B"/>
    <w:rsid w:val="00F770E4"/>
    <w:rsid w:val="00F80AF2"/>
    <w:rsid w:val="00F80EC7"/>
    <w:rsid w:val="00F815C8"/>
    <w:rsid w:val="00F82A81"/>
    <w:rsid w:val="00F82DC5"/>
    <w:rsid w:val="00F84E2A"/>
    <w:rsid w:val="00F85766"/>
    <w:rsid w:val="00F85B83"/>
    <w:rsid w:val="00F85EDC"/>
    <w:rsid w:val="00F86308"/>
    <w:rsid w:val="00F86370"/>
    <w:rsid w:val="00F937CE"/>
    <w:rsid w:val="00F953A6"/>
    <w:rsid w:val="00F96028"/>
    <w:rsid w:val="00FA2D90"/>
    <w:rsid w:val="00FA4203"/>
    <w:rsid w:val="00FA43EF"/>
    <w:rsid w:val="00FA52C2"/>
    <w:rsid w:val="00FA5618"/>
    <w:rsid w:val="00FB1786"/>
    <w:rsid w:val="00FB20B9"/>
    <w:rsid w:val="00FB279C"/>
    <w:rsid w:val="00FB4D59"/>
    <w:rsid w:val="00FB4FAF"/>
    <w:rsid w:val="00FB5502"/>
    <w:rsid w:val="00FB665D"/>
    <w:rsid w:val="00FC220A"/>
    <w:rsid w:val="00FC26CB"/>
    <w:rsid w:val="00FC2FEA"/>
    <w:rsid w:val="00FC4BBA"/>
    <w:rsid w:val="00FC6810"/>
    <w:rsid w:val="00FC7DEA"/>
    <w:rsid w:val="00FD3492"/>
    <w:rsid w:val="00FD3E31"/>
    <w:rsid w:val="00FD4669"/>
    <w:rsid w:val="00FE03BC"/>
    <w:rsid w:val="00FE05AF"/>
    <w:rsid w:val="00FE137A"/>
    <w:rsid w:val="00FE239E"/>
    <w:rsid w:val="00FE25B2"/>
    <w:rsid w:val="00FE2F11"/>
    <w:rsid w:val="00FE4135"/>
    <w:rsid w:val="00FE4702"/>
    <w:rsid w:val="00FE6AF3"/>
    <w:rsid w:val="00FF00BD"/>
    <w:rsid w:val="00FF0384"/>
    <w:rsid w:val="00FF1705"/>
    <w:rsid w:val="00FF2774"/>
    <w:rsid w:val="00FF2CB3"/>
    <w:rsid w:val="00FF5C59"/>
    <w:rsid w:val="00FF5F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5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A2017B"/>
    <w:pPr>
      <w:spacing w:line="240" w:lineRule="auto"/>
    </w:pPr>
  </w:style>
  <w:style w:type="character" w:customStyle="1" w:styleId="VoetnoottekstChar">
    <w:name w:val="Voetnoottekst Char"/>
    <w:basedOn w:val="Standaardalinea-lettertype"/>
    <w:link w:val="Voetnoottekst"/>
    <w:uiPriority w:val="99"/>
    <w:semiHidden/>
    <w:rsid w:val="00A2017B"/>
    <w:rPr>
      <w:rFonts w:ascii="Roboto" w:hAnsi="Roboto"/>
      <w:color w:val="000000"/>
    </w:rPr>
  </w:style>
  <w:style w:type="character" w:styleId="Voetnootmarkering">
    <w:name w:val="footnote reference"/>
    <w:basedOn w:val="Standaardalinea-lettertype"/>
    <w:uiPriority w:val="99"/>
    <w:semiHidden/>
    <w:unhideWhenUsed/>
    <w:rsid w:val="00A2017B"/>
    <w:rPr>
      <w:vertAlign w:val="superscript"/>
    </w:rPr>
  </w:style>
  <w:style w:type="numbering" w:customStyle="1" w:styleId="Huidigelijst1">
    <w:name w:val="Huidige lijst1"/>
    <w:uiPriority w:val="99"/>
    <w:rsid w:val="006C7EC9"/>
    <w:pPr>
      <w:numPr>
        <w:numId w:val="33"/>
      </w:numPr>
    </w:pPr>
  </w:style>
  <w:style w:type="numbering" w:customStyle="1" w:styleId="Huidigelijst2">
    <w:name w:val="Huidige lijst2"/>
    <w:uiPriority w:val="99"/>
    <w:rsid w:val="006C7EC9"/>
    <w:pPr>
      <w:numPr>
        <w:numId w:val="35"/>
      </w:numPr>
    </w:pPr>
  </w:style>
  <w:style w:type="numbering" w:customStyle="1" w:styleId="Huidigelijst3">
    <w:name w:val="Huidige lijst3"/>
    <w:uiPriority w:val="99"/>
    <w:rsid w:val="006C7EC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282883716">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3.png"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webSettings" Target="webSettings.xml" Id="rId6" /><Relationship Type="http://schemas.openxmlformats.org/officeDocument/2006/relationships/image" Target="cid:ii_mu57u8fc0" TargetMode="External" Id="rId11"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image" Target="media/image2.png"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2955</ap:Words>
  <ap:Characters>16253</ap:Characters>
  <ap:DocSecurity>0</ap:DocSecurity>
  <ap:Lines>135</ap:Lines>
  <ap:Paragraphs>38</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19170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2026-09-17T12:32:00.0000000Z</lastPrinted>
  <dcterms:created xsi:type="dcterms:W3CDTF">2026-09-17T13:10:00.0000000Z</dcterms:created>
  <dcterms:modified xsi:type="dcterms:W3CDTF">2026-09-22T08:49:00.0000000Z</dcterms:modified>
  <dc:description>------------------------</dc:description>
  <dc:subject/>
  <keywords/>
  <version/>
  <category/>
</coreProperties>
</file>