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A6F09" w:rsidR="009A6F09" w:rsidP="009A6F09" w:rsidRDefault="002B207F" w14:paraId="169B7F28" w14:textId="6A9127D1">
      <w:pPr>
        <w:spacing w:line="240" w:lineRule="auto"/>
        <w:ind w:left="1416" w:hanging="1416"/>
        <w:rPr>
          <w:rFonts w:ascii="Calibri" w:hAnsi="Calibri" w:cs="Calibri"/>
          <w:sz w:val="22"/>
          <w:szCs w:val="22"/>
        </w:rPr>
      </w:pPr>
      <w:r w:rsidRPr="009A6F09">
        <w:rPr>
          <w:rFonts w:ascii="Calibri" w:hAnsi="Calibri" w:cs="Calibri"/>
          <w:sz w:val="22"/>
          <w:szCs w:val="22"/>
        </w:rPr>
        <w:t>37</w:t>
      </w:r>
      <w:r w:rsidRPr="009A6F09" w:rsidR="009A6F09">
        <w:rPr>
          <w:rFonts w:ascii="Calibri" w:hAnsi="Calibri" w:cs="Calibri"/>
          <w:sz w:val="22"/>
          <w:szCs w:val="22"/>
        </w:rPr>
        <w:t xml:space="preserve"> </w:t>
      </w:r>
      <w:r w:rsidRPr="009A6F09">
        <w:rPr>
          <w:rFonts w:ascii="Calibri" w:hAnsi="Calibri" w:cs="Calibri"/>
          <w:sz w:val="22"/>
          <w:szCs w:val="22"/>
        </w:rPr>
        <w:t>020</w:t>
      </w:r>
      <w:r w:rsidRPr="009A6F09" w:rsidR="009A6F09">
        <w:rPr>
          <w:rFonts w:ascii="Calibri" w:hAnsi="Calibri" w:cs="Calibri"/>
          <w:sz w:val="22"/>
          <w:szCs w:val="22"/>
        </w:rPr>
        <w:t xml:space="preserve"> </w:t>
      </w:r>
      <w:r w:rsidRPr="009A6F09">
        <w:rPr>
          <w:rFonts w:ascii="Calibri" w:hAnsi="Calibri" w:cs="Calibri"/>
          <w:sz w:val="22"/>
          <w:szCs w:val="22"/>
        </w:rPr>
        <w:t>VI</w:t>
      </w:r>
      <w:r w:rsidRPr="009A6F09" w:rsidR="009A6F09">
        <w:rPr>
          <w:rFonts w:ascii="Calibri" w:hAnsi="Calibri" w:cs="Calibri"/>
          <w:sz w:val="22"/>
          <w:szCs w:val="22"/>
        </w:rPr>
        <w:tab/>
        <w:t>Vaststelling van de begrotingsstaten van het Ministerie van Justitie en Veiligheid (VI) voor het jaar 2027</w:t>
      </w:r>
    </w:p>
    <w:p w:rsidRPr="009A6F09" w:rsidR="008768FB" w:rsidP="009A6F09" w:rsidRDefault="009A6F09" w14:paraId="2E80AA00" w14:textId="5341CAD4">
      <w:pPr>
        <w:spacing w:line="240" w:lineRule="auto"/>
        <w:rPr>
          <w:rFonts w:ascii="Calibri" w:hAnsi="Calibri" w:cs="Calibri"/>
          <w:sz w:val="22"/>
          <w:szCs w:val="22"/>
        </w:rPr>
      </w:pPr>
      <w:r w:rsidRPr="009A6F09">
        <w:rPr>
          <w:rFonts w:ascii="Calibri" w:hAnsi="Calibri" w:cs="Calibri"/>
          <w:sz w:val="22"/>
          <w:szCs w:val="22"/>
        </w:rPr>
        <w:t xml:space="preserve">Nr. </w:t>
      </w:r>
      <w:r w:rsidRPr="009A6F09" w:rsidR="002B207F">
        <w:rPr>
          <w:rFonts w:ascii="Calibri" w:hAnsi="Calibri" w:cs="Calibri"/>
          <w:sz w:val="22"/>
          <w:szCs w:val="22"/>
        </w:rPr>
        <w:t>6</w:t>
      </w:r>
      <w:r w:rsidRPr="009A6F09">
        <w:rPr>
          <w:rFonts w:ascii="Calibri" w:hAnsi="Calibri" w:cs="Calibri"/>
          <w:sz w:val="22"/>
          <w:szCs w:val="22"/>
        </w:rPr>
        <w:tab/>
      </w:r>
      <w:r w:rsidRPr="009A6F09">
        <w:rPr>
          <w:rFonts w:ascii="Calibri" w:hAnsi="Calibri" w:cs="Calibri"/>
          <w:sz w:val="22"/>
          <w:szCs w:val="22"/>
        </w:rPr>
        <w:tab/>
        <w:t>Brief van de Algemene Rekenkamer</w:t>
      </w:r>
    </w:p>
    <w:p w:rsidRPr="009A6F09" w:rsidR="009A6F09" w:rsidP="009A6F09" w:rsidRDefault="009A6F09" w14:paraId="449195D6" w14:textId="29F04FEA">
      <w:pPr>
        <w:spacing w:line="240" w:lineRule="auto"/>
        <w:rPr>
          <w:rFonts w:ascii="Calibri" w:hAnsi="Calibri" w:cs="Calibri"/>
          <w:sz w:val="22"/>
          <w:szCs w:val="22"/>
        </w:rPr>
      </w:pPr>
      <w:r w:rsidRPr="009A6F09">
        <w:rPr>
          <w:rFonts w:ascii="Calibri" w:hAnsi="Calibri" w:cs="Calibri"/>
          <w:sz w:val="22"/>
          <w:szCs w:val="22"/>
        </w:rPr>
        <w:t>Aan de Voorzitter van de Tweede Kamer der Staten-Generaal</w:t>
      </w:r>
    </w:p>
    <w:p w:rsidRPr="009A6F09" w:rsidR="009A6F09" w:rsidP="009A6F09" w:rsidRDefault="009A6F09" w14:paraId="5D6CEC61" w14:textId="19D0D2C5">
      <w:pPr>
        <w:spacing w:line="240" w:lineRule="auto"/>
        <w:rPr>
          <w:rFonts w:ascii="Calibri" w:hAnsi="Calibri" w:cs="Calibri"/>
          <w:sz w:val="22"/>
          <w:szCs w:val="22"/>
        </w:rPr>
      </w:pPr>
      <w:r w:rsidRPr="009A6F09">
        <w:rPr>
          <w:rFonts w:ascii="Calibri" w:hAnsi="Calibri" w:cs="Calibri"/>
          <w:sz w:val="22"/>
          <w:szCs w:val="22"/>
        </w:rPr>
        <w:t>Den Haag, 22 september 2026</w:t>
      </w:r>
    </w:p>
    <w:p w:rsidRPr="009A6F09" w:rsidR="008768FB" w:rsidP="009A6F09" w:rsidRDefault="008768FB" w14:paraId="2B003686" w14:textId="77777777">
      <w:pPr>
        <w:spacing w:after="0" w:line="240" w:lineRule="auto"/>
        <w:rPr>
          <w:rFonts w:ascii="Calibri" w:hAnsi="Calibri" w:cs="Calibri"/>
          <w:sz w:val="22"/>
          <w:szCs w:val="22"/>
        </w:rPr>
      </w:pPr>
    </w:p>
    <w:p w:rsidRPr="009A6F09" w:rsidR="008768FB" w:rsidP="009A6F09" w:rsidRDefault="008768FB" w14:paraId="4657D20B" w14:textId="19068A9C">
      <w:pPr>
        <w:spacing w:after="0" w:line="240" w:lineRule="auto"/>
        <w:rPr>
          <w:rFonts w:ascii="Calibri" w:hAnsi="Calibri" w:cs="Calibri"/>
          <w:sz w:val="22"/>
          <w:szCs w:val="22"/>
        </w:rPr>
      </w:pPr>
      <w:r w:rsidRPr="009A6F09">
        <w:rPr>
          <w:rFonts w:ascii="Calibri" w:hAnsi="Calibri" w:cs="Calibri"/>
          <w:sz w:val="22"/>
          <w:szCs w:val="22"/>
        </w:rPr>
        <w:t xml:space="preserve">Het budgetrecht is een essentieel parlementair recht. Het begint met het vooraf goedkeuren van begrotingswetsvoorstellen door het parlement. Alleen met instemming van het parlement kan het kabinet de begroting uitvoeren. </w:t>
      </w:r>
    </w:p>
    <w:p w:rsidRPr="009A6F09" w:rsidR="008768FB" w:rsidP="009A6F09" w:rsidRDefault="008768FB" w14:paraId="3221C172" w14:textId="77777777">
      <w:pPr>
        <w:spacing w:after="0" w:line="240" w:lineRule="auto"/>
        <w:rPr>
          <w:rFonts w:ascii="Calibri" w:hAnsi="Calibri" w:cs="Calibri"/>
          <w:sz w:val="22"/>
          <w:szCs w:val="22"/>
        </w:rPr>
      </w:pPr>
      <w:r w:rsidRPr="009A6F09">
        <w:rPr>
          <w:rFonts w:ascii="Calibri" w:hAnsi="Calibri" w:cs="Calibri"/>
          <w:sz w:val="22"/>
          <w:szCs w:val="22"/>
        </w:rPr>
        <w:t xml:space="preserve">Ieder jaar stuurt de Algemene Rekenkamer de Tweede Kamer aandachtspunten bij de ontwerpbegrotingen van de ministeries voor de begrotingsbehandeling. </w:t>
      </w:r>
    </w:p>
    <w:p w:rsidRPr="009A6F09" w:rsidR="008768FB" w:rsidP="009A6F09" w:rsidRDefault="008768FB" w14:paraId="5406F6E6" w14:textId="77777777">
      <w:pPr>
        <w:spacing w:after="0" w:line="240" w:lineRule="auto"/>
        <w:rPr>
          <w:rFonts w:ascii="Calibri" w:hAnsi="Calibri" w:cs="Calibri"/>
          <w:sz w:val="22"/>
          <w:szCs w:val="22"/>
        </w:rPr>
      </w:pPr>
      <w:r w:rsidRPr="009A6F09">
        <w:rPr>
          <w:rFonts w:ascii="Calibri" w:hAnsi="Calibri" w:cs="Calibri"/>
          <w:sz w:val="22"/>
          <w:szCs w:val="22"/>
        </w:rPr>
        <w:t>Deze brief gaat in op de ontwerpbegroting 2027 van het ministerie van Justitie en Veiligheid (begrotingshoofdstuk VI).</w:t>
      </w:r>
    </w:p>
    <w:p w:rsidRPr="009A6F09" w:rsidR="008768FB" w:rsidP="009A6F09" w:rsidRDefault="008768FB" w14:paraId="2A3AB025" w14:textId="77777777">
      <w:pPr>
        <w:spacing w:after="0" w:line="240" w:lineRule="auto"/>
        <w:rPr>
          <w:rFonts w:ascii="Calibri" w:hAnsi="Calibri" w:cs="Calibri"/>
          <w:sz w:val="22"/>
          <w:szCs w:val="22"/>
        </w:rPr>
      </w:pPr>
      <w:r w:rsidRPr="009A6F09">
        <w:rPr>
          <w:rFonts w:ascii="Calibri" w:hAnsi="Calibri" w:cs="Calibri"/>
          <w:sz w:val="22"/>
          <w:szCs w:val="22"/>
        </w:rPr>
        <w:t>De onderwerpen in deze begrotingsbrief zijn:</w:t>
      </w:r>
    </w:p>
    <w:p w:rsidRPr="009A6F09" w:rsidR="008768FB" w:rsidP="009A6F09" w:rsidRDefault="008768FB" w14:paraId="28844612" w14:textId="77777777">
      <w:pPr>
        <w:pStyle w:val="Lijstalinea"/>
        <w:numPr>
          <w:ilvl w:val="0"/>
          <w:numId w:val="1"/>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navolgbaarheid geld;</w:t>
      </w:r>
    </w:p>
    <w:p w:rsidRPr="009A6F09" w:rsidR="008768FB" w:rsidP="009A6F09" w:rsidRDefault="008768FB" w14:paraId="7580F714" w14:textId="77777777">
      <w:pPr>
        <w:pStyle w:val="Lijstalinea"/>
        <w:numPr>
          <w:ilvl w:val="0"/>
          <w:numId w:val="1"/>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sturen op resultaten;</w:t>
      </w:r>
    </w:p>
    <w:p w:rsidRPr="009A6F09" w:rsidR="008768FB" w:rsidP="009A6F09" w:rsidRDefault="008768FB" w14:paraId="6F93B299" w14:textId="77777777">
      <w:pPr>
        <w:pStyle w:val="Lijstalinea"/>
        <w:numPr>
          <w:ilvl w:val="0"/>
          <w:numId w:val="1"/>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risico’s en beheer;</w:t>
      </w:r>
    </w:p>
    <w:p w:rsidRPr="009A6F09" w:rsidR="008768FB" w:rsidP="009A6F09" w:rsidRDefault="008768FB" w14:paraId="10378CFF" w14:textId="77777777">
      <w:pPr>
        <w:pStyle w:val="Lijstalinea"/>
        <w:numPr>
          <w:ilvl w:val="0"/>
          <w:numId w:val="1"/>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deltaplan strafrechtketen;</w:t>
      </w:r>
    </w:p>
    <w:p w:rsidRPr="009A6F09" w:rsidR="008768FB" w:rsidP="009A6F09" w:rsidRDefault="008768FB" w14:paraId="3E28DE64" w14:textId="77777777">
      <w:pPr>
        <w:pStyle w:val="Lijstalinea"/>
        <w:numPr>
          <w:ilvl w:val="0"/>
          <w:numId w:val="1"/>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reflectie minister op ons onderzoek </w:t>
      </w:r>
      <w:r w:rsidRPr="009A6F09">
        <w:rPr>
          <w:rFonts w:ascii="Calibri" w:hAnsi="Calibri" w:cs="Calibri"/>
          <w:i/>
          <w:iCs/>
          <w:sz w:val="22"/>
          <w:szCs w:val="22"/>
        </w:rPr>
        <w:t>Een ernstige zaak – Prioritering in opsporing door politie.</w:t>
      </w:r>
    </w:p>
    <w:p w:rsidRPr="009A6F09" w:rsidR="008768FB" w:rsidP="009A6F09" w:rsidRDefault="008768FB" w14:paraId="40E86E4E" w14:textId="77777777">
      <w:pPr>
        <w:spacing w:after="0" w:line="240" w:lineRule="auto"/>
        <w:rPr>
          <w:rFonts w:ascii="Calibri" w:hAnsi="Calibri" w:cs="Calibri"/>
          <w:sz w:val="22"/>
          <w:szCs w:val="22"/>
        </w:rPr>
      </w:pPr>
      <w:r w:rsidRPr="009A6F09">
        <w:rPr>
          <w:rFonts w:ascii="Calibri" w:hAnsi="Calibri" w:cs="Calibri"/>
          <w:sz w:val="22"/>
          <w:szCs w:val="22"/>
        </w:rPr>
        <w:t>In de bijlage bij deze brief staan de onvolkomenheden vermeld uit ons verantwoordingsonderzoek 2025.</w:t>
      </w:r>
    </w:p>
    <w:p w:rsidRPr="009A6F09" w:rsidR="008768FB" w:rsidP="009A6F09" w:rsidRDefault="008768FB" w14:paraId="2FDC8738" w14:textId="77777777">
      <w:pPr>
        <w:spacing w:after="0" w:line="240" w:lineRule="auto"/>
        <w:rPr>
          <w:rFonts w:ascii="Calibri" w:hAnsi="Calibri" w:cs="Calibri"/>
          <w:sz w:val="22"/>
          <w:szCs w:val="22"/>
        </w:rPr>
      </w:pPr>
    </w:p>
    <w:p w:rsidRPr="009A6F09" w:rsidR="008768FB" w:rsidP="002E487D" w:rsidRDefault="009A6F09" w14:paraId="3A3C43DD" w14:textId="7FD228D9">
      <w:pPr>
        <w:spacing w:after="120" w:line="240" w:lineRule="auto"/>
        <w:rPr>
          <w:rFonts w:ascii="Calibri" w:hAnsi="Calibri" w:cs="Calibri"/>
          <w:b/>
          <w:bCs/>
          <w:sz w:val="22"/>
          <w:szCs w:val="22"/>
        </w:rPr>
      </w:pPr>
      <w:r>
        <w:rPr>
          <w:rFonts w:ascii="Calibri" w:hAnsi="Calibri" w:cs="Calibri"/>
          <w:b/>
          <w:bCs/>
          <w:sz w:val="22"/>
          <w:szCs w:val="22"/>
        </w:rPr>
        <w:t xml:space="preserve">1. </w:t>
      </w:r>
      <w:r w:rsidRPr="009A6F09" w:rsidR="008768FB">
        <w:rPr>
          <w:rFonts w:ascii="Calibri" w:hAnsi="Calibri" w:cs="Calibri"/>
          <w:b/>
          <w:bCs/>
          <w:sz w:val="22"/>
          <w:szCs w:val="22"/>
        </w:rPr>
        <w:t>Navolgbaarheid van het geld</w:t>
      </w:r>
    </w:p>
    <w:p w:rsidRPr="009A6F09" w:rsidR="008768FB" w:rsidP="009A6F09" w:rsidRDefault="008768FB" w14:paraId="35044AEE" w14:textId="77777777">
      <w:pPr>
        <w:spacing w:after="0" w:line="240" w:lineRule="auto"/>
        <w:rPr>
          <w:rFonts w:ascii="Calibri" w:hAnsi="Calibri" w:cs="Calibri"/>
          <w:sz w:val="22"/>
          <w:szCs w:val="22"/>
        </w:rPr>
      </w:pPr>
      <w:r w:rsidRPr="009A6F09">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Het is belangrijk dat deze maatregelen of eventuele aanpassingen in de ontwerpbegroting voor 2027 goed te volgen zijn.</w:t>
      </w:r>
    </w:p>
    <w:p w:rsidRPr="009A6F09" w:rsidR="008768FB" w:rsidP="009A6F09" w:rsidRDefault="008768FB" w14:paraId="00BB578B" w14:textId="77777777">
      <w:pPr>
        <w:spacing w:after="0" w:line="240" w:lineRule="auto"/>
        <w:rPr>
          <w:rFonts w:ascii="Calibri" w:hAnsi="Calibri" w:cs="Calibri"/>
          <w:sz w:val="22"/>
          <w:szCs w:val="22"/>
        </w:rPr>
      </w:pPr>
    </w:p>
    <w:p w:rsidRPr="009A6F09" w:rsidR="008768FB" w:rsidP="009A6F09" w:rsidRDefault="008768FB" w14:paraId="2E1A2320" w14:textId="77777777">
      <w:pPr>
        <w:spacing w:after="0" w:line="240" w:lineRule="auto"/>
        <w:rPr>
          <w:rFonts w:ascii="Calibri" w:hAnsi="Calibri" w:cs="Calibri"/>
          <w:sz w:val="22"/>
          <w:szCs w:val="22"/>
        </w:rPr>
      </w:pPr>
      <w:r w:rsidRPr="009A6F09">
        <w:rPr>
          <w:rFonts w:ascii="Calibri" w:hAnsi="Calibri" w:cs="Calibri"/>
          <w:sz w:val="22"/>
          <w:szCs w:val="22"/>
        </w:rPr>
        <w:t>Wij selecteerden 2 intensiveringen uit het coalitieakkoord die in 2027 ingaan en bekeken of deze herkenbaar zijn opgenomen in de ontwerpbegroting. Het gaat om:</w:t>
      </w:r>
    </w:p>
    <w:p w:rsidRPr="009A6F09" w:rsidR="008768FB" w:rsidP="009A6F09" w:rsidRDefault="008768FB" w14:paraId="3BC23BDF" w14:textId="77777777">
      <w:pPr>
        <w:pStyle w:val="Lijstalinea"/>
        <w:numPr>
          <w:ilvl w:val="0"/>
          <w:numId w:val="15"/>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maatregel 25. Nationale veiligheid;</w:t>
      </w:r>
    </w:p>
    <w:p w:rsidRPr="009A6F09" w:rsidR="008768FB" w:rsidP="009A6F09" w:rsidRDefault="008768FB" w14:paraId="257FB6AA" w14:textId="77777777">
      <w:pPr>
        <w:pStyle w:val="Lijstalinea"/>
        <w:numPr>
          <w:ilvl w:val="0"/>
          <w:numId w:val="15"/>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maatregel 26. DJI.</w:t>
      </w:r>
    </w:p>
    <w:p w:rsidRPr="009A6F09" w:rsidR="008768FB" w:rsidP="009A6F09" w:rsidRDefault="008768FB" w14:paraId="2F8F4F0E" w14:textId="77777777">
      <w:pPr>
        <w:spacing w:after="0" w:line="240" w:lineRule="auto"/>
        <w:rPr>
          <w:rFonts w:ascii="Calibri" w:hAnsi="Calibri" w:cs="Calibri"/>
          <w:sz w:val="22"/>
          <w:szCs w:val="22"/>
        </w:rPr>
      </w:pPr>
      <w:r w:rsidRPr="009A6F09">
        <w:rPr>
          <w:rFonts w:ascii="Calibri" w:hAnsi="Calibri" w:cs="Calibri"/>
          <w:sz w:val="22"/>
          <w:szCs w:val="22"/>
        </w:rPr>
        <w:t xml:space="preserve">In de ontwerpbegroting (§2.3 Belangrijke beleidsmatige mutaties) is een overzicht opgenomen van de verdeling van de extra gelden (zie tabel 1). </w:t>
      </w:r>
    </w:p>
    <w:p w:rsidRPr="009A6F09" w:rsidR="008768FB" w:rsidP="009A6F09" w:rsidRDefault="008768FB" w14:paraId="27D8A7E0" w14:textId="77777777">
      <w:pPr>
        <w:spacing w:after="0" w:line="240" w:lineRule="auto"/>
        <w:rPr>
          <w:rFonts w:ascii="Calibri" w:hAnsi="Calibri" w:cs="Calibri"/>
          <w:sz w:val="22"/>
          <w:szCs w:val="22"/>
        </w:rPr>
      </w:pPr>
    </w:p>
    <w:p w:rsidRPr="009A6F09" w:rsidR="008768FB" w:rsidP="009A6F09" w:rsidRDefault="008768FB" w14:paraId="3DAD0368" w14:textId="77777777">
      <w:pPr>
        <w:spacing w:after="0" w:line="240" w:lineRule="auto"/>
        <w:rPr>
          <w:rFonts w:ascii="Calibri" w:hAnsi="Calibri" w:cs="Calibri"/>
          <w:sz w:val="22"/>
          <w:szCs w:val="22"/>
        </w:rPr>
      </w:pPr>
      <w:r w:rsidRPr="009A6F09">
        <w:rPr>
          <w:rFonts w:ascii="Calibri" w:hAnsi="Calibri" w:cs="Calibri"/>
          <w:b/>
          <w:bCs/>
          <w:sz w:val="22"/>
          <w:szCs w:val="22"/>
        </w:rPr>
        <w:t>Tabel 1</w:t>
      </w:r>
      <w:r w:rsidRPr="009A6F09">
        <w:rPr>
          <w:rFonts w:ascii="Calibri" w:hAnsi="Calibri" w:cs="Calibri"/>
          <w:sz w:val="22"/>
          <w:szCs w:val="22"/>
        </w:rPr>
        <w:t xml:space="preserve"> </w:t>
      </w:r>
      <w:r w:rsidRPr="009A6F09">
        <w:rPr>
          <w:rFonts w:ascii="Calibri" w:hAnsi="Calibri" w:cs="Calibri"/>
          <w:i/>
          <w:iCs/>
          <w:sz w:val="22"/>
          <w:szCs w:val="22"/>
        </w:rPr>
        <w:t>Verdeling extra gelden coalitieakkoord (bedragen in € miljoen</w:t>
      </w:r>
      <w:r w:rsidRPr="009A6F09">
        <w:rPr>
          <w:rFonts w:ascii="Calibri" w:hAnsi="Calibri" w:cs="Calibri"/>
          <w:sz w:val="22"/>
          <w:szCs w:val="22"/>
        </w:rPr>
        <w:t>)</w:t>
      </w:r>
    </w:p>
    <w:tbl>
      <w:tblPr>
        <w:tblStyle w:val="Tabelraster"/>
        <w:tblW w:w="8080" w:type="dxa"/>
        <w:tblBorders>
          <w:left w:val="none" w:color="auto" w:sz="0" w:space="0"/>
          <w:right w:val="none" w:color="auto" w:sz="0" w:space="0"/>
          <w:insideV w:val="none" w:color="auto" w:sz="0" w:space="0"/>
        </w:tblBorders>
        <w:tblLook w:val="04A0" w:firstRow="1" w:lastRow="0" w:firstColumn="1" w:lastColumn="0" w:noHBand="0" w:noVBand="1"/>
      </w:tblPr>
      <w:tblGrid>
        <w:gridCol w:w="3544"/>
        <w:gridCol w:w="907"/>
        <w:gridCol w:w="907"/>
        <w:gridCol w:w="907"/>
        <w:gridCol w:w="907"/>
        <w:gridCol w:w="908"/>
      </w:tblGrid>
      <w:tr w:rsidRPr="009A6F09" w:rsidR="008768FB" w:rsidTr="002E487D" w14:paraId="251F6D38" w14:textId="77777777">
        <w:tc>
          <w:tcPr>
            <w:tcW w:w="3544" w:type="dxa"/>
            <w:tcBorders>
              <w:top w:val="nil"/>
              <w:bottom w:val="nil"/>
            </w:tcBorders>
            <w:shd w:val="clear" w:color="auto" w:fill="45B0E1" w:themeFill="accent1" w:themeFillTint="99"/>
          </w:tcPr>
          <w:p w:rsidRPr="009A6F09" w:rsidR="008768FB" w:rsidP="009A6F09" w:rsidRDefault="008768FB" w14:paraId="31688E1D" w14:textId="77777777">
            <w:pPr>
              <w:rPr>
                <w:rFonts w:ascii="Calibri" w:hAnsi="Calibri" w:cs="Calibri"/>
                <w:sz w:val="22"/>
                <w:szCs w:val="22"/>
              </w:rPr>
            </w:pPr>
          </w:p>
        </w:tc>
        <w:tc>
          <w:tcPr>
            <w:tcW w:w="907" w:type="dxa"/>
            <w:tcBorders>
              <w:top w:val="nil"/>
              <w:bottom w:val="nil"/>
            </w:tcBorders>
            <w:shd w:val="clear" w:color="auto" w:fill="45B0E1" w:themeFill="accent1" w:themeFillTint="99"/>
          </w:tcPr>
          <w:p w:rsidRPr="009A6F09" w:rsidR="008768FB" w:rsidP="009A6F09" w:rsidRDefault="008768FB" w14:paraId="1320C681" w14:textId="77777777">
            <w:pPr>
              <w:jc w:val="right"/>
              <w:rPr>
                <w:rFonts w:ascii="Calibri" w:hAnsi="Calibri" w:cs="Calibri"/>
                <w:b/>
                <w:bCs/>
                <w:sz w:val="22"/>
                <w:szCs w:val="22"/>
              </w:rPr>
            </w:pPr>
            <w:r w:rsidRPr="009A6F09">
              <w:rPr>
                <w:rFonts w:ascii="Calibri" w:hAnsi="Calibri" w:cs="Calibri"/>
                <w:b/>
                <w:bCs/>
                <w:sz w:val="22"/>
                <w:szCs w:val="22"/>
              </w:rPr>
              <w:t>2027</w:t>
            </w:r>
          </w:p>
        </w:tc>
        <w:tc>
          <w:tcPr>
            <w:tcW w:w="907" w:type="dxa"/>
            <w:tcBorders>
              <w:top w:val="nil"/>
              <w:bottom w:val="nil"/>
            </w:tcBorders>
            <w:shd w:val="clear" w:color="auto" w:fill="45B0E1" w:themeFill="accent1" w:themeFillTint="99"/>
          </w:tcPr>
          <w:p w:rsidRPr="009A6F09" w:rsidR="008768FB" w:rsidP="009A6F09" w:rsidRDefault="008768FB" w14:paraId="6B6BFFC7" w14:textId="77777777">
            <w:pPr>
              <w:jc w:val="right"/>
              <w:rPr>
                <w:rFonts w:ascii="Calibri" w:hAnsi="Calibri" w:cs="Calibri"/>
                <w:b/>
                <w:bCs/>
                <w:sz w:val="22"/>
                <w:szCs w:val="22"/>
              </w:rPr>
            </w:pPr>
            <w:r w:rsidRPr="009A6F09">
              <w:rPr>
                <w:rFonts w:ascii="Calibri" w:hAnsi="Calibri" w:cs="Calibri"/>
                <w:b/>
                <w:bCs/>
                <w:sz w:val="22"/>
                <w:szCs w:val="22"/>
              </w:rPr>
              <w:t>2028</w:t>
            </w:r>
          </w:p>
        </w:tc>
        <w:tc>
          <w:tcPr>
            <w:tcW w:w="907" w:type="dxa"/>
            <w:tcBorders>
              <w:top w:val="nil"/>
              <w:bottom w:val="nil"/>
            </w:tcBorders>
            <w:shd w:val="clear" w:color="auto" w:fill="45B0E1" w:themeFill="accent1" w:themeFillTint="99"/>
          </w:tcPr>
          <w:p w:rsidRPr="009A6F09" w:rsidR="008768FB" w:rsidP="009A6F09" w:rsidRDefault="008768FB" w14:paraId="294068FC" w14:textId="77777777">
            <w:pPr>
              <w:jc w:val="right"/>
              <w:rPr>
                <w:rFonts w:ascii="Calibri" w:hAnsi="Calibri" w:cs="Calibri"/>
                <w:b/>
                <w:bCs/>
                <w:sz w:val="22"/>
                <w:szCs w:val="22"/>
              </w:rPr>
            </w:pPr>
            <w:r w:rsidRPr="009A6F09">
              <w:rPr>
                <w:rFonts w:ascii="Calibri" w:hAnsi="Calibri" w:cs="Calibri"/>
                <w:b/>
                <w:bCs/>
                <w:sz w:val="22"/>
                <w:szCs w:val="22"/>
              </w:rPr>
              <w:t>2029</w:t>
            </w:r>
          </w:p>
        </w:tc>
        <w:tc>
          <w:tcPr>
            <w:tcW w:w="907" w:type="dxa"/>
            <w:tcBorders>
              <w:top w:val="nil"/>
              <w:bottom w:val="nil"/>
            </w:tcBorders>
            <w:shd w:val="clear" w:color="auto" w:fill="45B0E1" w:themeFill="accent1" w:themeFillTint="99"/>
          </w:tcPr>
          <w:p w:rsidRPr="009A6F09" w:rsidR="008768FB" w:rsidP="009A6F09" w:rsidRDefault="008768FB" w14:paraId="27085068" w14:textId="77777777">
            <w:pPr>
              <w:jc w:val="right"/>
              <w:rPr>
                <w:rFonts w:ascii="Calibri" w:hAnsi="Calibri" w:cs="Calibri"/>
                <w:b/>
                <w:bCs/>
                <w:sz w:val="22"/>
                <w:szCs w:val="22"/>
              </w:rPr>
            </w:pPr>
            <w:r w:rsidRPr="009A6F09">
              <w:rPr>
                <w:rFonts w:ascii="Calibri" w:hAnsi="Calibri" w:cs="Calibri"/>
                <w:b/>
                <w:bCs/>
                <w:sz w:val="22"/>
                <w:szCs w:val="22"/>
              </w:rPr>
              <w:t>2030</w:t>
            </w:r>
          </w:p>
        </w:tc>
        <w:tc>
          <w:tcPr>
            <w:tcW w:w="908" w:type="dxa"/>
            <w:tcBorders>
              <w:top w:val="nil"/>
              <w:bottom w:val="nil"/>
            </w:tcBorders>
            <w:shd w:val="clear" w:color="auto" w:fill="45B0E1" w:themeFill="accent1" w:themeFillTint="99"/>
          </w:tcPr>
          <w:p w:rsidRPr="009A6F09" w:rsidR="008768FB" w:rsidP="009A6F09" w:rsidRDefault="008768FB" w14:paraId="05017CDA" w14:textId="77777777">
            <w:pPr>
              <w:jc w:val="right"/>
              <w:rPr>
                <w:rFonts w:ascii="Calibri" w:hAnsi="Calibri" w:cs="Calibri"/>
                <w:b/>
                <w:bCs/>
                <w:sz w:val="22"/>
                <w:szCs w:val="22"/>
              </w:rPr>
            </w:pPr>
            <w:r w:rsidRPr="009A6F09">
              <w:rPr>
                <w:rFonts w:ascii="Calibri" w:hAnsi="Calibri" w:cs="Calibri"/>
                <w:b/>
                <w:bCs/>
                <w:sz w:val="22"/>
                <w:szCs w:val="22"/>
              </w:rPr>
              <w:t>2031</w:t>
            </w:r>
          </w:p>
        </w:tc>
      </w:tr>
      <w:tr w:rsidRPr="009A6F09" w:rsidR="008768FB" w:rsidTr="002E487D" w14:paraId="7183F8E6" w14:textId="77777777">
        <w:tc>
          <w:tcPr>
            <w:tcW w:w="3544" w:type="dxa"/>
            <w:tcBorders>
              <w:top w:val="nil"/>
            </w:tcBorders>
          </w:tcPr>
          <w:p w:rsidRPr="009A6F09" w:rsidR="008768FB" w:rsidP="009A6F09" w:rsidRDefault="008768FB" w14:paraId="41ADD5C2" w14:textId="77777777">
            <w:pPr>
              <w:rPr>
                <w:rFonts w:ascii="Calibri" w:hAnsi="Calibri" w:cs="Calibri"/>
                <w:b/>
                <w:bCs/>
                <w:i/>
                <w:iCs/>
                <w:sz w:val="22"/>
                <w:szCs w:val="22"/>
              </w:rPr>
            </w:pPr>
            <w:r w:rsidRPr="009A6F09">
              <w:rPr>
                <w:rFonts w:ascii="Calibri" w:hAnsi="Calibri" w:cs="Calibri"/>
                <w:b/>
                <w:bCs/>
                <w:i/>
                <w:iCs/>
                <w:sz w:val="22"/>
                <w:szCs w:val="22"/>
              </w:rPr>
              <w:t>25. Nationale veiligheid</w:t>
            </w:r>
          </w:p>
        </w:tc>
        <w:tc>
          <w:tcPr>
            <w:tcW w:w="907" w:type="dxa"/>
            <w:tcBorders>
              <w:top w:val="nil"/>
            </w:tcBorders>
          </w:tcPr>
          <w:p w:rsidRPr="009A6F09" w:rsidR="008768FB" w:rsidP="009A6F09" w:rsidRDefault="008768FB" w14:paraId="44EE5A34" w14:textId="77777777">
            <w:pPr>
              <w:jc w:val="right"/>
              <w:rPr>
                <w:rFonts w:ascii="Calibri" w:hAnsi="Calibri" w:cs="Calibri"/>
                <w:b/>
                <w:bCs/>
                <w:i/>
                <w:iCs/>
                <w:sz w:val="22"/>
                <w:szCs w:val="22"/>
              </w:rPr>
            </w:pPr>
            <w:r w:rsidRPr="009A6F09">
              <w:rPr>
                <w:rFonts w:ascii="Calibri" w:hAnsi="Calibri" w:cs="Calibri"/>
                <w:b/>
                <w:bCs/>
                <w:i/>
                <w:iCs/>
                <w:sz w:val="22"/>
                <w:szCs w:val="22"/>
              </w:rPr>
              <w:t>285</w:t>
            </w:r>
          </w:p>
        </w:tc>
        <w:tc>
          <w:tcPr>
            <w:tcW w:w="907" w:type="dxa"/>
            <w:tcBorders>
              <w:top w:val="nil"/>
            </w:tcBorders>
          </w:tcPr>
          <w:p w:rsidRPr="009A6F09" w:rsidR="008768FB" w:rsidP="009A6F09" w:rsidRDefault="008768FB" w14:paraId="070757DB" w14:textId="77777777">
            <w:pPr>
              <w:jc w:val="right"/>
              <w:rPr>
                <w:rFonts w:ascii="Calibri" w:hAnsi="Calibri" w:cs="Calibri"/>
                <w:b/>
                <w:bCs/>
                <w:i/>
                <w:iCs/>
                <w:sz w:val="22"/>
                <w:szCs w:val="22"/>
              </w:rPr>
            </w:pPr>
            <w:r w:rsidRPr="009A6F09">
              <w:rPr>
                <w:rFonts w:ascii="Calibri" w:hAnsi="Calibri" w:cs="Calibri"/>
                <w:b/>
                <w:bCs/>
                <w:i/>
                <w:iCs/>
                <w:sz w:val="22"/>
                <w:szCs w:val="22"/>
              </w:rPr>
              <w:t>373</w:t>
            </w:r>
          </w:p>
        </w:tc>
        <w:tc>
          <w:tcPr>
            <w:tcW w:w="907" w:type="dxa"/>
            <w:tcBorders>
              <w:top w:val="nil"/>
            </w:tcBorders>
          </w:tcPr>
          <w:p w:rsidRPr="009A6F09" w:rsidR="008768FB" w:rsidP="009A6F09" w:rsidRDefault="008768FB" w14:paraId="3FC233AA" w14:textId="77777777">
            <w:pPr>
              <w:jc w:val="right"/>
              <w:rPr>
                <w:rFonts w:ascii="Calibri" w:hAnsi="Calibri" w:cs="Calibri"/>
                <w:b/>
                <w:bCs/>
                <w:i/>
                <w:iCs/>
                <w:sz w:val="22"/>
                <w:szCs w:val="22"/>
              </w:rPr>
            </w:pPr>
            <w:r w:rsidRPr="009A6F09">
              <w:rPr>
                <w:rFonts w:ascii="Calibri" w:hAnsi="Calibri" w:cs="Calibri"/>
                <w:b/>
                <w:bCs/>
                <w:i/>
                <w:iCs/>
                <w:sz w:val="22"/>
                <w:szCs w:val="22"/>
              </w:rPr>
              <w:t>462</w:t>
            </w:r>
          </w:p>
        </w:tc>
        <w:tc>
          <w:tcPr>
            <w:tcW w:w="907" w:type="dxa"/>
            <w:tcBorders>
              <w:top w:val="nil"/>
            </w:tcBorders>
          </w:tcPr>
          <w:p w:rsidRPr="009A6F09" w:rsidR="008768FB" w:rsidP="009A6F09" w:rsidRDefault="008768FB" w14:paraId="1844E910" w14:textId="77777777">
            <w:pPr>
              <w:jc w:val="right"/>
              <w:rPr>
                <w:rFonts w:ascii="Calibri" w:hAnsi="Calibri" w:cs="Calibri"/>
                <w:b/>
                <w:bCs/>
                <w:i/>
                <w:iCs/>
                <w:sz w:val="22"/>
                <w:szCs w:val="22"/>
              </w:rPr>
            </w:pPr>
            <w:r w:rsidRPr="009A6F09">
              <w:rPr>
                <w:rFonts w:ascii="Calibri" w:hAnsi="Calibri" w:cs="Calibri"/>
                <w:b/>
                <w:bCs/>
                <w:i/>
                <w:iCs/>
                <w:sz w:val="22"/>
                <w:szCs w:val="22"/>
              </w:rPr>
              <w:t>550</w:t>
            </w:r>
          </w:p>
        </w:tc>
        <w:tc>
          <w:tcPr>
            <w:tcW w:w="908" w:type="dxa"/>
            <w:tcBorders>
              <w:top w:val="nil"/>
            </w:tcBorders>
          </w:tcPr>
          <w:p w:rsidRPr="009A6F09" w:rsidR="008768FB" w:rsidP="009A6F09" w:rsidRDefault="008768FB" w14:paraId="26ADB84C" w14:textId="77777777">
            <w:pPr>
              <w:jc w:val="right"/>
              <w:rPr>
                <w:rFonts w:ascii="Calibri" w:hAnsi="Calibri" w:cs="Calibri"/>
                <w:b/>
                <w:bCs/>
                <w:i/>
                <w:iCs/>
                <w:sz w:val="22"/>
                <w:szCs w:val="22"/>
              </w:rPr>
            </w:pPr>
            <w:r w:rsidRPr="009A6F09">
              <w:rPr>
                <w:rFonts w:ascii="Calibri" w:hAnsi="Calibri" w:cs="Calibri"/>
                <w:b/>
                <w:bCs/>
                <w:i/>
                <w:iCs/>
                <w:sz w:val="22"/>
                <w:szCs w:val="22"/>
              </w:rPr>
              <w:t>550</w:t>
            </w:r>
          </w:p>
        </w:tc>
      </w:tr>
      <w:tr w:rsidRPr="009A6F09" w:rsidR="008768FB" w:rsidTr="002E487D" w14:paraId="29972B90" w14:textId="77777777">
        <w:tc>
          <w:tcPr>
            <w:tcW w:w="3544" w:type="dxa"/>
          </w:tcPr>
          <w:p w:rsidRPr="009A6F09" w:rsidR="008768FB" w:rsidP="009A6F09" w:rsidRDefault="008768FB" w14:paraId="6EF07FB8" w14:textId="77777777">
            <w:pPr>
              <w:rPr>
                <w:rFonts w:ascii="Calibri" w:hAnsi="Calibri" w:cs="Calibri"/>
                <w:sz w:val="22"/>
                <w:szCs w:val="22"/>
              </w:rPr>
            </w:pPr>
            <w:r w:rsidRPr="009A6F09">
              <w:rPr>
                <w:rFonts w:ascii="Calibri" w:hAnsi="Calibri" w:cs="Calibri"/>
                <w:sz w:val="22"/>
                <w:szCs w:val="22"/>
              </w:rPr>
              <w:t xml:space="preserve">      waarvan politie</w:t>
            </w:r>
          </w:p>
        </w:tc>
        <w:tc>
          <w:tcPr>
            <w:tcW w:w="907" w:type="dxa"/>
          </w:tcPr>
          <w:p w:rsidRPr="009A6F09" w:rsidR="008768FB" w:rsidP="009A6F09" w:rsidRDefault="008768FB" w14:paraId="1B60B2E7" w14:textId="77777777">
            <w:pPr>
              <w:jc w:val="right"/>
              <w:rPr>
                <w:rFonts w:ascii="Calibri" w:hAnsi="Calibri" w:cs="Calibri"/>
                <w:sz w:val="22"/>
                <w:szCs w:val="22"/>
              </w:rPr>
            </w:pPr>
            <w:r w:rsidRPr="009A6F09">
              <w:rPr>
                <w:rFonts w:ascii="Calibri" w:hAnsi="Calibri" w:cs="Calibri"/>
                <w:sz w:val="22"/>
                <w:szCs w:val="22"/>
              </w:rPr>
              <w:t>231</w:t>
            </w:r>
          </w:p>
        </w:tc>
        <w:tc>
          <w:tcPr>
            <w:tcW w:w="907" w:type="dxa"/>
          </w:tcPr>
          <w:p w:rsidRPr="009A6F09" w:rsidR="008768FB" w:rsidP="009A6F09" w:rsidRDefault="008768FB" w14:paraId="67BC0189" w14:textId="77777777">
            <w:pPr>
              <w:jc w:val="right"/>
              <w:rPr>
                <w:rFonts w:ascii="Calibri" w:hAnsi="Calibri" w:cs="Calibri"/>
                <w:sz w:val="22"/>
                <w:szCs w:val="22"/>
              </w:rPr>
            </w:pPr>
            <w:r w:rsidRPr="009A6F09">
              <w:rPr>
                <w:rFonts w:ascii="Calibri" w:hAnsi="Calibri" w:cs="Calibri"/>
                <w:sz w:val="22"/>
                <w:szCs w:val="22"/>
              </w:rPr>
              <w:t>308</w:t>
            </w:r>
          </w:p>
        </w:tc>
        <w:tc>
          <w:tcPr>
            <w:tcW w:w="907" w:type="dxa"/>
          </w:tcPr>
          <w:p w:rsidRPr="009A6F09" w:rsidR="008768FB" w:rsidP="009A6F09" w:rsidRDefault="008768FB" w14:paraId="3293D8C2" w14:textId="77777777">
            <w:pPr>
              <w:jc w:val="right"/>
              <w:rPr>
                <w:rFonts w:ascii="Calibri" w:hAnsi="Calibri" w:cs="Calibri"/>
                <w:sz w:val="22"/>
                <w:szCs w:val="22"/>
              </w:rPr>
            </w:pPr>
            <w:r w:rsidRPr="009A6F09">
              <w:rPr>
                <w:rFonts w:ascii="Calibri" w:hAnsi="Calibri" w:cs="Calibri"/>
                <w:sz w:val="22"/>
                <w:szCs w:val="22"/>
              </w:rPr>
              <w:t>385</w:t>
            </w:r>
          </w:p>
        </w:tc>
        <w:tc>
          <w:tcPr>
            <w:tcW w:w="907" w:type="dxa"/>
          </w:tcPr>
          <w:p w:rsidRPr="009A6F09" w:rsidR="008768FB" w:rsidP="009A6F09" w:rsidRDefault="008768FB" w14:paraId="6CEF6B35" w14:textId="77777777">
            <w:pPr>
              <w:jc w:val="right"/>
              <w:rPr>
                <w:rFonts w:ascii="Calibri" w:hAnsi="Calibri" w:cs="Calibri"/>
                <w:sz w:val="22"/>
                <w:szCs w:val="22"/>
              </w:rPr>
            </w:pPr>
            <w:r w:rsidRPr="009A6F09">
              <w:rPr>
                <w:rFonts w:ascii="Calibri" w:hAnsi="Calibri" w:cs="Calibri"/>
                <w:sz w:val="22"/>
                <w:szCs w:val="22"/>
              </w:rPr>
              <w:t>462</w:t>
            </w:r>
          </w:p>
        </w:tc>
        <w:tc>
          <w:tcPr>
            <w:tcW w:w="908" w:type="dxa"/>
          </w:tcPr>
          <w:p w:rsidRPr="009A6F09" w:rsidR="008768FB" w:rsidP="009A6F09" w:rsidRDefault="008768FB" w14:paraId="37F0BD33" w14:textId="77777777">
            <w:pPr>
              <w:jc w:val="right"/>
              <w:rPr>
                <w:rFonts w:ascii="Calibri" w:hAnsi="Calibri" w:cs="Calibri"/>
                <w:sz w:val="22"/>
                <w:szCs w:val="22"/>
              </w:rPr>
            </w:pPr>
            <w:r w:rsidRPr="009A6F09">
              <w:rPr>
                <w:rFonts w:ascii="Calibri" w:hAnsi="Calibri" w:cs="Calibri"/>
                <w:sz w:val="22"/>
                <w:szCs w:val="22"/>
              </w:rPr>
              <w:t>462</w:t>
            </w:r>
          </w:p>
        </w:tc>
      </w:tr>
      <w:tr w:rsidRPr="009A6F09" w:rsidR="008768FB" w:rsidTr="002E487D" w14:paraId="10EA3DD0" w14:textId="77777777">
        <w:tc>
          <w:tcPr>
            <w:tcW w:w="3544" w:type="dxa"/>
          </w:tcPr>
          <w:p w:rsidRPr="009A6F09" w:rsidR="008768FB" w:rsidP="009A6F09" w:rsidRDefault="008768FB" w14:paraId="276F0B94" w14:textId="77777777">
            <w:pPr>
              <w:rPr>
                <w:rFonts w:ascii="Calibri" w:hAnsi="Calibri" w:cs="Calibri"/>
                <w:sz w:val="22"/>
                <w:szCs w:val="22"/>
              </w:rPr>
            </w:pPr>
            <w:r w:rsidRPr="009A6F09">
              <w:rPr>
                <w:rFonts w:ascii="Calibri" w:hAnsi="Calibri" w:cs="Calibri"/>
                <w:sz w:val="22"/>
                <w:szCs w:val="22"/>
              </w:rPr>
              <w:t xml:space="preserve">      waarvan ICT-OM</w:t>
            </w:r>
          </w:p>
        </w:tc>
        <w:tc>
          <w:tcPr>
            <w:tcW w:w="907" w:type="dxa"/>
          </w:tcPr>
          <w:p w:rsidRPr="009A6F09" w:rsidR="008768FB" w:rsidP="009A6F09" w:rsidRDefault="008768FB" w14:paraId="6A1C058E" w14:textId="77777777">
            <w:pPr>
              <w:jc w:val="right"/>
              <w:rPr>
                <w:rFonts w:ascii="Calibri" w:hAnsi="Calibri" w:cs="Calibri"/>
                <w:sz w:val="22"/>
                <w:szCs w:val="22"/>
              </w:rPr>
            </w:pPr>
            <w:r w:rsidRPr="009A6F09">
              <w:rPr>
                <w:rFonts w:ascii="Calibri" w:hAnsi="Calibri" w:cs="Calibri"/>
                <w:sz w:val="22"/>
                <w:szCs w:val="22"/>
              </w:rPr>
              <w:t>25</w:t>
            </w:r>
          </w:p>
        </w:tc>
        <w:tc>
          <w:tcPr>
            <w:tcW w:w="907" w:type="dxa"/>
          </w:tcPr>
          <w:p w:rsidRPr="009A6F09" w:rsidR="008768FB" w:rsidP="009A6F09" w:rsidRDefault="008768FB" w14:paraId="500DFBCA" w14:textId="77777777">
            <w:pPr>
              <w:jc w:val="right"/>
              <w:rPr>
                <w:rFonts w:ascii="Calibri" w:hAnsi="Calibri" w:cs="Calibri"/>
                <w:sz w:val="22"/>
                <w:szCs w:val="22"/>
              </w:rPr>
            </w:pPr>
            <w:r w:rsidRPr="009A6F09">
              <w:rPr>
                <w:rFonts w:ascii="Calibri" w:hAnsi="Calibri" w:cs="Calibri"/>
                <w:sz w:val="22"/>
                <w:szCs w:val="22"/>
              </w:rPr>
              <w:t>33</w:t>
            </w:r>
          </w:p>
        </w:tc>
        <w:tc>
          <w:tcPr>
            <w:tcW w:w="907" w:type="dxa"/>
          </w:tcPr>
          <w:p w:rsidRPr="009A6F09" w:rsidR="008768FB" w:rsidP="009A6F09" w:rsidRDefault="008768FB" w14:paraId="4381611B" w14:textId="77777777">
            <w:pPr>
              <w:jc w:val="right"/>
              <w:rPr>
                <w:rFonts w:ascii="Calibri" w:hAnsi="Calibri" w:cs="Calibri"/>
                <w:sz w:val="22"/>
                <w:szCs w:val="22"/>
              </w:rPr>
            </w:pPr>
            <w:r w:rsidRPr="009A6F09">
              <w:rPr>
                <w:rFonts w:ascii="Calibri" w:hAnsi="Calibri" w:cs="Calibri"/>
                <w:sz w:val="22"/>
                <w:szCs w:val="22"/>
              </w:rPr>
              <w:t>42</w:t>
            </w:r>
          </w:p>
        </w:tc>
        <w:tc>
          <w:tcPr>
            <w:tcW w:w="907" w:type="dxa"/>
          </w:tcPr>
          <w:p w:rsidRPr="009A6F09" w:rsidR="008768FB" w:rsidP="009A6F09" w:rsidRDefault="008768FB" w14:paraId="557711CA" w14:textId="77777777">
            <w:pPr>
              <w:jc w:val="right"/>
              <w:rPr>
                <w:rFonts w:ascii="Calibri" w:hAnsi="Calibri" w:cs="Calibri"/>
                <w:sz w:val="22"/>
                <w:szCs w:val="22"/>
              </w:rPr>
            </w:pPr>
            <w:r w:rsidRPr="009A6F09">
              <w:rPr>
                <w:rFonts w:ascii="Calibri" w:hAnsi="Calibri" w:cs="Calibri"/>
                <w:sz w:val="22"/>
                <w:szCs w:val="22"/>
              </w:rPr>
              <w:t>50</w:t>
            </w:r>
          </w:p>
        </w:tc>
        <w:tc>
          <w:tcPr>
            <w:tcW w:w="908" w:type="dxa"/>
          </w:tcPr>
          <w:p w:rsidRPr="009A6F09" w:rsidR="008768FB" w:rsidP="009A6F09" w:rsidRDefault="008768FB" w14:paraId="53F24913" w14:textId="77777777">
            <w:pPr>
              <w:jc w:val="right"/>
              <w:rPr>
                <w:rFonts w:ascii="Calibri" w:hAnsi="Calibri" w:cs="Calibri"/>
                <w:sz w:val="22"/>
                <w:szCs w:val="22"/>
              </w:rPr>
            </w:pPr>
            <w:r w:rsidRPr="009A6F09">
              <w:rPr>
                <w:rFonts w:ascii="Calibri" w:hAnsi="Calibri" w:cs="Calibri"/>
                <w:sz w:val="22"/>
                <w:szCs w:val="22"/>
              </w:rPr>
              <w:t>50</w:t>
            </w:r>
          </w:p>
        </w:tc>
      </w:tr>
      <w:tr w:rsidRPr="009A6F09" w:rsidR="008768FB" w:rsidTr="002E487D" w14:paraId="1152F8A3" w14:textId="77777777">
        <w:tc>
          <w:tcPr>
            <w:tcW w:w="3544" w:type="dxa"/>
          </w:tcPr>
          <w:p w:rsidRPr="009A6F09" w:rsidR="008768FB" w:rsidP="009A6F09" w:rsidRDefault="008768FB" w14:paraId="05521B39" w14:textId="77777777">
            <w:pPr>
              <w:rPr>
                <w:rFonts w:ascii="Calibri" w:hAnsi="Calibri" w:cs="Calibri"/>
                <w:sz w:val="22"/>
                <w:szCs w:val="22"/>
              </w:rPr>
            </w:pPr>
            <w:r w:rsidRPr="009A6F09">
              <w:rPr>
                <w:rFonts w:ascii="Calibri" w:hAnsi="Calibri" w:cs="Calibri"/>
                <w:sz w:val="22"/>
                <w:szCs w:val="22"/>
              </w:rPr>
              <w:t xml:space="preserve">      waarvan NCTV</w:t>
            </w:r>
          </w:p>
        </w:tc>
        <w:tc>
          <w:tcPr>
            <w:tcW w:w="907" w:type="dxa"/>
          </w:tcPr>
          <w:p w:rsidRPr="009A6F09" w:rsidR="008768FB" w:rsidP="009A6F09" w:rsidRDefault="008768FB" w14:paraId="39EB1833" w14:textId="77777777">
            <w:pPr>
              <w:jc w:val="right"/>
              <w:rPr>
                <w:rFonts w:ascii="Calibri" w:hAnsi="Calibri" w:cs="Calibri"/>
                <w:sz w:val="22"/>
                <w:szCs w:val="22"/>
              </w:rPr>
            </w:pPr>
            <w:r w:rsidRPr="009A6F09">
              <w:rPr>
                <w:rFonts w:ascii="Calibri" w:hAnsi="Calibri" w:cs="Calibri"/>
                <w:sz w:val="22"/>
                <w:szCs w:val="22"/>
              </w:rPr>
              <w:t>4</w:t>
            </w:r>
          </w:p>
        </w:tc>
        <w:tc>
          <w:tcPr>
            <w:tcW w:w="907" w:type="dxa"/>
          </w:tcPr>
          <w:p w:rsidRPr="009A6F09" w:rsidR="008768FB" w:rsidP="009A6F09" w:rsidRDefault="008768FB" w14:paraId="0B0C22BD" w14:textId="77777777">
            <w:pPr>
              <w:jc w:val="right"/>
              <w:rPr>
                <w:rFonts w:ascii="Calibri" w:hAnsi="Calibri" w:cs="Calibri"/>
                <w:sz w:val="22"/>
                <w:szCs w:val="22"/>
              </w:rPr>
            </w:pPr>
            <w:r w:rsidRPr="009A6F09">
              <w:rPr>
                <w:rFonts w:ascii="Calibri" w:hAnsi="Calibri" w:cs="Calibri"/>
                <w:sz w:val="22"/>
                <w:szCs w:val="22"/>
              </w:rPr>
              <w:t>5</w:t>
            </w:r>
          </w:p>
        </w:tc>
        <w:tc>
          <w:tcPr>
            <w:tcW w:w="907" w:type="dxa"/>
          </w:tcPr>
          <w:p w:rsidRPr="009A6F09" w:rsidR="008768FB" w:rsidP="009A6F09" w:rsidRDefault="008768FB" w14:paraId="6B9D67B4" w14:textId="77777777">
            <w:pPr>
              <w:jc w:val="right"/>
              <w:rPr>
                <w:rFonts w:ascii="Calibri" w:hAnsi="Calibri" w:cs="Calibri"/>
                <w:sz w:val="22"/>
                <w:szCs w:val="22"/>
              </w:rPr>
            </w:pPr>
            <w:r w:rsidRPr="009A6F09">
              <w:rPr>
                <w:rFonts w:ascii="Calibri" w:hAnsi="Calibri" w:cs="Calibri"/>
                <w:sz w:val="22"/>
                <w:szCs w:val="22"/>
              </w:rPr>
              <w:t>7</w:t>
            </w:r>
          </w:p>
        </w:tc>
        <w:tc>
          <w:tcPr>
            <w:tcW w:w="907" w:type="dxa"/>
          </w:tcPr>
          <w:p w:rsidRPr="009A6F09" w:rsidR="008768FB" w:rsidP="009A6F09" w:rsidRDefault="008768FB" w14:paraId="10A04354" w14:textId="77777777">
            <w:pPr>
              <w:jc w:val="right"/>
              <w:rPr>
                <w:rFonts w:ascii="Calibri" w:hAnsi="Calibri" w:cs="Calibri"/>
                <w:sz w:val="22"/>
                <w:szCs w:val="22"/>
              </w:rPr>
            </w:pPr>
            <w:r w:rsidRPr="009A6F09">
              <w:rPr>
                <w:rFonts w:ascii="Calibri" w:hAnsi="Calibri" w:cs="Calibri"/>
                <w:sz w:val="22"/>
                <w:szCs w:val="22"/>
              </w:rPr>
              <w:t>8</w:t>
            </w:r>
          </w:p>
        </w:tc>
        <w:tc>
          <w:tcPr>
            <w:tcW w:w="908" w:type="dxa"/>
          </w:tcPr>
          <w:p w:rsidRPr="009A6F09" w:rsidR="008768FB" w:rsidP="009A6F09" w:rsidRDefault="008768FB" w14:paraId="6F43A662" w14:textId="77777777">
            <w:pPr>
              <w:jc w:val="right"/>
              <w:rPr>
                <w:rFonts w:ascii="Calibri" w:hAnsi="Calibri" w:cs="Calibri"/>
                <w:sz w:val="22"/>
                <w:szCs w:val="22"/>
              </w:rPr>
            </w:pPr>
            <w:r w:rsidRPr="009A6F09">
              <w:rPr>
                <w:rFonts w:ascii="Calibri" w:hAnsi="Calibri" w:cs="Calibri"/>
                <w:sz w:val="22"/>
                <w:szCs w:val="22"/>
              </w:rPr>
              <w:t>8</w:t>
            </w:r>
          </w:p>
        </w:tc>
      </w:tr>
      <w:tr w:rsidRPr="009A6F09" w:rsidR="008768FB" w:rsidTr="002E487D" w14:paraId="020175EC" w14:textId="77777777">
        <w:tc>
          <w:tcPr>
            <w:tcW w:w="3544" w:type="dxa"/>
          </w:tcPr>
          <w:p w:rsidRPr="009A6F09" w:rsidR="008768FB" w:rsidP="009A6F09" w:rsidRDefault="008768FB" w14:paraId="37194295" w14:textId="77777777">
            <w:pPr>
              <w:rPr>
                <w:rFonts w:ascii="Calibri" w:hAnsi="Calibri" w:cs="Calibri"/>
                <w:sz w:val="22"/>
                <w:szCs w:val="22"/>
              </w:rPr>
            </w:pPr>
            <w:r w:rsidRPr="009A6F09">
              <w:rPr>
                <w:rFonts w:ascii="Calibri" w:hAnsi="Calibri" w:cs="Calibri"/>
                <w:sz w:val="22"/>
                <w:szCs w:val="22"/>
              </w:rPr>
              <w:t xml:space="preserve">      waarvan femicide</w:t>
            </w:r>
          </w:p>
        </w:tc>
        <w:tc>
          <w:tcPr>
            <w:tcW w:w="907" w:type="dxa"/>
          </w:tcPr>
          <w:p w:rsidRPr="009A6F09" w:rsidR="008768FB" w:rsidP="009A6F09" w:rsidRDefault="008768FB" w14:paraId="5F1C1EE6" w14:textId="77777777">
            <w:pPr>
              <w:jc w:val="right"/>
              <w:rPr>
                <w:rFonts w:ascii="Calibri" w:hAnsi="Calibri" w:cs="Calibri"/>
                <w:sz w:val="22"/>
                <w:szCs w:val="22"/>
              </w:rPr>
            </w:pPr>
            <w:r w:rsidRPr="009A6F09">
              <w:rPr>
                <w:rFonts w:ascii="Calibri" w:hAnsi="Calibri" w:cs="Calibri"/>
                <w:sz w:val="22"/>
                <w:szCs w:val="22"/>
              </w:rPr>
              <w:t>5</w:t>
            </w:r>
          </w:p>
        </w:tc>
        <w:tc>
          <w:tcPr>
            <w:tcW w:w="907" w:type="dxa"/>
          </w:tcPr>
          <w:p w:rsidRPr="009A6F09" w:rsidR="008768FB" w:rsidP="009A6F09" w:rsidRDefault="008768FB" w14:paraId="54DA566A" w14:textId="77777777">
            <w:pPr>
              <w:jc w:val="right"/>
              <w:rPr>
                <w:rFonts w:ascii="Calibri" w:hAnsi="Calibri" w:cs="Calibri"/>
                <w:sz w:val="22"/>
                <w:szCs w:val="22"/>
              </w:rPr>
            </w:pPr>
            <w:r w:rsidRPr="009A6F09">
              <w:rPr>
                <w:rFonts w:ascii="Calibri" w:hAnsi="Calibri" w:cs="Calibri"/>
                <w:sz w:val="22"/>
                <w:szCs w:val="22"/>
              </w:rPr>
              <w:t>7</w:t>
            </w:r>
          </w:p>
        </w:tc>
        <w:tc>
          <w:tcPr>
            <w:tcW w:w="907" w:type="dxa"/>
          </w:tcPr>
          <w:p w:rsidRPr="009A6F09" w:rsidR="008768FB" w:rsidP="009A6F09" w:rsidRDefault="008768FB" w14:paraId="5731F9D2" w14:textId="77777777">
            <w:pPr>
              <w:jc w:val="right"/>
              <w:rPr>
                <w:rFonts w:ascii="Calibri" w:hAnsi="Calibri" w:cs="Calibri"/>
                <w:sz w:val="22"/>
                <w:szCs w:val="22"/>
              </w:rPr>
            </w:pPr>
            <w:r w:rsidRPr="009A6F09">
              <w:rPr>
                <w:rFonts w:ascii="Calibri" w:hAnsi="Calibri" w:cs="Calibri"/>
                <w:sz w:val="22"/>
                <w:szCs w:val="22"/>
              </w:rPr>
              <w:t>8</w:t>
            </w:r>
          </w:p>
        </w:tc>
        <w:tc>
          <w:tcPr>
            <w:tcW w:w="907" w:type="dxa"/>
          </w:tcPr>
          <w:p w:rsidRPr="009A6F09" w:rsidR="008768FB" w:rsidP="009A6F09" w:rsidRDefault="008768FB" w14:paraId="3349DAE9" w14:textId="77777777">
            <w:pPr>
              <w:jc w:val="right"/>
              <w:rPr>
                <w:rFonts w:ascii="Calibri" w:hAnsi="Calibri" w:cs="Calibri"/>
                <w:sz w:val="22"/>
                <w:szCs w:val="22"/>
              </w:rPr>
            </w:pPr>
            <w:r w:rsidRPr="009A6F09">
              <w:rPr>
                <w:rFonts w:ascii="Calibri" w:hAnsi="Calibri" w:cs="Calibri"/>
                <w:sz w:val="22"/>
                <w:szCs w:val="22"/>
              </w:rPr>
              <w:t>10</w:t>
            </w:r>
          </w:p>
        </w:tc>
        <w:tc>
          <w:tcPr>
            <w:tcW w:w="908" w:type="dxa"/>
          </w:tcPr>
          <w:p w:rsidRPr="009A6F09" w:rsidR="008768FB" w:rsidP="009A6F09" w:rsidRDefault="008768FB" w14:paraId="335FEC85" w14:textId="77777777">
            <w:pPr>
              <w:jc w:val="right"/>
              <w:rPr>
                <w:rFonts w:ascii="Calibri" w:hAnsi="Calibri" w:cs="Calibri"/>
                <w:sz w:val="22"/>
                <w:szCs w:val="22"/>
              </w:rPr>
            </w:pPr>
            <w:r w:rsidRPr="009A6F09">
              <w:rPr>
                <w:rFonts w:ascii="Calibri" w:hAnsi="Calibri" w:cs="Calibri"/>
                <w:sz w:val="22"/>
                <w:szCs w:val="22"/>
              </w:rPr>
              <w:t>10</w:t>
            </w:r>
          </w:p>
        </w:tc>
      </w:tr>
      <w:tr w:rsidRPr="009A6F09" w:rsidR="008768FB" w:rsidTr="002E487D" w14:paraId="5BD0EFA1" w14:textId="77777777">
        <w:tc>
          <w:tcPr>
            <w:tcW w:w="3544" w:type="dxa"/>
          </w:tcPr>
          <w:p w:rsidRPr="009A6F09" w:rsidR="008768FB" w:rsidP="009A6F09" w:rsidRDefault="008768FB" w14:paraId="0D159CC7" w14:textId="77777777">
            <w:pPr>
              <w:rPr>
                <w:rFonts w:ascii="Calibri" w:hAnsi="Calibri" w:cs="Calibri"/>
                <w:sz w:val="22"/>
                <w:szCs w:val="22"/>
              </w:rPr>
            </w:pPr>
            <w:r w:rsidRPr="009A6F09">
              <w:rPr>
                <w:rFonts w:ascii="Calibri" w:hAnsi="Calibri" w:cs="Calibri"/>
                <w:sz w:val="22"/>
                <w:szCs w:val="22"/>
              </w:rPr>
              <w:t xml:space="preserve">      waarvan overig veiligheidsbeleid</w:t>
            </w:r>
          </w:p>
        </w:tc>
        <w:tc>
          <w:tcPr>
            <w:tcW w:w="907" w:type="dxa"/>
          </w:tcPr>
          <w:p w:rsidRPr="009A6F09" w:rsidR="008768FB" w:rsidP="009A6F09" w:rsidRDefault="008768FB" w14:paraId="112C410F" w14:textId="77777777">
            <w:pPr>
              <w:jc w:val="right"/>
              <w:rPr>
                <w:rFonts w:ascii="Calibri" w:hAnsi="Calibri" w:cs="Calibri"/>
                <w:sz w:val="22"/>
                <w:szCs w:val="22"/>
              </w:rPr>
            </w:pPr>
            <w:r w:rsidRPr="009A6F09">
              <w:rPr>
                <w:rFonts w:ascii="Calibri" w:hAnsi="Calibri" w:cs="Calibri"/>
                <w:sz w:val="22"/>
                <w:szCs w:val="22"/>
              </w:rPr>
              <w:t>20</w:t>
            </w:r>
          </w:p>
        </w:tc>
        <w:tc>
          <w:tcPr>
            <w:tcW w:w="907" w:type="dxa"/>
          </w:tcPr>
          <w:p w:rsidRPr="009A6F09" w:rsidR="008768FB" w:rsidP="009A6F09" w:rsidRDefault="008768FB" w14:paraId="69C8A0D9" w14:textId="77777777">
            <w:pPr>
              <w:jc w:val="right"/>
              <w:rPr>
                <w:rFonts w:ascii="Calibri" w:hAnsi="Calibri" w:cs="Calibri"/>
                <w:sz w:val="22"/>
                <w:szCs w:val="22"/>
              </w:rPr>
            </w:pPr>
            <w:r w:rsidRPr="009A6F09">
              <w:rPr>
                <w:rFonts w:ascii="Calibri" w:hAnsi="Calibri" w:cs="Calibri"/>
                <w:sz w:val="22"/>
                <w:szCs w:val="22"/>
              </w:rPr>
              <w:t>20</w:t>
            </w:r>
          </w:p>
        </w:tc>
        <w:tc>
          <w:tcPr>
            <w:tcW w:w="907" w:type="dxa"/>
          </w:tcPr>
          <w:p w:rsidRPr="009A6F09" w:rsidR="008768FB" w:rsidP="009A6F09" w:rsidRDefault="008768FB" w14:paraId="50CF8F91" w14:textId="77777777">
            <w:pPr>
              <w:jc w:val="right"/>
              <w:rPr>
                <w:rFonts w:ascii="Calibri" w:hAnsi="Calibri" w:cs="Calibri"/>
                <w:sz w:val="22"/>
                <w:szCs w:val="22"/>
              </w:rPr>
            </w:pPr>
            <w:r w:rsidRPr="009A6F09">
              <w:rPr>
                <w:rFonts w:ascii="Calibri" w:hAnsi="Calibri" w:cs="Calibri"/>
                <w:sz w:val="22"/>
                <w:szCs w:val="22"/>
              </w:rPr>
              <w:t>20</w:t>
            </w:r>
          </w:p>
        </w:tc>
        <w:tc>
          <w:tcPr>
            <w:tcW w:w="907" w:type="dxa"/>
          </w:tcPr>
          <w:p w:rsidRPr="009A6F09" w:rsidR="008768FB" w:rsidP="009A6F09" w:rsidRDefault="008768FB" w14:paraId="45C39108" w14:textId="77777777">
            <w:pPr>
              <w:jc w:val="right"/>
              <w:rPr>
                <w:rFonts w:ascii="Calibri" w:hAnsi="Calibri" w:cs="Calibri"/>
                <w:sz w:val="22"/>
                <w:szCs w:val="22"/>
              </w:rPr>
            </w:pPr>
            <w:r w:rsidRPr="009A6F09">
              <w:rPr>
                <w:rFonts w:ascii="Calibri" w:hAnsi="Calibri" w:cs="Calibri"/>
                <w:sz w:val="22"/>
                <w:szCs w:val="22"/>
              </w:rPr>
              <w:t>20</w:t>
            </w:r>
          </w:p>
        </w:tc>
        <w:tc>
          <w:tcPr>
            <w:tcW w:w="908" w:type="dxa"/>
          </w:tcPr>
          <w:p w:rsidRPr="009A6F09" w:rsidR="008768FB" w:rsidP="009A6F09" w:rsidRDefault="008768FB" w14:paraId="7A9FB433" w14:textId="77777777">
            <w:pPr>
              <w:jc w:val="right"/>
              <w:rPr>
                <w:rFonts w:ascii="Calibri" w:hAnsi="Calibri" w:cs="Calibri"/>
                <w:sz w:val="22"/>
                <w:szCs w:val="22"/>
              </w:rPr>
            </w:pPr>
            <w:r w:rsidRPr="009A6F09">
              <w:rPr>
                <w:rFonts w:ascii="Calibri" w:hAnsi="Calibri" w:cs="Calibri"/>
                <w:sz w:val="22"/>
                <w:szCs w:val="22"/>
              </w:rPr>
              <w:t>20</w:t>
            </w:r>
          </w:p>
        </w:tc>
      </w:tr>
      <w:tr w:rsidRPr="009A6F09" w:rsidR="008768FB" w:rsidTr="002E487D" w14:paraId="08060AB6" w14:textId="77777777">
        <w:tc>
          <w:tcPr>
            <w:tcW w:w="3544" w:type="dxa"/>
          </w:tcPr>
          <w:p w:rsidRPr="009A6F09" w:rsidR="008768FB" w:rsidP="009A6F09" w:rsidRDefault="008768FB" w14:paraId="7985CAED" w14:textId="77777777">
            <w:pPr>
              <w:rPr>
                <w:rFonts w:ascii="Calibri" w:hAnsi="Calibri" w:cs="Calibri"/>
                <w:sz w:val="22"/>
                <w:szCs w:val="22"/>
              </w:rPr>
            </w:pPr>
          </w:p>
        </w:tc>
        <w:tc>
          <w:tcPr>
            <w:tcW w:w="907" w:type="dxa"/>
          </w:tcPr>
          <w:p w:rsidRPr="009A6F09" w:rsidR="008768FB" w:rsidP="009A6F09" w:rsidRDefault="008768FB" w14:paraId="1CC6E554" w14:textId="77777777">
            <w:pPr>
              <w:jc w:val="right"/>
              <w:rPr>
                <w:rFonts w:ascii="Calibri" w:hAnsi="Calibri" w:cs="Calibri"/>
                <w:sz w:val="22"/>
                <w:szCs w:val="22"/>
              </w:rPr>
            </w:pPr>
          </w:p>
        </w:tc>
        <w:tc>
          <w:tcPr>
            <w:tcW w:w="907" w:type="dxa"/>
          </w:tcPr>
          <w:p w:rsidRPr="009A6F09" w:rsidR="008768FB" w:rsidP="009A6F09" w:rsidRDefault="008768FB" w14:paraId="15588B7B" w14:textId="77777777">
            <w:pPr>
              <w:jc w:val="right"/>
              <w:rPr>
                <w:rFonts w:ascii="Calibri" w:hAnsi="Calibri" w:cs="Calibri"/>
                <w:sz w:val="22"/>
                <w:szCs w:val="22"/>
              </w:rPr>
            </w:pPr>
          </w:p>
        </w:tc>
        <w:tc>
          <w:tcPr>
            <w:tcW w:w="907" w:type="dxa"/>
          </w:tcPr>
          <w:p w:rsidRPr="009A6F09" w:rsidR="008768FB" w:rsidP="009A6F09" w:rsidRDefault="008768FB" w14:paraId="00EB977F" w14:textId="77777777">
            <w:pPr>
              <w:jc w:val="right"/>
              <w:rPr>
                <w:rFonts w:ascii="Calibri" w:hAnsi="Calibri" w:cs="Calibri"/>
                <w:sz w:val="22"/>
                <w:szCs w:val="22"/>
              </w:rPr>
            </w:pPr>
          </w:p>
        </w:tc>
        <w:tc>
          <w:tcPr>
            <w:tcW w:w="907" w:type="dxa"/>
          </w:tcPr>
          <w:p w:rsidRPr="009A6F09" w:rsidR="008768FB" w:rsidP="009A6F09" w:rsidRDefault="008768FB" w14:paraId="691FA43F" w14:textId="77777777">
            <w:pPr>
              <w:jc w:val="right"/>
              <w:rPr>
                <w:rFonts w:ascii="Calibri" w:hAnsi="Calibri" w:cs="Calibri"/>
                <w:sz w:val="22"/>
                <w:szCs w:val="22"/>
              </w:rPr>
            </w:pPr>
          </w:p>
        </w:tc>
        <w:tc>
          <w:tcPr>
            <w:tcW w:w="908" w:type="dxa"/>
          </w:tcPr>
          <w:p w:rsidRPr="009A6F09" w:rsidR="008768FB" w:rsidP="009A6F09" w:rsidRDefault="008768FB" w14:paraId="7DECFF2B" w14:textId="77777777">
            <w:pPr>
              <w:jc w:val="right"/>
              <w:rPr>
                <w:rFonts w:ascii="Calibri" w:hAnsi="Calibri" w:cs="Calibri"/>
                <w:sz w:val="22"/>
                <w:szCs w:val="22"/>
              </w:rPr>
            </w:pPr>
          </w:p>
        </w:tc>
      </w:tr>
      <w:tr w:rsidRPr="009A6F09" w:rsidR="008768FB" w:rsidTr="002E487D" w14:paraId="0F5D5DB5" w14:textId="77777777">
        <w:tc>
          <w:tcPr>
            <w:tcW w:w="3544" w:type="dxa"/>
          </w:tcPr>
          <w:p w:rsidRPr="009A6F09" w:rsidR="008768FB" w:rsidP="009A6F09" w:rsidRDefault="008768FB" w14:paraId="6AD5A5C8" w14:textId="77777777">
            <w:pPr>
              <w:rPr>
                <w:rFonts w:ascii="Calibri" w:hAnsi="Calibri" w:cs="Calibri"/>
                <w:b/>
                <w:bCs/>
                <w:i/>
                <w:iCs/>
                <w:sz w:val="22"/>
                <w:szCs w:val="22"/>
              </w:rPr>
            </w:pPr>
            <w:r w:rsidRPr="009A6F09">
              <w:rPr>
                <w:rFonts w:ascii="Calibri" w:hAnsi="Calibri" w:cs="Calibri"/>
                <w:b/>
                <w:bCs/>
                <w:i/>
                <w:iCs/>
                <w:sz w:val="22"/>
                <w:szCs w:val="22"/>
              </w:rPr>
              <w:t>26. DJI</w:t>
            </w:r>
          </w:p>
        </w:tc>
        <w:tc>
          <w:tcPr>
            <w:tcW w:w="907" w:type="dxa"/>
          </w:tcPr>
          <w:p w:rsidRPr="009A6F09" w:rsidR="008768FB" w:rsidP="009A6F09" w:rsidRDefault="008768FB" w14:paraId="2145D64E" w14:textId="77777777">
            <w:pPr>
              <w:jc w:val="right"/>
              <w:rPr>
                <w:rFonts w:ascii="Calibri" w:hAnsi="Calibri" w:cs="Calibri"/>
                <w:b/>
                <w:bCs/>
                <w:i/>
                <w:iCs/>
                <w:sz w:val="22"/>
                <w:szCs w:val="22"/>
              </w:rPr>
            </w:pPr>
            <w:r w:rsidRPr="009A6F09">
              <w:rPr>
                <w:rFonts w:ascii="Calibri" w:hAnsi="Calibri" w:cs="Calibri"/>
                <w:b/>
                <w:bCs/>
                <w:i/>
                <w:iCs/>
                <w:sz w:val="22"/>
                <w:szCs w:val="22"/>
              </w:rPr>
              <w:t>75</w:t>
            </w:r>
          </w:p>
        </w:tc>
        <w:tc>
          <w:tcPr>
            <w:tcW w:w="907" w:type="dxa"/>
          </w:tcPr>
          <w:p w:rsidRPr="009A6F09" w:rsidR="008768FB" w:rsidP="009A6F09" w:rsidRDefault="008768FB" w14:paraId="0F3B3080" w14:textId="77777777">
            <w:pPr>
              <w:jc w:val="right"/>
              <w:rPr>
                <w:rFonts w:ascii="Calibri" w:hAnsi="Calibri" w:cs="Calibri"/>
                <w:b/>
                <w:bCs/>
                <w:i/>
                <w:iCs/>
                <w:sz w:val="22"/>
                <w:szCs w:val="22"/>
              </w:rPr>
            </w:pPr>
            <w:r w:rsidRPr="009A6F09">
              <w:rPr>
                <w:rFonts w:ascii="Calibri" w:hAnsi="Calibri" w:cs="Calibri"/>
                <w:b/>
                <w:bCs/>
                <w:i/>
                <w:iCs/>
                <w:sz w:val="22"/>
                <w:szCs w:val="22"/>
              </w:rPr>
              <w:t>100</w:t>
            </w:r>
          </w:p>
        </w:tc>
        <w:tc>
          <w:tcPr>
            <w:tcW w:w="907" w:type="dxa"/>
          </w:tcPr>
          <w:p w:rsidRPr="009A6F09" w:rsidR="008768FB" w:rsidP="009A6F09" w:rsidRDefault="008768FB" w14:paraId="6CC060E2" w14:textId="77777777">
            <w:pPr>
              <w:jc w:val="right"/>
              <w:rPr>
                <w:rFonts w:ascii="Calibri" w:hAnsi="Calibri" w:cs="Calibri"/>
                <w:b/>
                <w:bCs/>
                <w:i/>
                <w:iCs/>
                <w:sz w:val="22"/>
                <w:szCs w:val="22"/>
              </w:rPr>
            </w:pPr>
            <w:r w:rsidRPr="009A6F09">
              <w:rPr>
                <w:rFonts w:ascii="Calibri" w:hAnsi="Calibri" w:cs="Calibri"/>
                <w:b/>
                <w:bCs/>
                <w:i/>
                <w:iCs/>
                <w:sz w:val="22"/>
                <w:szCs w:val="22"/>
              </w:rPr>
              <w:t>100</w:t>
            </w:r>
          </w:p>
        </w:tc>
        <w:tc>
          <w:tcPr>
            <w:tcW w:w="907" w:type="dxa"/>
          </w:tcPr>
          <w:p w:rsidRPr="009A6F09" w:rsidR="008768FB" w:rsidP="009A6F09" w:rsidRDefault="008768FB" w14:paraId="2B51BBC2" w14:textId="77777777">
            <w:pPr>
              <w:jc w:val="right"/>
              <w:rPr>
                <w:rFonts w:ascii="Calibri" w:hAnsi="Calibri" w:cs="Calibri"/>
                <w:b/>
                <w:bCs/>
                <w:i/>
                <w:iCs/>
                <w:sz w:val="22"/>
                <w:szCs w:val="22"/>
              </w:rPr>
            </w:pPr>
            <w:r w:rsidRPr="009A6F09">
              <w:rPr>
                <w:rFonts w:ascii="Calibri" w:hAnsi="Calibri" w:cs="Calibri"/>
                <w:b/>
                <w:bCs/>
                <w:i/>
                <w:iCs/>
                <w:sz w:val="22"/>
                <w:szCs w:val="22"/>
              </w:rPr>
              <w:t>100</w:t>
            </w:r>
          </w:p>
        </w:tc>
        <w:tc>
          <w:tcPr>
            <w:tcW w:w="908" w:type="dxa"/>
          </w:tcPr>
          <w:p w:rsidRPr="009A6F09" w:rsidR="008768FB" w:rsidP="009A6F09" w:rsidRDefault="008768FB" w14:paraId="799CCC7A" w14:textId="77777777">
            <w:pPr>
              <w:jc w:val="right"/>
              <w:rPr>
                <w:rFonts w:ascii="Calibri" w:hAnsi="Calibri" w:cs="Calibri"/>
                <w:b/>
                <w:bCs/>
                <w:i/>
                <w:iCs/>
                <w:sz w:val="22"/>
                <w:szCs w:val="22"/>
              </w:rPr>
            </w:pPr>
            <w:r w:rsidRPr="009A6F09">
              <w:rPr>
                <w:rFonts w:ascii="Calibri" w:hAnsi="Calibri" w:cs="Calibri"/>
                <w:b/>
                <w:bCs/>
                <w:i/>
                <w:iCs/>
                <w:sz w:val="22"/>
                <w:szCs w:val="22"/>
              </w:rPr>
              <w:t>100</w:t>
            </w:r>
          </w:p>
        </w:tc>
      </w:tr>
    </w:tbl>
    <w:p w:rsidRPr="009A6F09" w:rsidR="008768FB" w:rsidP="009A6F09" w:rsidRDefault="008768FB" w14:paraId="0BE0A620" w14:textId="77777777">
      <w:pPr>
        <w:spacing w:after="0" w:line="240" w:lineRule="auto"/>
        <w:rPr>
          <w:rFonts w:ascii="Calibri" w:hAnsi="Calibri" w:cs="Calibri"/>
          <w:sz w:val="20"/>
          <w:szCs w:val="20"/>
        </w:rPr>
      </w:pPr>
      <w:r w:rsidRPr="009A6F09">
        <w:rPr>
          <w:rFonts w:ascii="Calibri" w:hAnsi="Calibri" w:cs="Calibri"/>
          <w:sz w:val="20"/>
          <w:szCs w:val="20"/>
        </w:rPr>
        <w:t>Bron: Ontwerpbegroting 2027 ministerie van Justitie en Veiligheid</w:t>
      </w:r>
    </w:p>
    <w:p w:rsidRPr="009A6F09" w:rsidR="009A6F09" w:rsidP="009A6F09" w:rsidRDefault="009A6F09" w14:paraId="73F8F9BB" w14:textId="77777777">
      <w:pPr>
        <w:spacing w:after="0" w:line="240" w:lineRule="auto"/>
        <w:rPr>
          <w:rFonts w:ascii="Calibri" w:hAnsi="Calibri" w:cs="Calibri"/>
          <w:sz w:val="22"/>
          <w:szCs w:val="22"/>
        </w:rPr>
      </w:pPr>
      <w:bookmarkStart w:name="_Hlk238636325" w:id="0"/>
      <w:bookmarkStart w:name="_Hlk238629817" w:id="1"/>
    </w:p>
    <w:p w:rsidRPr="009A6F09" w:rsidR="008768FB" w:rsidP="009A6F09" w:rsidRDefault="008768FB" w14:paraId="0FDA5FC5" w14:textId="5D4D27B4">
      <w:pPr>
        <w:spacing w:after="0" w:line="240" w:lineRule="auto"/>
        <w:rPr>
          <w:rFonts w:ascii="Calibri" w:hAnsi="Calibri" w:cs="Calibri"/>
          <w:sz w:val="22"/>
          <w:szCs w:val="22"/>
        </w:rPr>
      </w:pPr>
      <w:r w:rsidRPr="009A6F09">
        <w:rPr>
          <w:rFonts w:ascii="Calibri" w:hAnsi="Calibri" w:cs="Calibri"/>
          <w:sz w:val="22"/>
          <w:szCs w:val="22"/>
        </w:rPr>
        <w:lastRenderedPageBreak/>
        <w:t>De extra gelden uit het coalitieakkoord voor nationale veiligheid worden ingezet voor diverse doelen. Het overgrote deel van de extra gelden voor nationale veiligheid is bestemd voor versterking van de slagkracht van de politie.  De ontwerpbegroting geeft geen inzicht welke bedragen op welke artikelen en daarbinnen op welke posten de extra gelden voor nationale veiligheid zijn verwerkt. Navraag bij het ministerie van Justitie en Veiligheid leerde dat de extra gelden verdeeld zijn over bijna alle begrotingsartikelen.</w:t>
      </w:r>
    </w:p>
    <w:p w:rsidRPr="009A6F09" w:rsidR="008768FB" w:rsidP="009A6F09" w:rsidRDefault="008768FB" w14:paraId="4798BB84" w14:textId="77777777">
      <w:pPr>
        <w:spacing w:after="0" w:line="240" w:lineRule="auto"/>
        <w:rPr>
          <w:rFonts w:ascii="Calibri" w:hAnsi="Calibri" w:cs="Calibri"/>
          <w:sz w:val="22"/>
          <w:szCs w:val="22"/>
        </w:rPr>
      </w:pPr>
    </w:p>
    <w:p w:rsidRPr="009A6F09" w:rsidR="008768FB" w:rsidP="009A6F09" w:rsidRDefault="008768FB" w14:paraId="495EA493" w14:textId="77777777">
      <w:pPr>
        <w:spacing w:after="0" w:line="240" w:lineRule="auto"/>
        <w:rPr>
          <w:rFonts w:ascii="Calibri" w:hAnsi="Calibri" w:cs="Calibri"/>
          <w:sz w:val="22"/>
          <w:szCs w:val="22"/>
        </w:rPr>
      </w:pPr>
      <w:r w:rsidRPr="009A6F09">
        <w:rPr>
          <w:rFonts w:ascii="Calibri" w:hAnsi="Calibri" w:cs="Calibri"/>
          <w:sz w:val="22"/>
          <w:szCs w:val="22"/>
        </w:rPr>
        <w:t>De extra gelden uit het coalitieakkoord voor de Dienst Justitiële Inrichtingen (DJI) zijn bestemd om cellencapaciteit beschikbaar te houden. Met de 1</w:t>
      </w:r>
      <w:r w:rsidRPr="009A6F09">
        <w:rPr>
          <w:rFonts w:ascii="Calibri" w:hAnsi="Calibri" w:cs="Calibri"/>
          <w:sz w:val="22"/>
          <w:szCs w:val="22"/>
          <w:vertAlign w:val="superscript"/>
        </w:rPr>
        <w:t>e</w:t>
      </w:r>
      <w:r w:rsidRPr="009A6F09">
        <w:rPr>
          <w:rFonts w:ascii="Calibri" w:hAnsi="Calibri" w:cs="Calibri"/>
          <w:sz w:val="22"/>
          <w:szCs w:val="22"/>
        </w:rPr>
        <w:t xml:space="preserve"> suppletoire begroting 2026 is € 30 miljoen hiervan toegevoegd aan de begroting van Justitie en Veiligheid voor r 2027 en vanaf 2028 structureel € 40 miljoen. A</w:t>
      </w:r>
      <w:r w:rsidRPr="009A6F09">
        <w:rPr>
          <w:rFonts w:ascii="Calibri" w:hAnsi="Calibri" w:cs="Calibri"/>
          <w:i/>
          <w:iCs/>
          <w:sz w:val="22"/>
          <w:szCs w:val="22"/>
        </w:rPr>
        <w:t>rtikel 34 Straffen en beschermen</w:t>
      </w:r>
      <w:r w:rsidRPr="009A6F09">
        <w:rPr>
          <w:rFonts w:ascii="Calibri" w:hAnsi="Calibri" w:cs="Calibri"/>
          <w:sz w:val="22"/>
          <w:szCs w:val="22"/>
        </w:rPr>
        <w:t xml:space="preserve"> en de agentschapsbegroting van DJI geven geen inzicht in op welke posten de extra gelden zijn verwerkt.</w:t>
      </w:r>
    </w:p>
    <w:bookmarkEnd w:id="0"/>
    <w:bookmarkEnd w:id="1"/>
    <w:p w:rsidRPr="009A6F09" w:rsidR="008768FB" w:rsidP="002E487D" w:rsidRDefault="008768FB" w14:paraId="4EDC6B46" w14:textId="77777777">
      <w:pPr>
        <w:spacing w:after="120" w:line="240" w:lineRule="auto"/>
        <w:rPr>
          <w:rFonts w:ascii="Calibri" w:hAnsi="Calibri" w:cs="Calibri"/>
          <w:b/>
          <w:sz w:val="22"/>
          <w:szCs w:val="22"/>
        </w:rPr>
      </w:pPr>
    </w:p>
    <w:p w:rsidRPr="009A6F09" w:rsidR="008768FB" w:rsidP="009A6F09" w:rsidRDefault="008768FB" w14:paraId="790C4E64" w14:textId="77777777">
      <w:pPr>
        <w:spacing w:after="0" w:line="240" w:lineRule="auto"/>
        <w:rPr>
          <w:rFonts w:ascii="Calibri" w:hAnsi="Calibri" w:cs="Calibri"/>
          <w:bCs/>
          <w:sz w:val="22"/>
          <w:szCs w:val="22"/>
        </w:rPr>
      </w:pPr>
      <w:r w:rsidRPr="009A6F09">
        <w:rPr>
          <w:rFonts w:ascii="Calibri" w:hAnsi="Calibri" w:cs="Calibri"/>
          <w:bCs/>
          <w:sz w:val="22"/>
          <w:szCs w:val="22"/>
        </w:rPr>
        <w:t>Gelet op bovenstaande stellen we vast dat de genoemde intensiveringen uit het coalitieakkoord ten dele navolgbaar zijn opgenomen en toegelicht in de ontwerpbegroting.</w:t>
      </w:r>
    </w:p>
    <w:p w:rsidRPr="009A6F09" w:rsidR="008768FB" w:rsidP="009A6F09" w:rsidRDefault="008768FB" w14:paraId="68285D18" w14:textId="77777777">
      <w:pPr>
        <w:spacing w:after="0" w:line="240" w:lineRule="auto"/>
        <w:rPr>
          <w:rFonts w:ascii="Calibri" w:hAnsi="Calibri" w:cs="Calibri"/>
          <w:bCs/>
          <w:sz w:val="22"/>
          <w:szCs w:val="22"/>
        </w:rPr>
      </w:pPr>
    </w:p>
    <w:p w:rsidRPr="009A6F09" w:rsidR="008768FB" w:rsidP="009A6F09" w:rsidRDefault="008768FB" w14:paraId="6F884AD7" w14:textId="77777777">
      <w:pPr>
        <w:spacing w:after="0" w:line="240" w:lineRule="auto"/>
        <w:rPr>
          <w:rFonts w:ascii="Calibri" w:hAnsi="Calibri" w:cs="Calibri"/>
          <w:bCs/>
          <w:i/>
          <w:iCs/>
          <w:sz w:val="22"/>
          <w:szCs w:val="22"/>
        </w:rPr>
      </w:pPr>
      <w:r w:rsidRPr="009A6F09">
        <w:rPr>
          <w:rFonts w:ascii="Calibri" w:hAnsi="Calibri" w:cs="Calibri"/>
          <w:bCs/>
          <w:i/>
          <w:iCs/>
          <w:sz w:val="22"/>
          <w:szCs w:val="22"/>
        </w:rPr>
        <w:t>Onderbouwing extra uitgaven</w:t>
      </w:r>
    </w:p>
    <w:p w:rsidRPr="009A6F09" w:rsidR="008768FB" w:rsidP="009A6F09" w:rsidRDefault="008768FB" w14:paraId="5AAC143D" w14:textId="77777777">
      <w:pPr>
        <w:spacing w:after="0" w:line="240" w:lineRule="auto"/>
        <w:rPr>
          <w:rFonts w:ascii="Calibri" w:hAnsi="Calibri" w:cs="Calibri"/>
          <w:bCs/>
          <w:sz w:val="22"/>
          <w:szCs w:val="22"/>
        </w:rPr>
      </w:pPr>
      <w:r w:rsidRPr="009A6F09">
        <w:rPr>
          <w:rFonts w:ascii="Calibri" w:hAnsi="Calibri" w:cs="Calibri"/>
          <w:bCs/>
          <w:sz w:val="22"/>
          <w:szCs w:val="22"/>
        </w:rPr>
        <w:t xml:space="preserve">Wij attenderen u erop dat u van de minister de onderbouwingen ontvangt voor de extra uitgaven waarvoor onderbouwing is vereist volgens </w:t>
      </w:r>
      <w:r w:rsidRPr="009A6F09">
        <w:rPr>
          <w:rFonts w:ascii="Calibri" w:hAnsi="Calibri" w:cs="Calibri"/>
          <w:bCs/>
          <w:i/>
          <w:iCs/>
          <w:sz w:val="22"/>
          <w:szCs w:val="22"/>
        </w:rPr>
        <w:t>Beleidskeuzes uitgelegd</w:t>
      </w:r>
      <w:r w:rsidRPr="009A6F09">
        <w:rPr>
          <w:rFonts w:ascii="Calibri" w:hAnsi="Calibri" w:cs="Calibri"/>
          <w:bCs/>
          <w:sz w:val="22"/>
          <w:szCs w:val="22"/>
        </w:rPr>
        <w:t xml:space="preserve"> </w:t>
      </w:r>
      <w:r w:rsidRPr="009A6F09">
        <w:rPr>
          <w:rFonts w:ascii="Calibri" w:hAnsi="Calibri" w:cs="Calibri"/>
          <w:bCs/>
          <w:i/>
          <w:iCs/>
          <w:sz w:val="22"/>
          <w:szCs w:val="22"/>
        </w:rPr>
        <w:t xml:space="preserve">(CW 3.1). </w:t>
      </w:r>
      <w:r w:rsidRPr="009A6F09">
        <w:rPr>
          <w:rFonts w:ascii="Calibri" w:hAnsi="Calibri" w:cs="Calibri"/>
          <w:bCs/>
          <w:sz w:val="22"/>
          <w:szCs w:val="22"/>
        </w:rPr>
        <w:t xml:space="preserve">Het betreft volgens de ontwerpbegroting een onderbouwing voor: </w:t>
      </w:r>
    </w:p>
    <w:p w:rsidRPr="009A6F09" w:rsidR="008768FB" w:rsidP="009A6F09" w:rsidRDefault="008768FB" w14:paraId="16914500" w14:textId="77777777">
      <w:pPr>
        <w:pStyle w:val="Lijstalinea"/>
        <w:numPr>
          <w:ilvl w:val="0"/>
          <w:numId w:val="15"/>
        </w:numPr>
        <w:autoSpaceDN w:val="0"/>
        <w:spacing w:after="0" w:line="240" w:lineRule="auto"/>
        <w:textAlignment w:val="baseline"/>
        <w:rPr>
          <w:rFonts w:ascii="Calibri" w:hAnsi="Calibri" w:cs="Calibri"/>
          <w:bCs/>
          <w:sz w:val="22"/>
          <w:szCs w:val="22"/>
        </w:rPr>
      </w:pPr>
      <w:r w:rsidRPr="009A6F09">
        <w:rPr>
          <w:rFonts w:ascii="Calibri" w:hAnsi="Calibri" w:cs="Calibri"/>
          <w:bCs/>
          <w:sz w:val="22"/>
          <w:szCs w:val="22"/>
        </w:rPr>
        <w:t xml:space="preserve">het oplossen van de financiële problematiek bij de politie; </w:t>
      </w:r>
    </w:p>
    <w:p w:rsidRPr="009A6F09" w:rsidR="008768FB" w:rsidP="009A6F09" w:rsidRDefault="008768FB" w14:paraId="5E10C67F" w14:textId="77777777">
      <w:pPr>
        <w:pStyle w:val="Lijstalinea"/>
        <w:numPr>
          <w:ilvl w:val="0"/>
          <w:numId w:val="15"/>
        </w:numPr>
        <w:autoSpaceDN w:val="0"/>
        <w:spacing w:after="0" w:line="240" w:lineRule="auto"/>
        <w:textAlignment w:val="baseline"/>
        <w:rPr>
          <w:rFonts w:ascii="Calibri" w:hAnsi="Calibri" w:cs="Calibri"/>
          <w:bCs/>
          <w:sz w:val="22"/>
          <w:szCs w:val="22"/>
        </w:rPr>
      </w:pPr>
      <w:r w:rsidRPr="009A6F09">
        <w:rPr>
          <w:rFonts w:ascii="Calibri" w:hAnsi="Calibri" w:cs="Calibri"/>
          <w:bCs/>
          <w:sz w:val="22"/>
          <w:szCs w:val="22"/>
        </w:rPr>
        <w:t xml:space="preserve">meer agenten in de wijk; </w:t>
      </w:r>
    </w:p>
    <w:p w:rsidRPr="009A6F09" w:rsidR="008768FB" w:rsidP="009A6F09" w:rsidRDefault="008768FB" w14:paraId="449BEA80" w14:textId="77777777">
      <w:pPr>
        <w:pStyle w:val="Lijstalinea"/>
        <w:numPr>
          <w:ilvl w:val="0"/>
          <w:numId w:val="15"/>
        </w:numPr>
        <w:autoSpaceDN w:val="0"/>
        <w:spacing w:after="0" w:line="240" w:lineRule="auto"/>
        <w:textAlignment w:val="baseline"/>
        <w:rPr>
          <w:rFonts w:ascii="Calibri" w:hAnsi="Calibri" w:cs="Calibri"/>
          <w:bCs/>
          <w:sz w:val="22"/>
          <w:szCs w:val="22"/>
        </w:rPr>
      </w:pPr>
      <w:r w:rsidRPr="009A6F09">
        <w:rPr>
          <w:rFonts w:ascii="Calibri" w:hAnsi="Calibri" w:cs="Calibri"/>
          <w:bCs/>
          <w:sz w:val="22"/>
          <w:szCs w:val="22"/>
        </w:rPr>
        <w:t xml:space="preserve">de aanpak van online criminaliteit; </w:t>
      </w:r>
    </w:p>
    <w:p w:rsidRPr="009A6F09" w:rsidR="008768FB" w:rsidP="009A6F09" w:rsidRDefault="008768FB" w14:paraId="2C800DB6" w14:textId="77777777">
      <w:pPr>
        <w:pStyle w:val="Lijstalinea"/>
        <w:numPr>
          <w:ilvl w:val="0"/>
          <w:numId w:val="15"/>
        </w:numPr>
        <w:autoSpaceDN w:val="0"/>
        <w:spacing w:after="0" w:line="240" w:lineRule="auto"/>
        <w:textAlignment w:val="baseline"/>
        <w:rPr>
          <w:rFonts w:ascii="Calibri" w:hAnsi="Calibri" w:cs="Calibri"/>
          <w:bCs/>
          <w:sz w:val="22"/>
          <w:szCs w:val="22"/>
        </w:rPr>
      </w:pPr>
      <w:r w:rsidRPr="009A6F09">
        <w:rPr>
          <w:rFonts w:ascii="Calibri" w:hAnsi="Calibri" w:cs="Calibri"/>
          <w:bCs/>
          <w:sz w:val="22"/>
          <w:szCs w:val="22"/>
        </w:rPr>
        <w:t>de DJI-uitgaven in het kader van het Actieplan DJI.</w:t>
      </w:r>
    </w:p>
    <w:p w:rsidRPr="002E487D" w:rsidR="008768FB" w:rsidP="002E487D" w:rsidRDefault="008768FB" w14:paraId="479AD775" w14:textId="77777777">
      <w:pPr>
        <w:spacing w:after="120" w:line="240" w:lineRule="auto"/>
        <w:rPr>
          <w:rFonts w:ascii="Calibri" w:hAnsi="Calibri" w:cs="Calibri"/>
          <w:bCs/>
          <w:sz w:val="22"/>
          <w:szCs w:val="22"/>
        </w:rPr>
      </w:pPr>
    </w:p>
    <w:p w:rsidRPr="009A6F09" w:rsidR="008768FB" w:rsidP="002E487D" w:rsidRDefault="009A6F09" w14:paraId="1A488344" w14:textId="4AE95D5C">
      <w:pPr>
        <w:spacing w:after="120" w:line="240" w:lineRule="auto"/>
        <w:rPr>
          <w:rFonts w:ascii="Calibri" w:hAnsi="Calibri" w:cs="Calibri"/>
          <w:b/>
          <w:bCs/>
          <w:sz w:val="22"/>
          <w:szCs w:val="22"/>
        </w:rPr>
      </w:pPr>
      <w:r>
        <w:rPr>
          <w:rFonts w:ascii="Calibri" w:hAnsi="Calibri" w:cs="Calibri"/>
          <w:b/>
          <w:bCs/>
          <w:sz w:val="22"/>
          <w:szCs w:val="22"/>
        </w:rPr>
        <w:t xml:space="preserve">2. </w:t>
      </w:r>
      <w:r w:rsidRPr="009A6F09" w:rsidR="008768FB">
        <w:rPr>
          <w:rFonts w:ascii="Calibri" w:hAnsi="Calibri" w:cs="Calibri"/>
          <w:b/>
          <w:bCs/>
          <w:sz w:val="22"/>
          <w:szCs w:val="22"/>
        </w:rPr>
        <w:t>Sturen op resultaten</w:t>
      </w:r>
    </w:p>
    <w:p w:rsidRPr="009A6F09" w:rsidR="008768FB" w:rsidP="009A6F09" w:rsidRDefault="008768FB" w14:paraId="6AE0806C" w14:textId="77777777">
      <w:pPr>
        <w:spacing w:after="0" w:line="240" w:lineRule="auto"/>
        <w:rPr>
          <w:rFonts w:ascii="Calibri" w:hAnsi="Calibri" w:cs="Calibri"/>
          <w:i/>
          <w:sz w:val="22"/>
          <w:szCs w:val="22"/>
        </w:rPr>
      </w:pPr>
      <w:r w:rsidRPr="009A6F09">
        <w:rPr>
          <w:rFonts w:ascii="Calibri" w:hAnsi="Calibri" w:cs="Calibri"/>
          <w:i/>
          <w:sz w:val="22"/>
          <w:szCs w:val="22"/>
        </w:rPr>
        <w:t>Doelen</w:t>
      </w:r>
    </w:p>
    <w:p w:rsidRPr="009A6F09" w:rsidR="008768FB" w:rsidP="009A6F09" w:rsidRDefault="008768FB" w14:paraId="41AB9C55" w14:textId="4FA6B226">
      <w:pPr>
        <w:tabs>
          <w:tab w:val="left" w:pos="5160"/>
        </w:tabs>
        <w:spacing w:after="0" w:line="240" w:lineRule="auto"/>
        <w:rPr>
          <w:rFonts w:ascii="Calibri" w:hAnsi="Calibri" w:cs="Calibri"/>
          <w:sz w:val="22"/>
          <w:szCs w:val="22"/>
        </w:rPr>
      </w:pPr>
      <w:r w:rsidRPr="009A6F09">
        <w:rPr>
          <w:rFonts w:ascii="Calibri" w:hAnsi="Calibri" w:cs="Calibri"/>
          <w:sz w:val="22"/>
          <w:szCs w:val="22"/>
        </w:rPr>
        <w:t>Wij vinden het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(motie-Van der Lee c.s. Kamerstuk</w:t>
      </w:r>
      <w:r w:rsidRPr="009A6F09" w:rsidR="007E7BBE">
        <w:rPr>
          <w:rFonts w:ascii="Calibri" w:hAnsi="Calibri" w:cs="Calibri"/>
          <w:sz w:val="22"/>
          <w:szCs w:val="22"/>
        </w:rPr>
        <w:t>,</w:t>
      </w:r>
      <w:r w:rsidRPr="009A6F09">
        <w:rPr>
          <w:rFonts w:ascii="Calibri" w:hAnsi="Calibri" w:cs="Calibri"/>
          <w:sz w:val="22"/>
          <w:szCs w:val="22"/>
        </w:rPr>
        <w:t xml:space="preserve"> 36740 nr. 7). Ook de minister van Financiën heeft aangegeven het belang van duidelijke doelen en resultaten te onderschrijven. De minister wil deze ook een plaats geven in de begroting. </w:t>
      </w:r>
    </w:p>
    <w:p w:rsidRPr="009A6F09" w:rsidR="008768FB" w:rsidP="009A6F09" w:rsidRDefault="008768FB" w14:paraId="6F992E56" w14:textId="77777777">
      <w:pPr>
        <w:tabs>
          <w:tab w:val="left" w:pos="5160"/>
        </w:tabs>
        <w:spacing w:after="0" w:line="240" w:lineRule="auto"/>
        <w:rPr>
          <w:rFonts w:ascii="Calibri" w:hAnsi="Calibri" w:cs="Calibri"/>
          <w:sz w:val="22"/>
          <w:szCs w:val="22"/>
        </w:rPr>
      </w:pPr>
    </w:p>
    <w:p w:rsidRPr="009A6F09" w:rsidR="008768FB" w:rsidP="009A6F09" w:rsidRDefault="008768FB" w14:paraId="629381B1" w14:textId="77777777">
      <w:pPr>
        <w:tabs>
          <w:tab w:val="left" w:pos="5160"/>
        </w:tabs>
        <w:spacing w:after="0" w:line="240" w:lineRule="auto"/>
        <w:rPr>
          <w:rFonts w:ascii="Calibri" w:hAnsi="Calibri" w:cs="Calibri"/>
          <w:sz w:val="22"/>
          <w:szCs w:val="22"/>
        </w:rPr>
      </w:pPr>
      <w:r w:rsidRPr="009A6F09">
        <w:rPr>
          <w:rFonts w:ascii="Calibri" w:hAnsi="Calibri" w:cs="Calibri"/>
          <w:sz w:val="22"/>
          <w:szCs w:val="22"/>
        </w:rPr>
        <w:t>Wij zijn nagegaan of in de beleidsagenda van de begroting van het ministerie van Justitie en Veiligheid duidelijke en bij voorkeur meetbaar geformuleerde doelen staan opgenomen over de hoofddoelen van het kabinetsbeleid.</w:t>
      </w:r>
    </w:p>
    <w:p w:rsidRPr="009A6F09" w:rsidR="008768FB" w:rsidP="009A6F09" w:rsidRDefault="008768FB" w14:paraId="4FE3453B" w14:textId="77777777">
      <w:pPr>
        <w:tabs>
          <w:tab w:val="left" w:pos="5160"/>
        </w:tabs>
        <w:spacing w:after="0" w:line="240" w:lineRule="auto"/>
        <w:rPr>
          <w:rFonts w:ascii="Calibri" w:hAnsi="Calibri" w:cs="Calibri"/>
          <w:sz w:val="22"/>
          <w:szCs w:val="22"/>
        </w:rPr>
      </w:pPr>
    </w:p>
    <w:p w:rsidRPr="009A6F09" w:rsidR="008768FB" w:rsidP="009A6F09" w:rsidRDefault="008768FB" w14:paraId="5CE3D1C8" w14:textId="77777777">
      <w:pPr>
        <w:tabs>
          <w:tab w:val="left" w:pos="5160"/>
        </w:tabs>
        <w:spacing w:after="0" w:line="240" w:lineRule="auto"/>
        <w:rPr>
          <w:rFonts w:ascii="Calibri" w:hAnsi="Calibri" w:cs="Calibri"/>
          <w:sz w:val="22"/>
          <w:szCs w:val="22"/>
        </w:rPr>
      </w:pPr>
      <w:r w:rsidRPr="009A6F09">
        <w:rPr>
          <w:rFonts w:ascii="Calibri" w:hAnsi="Calibri" w:cs="Calibri"/>
          <w:sz w:val="22"/>
          <w:szCs w:val="22"/>
        </w:rPr>
        <w:t>In de begroting zijn de volgende beleidsprioriteiten van het kabinet opgenomen (§ 2.1):</w:t>
      </w:r>
    </w:p>
    <w:p w:rsidRPr="009A6F09" w:rsidR="008768FB" w:rsidP="009A6F09" w:rsidRDefault="008768FB" w14:paraId="2AF3CE55" w14:textId="77777777">
      <w:pPr>
        <w:pStyle w:val="Lijstalinea"/>
        <w:numPr>
          <w:ilvl w:val="0"/>
          <w:numId w:val="2"/>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veiligheid thuis, op straat en online;</w:t>
      </w:r>
    </w:p>
    <w:p w:rsidRPr="009A6F09" w:rsidR="008768FB" w:rsidP="009A6F09" w:rsidRDefault="008768FB" w14:paraId="663F6333" w14:textId="77777777">
      <w:pPr>
        <w:pStyle w:val="Lijstalinea"/>
        <w:numPr>
          <w:ilvl w:val="0"/>
          <w:numId w:val="2"/>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sterke rechtsstaat;</w:t>
      </w:r>
    </w:p>
    <w:p w:rsidRPr="009A6F09" w:rsidR="008768FB" w:rsidP="009A6F09" w:rsidRDefault="008768FB" w14:paraId="28CD90F1" w14:textId="77777777">
      <w:pPr>
        <w:pStyle w:val="Lijstalinea"/>
        <w:numPr>
          <w:ilvl w:val="0"/>
          <w:numId w:val="2"/>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ondermijning door georganiseerde criminaliteit;</w:t>
      </w:r>
    </w:p>
    <w:p w:rsidRPr="009A6F09" w:rsidR="008768FB" w:rsidP="009A6F09" w:rsidRDefault="008768FB" w14:paraId="713E393A" w14:textId="77777777">
      <w:pPr>
        <w:pStyle w:val="Lijstalinea"/>
        <w:numPr>
          <w:ilvl w:val="0"/>
          <w:numId w:val="2"/>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nationale veiligheid.</w:t>
      </w:r>
    </w:p>
    <w:p w:rsidRPr="009A6F09" w:rsidR="008768FB" w:rsidP="009A6F09" w:rsidRDefault="008768FB" w14:paraId="7B265170" w14:textId="77777777">
      <w:pPr>
        <w:spacing w:after="0" w:line="240" w:lineRule="auto"/>
        <w:rPr>
          <w:rFonts w:ascii="Calibri" w:hAnsi="Calibri" w:cs="Calibri"/>
          <w:sz w:val="22"/>
          <w:szCs w:val="22"/>
        </w:rPr>
      </w:pPr>
      <w:r w:rsidRPr="009A6F09">
        <w:rPr>
          <w:rFonts w:ascii="Calibri" w:hAnsi="Calibri" w:cs="Calibri"/>
          <w:sz w:val="22"/>
          <w:szCs w:val="22"/>
        </w:rPr>
        <w:t xml:space="preserve">De intensiveringen uit het coalitieakkoord hangen samen met deze 4 beleidsprioriteiten. </w:t>
      </w:r>
    </w:p>
    <w:p w:rsidRPr="009A6F09" w:rsidR="008768FB" w:rsidP="009A6F09" w:rsidRDefault="008768FB" w14:paraId="080F4122" w14:textId="77777777">
      <w:pPr>
        <w:spacing w:after="0" w:line="240" w:lineRule="auto"/>
        <w:rPr>
          <w:rFonts w:ascii="Calibri" w:hAnsi="Calibri" w:cs="Calibri"/>
          <w:sz w:val="22"/>
          <w:szCs w:val="22"/>
        </w:rPr>
      </w:pPr>
    </w:p>
    <w:p w:rsidRPr="009A6F09" w:rsidR="008768FB" w:rsidP="009A6F09" w:rsidRDefault="008768FB" w14:paraId="4C426A2D" w14:textId="77777777">
      <w:pPr>
        <w:spacing w:after="0" w:line="240" w:lineRule="auto"/>
        <w:rPr>
          <w:rFonts w:ascii="Calibri" w:hAnsi="Calibri" w:cs="Calibri"/>
          <w:sz w:val="22"/>
          <w:szCs w:val="22"/>
        </w:rPr>
      </w:pPr>
      <w:r w:rsidRPr="009A6F09">
        <w:rPr>
          <w:rFonts w:ascii="Calibri" w:hAnsi="Calibri" w:cs="Calibri"/>
          <w:sz w:val="22"/>
          <w:szCs w:val="22"/>
        </w:rPr>
        <w:t xml:space="preserve">We stellen vast dat voor de in de beleidsagenda aangegeven beleidsprioriteiten geen concrete doelen met indicatoren zijn geformuleerd. Wel zijn bij elke beleidsprioriteit maatregelen opgenomen. </w:t>
      </w:r>
    </w:p>
    <w:p w:rsidRPr="009A6F09" w:rsidR="008768FB" w:rsidP="009A6F09" w:rsidRDefault="008768FB" w14:paraId="2AF01C5C" w14:textId="77777777">
      <w:pPr>
        <w:spacing w:after="0" w:line="240" w:lineRule="auto"/>
        <w:rPr>
          <w:rFonts w:ascii="Calibri" w:hAnsi="Calibri" w:cs="Calibri"/>
          <w:sz w:val="22"/>
          <w:szCs w:val="22"/>
        </w:rPr>
      </w:pPr>
      <w:r w:rsidRPr="009A6F09">
        <w:rPr>
          <w:rFonts w:ascii="Calibri" w:hAnsi="Calibri" w:cs="Calibri"/>
          <w:sz w:val="22"/>
          <w:szCs w:val="22"/>
        </w:rPr>
        <w:lastRenderedPageBreak/>
        <w:t>Afgelopen jaren hebben we herhaaldelijk geconstateerd dat concrete doelen met indicatoren ontbreken in de begroting van het ministerie van Justitie en Veiligheid. In paragraaf 4 doen we suggesties voor indicatoren voor de strafrechtketen.</w:t>
      </w:r>
    </w:p>
    <w:p w:rsidRPr="009A6F09" w:rsidR="008768FB" w:rsidP="009A6F09" w:rsidRDefault="008768FB" w14:paraId="587CD15C" w14:textId="77777777">
      <w:pPr>
        <w:spacing w:after="0" w:line="240" w:lineRule="auto"/>
        <w:rPr>
          <w:rFonts w:ascii="Calibri" w:hAnsi="Calibri" w:cs="Calibri"/>
          <w:sz w:val="22"/>
          <w:szCs w:val="22"/>
        </w:rPr>
      </w:pPr>
    </w:p>
    <w:p w:rsidRPr="009A6F09" w:rsidR="008768FB" w:rsidP="009A6F09" w:rsidRDefault="008768FB" w14:paraId="47788B64" w14:textId="77777777">
      <w:pPr>
        <w:spacing w:after="0" w:line="240" w:lineRule="auto"/>
        <w:rPr>
          <w:rFonts w:ascii="Calibri" w:hAnsi="Calibri" w:cs="Calibri"/>
          <w:sz w:val="22"/>
          <w:szCs w:val="22"/>
        </w:rPr>
      </w:pPr>
      <w:r w:rsidRPr="009A6F09">
        <w:rPr>
          <w:rFonts w:ascii="Calibri" w:hAnsi="Calibri" w:cs="Calibri"/>
          <w:sz w:val="22"/>
          <w:szCs w:val="22"/>
        </w:rPr>
        <w:t xml:space="preserve">Voor de beleidsprioriteit </w:t>
      </w:r>
      <w:r w:rsidRPr="009A6F09">
        <w:rPr>
          <w:rFonts w:ascii="Calibri" w:hAnsi="Calibri" w:cs="Calibri"/>
          <w:i/>
          <w:iCs/>
          <w:sz w:val="22"/>
          <w:szCs w:val="22"/>
        </w:rPr>
        <w:t>Ondermijning door georganiseerde criminaliteit</w:t>
      </w:r>
      <w:r w:rsidRPr="009A6F09">
        <w:rPr>
          <w:rFonts w:ascii="Calibri" w:hAnsi="Calibri" w:cs="Calibri"/>
          <w:sz w:val="22"/>
          <w:szCs w:val="22"/>
        </w:rPr>
        <w:t xml:space="preserve"> heeft het kabinet de </w:t>
      </w:r>
      <w:r w:rsidRPr="009A6F09">
        <w:rPr>
          <w:rFonts w:ascii="Calibri" w:hAnsi="Calibri" w:cs="Calibri"/>
          <w:i/>
          <w:iCs/>
          <w:sz w:val="22"/>
          <w:szCs w:val="22"/>
        </w:rPr>
        <w:t>Taskforce Ondermijning</w:t>
      </w:r>
      <w:r w:rsidRPr="009A6F09">
        <w:rPr>
          <w:rFonts w:ascii="Calibri" w:hAnsi="Calibri" w:cs="Calibri"/>
          <w:sz w:val="22"/>
          <w:szCs w:val="22"/>
        </w:rPr>
        <w:t xml:space="preserve"> ingesteld. De taskforce richt zich op 4 thema’s:</w:t>
      </w:r>
    </w:p>
    <w:p w:rsidRPr="009A6F09" w:rsidR="008768FB" w:rsidP="009A6F09" w:rsidRDefault="008768FB" w14:paraId="7688546A" w14:textId="77777777">
      <w:pPr>
        <w:pStyle w:val="Lijstalinea"/>
        <w:numPr>
          <w:ilvl w:val="0"/>
          <w:numId w:val="6"/>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een veilige en integere economie; </w:t>
      </w:r>
    </w:p>
    <w:p w:rsidRPr="009A6F09" w:rsidR="008768FB" w:rsidP="009A6F09" w:rsidRDefault="008768FB" w14:paraId="671B6596" w14:textId="77777777">
      <w:pPr>
        <w:pStyle w:val="Lijstalinea"/>
        <w:numPr>
          <w:ilvl w:val="0"/>
          <w:numId w:val="6"/>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het tegengaan van corruptie;</w:t>
      </w:r>
    </w:p>
    <w:p w:rsidRPr="009A6F09" w:rsidR="008768FB" w:rsidP="009A6F09" w:rsidRDefault="008768FB" w14:paraId="211507BB" w14:textId="77777777">
      <w:pPr>
        <w:pStyle w:val="Lijstalinea"/>
        <w:numPr>
          <w:ilvl w:val="0"/>
          <w:numId w:val="6"/>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een internationale aanpak van ondermijning;</w:t>
      </w:r>
    </w:p>
    <w:p w:rsidRPr="009A6F09" w:rsidR="008768FB" w:rsidP="009A6F09" w:rsidRDefault="008768FB" w14:paraId="3ED65B6A" w14:textId="77777777">
      <w:pPr>
        <w:pStyle w:val="Lijstalinea"/>
        <w:numPr>
          <w:ilvl w:val="0"/>
          <w:numId w:val="6"/>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brede inzet op preventie.</w:t>
      </w:r>
    </w:p>
    <w:p w:rsidRPr="009A6F09" w:rsidR="008768FB" w:rsidP="009A6F09" w:rsidRDefault="008768FB" w14:paraId="407DBA1D" w14:textId="651E26CB">
      <w:pPr>
        <w:spacing w:after="0" w:line="240" w:lineRule="auto"/>
        <w:rPr>
          <w:rFonts w:ascii="Calibri" w:hAnsi="Calibri" w:cs="Calibri"/>
          <w:sz w:val="22"/>
          <w:szCs w:val="22"/>
        </w:rPr>
      </w:pPr>
      <w:r w:rsidRPr="009A6F09">
        <w:rPr>
          <w:rFonts w:ascii="Calibri" w:hAnsi="Calibri" w:cs="Calibri"/>
          <w:sz w:val="22"/>
          <w:szCs w:val="22"/>
        </w:rPr>
        <w:t xml:space="preserve">In de ontwerpbegroting is toegelicht welke acties op deze thema’s zijn en worden ondernomen. Daarvoor is aangesloten bij de aanpak van de minister in de </w:t>
      </w:r>
      <w:r w:rsidRPr="009A6F09">
        <w:rPr>
          <w:rFonts w:ascii="Calibri" w:hAnsi="Calibri" w:cs="Calibri"/>
          <w:i/>
          <w:iCs/>
          <w:sz w:val="22"/>
          <w:szCs w:val="22"/>
        </w:rPr>
        <w:t>Koersbrief ondermijning door georganiseerde criminaliteit</w:t>
      </w:r>
      <w:r w:rsidRPr="009A6F09">
        <w:rPr>
          <w:rFonts w:ascii="Calibri" w:hAnsi="Calibri" w:cs="Calibri"/>
          <w:sz w:val="22"/>
          <w:szCs w:val="22"/>
        </w:rPr>
        <w:t xml:space="preserve"> van 26 mei 2026</w:t>
      </w:r>
      <w:r w:rsidRPr="009A6F09" w:rsidR="00D27DB5">
        <w:rPr>
          <w:rFonts w:ascii="Calibri" w:hAnsi="Calibri" w:cs="Calibri"/>
          <w:sz w:val="22"/>
          <w:szCs w:val="22"/>
        </w:rPr>
        <w:t xml:space="preserve"> </w:t>
      </w:r>
      <w:r w:rsidRPr="009A6F09">
        <w:rPr>
          <w:rFonts w:ascii="Calibri" w:hAnsi="Calibri" w:cs="Calibri"/>
          <w:sz w:val="22"/>
          <w:szCs w:val="22"/>
        </w:rPr>
        <w:t xml:space="preserve">(Kamerstuk 29911, nr. 505). Maatregelen met concrete doelen om ondermijning tegen te gaan ontbreken vooralsnog. </w:t>
      </w:r>
    </w:p>
    <w:p w:rsidRPr="009A6F09" w:rsidR="008768FB" w:rsidP="009A6F09" w:rsidRDefault="008768FB" w14:paraId="3259C4C0" w14:textId="77777777">
      <w:pPr>
        <w:spacing w:after="0" w:line="240" w:lineRule="auto"/>
        <w:rPr>
          <w:rFonts w:ascii="Calibri" w:hAnsi="Calibri" w:cs="Calibri"/>
          <w:sz w:val="22"/>
          <w:szCs w:val="22"/>
        </w:rPr>
      </w:pPr>
    </w:p>
    <w:p w:rsidRPr="009A6F09" w:rsidR="008768FB" w:rsidP="009A6F09" w:rsidRDefault="008768FB" w14:paraId="38DDC7E7" w14:textId="77777777">
      <w:pPr>
        <w:spacing w:after="0" w:line="240" w:lineRule="auto"/>
        <w:rPr>
          <w:rFonts w:ascii="Calibri" w:hAnsi="Calibri" w:cs="Calibri"/>
          <w:i/>
          <w:sz w:val="22"/>
          <w:szCs w:val="22"/>
        </w:rPr>
      </w:pPr>
      <w:r w:rsidRPr="009A6F09">
        <w:rPr>
          <w:rFonts w:ascii="Calibri" w:hAnsi="Calibri" w:cs="Calibri"/>
          <w:i/>
          <w:sz w:val="22"/>
          <w:szCs w:val="22"/>
        </w:rPr>
        <w:t>Strategische evaluatieagenda (SEA)</w:t>
      </w:r>
    </w:p>
    <w:p w:rsidRPr="009A6F09" w:rsidR="008768FB" w:rsidP="009A6F09" w:rsidRDefault="008768FB" w14:paraId="2F4AADB4" w14:textId="77777777">
      <w:pPr>
        <w:spacing w:after="0" w:line="240" w:lineRule="auto"/>
        <w:rPr>
          <w:rFonts w:ascii="Calibri" w:hAnsi="Calibri" w:cs="Calibri"/>
          <w:sz w:val="22"/>
          <w:szCs w:val="22"/>
          <w:highlight w:val="yellow"/>
        </w:rPr>
      </w:pPr>
      <w:r w:rsidRPr="009A6F09">
        <w:rPr>
          <w:rFonts w:ascii="Calibri" w:hAnsi="Calibri" w:cs="Calibri"/>
          <w:sz w:val="22"/>
          <w:szCs w:val="22"/>
        </w:rP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9A6F09" w:rsidR="008768FB" w:rsidP="009A6F09" w:rsidRDefault="008768FB" w14:paraId="5EF6A27D" w14:textId="77777777">
      <w:pPr>
        <w:spacing w:after="0" w:line="240" w:lineRule="auto"/>
        <w:rPr>
          <w:rFonts w:ascii="Calibri" w:hAnsi="Calibri" w:cs="Calibri"/>
          <w:sz w:val="22"/>
          <w:szCs w:val="22"/>
        </w:rPr>
      </w:pPr>
    </w:p>
    <w:p w:rsidRPr="009A6F09" w:rsidR="008768FB" w:rsidP="009A6F09" w:rsidRDefault="008768FB" w14:paraId="36C475EB" w14:textId="77777777">
      <w:pPr>
        <w:spacing w:after="0" w:line="240" w:lineRule="auto"/>
        <w:rPr>
          <w:rFonts w:ascii="Calibri" w:hAnsi="Calibri" w:cs="Calibri"/>
          <w:sz w:val="22"/>
          <w:szCs w:val="22"/>
        </w:rPr>
      </w:pPr>
      <w:r w:rsidRPr="009A6F09">
        <w:rPr>
          <w:rFonts w:ascii="Calibri" w:hAnsi="Calibri" w:cs="Calibri"/>
          <w:sz w:val="22"/>
          <w:szCs w:val="22"/>
        </w:rPr>
        <w:t>Wij vinden de volgende evaluatieonderzoeken uit de SEA van bijzonder belang voor de Tweede Kamercommissie Justitie en Veiligheid, gelet op de kabinetsprioriteiten:</w:t>
      </w:r>
    </w:p>
    <w:p w:rsidRPr="009A6F09" w:rsidR="008768FB" w:rsidP="009A6F09" w:rsidRDefault="008768FB" w14:paraId="29EC906A" w14:textId="77777777">
      <w:pPr>
        <w:pStyle w:val="Lijstalinea"/>
        <w:numPr>
          <w:ilvl w:val="0"/>
          <w:numId w:val="3"/>
        </w:numPr>
        <w:autoSpaceDN w:val="0"/>
        <w:spacing w:after="0" w:line="240" w:lineRule="auto"/>
        <w:textAlignment w:val="baseline"/>
        <w:rPr>
          <w:rFonts w:ascii="Calibri" w:hAnsi="Calibri" w:cs="Calibri"/>
          <w:sz w:val="22"/>
          <w:szCs w:val="22"/>
        </w:rPr>
      </w:pPr>
      <w:r w:rsidRPr="009A6F09">
        <w:rPr>
          <w:rFonts w:ascii="Calibri" w:hAnsi="Calibri" w:cs="Calibri"/>
          <w:i/>
          <w:iCs/>
          <w:sz w:val="22"/>
          <w:szCs w:val="22"/>
        </w:rPr>
        <w:t xml:space="preserve">Periodieke rapportage artikel 36.2: Nationale Veiligheid </w:t>
      </w:r>
      <w:r w:rsidRPr="009A6F09">
        <w:rPr>
          <w:rFonts w:ascii="Calibri" w:hAnsi="Calibri" w:cs="Calibri"/>
          <w:i/>
          <w:iCs/>
          <w:sz w:val="22"/>
          <w:szCs w:val="22"/>
        </w:rPr>
        <w:br/>
      </w:r>
      <w:r w:rsidRPr="009A6F09">
        <w:rPr>
          <w:rFonts w:ascii="Calibri" w:hAnsi="Calibri" w:cs="Calibri"/>
          <w:sz w:val="22"/>
          <w:szCs w:val="22"/>
        </w:rPr>
        <w:t>(subthema’s: Bewaken en beveiligen; Crisisbeheersing; Cybersecurity; Statelijke dreigingen);</w:t>
      </w:r>
    </w:p>
    <w:p w:rsidRPr="009A6F09" w:rsidR="008768FB" w:rsidP="009A6F09" w:rsidRDefault="008768FB" w14:paraId="736CF664" w14:textId="77777777">
      <w:pPr>
        <w:pStyle w:val="Lijstalinea"/>
        <w:numPr>
          <w:ilvl w:val="0"/>
          <w:numId w:val="3"/>
        </w:numPr>
        <w:autoSpaceDN w:val="0"/>
        <w:spacing w:after="0" w:line="240" w:lineRule="auto"/>
        <w:textAlignment w:val="baseline"/>
        <w:rPr>
          <w:rFonts w:ascii="Calibri" w:hAnsi="Calibri" w:cs="Calibri"/>
          <w:sz w:val="22"/>
          <w:szCs w:val="22"/>
        </w:rPr>
      </w:pPr>
      <w:r w:rsidRPr="009A6F09">
        <w:rPr>
          <w:rFonts w:ascii="Calibri" w:hAnsi="Calibri" w:cs="Calibri"/>
          <w:i/>
          <w:iCs/>
          <w:sz w:val="22"/>
          <w:szCs w:val="22"/>
        </w:rPr>
        <w:t xml:space="preserve">Periodieke rapportage artikel 33.3: Georganiseerde ondermijnende criminaliteit </w:t>
      </w:r>
      <w:r w:rsidRPr="009A6F09">
        <w:rPr>
          <w:rFonts w:ascii="Calibri" w:hAnsi="Calibri" w:cs="Calibri"/>
          <w:sz w:val="22"/>
          <w:szCs w:val="22"/>
        </w:rPr>
        <w:t>(subthema’s: Aanpak drugssmokkel via mainports, Aanpak Outlaw Motorcycle Gangs en Strafrechtelijke aanpak).</w:t>
      </w:r>
    </w:p>
    <w:p w:rsidRPr="009A6F09" w:rsidR="008768FB" w:rsidP="009A6F09" w:rsidRDefault="008768FB" w14:paraId="363549E6" w14:textId="77777777">
      <w:pPr>
        <w:spacing w:after="0" w:line="240" w:lineRule="auto"/>
        <w:rPr>
          <w:rFonts w:ascii="Calibri" w:hAnsi="Calibri" w:cs="Calibri"/>
          <w:sz w:val="22"/>
          <w:szCs w:val="22"/>
        </w:rPr>
      </w:pPr>
      <w:r w:rsidRPr="009A6F09">
        <w:rPr>
          <w:rFonts w:ascii="Calibri" w:hAnsi="Calibri" w:cs="Calibri"/>
          <w:sz w:val="22"/>
          <w:szCs w:val="22"/>
        </w:rPr>
        <w:t>Wij adviseren u deze evaluatie(s) te agenderen.</w:t>
      </w:r>
    </w:p>
    <w:p w:rsidRPr="009A6F09" w:rsidR="008768FB" w:rsidP="009A6F09" w:rsidRDefault="008768FB" w14:paraId="24231D23" w14:textId="77777777">
      <w:pPr>
        <w:spacing w:after="0" w:line="240" w:lineRule="auto"/>
        <w:rPr>
          <w:rFonts w:ascii="Calibri" w:hAnsi="Calibri" w:cs="Calibri"/>
          <w:sz w:val="22"/>
          <w:szCs w:val="22"/>
          <w:highlight w:val="yellow"/>
        </w:rPr>
      </w:pPr>
    </w:p>
    <w:p w:rsidRPr="009A6F09" w:rsidR="008768FB" w:rsidP="002E487D" w:rsidRDefault="009A6F09" w14:paraId="72217C03" w14:textId="46EC8DD1">
      <w:pPr>
        <w:spacing w:after="120" w:line="240" w:lineRule="auto"/>
        <w:rPr>
          <w:rFonts w:ascii="Calibri" w:hAnsi="Calibri" w:cs="Calibri"/>
          <w:b/>
          <w:bCs/>
          <w:sz w:val="22"/>
          <w:szCs w:val="22"/>
        </w:rPr>
      </w:pPr>
      <w:r>
        <w:rPr>
          <w:rFonts w:ascii="Calibri" w:hAnsi="Calibri" w:cs="Calibri"/>
          <w:b/>
          <w:bCs/>
          <w:sz w:val="22"/>
          <w:szCs w:val="22"/>
        </w:rPr>
        <w:t xml:space="preserve">3. </w:t>
      </w:r>
      <w:r w:rsidRPr="009A6F09" w:rsidR="008768FB">
        <w:rPr>
          <w:rFonts w:ascii="Calibri" w:hAnsi="Calibri" w:cs="Calibri"/>
          <w:b/>
          <w:bCs/>
          <w:sz w:val="22"/>
          <w:szCs w:val="22"/>
        </w:rPr>
        <w:t>Risico’s en beheer</w:t>
      </w:r>
    </w:p>
    <w:p w:rsidRPr="009A6F09" w:rsidR="008768FB" w:rsidP="009A6F09" w:rsidRDefault="008768FB" w14:paraId="099F770E" w14:textId="502B4E27">
      <w:pPr>
        <w:spacing w:after="0" w:line="240" w:lineRule="auto"/>
        <w:rPr>
          <w:rFonts w:ascii="Calibri" w:hAnsi="Calibri" w:cs="Calibri"/>
          <w:sz w:val="22"/>
          <w:szCs w:val="22"/>
        </w:rPr>
      </w:pPr>
      <w:r w:rsidRPr="009A6F09">
        <w:rPr>
          <w:rFonts w:ascii="Calibri" w:hAnsi="Calibri" w:cs="Calibri"/>
          <w:sz w:val="22"/>
          <w:szCs w:val="22"/>
        </w:rPr>
        <w:t xml:space="preserve">Wij verwachten dat een ontwerpbegroting aandacht besteedt aan financiële risico’s, bedrijfsvoeringrisico’s en/of beleidsrisico’s. Wij hebben op 20 mei 2026 onze hoogrisicolijst gepubliceerd. De minister van Justitie en Veiligheid heeft in het jaarverslag over 2025 ook een aantal risico’s genoemd (Kamerstuk 36945-VI, nr. 1). </w:t>
      </w:r>
    </w:p>
    <w:p w:rsidRPr="009A6F09" w:rsidR="008768FB" w:rsidP="009A6F09" w:rsidRDefault="008768FB" w14:paraId="45A70038" w14:textId="77777777">
      <w:pPr>
        <w:spacing w:after="0" w:line="240" w:lineRule="auto"/>
        <w:rPr>
          <w:rFonts w:ascii="Calibri" w:hAnsi="Calibri" w:cs="Calibri"/>
          <w:sz w:val="22"/>
          <w:szCs w:val="22"/>
        </w:rPr>
      </w:pPr>
    </w:p>
    <w:p w:rsidRPr="009A6F09" w:rsidR="008768FB" w:rsidP="009A6F09" w:rsidRDefault="008768FB" w14:paraId="32C03DA9" w14:textId="77777777">
      <w:pPr>
        <w:spacing w:after="0" w:line="240" w:lineRule="auto"/>
        <w:rPr>
          <w:rFonts w:ascii="Calibri" w:hAnsi="Calibri" w:cs="Calibri"/>
          <w:sz w:val="22"/>
          <w:szCs w:val="22"/>
        </w:rPr>
      </w:pPr>
      <w:r w:rsidRPr="009A6F09">
        <w:rPr>
          <w:rFonts w:ascii="Calibri" w:hAnsi="Calibri" w:cs="Calibri"/>
          <w:sz w:val="22"/>
          <w:szCs w:val="22"/>
        </w:rPr>
        <w:t>In de ontwerpbegroting voor 2027 heeft de minister aandacht voor onder meer de volgende risico’s:</w:t>
      </w:r>
    </w:p>
    <w:p w:rsidRPr="009A6F09" w:rsidR="008768FB" w:rsidP="009A6F09" w:rsidRDefault="008768FB" w14:paraId="140A43A8" w14:textId="77777777">
      <w:pPr>
        <w:pStyle w:val="Lijstalinea"/>
        <w:numPr>
          <w:ilvl w:val="0"/>
          <w:numId w:val="4"/>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ICT-kwetsbaarheden;</w:t>
      </w:r>
    </w:p>
    <w:p w:rsidRPr="009A6F09" w:rsidR="008768FB" w:rsidP="009A6F09" w:rsidRDefault="008768FB" w14:paraId="68D22D8A" w14:textId="77777777">
      <w:pPr>
        <w:pStyle w:val="Lijstalinea"/>
        <w:numPr>
          <w:ilvl w:val="0"/>
          <w:numId w:val="4"/>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legacy en arbeidsmarkt;</w:t>
      </w:r>
    </w:p>
    <w:p w:rsidRPr="009A6F09" w:rsidR="008768FB" w:rsidP="009A6F09" w:rsidRDefault="008768FB" w14:paraId="6229F919" w14:textId="77777777">
      <w:pPr>
        <w:pStyle w:val="Lijstalinea"/>
        <w:numPr>
          <w:ilvl w:val="0"/>
          <w:numId w:val="4"/>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complexiteit regelgeving.</w:t>
      </w:r>
    </w:p>
    <w:p w:rsidRPr="009A6F09" w:rsidR="008768FB" w:rsidP="009A6F09" w:rsidRDefault="008768FB" w14:paraId="7F46187B" w14:textId="77777777">
      <w:pPr>
        <w:spacing w:after="0" w:line="240" w:lineRule="auto"/>
        <w:rPr>
          <w:rFonts w:ascii="Calibri" w:hAnsi="Calibri" w:cs="Calibri"/>
          <w:sz w:val="22"/>
          <w:szCs w:val="22"/>
        </w:rPr>
      </w:pPr>
      <w:r w:rsidRPr="009A6F09">
        <w:rPr>
          <w:rFonts w:ascii="Calibri" w:hAnsi="Calibri" w:cs="Calibri"/>
          <w:sz w:val="22"/>
          <w:szCs w:val="22"/>
        </w:rPr>
        <w:t>In de begroting is bij elk van deze risico’s toegelicht wat de gevolgen zijn en hoe de minister de risico’s wil beheersen. Naast deze 3 risico’s die het kabinet voor alle departementen relevant acht, benoemt de minister in de ontwerpbegroting geen specifieke risico’s voor beleidsprioriteiten en/of beleidsonderwerpen.</w:t>
      </w:r>
    </w:p>
    <w:p w:rsidRPr="009A6F09" w:rsidR="008768FB" w:rsidP="009A6F09" w:rsidRDefault="008768FB" w14:paraId="3F26362C" w14:textId="77777777">
      <w:pPr>
        <w:spacing w:after="0" w:line="240" w:lineRule="auto"/>
        <w:rPr>
          <w:rFonts w:ascii="Calibri" w:hAnsi="Calibri" w:cs="Calibri"/>
          <w:sz w:val="22"/>
          <w:szCs w:val="22"/>
        </w:rPr>
      </w:pPr>
    </w:p>
    <w:p w:rsidRPr="009A6F09" w:rsidR="008768FB" w:rsidP="009A6F09" w:rsidRDefault="008768FB" w14:paraId="37F909D4" w14:textId="77777777">
      <w:pPr>
        <w:spacing w:after="0" w:line="240" w:lineRule="auto"/>
        <w:rPr>
          <w:rFonts w:ascii="Calibri" w:hAnsi="Calibri" w:cs="Calibri"/>
          <w:sz w:val="22"/>
          <w:szCs w:val="22"/>
        </w:rPr>
      </w:pPr>
      <w:r w:rsidRPr="009A6F09">
        <w:rPr>
          <w:rFonts w:ascii="Calibri" w:hAnsi="Calibri" w:cs="Calibri"/>
          <w:sz w:val="22"/>
          <w:szCs w:val="22"/>
        </w:rPr>
        <w:t xml:space="preserve">Naast deze risico’s attenderen we u op een aantal belangrijke risico’s voor de binnenlandse veiligheid uit onze hoogrisicolijst en recente onderzoeken van ons zoals het verantwoordingsonderzoek 2025 en het onderzoek </w:t>
      </w:r>
      <w:r w:rsidRPr="009A6F09">
        <w:rPr>
          <w:rFonts w:ascii="Calibri" w:hAnsi="Calibri" w:cs="Calibri"/>
          <w:i/>
          <w:iCs/>
          <w:sz w:val="22"/>
          <w:szCs w:val="22"/>
        </w:rPr>
        <w:t>Een ernstige zaak – Prioritering in de opsporing door politie</w:t>
      </w:r>
      <w:r w:rsidRPr="009A6F09">
        <w:rPr>
          <w:rFonts w:ascii="Calibri" w:hAnsi="Calibri" w:cs="Calibri"/>
          <w:sz w:val="22"/>
          <w:szCs w:val="22"/>
        </w:rPr>
        <w:t xml:space="preserve"> (juni 2026).</w:t>
      </w:r>
    </w:p>
    <w:p w:rsidRPr="009A6F09" w:rsidR="008768FB" w:rsidP="009A6F09" w:rsidRDefault="008768FB" w14:paraId="67FAEDAB" w14:textId="77777777">
      <w:pPr>
        <w:pStyle w:val="Lijstalinea"/>
        <w:numPr>
          <w:ilvl w:val="0"/>
          <w:numId w:val="5"/>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ineffectieve strafrechtspleging door enerzijds te lange doorlooptijden en anderzijds onvoldoende detentiecapaciteit om vrijheidsbenemende straffen en maatregelen ten uitvoer te brengen; </w:t>
      </w:r>
    </w:p>
    <w:p w:rsidRPr="009A6F09" w:rsidR="008768FB" w:rsidP="009A6F09" w:rsidRDefault="008768FB" w14:paraId="207CA94A" w14:textId="77777777">
      <w:pPr>
        <w:pStyle w:val="Lijstalinea"/>
        <w:numPr>
          <w:ilvl w:val="0"/>
          <w:numId w:val="5"/>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lastRenderedPageBreak/>
        <w:t>te weinig aandacht voor fraude en witwassen met maatschappelijke schade als gevolg;</w:t>
      </w:r>
    </w:p>
    <w:p w:rsidRPr="009A6F09" w:rsidR="008768FB" w:rsidP="009A6F09" w:rsidRDefault="008768FB" w14:paraId="6977527F" w14:textId="77777777">
      <w:pPr>
        <w:pStyle w:val="Lijstalinea"/>
        <w:numPr>
          <w:ilvl w:val="0"/>
          <w:numId w:val="5"/>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geen goede sturing op doelmatige en doeltreffende inzet van politie door onbekendheid van resultaten van opsporingsonderzoeken.</w:t>
      </w:r>
    </w:p>
    <w:p w:rsidRPr="009A6F09" w:rsidR="008768FB" w:rsidP="009A6F09" w:rsidRDefault="008768FB" w14:paraId="21A4D171" w14:textId="77777777">
      <w:pPr>
        <w:spacing w:after="0" w:line="240" w:lineRule="auto"/>
        <w:rPr>
          <w:rFonts w:ascii="Calibri" w:hAnsi="Calibri" w:cs="Calibri"/>
          <w:sz w:val="22"/>
          <w:szCs w:val="22"/>
        </w:rPr>
      </w:pPr>
    </w:p>
    <w:p w:rsidRPr="009A6F09" w:rsidR="008768FB" w:rsidP="009A6F09" w:rsidRDefault="008768FB" w14:paraId="4B03A6D4" w14:textId="77777777">
      <w:pPr>
        <w:spacing w:after="0" w:line="240" w:lineRule="auto"/>
        <w:rPr>
          <w:rFonts w:ascii="Calibri" w:hAnsi="Calibri" w:cs="Calibri"/>
          <w:sz w:val="22"/>
          <w:szCs w:val="22"/>
        </w:rPr>
      </w:pPr>
      <w:r w:rsidRPr="009A6F09">
        <w:rPr>
          <w:rFonts w:ascii="Calibri" w:hAnsi="Calibri" w:cs="Calibri"/>
          <w:sz w:val="22"/>
          <w:szCs w:val="22"/>
        </w:rPr>
        <w:t>Wij vragen uw aandacht voor de bovengenoemde risico’s. Uiteindelijk kunnen deze risico’s in de toekomst gevolgen hebben voor de uitgaven en het bereiken van afgesproken resultaten.</w:t>
      </w:r>
    </w:p>
    <w:p w:rsidRPr="009A6F09" w:rsidR="008768FB" w:rsidP="009A6F09" w:rsidRDefault="008768FB" w14:paraId="6623F77E" w14:textId="77777777">
      <w:pPr>
        <w:spacing w:after="0" w:line="240" w:lineRule="auto"/>
        <w:rPr>
          <w:rFonts w:ascii="Calibri" w:hAnsi="Calibri" w:cs="Calibri"/>
          <w:sz w:val="22"/>
          <w:szCs w:val="22"/>
        </w:rPr>
      </w:pPr>
    </w:p>
    <w:p w:rsidRPr="009A6F09" w:rsidR="008768FB" w:rsidP="002E487D" w:rsidRDefault="009A6F09" w14:paraId="0CDA8CDF" w14:textId="3C128086">
      <w:pPr>
        <w:spacing w:after="120" w:line="240" w:lineRule="auto"/>
        <w:rPr>
          <w:rFonts w:ascii="Calibri" w:hAnsi="Calibri" w:cs="Calibri"/>
          <w:b/>
          <w:bCs/>
          <w:sz w:val="22"/>
          <w:szCs w:val="22"/>
        </w:rPr>
      </w:pPr>
      <w:r>
        <w:rPr>
          <w:rFonts w:ascii="Calibri" w:hAnsi="Calibri" w:cs="Calibri"/>
          <w:b/>
          <w:bCs/>
          <w:sz w:val="22"/>
          <w:szCs w:val="22"/>
        </w:rPr>
        <w:t xml:space="preserve">4. </w:t>
      </w:r>
      <w:r w:rsidRPr="009A6F09" w:rsidR="008768FB">
        <w:rPr>
          <w:rFonts w:ascii="Calibri" w:hAnsi="Calibri" w:cs="Calibri"/>
          <w:b/>
          <w:bCs/>
          <w:sz w:val="22"/>
          <w:szCs w:val="22"/>
        </w:rPr>
        <w:t>Deltaplan strafrechtketen</w:t>
      </w:r>
    </w:p>
    <w:p w:rsidRPr="009A6F09" w:rsidR="008768FB" w:rsidP="009A6F09" w:rsidRDefault="008768FB" w14:paraId="375AF04C" w14:textId="5360AAA3">
      <w:pPr>
        <w:spacing w:after="0" w:line="240" w:lineRule="auto"/>
        <w:rPr>
          <w:rFonts w:ascii="Calibri" w:hAnsi="Calibri" w:cs="Calibri"/>
          <w:sz w:val="22"/>
          <w:szCs w:val="22"/>
        </w:rPr>
      </w:pPr>
      <w:r w:rsidRPr="009A6F09">
        <w:rPr>
          <w:rFonts w:ascii="Calibri" w:hAnsi="Calibri" w:cs="Calibri"/>
          <w:sz w:val="22"/>
          <w:szCs w:val="22"/>
        </w:rPr>
        <w:t xml:space="preserve">Aan de minister van Justitie en Veiligheid heeft u verzocht om de Tweede Kamer vóór de zomer van 2026 een deltaplan voor de strafrechtketen toe te sturen. In zijn </w:t>
      </w:r>
      <w:r w:rsidRPr="009A6F09">
        <w:rPr>
          <w:rFonts w:ascii="Calibri" w:hAnsi="Calibri" w:cs="Calibri"/>
          <w:i/>
          <w:iCs/>
          <w:sz w:val="22"/>
          <w:szCs w:val="22"/>
        </w:rPr>
        <w:t>Voortgangsbrief strafrechtketen van 22 juni 2026</w:t>
      </w:r>
      <w:r w:rsidRPr="009A6F09">
        <w:rPr>
          <w:rFonts w:ascii="Calibri" w:hAnsi="Calibri" w:cs="Calibri"/>
          <w:sz w:val="22"/>
          <w:szCs w:val="22"/>
        </w:rPr>
        <w:t xml:space="preserve"> schrijft de minister dat hij het deltaplan in het eerste kwartaal van 2027 aan de Tweede Kamer zal sturen</w:t>
      </w:r>
      <w:r w:rsidRPr="009A6F09" w:rsidR="0052546C">
        <w:rPr>
          <w:rFonts w:ascii="Calibri" w:hAnsi="Calibri" w:cs="Calibri"/>
          <w:sz w:val="22"/>
          <w:szCs w:val="22"/>
        </w:rPr>
        <w:t xml:space="preserve"> (Kamerstuk 29279, nr. 1043)</w:t>
      </w:r>
      <w:r w:rsidRPr="009A6F09">
        <w:rPr>
          <w:rFonts w:ascii="Calibri" w:hAnsi="Calibri" w:cs="Calibri"/>
          <w:sz w:val="22"/>
          <w:szCs w:val="22"/>
        </w:rPr>
        <w:t xml:space="preserve">. In het verantwoordingsonderzoek 2026 over het ministerie van Justitie en Veiligheid doen wij vervolgonderzoek naar de verbetering van prestaties in de strafrechtketen. Daarin betrekken wij het deltaplan van de minister en beoordelen we de toereikendheid van de aanpak van de minister. Tegen de tot nu toe tekortschietende aanpak van de minister hebben we in mei 2026 overwogen bezwaar te maken. Vooralsnog hebben we daarvan afgezien. </w:t>
      </w:r>
    </w:p>
    <w:p w:rsidRPr="009A6F09" w:rsidR="008768FB" w:rsidP="009A6F09" w:rsidRDefault="008768FB" w14:paraId="36C170AC" w14:textId="77777777">
      <w:pPr>
        <w:spacing w:after="0" w:line="240" w:lineRule="auto"/>
        <w:rPr>
          <w:rFonts w:ascii="Calibri" w:hAnsi="Calibri" w:cs="Calibri"/>
          <w:sz w:val="22"/>
          <w:szCs w:val="22"/>
        </w:rPr>
      </w:pPr>
    </w:p>
    <w:p w:rsidRPr="009A6F09" w:rsidR="008768FB" w:rsidP="009A6F09" w:rsidRDefault="008768FB" w14:paraId="360C40E4" w14:textId="77777777">
      <w:pPr>
        <w:spacing w:after="0" w:line="240" w:lineRule="auto"/>
        <w:rPr>
          <w:rFonts w:ascii="Calibri" w:hAnsi="Calibri" w:cs="Calibri"/>
          <w:sz w:val="22"/>
          <w:szCs w:val="22"/>
        </w:rPr>
      </w:pPr>
      <w:r w:rsidRPr="009A6F09">
        <w:rPr>
          <w:rFonts w:ascii="Calibri" w:hAnsi="Calibri" w:cs="Calibri"/>
          <w:sz w:val="22"/>
          <w:szCs w:val="22"/>
        </w:rPr>
        <w:t>Als onderdeel van het deltaplan heeft u de minister opgeroepen om de informatievoorziening over de prestaties in de strafrechtketen te verbeteren. Zo kunt u de voortgang bij doelstellingen voor de keten actueel, meerjarig en goed vergelijken. In het bijzonder heeft u gevraagd om ketenbreed inzicht in de doorlooptijden van individuele strafzaken. Ook andere indicatoren kunnen u het gewenste inzicht verschaffen. We onderscheiden hierbij:</w:t>
      </w:r>
    </w:p>
    <w:p w:rsidRPr="009A6F09" w:rsidR="008768FB" w:rsidP="009A6F09" w:rsidRDefault="008768FB" w14:paraId="0F222C78" w14:textId="77777777">
      <w:pPr>
        <w:pStyle w:val="Lijstalinea"/>
        <w:numPr>
          <w:ilvl w:val="0"/>
          <w:numId w:val="16"/>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indicatoren die inzicht geven in de sturing van de prestaties in de strafrechtketen. Behalve aan doorlooptijden denken we aan selectie van strafzaken: wat wordt in de praktijk geprioriteerd en wat niet?</w:t>
      </w:r>
    </w:p>
    <w:p w:rsidRPr="009A6F09" w:rsidR="008768FB" w:rsidP="009A6F09" w:rsidRDefault="008768FB" w14:paraId="2D10AF91" w14:textId="77777777">
      <w:pPr>
        <w:pStyle w:val="Lijstalinea"/>
        <w:numPr>
          <w:ilvl w:val="0"/>
          <w:numId w:val="16"/>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indicatoren die inzicht geven in het effect van de prestaties van de strafrechtketen. Aansluitend bij de Monitor Brede Welvaart van het CBS zijn mogelijke indicatoren veiligheidsgevoel van burgers en vertrouwen in het recht.</w:t>
      </w:r>
    </w:p>
    <w:p w:rsidRPr="009A6F09" w:rsidR="008768FB" w:rsidP="009A6F09" w:rsidRDefault="008768FB" w14:paraId="742C1B73" w14:textId="77777777">
      <w:pPr>
        <w:spacing w:after="0" w:line="240" w:lineRule="auto"/>
        <w:rPr>
          <w:rFonts w:ascii="Calibri" w:hAnsi="Calibri" w:cs="Calibri"/>
          <w:sz w:val="22"/>
          <w:szCs w:val="22"/>
        </w:rPr>
      </w:pPr>
    </w:p>
    <w:p w:rsidRPr="009A6F09" w:rsidR="008768FB" w:rsidP="002E487D" w:rsidRDefault="009A6F09" w14:paraId="5B25F972" w14:textId="1C082F6E">
      <w:pPr>
        <w:spacing w:after="120" w:line="240" w:lineRule="auto"/>
        <w:rPr>
          <w:rFonts w:ascii="Calibri" w:hAnsi="Calibri" w:cs="Calibri"/>
          <w:b/>
          <w:bCs/>
          <w:sz w:val="22"/>
          <w:szCs w:val="22"/>
        </w:rPr>
      </w:pPr>
      <w:r>
        <w:rPr>
          <w:rFonts w:ascii="Calibri" w:hAnsi="Calibri" w:cs="Calibri"/>
          <w:b/>
          <w:bCs/>
          <w:sz w:val="22"/>
          <w:szCs w:val="22"/>
        </w:rPr>
        <w:t xml:space="preserve">5. </w:t>
      </w:r>
      <w:r w:rsidRPr="009A6F09" w:rsidR="008768FB">
        <w:rPr>
          <w:rFonts w:ascii="Calibri" w:hAnsi="Calibri" w:cs="Calibri"/>
          <w:b/>
          <w:bCs/>
          <w:sz w:val="22"/>
          <w:szCs w:val="22"/>
        </w:rPr>
        <w:t>Reflectie op 10.000 niet behandelde aangiften</w:t>
      </w:r>
    </w:p>
    <w:p w:rsidRPr="009A6F09" w:rsidR="008768FB" w:rsidP="009A6F09" w:rsidRDefault="008768FB" w14:paraId="5ADF6F31" w14:textId="77777777">
      <w:pPr>
        <w:spacing w:after="0" w:line="240" w:lineRule="auto"/>
        <w:rPr>
          <w:rFonts w:ascii="Calibri" w:hAnsi="Calibri" w:cs="Calibri"/>
          <w:sz w:val="22"/>
          <w:szCs w:val="22"/>
        </w:rPr>
      </w:pPr>
      <w:r w:rsidRPr="009A6F09">
        <w:rPr>
          <w:rFonts w:ascii="Calibri" w:hAnsi="Calibri" w:cs="Calibri"/>
          <w:sz w:val="22"/>
          <w:szCs w:val="22"/>
        </w:rPr>
        <w:t xml:space="preserve">Wij concluderen in ons onderzoek </w:t>
      </w:r>
      <w:r w:rsidRPr="009A6F09">
        <w:rPr>
          <w:rFonts w:ascii="Calibri" w:hAnsi="Calibri" w:cs="Calibri"/>
          <w:i/>
          <w:iCs/>
          <w:sz w:val="22"/>
          <w:szCs w:val="22"/>
        </w:rPr>
        <w:t>Een ernstige zaak – Prioritering in opsporing door politie</w:t>
      </w:r>
      <w:r w:rsidRPr="009A6F09">
        <w:rPr>
          <w:rFonts w:ascii="Calibri" w:hAnsi="Calibri" w:cs="Calibri"/>
          <w:sz w:val="22"/>
          <w:szCs w:val="22"/>
        </w:rPr>
        <w:t xml:space="preserve"> dat de politie 10.000 aangiften van ernstige misdrijven in 2024 niet heeft behandeld. Het betreft aangiften en meldingen die bij voorbaat zijn afgewezen of vroegtijdig beëindigd wegens capaciteitstekort. Het gevolg hiervan is dat slachtoffers van bijvoorbeeld zedenzaken en zware diefstallen (bijvoorbeeld met geweld) geen recht wordt gedaan: hun ernstige zaak heeft geen noemenswaardige aandacht gekregen.</w:t>
      </w:r>
    </w:p>
    <w:p w:rsidRPr="009A6F09" w:rsidR="008768FB" w:rsidP="009A6F09" w:rsidRDefault="008768FB" w14:paraId="48B99067" w14:textId="77777777">
      <w:pPr>
        <w:spacing w:after="0" w:line="240" w:lineRule="auto"/>
        <w:rPr>
          <w:rFonts w:ascii="Calibri" w:hAnsi="Calibri" w:cs="Calibri"/>
          <w:sz w:val="22"/>
          <w:szCs w:val="22"/>
        </w:rPr>
      </w:pPr>
    </w:p>
    <w:p w:rsidRPr="009A6F09" w:rsidR="008768FB" w:rsidP="009A6F09" w:rsidRDefault="008768FB" w14:paraId="11E5A4F3" w14:textId="4291CCED">
      <w:pPr>
        <w:spacing w:after="0" w:line="240" w:lineRule="auto"/>
        <w:rPr>
          <w:rFonts w:ascii="Calibri" w:hAnsi="Calibri" w:cs="Calibri"/>
          <w:sz w:val="22"/>
          <w:szCs w:val="22"/>
        </w:rPr>
      </w:pPr>
      <w:r w:rsidRPr="009A6F09">
        <w:rPr>
          <w:rFonts w:ascii="Calibri" w:hAnsi="Calibri" w:cs="Calibri"/>
          <w:sz w:val="22"/>
          <w:szCs w:val="22"/>
        </w:rPr>
        <w:t>In het wetgevingsoverleg van 23 juni 2026 reflecteert de minister van Justitie en Veiligheid op deze conclusie</w:t>
      </w:r>
      <w:r w:rsidRPr="009A6F09" w:rsidR="00AF3956">
        <w:rPr>
          <w:rFonts w:ascii="Calibri" w:hAnsi="Calibri" w:cs="Calibri"/>
          <w:sz w:val="22"/>
          <w:szCs w:val="22"/>
        </w:rPr>
        <w:t xml:space="preserve"> (Kamerstuk 36945-VI, nr. 36)</w:t>
      </w:r>
      <w:r w:rsidRPr="009A6F09">
        <w:rPr>
          <w:rFonts w:ascii="Calibri" w:hAnsi="Calibri" w:cs="Calibri"/>
          <w:sz w:val="22"/>
          <w:szCs w:val="22"/>
        </w:rPr>
        <w:t xml:space="preserve">. Het gaat volgens hem in ons hele rapport voor een heel groot deel over meldingen, zonder enig aanknopingspunt voor de opsporing. Dit is een onjuist beeld, omdat die 10.000 zaken slechts voor 10% uit meldingen bestaan. Daarmee zet de minister de Tweede Kamer op het verkeerde been. In het </w:t>
      </w:r>
      <w:r w:rsidRPr="009A6F09">
        <w:rPr>
          <w:rFonts w:ascii="Calibri" w:hAnsi="Calibri" w:cs="Calibri"/>
          <w:i/>
          <w:iCs/>
          <w:sz w:val="22"/>
          <w:szCs w:val="22"/>
        </w:rPr>
        <w:t>Eerste halfjaarbericht politie 2026</w:t>
      </w:r>
      <w:r w:rsidRPr="009A6F09">
        <w:rPr>
          <w:rFonts w:ascii="Calibri" w:hAnsi="Calibri" w:cs="Calibri"/>
          <w:sz w:val="22"/>
          <w:szCs w:val="22"/>
        </w:rPr>
        <w:t xml:space="preserve"> </w:t>
      </w:r>
      <w:r w:rsidRPr="009A6F09" w:rsidR="002B207F">
        <w:rPr>
          <w:rFonts w:ascii="Calibri" w:hAnsi="Calibri" w:cs="Calibri"/>
          <w:sz w:val="22"/>
          <w:szCs w:val="22"/>
        </w:rPr>
        <w:t xml:space="preserve">(Kamerstuk 29628, nr. 1345) </w:t>
      </w:r>
      <w:r w:rsidRPr="009A6F09">
        <w:rPr>
          <w:rFonts w:ascii="Calibri" w:hAnsi="Calibri" w:cs="Calibri"/>
          <w:sz w:val="22"/>
          <w:szCs w:val="22"/>
        </w:rPr>
        <w:t>nuanceert de minister zijn eerste lezing en gebruikt hij de aanpak van zedenzaken, 200 in aantal, als voorbeeld. Wij verbazen ons dat de minister het beeld van deze kleine groep zedenzaken gebruikt om een beeld van alle 10.000 aangiften van ernstige, niet opgevolgde misdrijven te schetsen. Zo bestaat de kleine groep zedenzaken voor 50% uit meldingen, maar de veel grotere groep met 3.450 zware diefstallen voor maar 4% uit meldingen.</w:t>
      </w:r>
    </w:p>
    <w:p w:rsidRPr="009A6F09" w:rsidR="008768FB" w:rsidP="009A6F09" w:rsidRDefault="008768FB" w14:paraId="31F5B67A" w14:textId="77777777">
      <w:pPr>
        <w:spacing w:after="0" w:line="240" w:lineRule="auto"/>
        <w:rPr>
          <w:rFonts w:ascii="Calibri" w:hAnsi="Calibri" w:cs="Calibri"/>
          <w:sz w:val="22"/>
          <w:szCs w:val="22"/>
        </w:rPr>
      </w:pPr>
    </w:p>
    <w:p w:rsidRPr="009A6F09" w:rsidR="008768FB" w:rsidP="009A6F09" w:rsidRDefault="008768FB" w14:paraId="3A6622A3" w14:textId="77777777">
      <w:pPr>
        <w:spacing w:after="0" w:line="240" w:lineRule="auto"/>
        <w:rPr>
          <w:rFonts w:ascii="Calibri" w:hAnsi="Calibri" w:cs="Calibri"/>
          <w:sz w:val="22"/>
          <w:szCs w:val="22"/>
        </w:rPr>
      </w:pPr>
      <w:r w:rsidRPr="009A6F09">
        <w:rPr>
          <w:rFonts w:ascii="Calibri" w:hAnsi="Calibri" w:cs="Calibri"/>
          <w:sz w:val="22"/>
          <w:szCs w:val="22"/>
        </w:rPr>
        <w:t xml:space="preserve">Wij vertrouwen erop dat deze brief behulpzaam is bij de begrotingsbehandeling in uw Kamer. </w:t>
      </w:r>
    </w:p>
    <w:p w:rsidRPr="009A6F09" w:rsidR="008768FB" w:rsidP="009A6F09" w:rsidRDefault="008768FB" w14:paraId="7B4BA984" w14:textId="77777777">
      <w:pPr>
        <w:spacing w:after="0" w:line="240" w:lineRule="auto"/>
        <w:rPr>
          <w:rFonts w:ascii="Calibri" w:hAnsi="Calibri" w:cs="Calibri"/>
          <w:sz w:val="22"/>
          <w:szCs w:val="22"/>
        </w:rPr>
      </w:pPr>
    </w:p>
    <w:p w:rsidRPr="009A6F09" w:rsidR="008768FB" w:rsidP="009A6F09" w:rsidRDefault="008768FB" w14:paraId="20B33925" w14:textId="77777777">
      <w:pPr>
        <w:spacing w:after="0" w:line="240" w:lineRule="auto"/>
        <w:rPr>
          <w:rFonts w:ascii="Calibri" w:hAnsi="Calibri" w:cs="Calibri"/>
          <w:sz w:val="22"/>
          <w:szCs w:val="22"/>
        </w:rPr>
      </w:pPr>
      <w:r w:rsidRPr="009A6F09">
        <w:rPr>
          <w:rFonts w:ascii="Calibri" w:hAnsi="Calibri" w:cs="Calibri"/>
          <w:sz w:val="22"/>
          <w:szCs w:val="22"/>
        </w:rPr>
        <w:lastRenderedPageBreak/>
        <w:t>Algemene Rekenkamer</w:t>
      </w:r>
    </w:p>
    <w:p w:rsidRPr="009A6F09" w:rsidR="008768FB" w:rsidP="009A6F09" w:rsidRDefault="008768FB" w14:paraId="16A41497" w14:textId="77777777">
      <w:pPr>
        <w:spacing w:after="0" w:line="240" w:lineRule="auto"/>
        <w:rPr>
          <w:rFonts w:ascii="Calibri" w:hAnsi="Calibri" w:cs="Calibri"/>
          <w:sz w:val="22"/>
          <w:szCs w:val="22"/>
        </w:rPr>
      </w:pPr>
    </w:p>
    <w:p w:rsidRPr="009A6F09" w:rsidR="009A6F09" w:rsidP="009A6F09" w:rsidRDefault="009A6F09" w14:paraId="1C338E00" w14:textId="77777777">
      <w:pPr>
        <w:pStyle w:val="Geenafstand"/>
        <w:rPr>
          <w:rFonts w:cs="Calibri"/>
        </w:rPr>
      </w:pPr>
      <w:r w:rsidRPr="009A6F09">
        <w:rPr>
          <w:rFonts w:cs="Calibri"/>
        </w:rPr>
        <w:t xml:space="preserve">drs. P.J. (Pieter) Duisenberg, </w:t>
      </w:r>
    </w:p>
    <w:p w:rsidRPr="009A6F09" w:rsidR="009A6F09" w:rsidP="009A6F09" w:rsidRDefault="009A6F09" w14:paraId="00DB43EF" w14:textId="77777777">
      <w:pPr>
        <w:pStyle w:val="Geenafstand"/>
        <w:rPr>
          <w:rFonts w:cs="Calibri"/>
          <w:lang w:val="en-US"/>
        </w:rPr>
      </w:pPr>
      <w:r w:rsidRPr="009A6F09">
        <w:rPr>
          <w:rFonts w:cs="Calibri"/>
          <w:lang w:val="en-US"/>
        </w:rPr>
        <w:t>president</w:t>
      </w:r>
    </w:p>
    <w:p w:rsidRPr="009A6F09" w:rsidR="009A6F09" w:rsidP="009A6F09" w:rsidRDefault="009A6F09" w14:paraId="76C9E88F" w14:textId="77777777">
      <w:pPr>
        <w:pStyle w:val="Geenafstand"/>
        <w:rPr>
          <w:rFonts w:cs="Calibri"/>
          <w:lang w:val="en-US"/>
        </w:rPr>
      </w:pPr>
    </w:p>
    <w:p w:rsidRPr="009A6F09" w:rsidR="009A6F09" w:rsidP="009A6F09" w:rsidRDefault="009A6F09" w14:paraId="3AEBB3C1" w14:textId="77777777">
      <w:pPr>
        <w:pStyle w:val="Geenafstand"/>
        <w:rPr>
          <w:rFonts w:cs="Calibri"/>
          <w:bCs/>
          <w:lang w:val="en-US"/>
        </w:rPr>
      </w:pPr>
      <w:r w:rsidRPr="009A6F09">
        <w:rPr>
          <w:rFonts w:cs="Calibri"/>
          <w:bCs/>
          <w:lang w:val="en-US"/>
        </w:rPr>
        <w:t>drs. M.J.P. (Mark) Smolenaars,</w:t>
      </w:r>
    </w:p>
    <w:p w:rsidRPr="009A6F09" w:rsidR="009A6F09" w:rsidP="009A6F09" w:rsidRDefault="009A6F09" w14:paraId="7F5BD797" w14:textId="77777777">
      <w:pPr>
        <w:pStyle w:val="Geenafstand"/>
        <w:rPr>
          <w:rFonts w:cs="Calibri"/>
          <w:lang w:val="en-US"/>
        </w:rPr>
      </w:pPr>
      <w:r w:rsidRPr="009A6F09">
        <w:rPr>
          <w:rFonts w:cs="Calibri"/>
          <w:lang w:val="en-US"/>
        </w:rPr>
        <w:t xml:space="preserve">secretaris </w:t>
      </w:r>
    </w:p>
    <w:p w:rsidRPr="009A6F09" w:rsidR="009A6F09" w:rsidP="009A6F09" w:rsidRDefault="009A6F09" w14:paraId="5BFC5C0B" w14:textId="77777777">
      <w:pPr>
        <w:spacing w:after="0" w:line="240" w:lineRule="auto"/>
        <w:rPr>
          <w:rFonts w:ascii="Calibri" w:hAnsi="Calibri" w:cs="Calibri"/>
          <w:sz w:val="22"/>
          <w:szCs w:val="22"/>
          <w:lang w:val="en-US"/>
        </w:rPr>
      </w:pPr>
    </w:p>
    <w:p w:rsidRPr="009A6F09" w:rsidR="008768FB" w:rsidP="009A6F09" w:rsidRDefault="008768FB" w14:paraId="1C6B2B04" w14:textId="77777777">
      <w:pPr>
        <w:spacing w:after="0" w:line="240" w:lineRule="auto"/>
        <w:rPr>
          <w:rFonts w:ascii="Calibri" w:hAnsi="Calibri" w:cs="Calibri"/>
          <w:sz w:val="22"/>
          <w:szCs w:val="22"/>
          <w:lang w:val="en-US"/>
        </w:rPr>
      </w:pPr>
    </w:p>
    <w:p w:rsidRPr="009A6F09" w:rsidR="008768FB" w:rsidP="009A6F09" w:rsidRDefault="008768FB" w14:paraId="565DFDB0" w14:textId="77777777">
      <w:pPr>
        <w:spacing w:after="0" w:line="240" w:lineRule="auto"/>
        <w:rPr>
          <w:rFonts w:ascii="Calibri" w:hAnsi="Calibri" w:cs="Calibri"/>
          <w:sz w:val="22"/>
          <w:szCs w:val="22"/>
          <w:lang w:val="en-US"/>
        </w:rPr>
      </w:pPr>
      <w:r w:rsidRPr="009A6F09">
        <w:rPr>
          <w:rFonts w:ascii="Calibri" w:hAnsi="Calibri" w:cs="Calibri"/>
          <w:sz w:val="22"/>
          <w:szCs w:val="22"/>
          <w:lang w:val="en-US"/>
        </w:rPr>
        <w:br w:type="page"/>
      </w:r>
    </w:p>
    <w:p w:rsidRPr="009A6F09" w:rsidR="008768FB" w:rsidP="002E487D" w:rsidRDefault="008768FB" w14:paraId="6EDA1C7B" w14:textId="6CA387F4">
      <w:pPr>
        <w:spacing w:after="120" w:line="240" w:lineRule="auto"/>
        <w:rPr>
          <w:rFonts w:ascii="Calibri" w:hAnsi="Calibri" w:cs="Calibri"/>
          <w:b/>
          <w:bCs/>
          <w:sz w:val="22"/>
          <w:szCs w:val="22"/>
        </w:rPr>
      </w:pPr>
      <w:r w:rsidRPr="009A6F09">
        <w:rPr>
          <w:rFonts w:ascii="Calibri" w:hAnsi="Calibri" w:cs="Calibri"/>
          <w:b/>
          <w:bCs/>
          <w:sz w:val="22"/>
          <w:szCs w:val="22"/>
        </w:rPr>
        <w:lastRenderedPageBreak/>
        <w:t>Bijlage: overzicht onvolkomenheden Verantwoordingsonderzoek 2025</w:t>
      </w:r>
    </w:p>
    <w:p w:rsidR="009A6F09" w:rsidP="009A6F09" w:rsidRDefault="009A6F09" w14:paraId="6C102379" w14:textId="77777777">
      <w:pPr>
        <w:spacing w:after="0" w:line="240" w:lineRule="auto"/>
        <w:rPr>
          <w:rFonts w:ascii="Calibri" w:hAnsi="Calibri" w:cs="Calibri"/>
          <w:sz w:val="22"/>
          <w:szCs w:val="22"/>
        </w:rPr>
      </w:pPr>
    </w:p>
    <w:p w:rsidRPr="009A6F09" w:rsidR="009A6F09" w:rsidP="009A6F09" w:rsidRDefault="009A6F09" w14:paraId="3E0094C1" w14:textId="01105EC4">
      <w:pPr>
        <w:spacing w:after="0" w:line="240" w:lineRule="auto"/>
        <w:rPr>
          <w:rFonts w:ascii="Calibri" w:hAnsi="Calibri" w:cs="Calibri"/>
          <w:sz w:val="22"/>
          <w:szCs w:val="22"/>
        </w:rPr>
      </w:pPr>
      <w:r w:rsidRPr="009A6F09">
        <w:rPr>
          <w:rFonts w:ascii="Calibri" w:hAnsi="Calibri" w:cs="Calibri"/>
          <w:noProof/>
          <w:sz w:val="22"/>
          <w:szCs w:val="22"/>
        </w:rPr>
        <w:drawing>
          <wp:anchor distT="0" distB="0" distL="114300" distR="114300" simplePos="0" relativeHeight="251659264" behindDoc="0" locked="0" layoutInCell="1" allowOverlap="1" wp14:editId="54367ADE" wp14:anchorId="56332101">
            <wp:simplePos x="0" y="0"/>
            <wp:positionH relativeFrom="margin">
              <wp:posOffset>-23495</wp:posOffset>
            </wp:positionH>
            <wp:positionV relativeFrom="page">
              <wp:posOffset>1438275</wp:posOffset>
            </wp:positionV>
            <wp:extent cx="5200650" cy="5981700"/>
            <wp:effectExtent l="0" t="0" r="0" b="0"/>
            <wp:wrapTopAndBottom/>
            <wp:docPr id="2652732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73269" name=""/>
                    <pic:cNvPicPr/>
                  </pic:nvPicPr>
                  <pic:blipFill>
                    <a:blip r:embed="rId10">
                      <a:extLst>
                        <a:ext uri="{28A0092B-C50C-407E-A947-70E740481C1C}">
                          <a14:useLocalDpi xmlns:a14="http://schemas.microsoft.com/office/drawing/2010/main" val="0"/>
                        </a:ext>
                      </a:extLst>
                    </a:blip>
                    <a:stretch>
                      <a:fillRect/>
                    </a:stretch>
                  </pic:blipFill>
                  <pic:spPr>
                    <a:xfrm>
                      <a:off x="0" y="0"/>
                      <a:ext cx="5200650" cy="5981700"/>
                    </a:xfrm>
                    <a:prstGeom prst="rect">
                      <a:avLst/>
                    </a:prstGeom>
                  </pic:spPr>
                </pic:pic>
              </a:graphicData>
            </a:graphic>
            <wp14:sizeRelH relativeFrom="margin">
              <wp14:pctWidth>0</wp14:pctWidth>
            </wp14:sizeRelH>
            <wp14:sizeRelV relativeFrom="margin">
              <wp14:pctHeight>0</wp14:pctHeight>
            </wp14:sizeRelV>
          </wp:anchor>
        </w:drawing>
      </w:r>
    </w:p>
    <w:p w:rsidR="009A6F09" w:rsidP="002E487D" w:rsidRDefault="009A6F09" w14:paraId="7064800B" w14:textId="77777777">
      <w:pPr>
        <w:spacing w:after="120" w:line="240" w:lineRule="auto"/>
        <w:rPr>
          <w:rFonts w:ascii="Calibri" w:hAnsi="Calibri" w:cs="Calibri"/>
          <w:b/>
          <w:bCs/>
          <w:sz w:val="22"/>
          <w:szCs w:val="22"/>
        </w:rPr>
      </w:pPr>
    </w:p>
    <w:p w:rsidRPr="009A6F09" w:rsidR="008768FB" w:rsidP="002E487D" w:rsidRDefault="008768FB" w14:paraId="408388D4" w14:textId="422DC17C">
      <w:pPr>
        <w:spacing w:after="120" w:line="240" w:lineRule="auto"/>
        <w:rPr>
          <w:rFonts w:ascii="Calibri" w:hAnsi="Calibri" w:cs="Calibri"/>
          <w:b/>
          <w:bCs/>
          <w:sz w:val="22"/>
          <w:szCs w:val="22"/>
        </w:rPr>
      </w:pPr>
      <w:r w:rsidRPr="009A6F09">
        <w:rPr>
          <w:rFonts w:ascii="Calibri" w:hAnsi="Calibri" w:cs="Calibri"/>
          <w:b/>
          <w:bCs/>
          <w:sz w:val="22"/>
          <w:szCs w:val="22"/>
        </w:rPr>
        <w:t>Aanbevelingen</w:t>
      </w:r>
    </w:p>
    <w:p w:rsidRPr="009A6F09" w:rsidR="008768FB" w:rsidP="009A6F09" w:rsidRDefault="008768FB" w14:paraId="11250775" w14:textId="77777777">
      <w:pPr>
        <w:spacing w:after="0" w:line="240" w:lineRule="auto"/>
        <w:rPr>
          <w:rFonts w:ascii="Calibri" w:hAnsi="Calibri" w:cs="Calibri"/>
          <w:sz w:val="22"/>
          <w:szCs w:val="22"/>
        </w:rPr>
      </w:pPr>
    </w:p>
    <w:p w:rsidRPr="009A6F09" w:rsidR="008768FB" w:rsidP="009A6F09" w:rsidRDefault="008768FB" w14:paraId="549BD032"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Afpakketen</w:t>
      </w:r>
    </w:p>
    <w:p w:rsidRPr="009A6F09" w:rsidR="008768FB" w:rsidP="009A6F09" w:rsidRDefault="008768FB" w14:paraId="788EECF2" w14:textId="77777777">
      <w:pPr>
        <w:pStyle w:val="Lijstalinea"/>
        <w:numPr>
          <w:ilvl w:val="0"/>
          <w:numId w:val="12"/>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Geen aanbeveling</w:t>
      </w:r>
    </w:p>
    <w:p w:rsidRPr="009A6F09" w:rsidR="008768FB" w:rsidP="009A6F09" w:rsidRDefault="008768FB" w14:paraId="1E24F781" w14:textId="77777777">
      <w:pPr>
        <w:spacing w:after="0" w:line="240" w:lineRule="auto"/>
        <w:rPr>
          <w:rFonts w:ascii="Calibri" w:hAnsi="Calibri" w:cs="Calibri"/>
          <w:sz w:val="22"/>
          <w:szCs w:val="22"/>
        </w:rPr>
      </w:pPr>
    </w:p>
    <w:p w:rsidRPr="009A6F09" w:rsidR="008768FB" w:rsidP="009A6F09" w:rsidRDefault="008768FB" w14:paraId="0B37BF72"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Coördinatie prestaties in de strafrechtketen</w:t>
      </w:r>
    </w:p>
    <w:p w:rsidRPr="009A6F09" w:rsidR="008768FB" w:rsidP="009A6F09" w:rsidRDefault="008768FB" w14:paraId="74B83900" w14:textId="77777777">
      <w:pPr>
        <w:numPr>
          <w:ilvl w:val="0"/>
          <w:numId w:val="8"/>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Voer een oorzakenanalyse uit naar enerzijds de lange doorlooptijden en anderzijds waarom het niet lukt om de doorlooptijden te verkorten.</w:t>
      </w:r>
    </w:p>
    <w:p w:rsidRPr="009A6F09" w:rsidR="008768FB" w:rsidP="009A6F09" w:rsidRDefault="008768FB" w14:paraId="5A6FA4DE" w14:textId="77777777">
      <w:pPr>
        <w:numPr>
          <w:ilvl w:val="0"/>
          <w:numId w:val="8"/>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Stel op basis van deze oorzakenanalyse een verbeterplan op dat voldoet aan onze normen, zoals maatregelen met SMART-C doelen.</w:t>
      </w:r>
    </w:p>
    <w:p w:rsidRPr="009A6F09" w:rsidR="008768FB" w:rsidP="009A6F09" w:rsidRDefault="008768FB" w14:paraId="0814B9D6" w14:textId="77777777">
      <w:pPr>
        <w:pStyle w:val="Lijstalinea"/>
        <w:numPr>
          <w:ilvl w:val="0"/>
          <w:numId w:val="8"/>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lastRenderedPageBreak/>
        <w:t xml:space="preserve">Ga in het deltaplan strafrechtketen tenminste in op: </w:t>
      </w:r>
    </w:p>
    <w:p w:rsidRPr="009A6F09" w:rsidR="008768FB" w:rsidP="009A6F09" w:rsidRDefault="008768FB" w14:paraId="1E29EA69" w14:textId="77777777">
      <w:pPr>
        <w:pStyle w:val="Lijstalinea"/>
        <w:numPr>
          <w:ilvl w:val="1"/>
          <w:numId w:val="8"/>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hoe de minister de strafrechtketen gaat coördineren en hoe hij zijn (aanwijzings)bevoegdheid kan inzetten; </w:t>
      </w:r>
    </w:p>
    <w:p w:rsidRPr="009A6F09" w:rsidR="008768FB" w:rsidP="009A6F09" w:rsidRDefault="008768FB" w14:paraId="4912834E" w14:textId="77777777">
      <w:pPr>
        <w:numPr>
          <w:ilvl w:val="1"/>
          <w:numId w:val="9"/>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de maatregelen die de minister neemt om de informatievoorziening te verbeteren, waaronder ketenbreed inzicht in doorlooptijden van strafzaken; </w:t>
      </w:r>
    </w:p>
    <w:p w:rsidRPr="009A6F09" w:rsidR="008768FB" w:rsidP="009A6F09" w:rsidRDefault="008768FB" w14:paraId="664413E9" w14:textId="77777777">
      <w:pPr>
        <w:numPr>
          <w:ilvl w:val="1"/>
          <w:numId w:val="9"/>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hoe de organisaties in de keten kunnen worden betrokken bij het uitvoeren van de oorzakenanalyse en het opstellen van het verbeterplan. </w:t>
      </w:r>
    </w:p>
    <w:p w:rsidRPr="009A6F09" w:rsidR="008768FB" w:rsidP="009A6F09" w:rsidRDefault="008768FB" w14:paraId="5CBCC3E9" w14:textId="77777777">
      <w:pPr>
        <w:numPr>
          <w:ilvl w:val="1"/>
          <w:numId w:val="7"/>
        </w:numPr>
        <w:autoSpaceDN w:val="0"/>
        <w:spacing w:after="0" w:line="240" w:lineRule="auto"/>
        <w:textAlignment w:val="baseline"/>
        <w:rPr>
          <w:rFonts w:ascii="Calibri" w:hAnsi="Calibri" w:cs="Calibri"/>
          <w:sz w:val="22"/>
          <w:szCs w:val="22"/>
        </w:rPr>
      </w:pPr>
    </w:p>
    <w:p w:rsidRPr="009A6F09" w:rsidR="008768FB" w:rsidP="009A6F09" w:rsidRDefault="008768FB" w14:paraId="50B49B8F"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Uitvoeringstoetsen</w:t>
      </w:r>
    </w:p>
    <w:p w:rsidRPr="009A6F09" w:rsidR="008768FB" w:rsidP="009A6F09" w:rsidRDefault="008768FB" w14:paraId="3BC09597" w14:textId="77777777">
      <w:pPr>
        <w:pStyle w:val="Lijstalinea"/>
        <w:numPr>
          <w:ilvl w:val="0"/>
          <w:numId w:val="13"/>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Geen aanbeveling</w:t>
      </w:r>
    </w:p>
    <w:p w:rsidRPr="009A6F09" w:rsidR="008768FB" w:rsidP="009A6F09" w:rsidRDefault="008768FB" w14:paraId="6637971F" w14:textId="77777777">
      <w:pPr>
        <w:spacing w:after="0" w:line="240" w:lineRule="auto"/>
        <w:rPr>
          <w:rFonts w:ascii="Calibri" w:hAnsi="Calibri" w:cs="Calibri"/>
          <w:sz w:val="22"/>
          <w:szCs w:val="22"/>
        </w:rPr>
      </w:pPr>
    </w:p>
    <w:p w:rsidRPr="009A6F09" w:rsidR="008768FB" w:rsidP="009A6F09" w:rsidRDefault="008768FB" w14:paraId="7DAD7539"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Slachtofferrechten</w:t>
      </w:r>
    </w:p>
    <w:p w:rsidRPr="009A6F09" w:rsidR="008768FB" w:rsidP="009A6F09" w:rsidRDefault="008768FB" w14:paraId="0276FA4E" w14:textId="77777777">
      <w:pPr>
        <w:pStyle w:val="Lijstalinea"/>
        <w:numPr>
          <w:ilvl w:val="0"/>
          <w:numId w:val="13"/>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OM: maak het verbeterplan inhoudelijk en qua planning vollediger. Maak daarbij gebruik van een oorzakenanalyse die is gebaseerd op ervaringen van lokale parketten. </w:t>
      </w:r>
    </w:p>
    <w:p w:rsidRPr="009A6F09" w:rsidR="008768FB" w:rsidP="009A6F09" w:rsidRDefault="008768FB" w14:paraId="296D39B6" w14:textId="77777777">
      <w:pPr>
        <w:pStyle w:val="Lijstalinea"/>
        <w:numPr>
          <w:ilvl w:val="0"/>
          <w:numId w:val="13"/>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OM: houd bij wat de precieze stand van zaken is per tekortkoming, zodat alle tekortkomingen in beeld blijven totdat ze zijn opgelost. </w:t>
      </w:r>
    </w:p>
    <w:p w:rsidRPr="009A6F09" w:rsidR="008768FB" w:rsidP="009A6F09" w:rsidRDefault="008768FB" w14:paraId="5E4BB783" w14:textId="77777777">
      <w:pPr>
        <w:spacing w:after="0" w:line="240" w:lineRule="auto"/>
        <w:rPr>
          <w:rFonts w:ascii="Calibri" w:hAnsi="Calibri" w:cs="Calibri"/>
          <w:sz w:val="22"/>
          <w:szCs w:val="22"/>
        </w:rPr>
      </w:pPr>
    </w:p>
    <w:p w:rsidRPr="009A6F09" w:rsidR="008768FB" w:rsidP="009A6F09" w:rsidRDefault="008768FB" w14:paraId="19CBF682"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Onduidelijkheid over herstel foutieve tenaamstellingen van veroordeelden</w:t>
      </w:r>
    </w:p>
    <w:p w:rsidRPr="009A6F09" w:rsidR="008768FB" w:rsidP="009A6F09" w:rsidRDefault="008768FB" w14:paraId="40BC8B81"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Mogelijk onrechtmatig handelen bij foutieve tenaamstellingen van veroordeelden</w:t>
      </w:r>
    </w:p>
    <w:p w:rsidRPr="009A6F09" w:rsidR="008768FB" w:rsidP="009A6F09" w:rsidRDefault="008768FB" w14:paraId="1C40A922" w14:textId="77777777">
      <w:pPr>
        <w:pStyle w:val="Lijstalinea"/>
        <w:numPr>
          <w:ilvl w:val="0"/>
          <w:numId w:val="10"/>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Breng de risico’s van de huidige werkwijze van automatisch wijzigen in kaart, herzie vervolgens deze werkwijze en breng deze in lijn met het toetsings- en handelingskader.</w:t>
      </w:r>
    </w:p>
    <w:p w:rsidRPr="009A6F09" w:rsidR="008768FB" w:rsidP="009A6F09" w:rsidRDefault="008768FB" w14:paraId="77A54BF3" w14:textId="77777777">
      <w:pPr>
        <w:pStyle w:val="Lijstalinea"/>
        <w:numPr>
          <w:ilvl w:val="0"/>
          <w:numId w:val="10"/>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Maak op korte termijn afspraken met ketenpartners over het corrigeren van foutieve tenaamstellingen. </w:t>
      </w:r>
    </w:p>
    <w:p w:rsidRPr="009A6F09" w:rsidR="008768FB" w:rsidP="009A6F09" w:rsidRDefault="008768FB" w14:paraId="1B5F97E0" w14:textId="77777777">
      <w:pPr>
        <w:pStyle w:val="Lijstalinea"/>
        <w:numPr>
          <w:ilvl w:val="0"/>
          <w:numId w:val="10"/>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 xml:space="preserve">Informeer burgers over het ontstaan en wijzigen van hun strafblad. </w:t>
      </w:r>
    </w:p>
    <w:p w:rsidRPr="009A6F09" w:rsidR="008768FB" w:rsidP="009A6F09" w:rsidRDefault="008768FB" w14:paraId="3D5223BF" w14:textId="77777777">
      <w:pPr>
        <w:spacing w:after="0" w:line="240" w:lineRule="auto"/>
        <w:rPr>
          <w:rFonts w:ascii="Calibri" w:hAnsi="Calibri" w:cs="Calibri"/>
          <w:sz w:val="22"/>
          <w:szCs w:val="22"/>
        </w:rPr>
      </w:pPr>
    </w:p>
    <w:p w:rsidRPr="009A6F09" w:rsidR="008768FB" w:rsidP="009A6F09" w:rsidRDefault="008768FB" w14:paraId="13323925"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IT-beheer DJI</w:t>
      </w:r>
    </w:p>
    <w:p w:rsidRPr="009A6F09" w:rsidR="008768FB" w:rsidP="009A6F09" w:rsidRDefault="008768FB" w14:paraId="08C7035B" w14:textId="77777777">
      <w:pPr>
        <w:pStyle w:val="Lijstalinea"/>
        <w:numPr>
          <w:ilvl w:val="0"/>
          <w:numId w:val="14"/>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Geen aanbeveling</w:t>
      </w:r>
    </w:p>
    <w:p w:rsidRPr="009A6F09" w:rsidR="008768FB" w:rsidP="009A6F09" w:rsidRDefault="008768FB" w14:paraId="55D87567" w14:textId="77777777">
      <w:pPr>
        <w:spacing w:after="0" w:line="240" w:lineRule="auto"/>
        <w:rPr>
          <w:rFonts w:ascii="Calibri" w:hAnsi="Calibri" w:cs="Calibri"/>
          <w:sz w:val="22"/>
          <w:szCs w:val="22"/>
        </w:rPr>
      </w:pPr>
    </w:p>
    <w:p w:rsidRPr="009A6F09" w:rsidR="008768FB" w:rsidP="009A6F09" w:rsidRDefault="008768FB" w14:paraId="6C1CC4DC" w14:textId="77777777">
      <w:pPr>
        <w:pStyle w:val="Lijstalinea"/>
        <w:numPr>
          <w:ilvl w:val="0"/>
          <w:numId w:val="11"/>
        </w:numPr>
        <w:autoSpaceDN w:val="0"/>
        <w:spacing w:after="0" w:line="240" w:lineRule="auto"/>
        <w:textAlignment w:val="baseline"/>
        <w:rPr>
          <w:rFonts w:ascii="Calibri" w:hAnsi="Calibri" w:cs="Calibri"/>
          <w:i/>
          <w:iCs/>
          <w:sz w:val="22"/>
          <w:szCs w:val="22"/>
        </w:rPr>
      </w:pPr>
      <w:r w:rsidRPr="009A6F09">
        <w:rPr>
          <w:rFonts w:ascii="Calibri" w:hAnsi="Calibri" w:cs="Calibri"/>
          <w:i/>
          <w:iCs/>
          <w:sz w:val="22"/>
          <w:szCs w:val="22"/>
        </w:rPr>
        <w:t>Acccreditatie IT-systemen</w:t>
      </w:r>
    </w:p>
    <w:p w:rsidRPr="009A6F09" w:rsidR="008768FB" w:rsidP="009A6F09" w:rsidRDefault="008768FB" w14:paraId="26B920F6" w14:textId="77777777">
      <w:pPr>
        <w:pStyle w:val="Lijstalinea"/>
        <w:numPr>
          <w:ilvl w:val="0"/>
          <w:numId w:val="14"/>
        </w:numPr>
        <w:autoSpaceDN w:val="0"/>
        <w:spacing w:after="0" w:line="240" w:lineRule="auto"/>
        <w:textAlignment w:val="baseline"/>
        <w:rPr>
          <w:rFonts w:ascii="Calibri" w:hAnsi="Calibri" w:cs="Calibri"/>
          <w:sz w:val="22"/>
          <w:szCs w:val="22"/>
        </w:rPr>
      </w:pPr>
      <w:r w:rsidRPr="009A6F09">
        <w:rPr>
          <w:rFonts w:ascii="Calibri" w:hAnsi="Calibri" w:cs="Calibri"/>
          <w:sz w:val="22"/>
          <w:szCs w:val="22"/>
        </w:rPr>
        <w:t>Geen aanbeveling</w:t>
      </w:r>
    </w:p>
    <w:p w:rsidRPr="009A6F09" w:rsidR="008768FB" w:rsidP="009A6F09" w:rsidRDefault="008768FB" w14:paraId="27324CB8" w14:textId="77777777">
      <w:pPr>
        <w:spacing w:after="0" w:line="240" w:lineRule="auto"/>
        <w:rPr>
          <w:rFonts w:ascii="Calibri" w:hAnsi="Calibri" w:cs="Calibri"/>
          <w:sz w:val="22"/>
          <w:szCs w:val="22"/>
        </w:rPr>
      </w:pPr>
    </w:p>
    <w:p w:rsidRPr="009A6F09" w:rsidR="00932411" w:rsidP="009A6F09" w:rsidRDefault="00932411" w14:paraId="4FB5F008" w14:textId="77777777">
      <w:pPr>
        <w:spacing w:after="0" w:line="240" w:lineRule="auto"/>
        <w:rPr>
          <w:rFonts w:ascii="Calibri" w:hAnsi="Calibri" w:cs="Calibri"/>
          <w:sz w:val="22"/>
          <w:szCs w:val="22"/>
        </w:rPr>
      </w:pPr>
    </w:p>
    <w:sectPr w:rsidRPr="009A6F09" w:rsidR="00932411" w:rsidSect="00CC214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9BC4" w14:textId="77777777" w:rsidR="007771A7" w:rsidRDefault="007771A7" w:rsidP="008768FB">
      <w:pPr>
        <w:spacing w:after="0" w:line="240" w:lineRule="auto"/>
      </w:pPr>
      <w:r>
        <w:separator/>
      </w:r>
    </w:p>
  </w:endnote>
  <w:endnote w:type="continuationSeparator" w:id="0">
    <w:p w14:paraId="1E3355D7" w14:textId="77777777" w:rsidR="007771A7" w:rsidRDefault="007771A7" w:rsidP="00876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DejaVu Sans">
    <w:altName w:val="Gadugi"/>
    <w:charset w:val="00"/>
    <w:family w:val="swiss"/>
    <w:pitch w:val="variable"/>
    <w:sig w:usb0="E7000EFF" w:usb1="5200FDFF" w:usb2="0A042021" w:usb3="00000000" w:csb0="000001B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9D22" w14:textId="77777777" w:rsidR="008768FB" w:rsidRPr="008768FB" w:rsidRDefault="008768FB" w:rsidP="008768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8D69" w14:textId="77777777" w:rsidR="008768FB" w:rsidRPr="008768FB" w:rsidRDefault="008768FB" w:rsidP="008768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8536" w14:textId="77777777" w:rsidR="008768FB" w:rsidRPr="008768FB" w:rsidRDefault="008768FB" w:rsidP="008768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15224" w14:textId="77777777" w:rsidR="007771A7" w:rsidRDefault="007771A7" w:rsidP="008768FB">
      <w:pPr>
        <w:spacing w:after="0" w:line="240" w:lineRule="auto"/>
      </w:pPr>
      <w:r>
        <w:separator/>
      </w:r>
    </w:p>
  </w:footnote>
  <w:footnote w:type="continuationSeparator" w:id="0">
    <w:p w14:paraId="260EDF75" w14:textId="77777777" w:rsidR="007771A7" w:rsidRDefault="007771A7" w:rsidP="00876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7D62" w14:textId="77777777" w:rsidR="008768FB" w:rsidRPr="008768FB" w:rsidRDefault="008768FB" w:rsidP="008768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E3096" w14:textId="77777777" w:rsidR="008768FB" w:rsidRPr="008768FB" w:rsidRDefault="008768FB" w:rsidP="008768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BF15" w14:textId="77777777" w:rsidR="008768FB" w:rsidRPr="008768FB" w:rsidRDefault="008768FB" w:rsidP="008768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F853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B14436"/>
    <w:multiLevelType w:val="hybridMultilevel"/>
    <w:tmpl w:val="ADDEB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9B4527"/>
    <w:multiLevelType w:val="hybridMultilevel"/>
    <w:tmpl w:val="75363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655DE4"/>
    <w:multiLevelType w:val="hybridMultilevel"/>
    <w:tmpl w:val="73E49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986F29"/>
    <w:multiLevelType w:val="hybridMultilevel"/>
    <w:tmpl w:val="A50AEB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A73E8C"/>
    <w:multiLevelType w:val="hybridMultilevel"/>
    <w:tmpl w:val="C436E09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B665F6"/>
    <w:multiLevelType w:val="hybridMultilevel"/>
    <w:tmpl w:val="62F60B4A"/>
    <w:lvl w:ilvl="0" w:tplc="04130001">
      <w:start w:val="1"/>
      <w:numFmt w:val="bullet"/>
      <w:lvlText w:val=""/>
      <w:lvlJc w:val="left"/>
      <w:pPr>
        <w:ind w:left="720" w:hanging="360"/>
      </w:pPr>
      <w:rPr>
        <w:rFonts w:ascii="Symbol" w:hAnsi="Symbol" w:hint="default"/>
      </w:rPr>
    </w:lvl>
    <w:lvl w:ilvl="1" w:tplc="1FFC76F0">
      <w:numFmt w:val="bullet"/>
      <w:lvlText w:val="-"/>
      <w:lvlJc w:val="left"/>
      <w:pPr>
        <w:ind w:left="1440" w:hanging="360"/>
      </w:pPr>
      <w:rPr>
        <w:rFonts w:ascii="Roboto" w:eastAsia="DejaVu Sans" w:hAnsi="Roboto"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BF2C7D"/>
    <w:multiLevelType w:val="hybridMultilevel"/>
    <w:tmpl w:val="4142D3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B8218CD"/>
    <w:multiLevelType w:val="hybridMultilevel"/>
    <w:tmpl w:val="27DEBF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DB05A9"/>
    <w:multiLevelType w:val="hybridMultilevel"/>
    <w:tmpl w:val="E500E07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CE413E"/>
    <w:multiLevelType w:val="hybridMultilevel"/>
    <w:tmpl w:val="4A1811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7077A02"/>
    <w:multiLevelType w:val="hybridMultilevel"/>
    <w:tmpl w:val="7EDE8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FC97136"/>
    <w:multiLevelType w:val="hybridMultilevel"/>
    <w:tmpl w:val="C1F08BE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2EC377D"/>
    <w:multiLevelType w:val="hybridMultilevel"/>
    <w:tmpl w:val="D1927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D5B6E27"/>
    <w:multiLevelType w:val="hybridMultilevel"/>
    <w:tmpl w:val="4AF8A376"/>
    <w:lvl w:ilvl="0" w:tplc="FFFFFFFF">
      <w:start w:val="1"/>
      <w:numFmt w:val="bullet"/>
      <w:lvlText w:val=""/>
      <w:lvlJc w:val="left"/>
      <w:pPr>
        <w:ind w:left="720" w:hanging="360"/>
      </w:pPr>
      <w:rPr>
        <w:rFonts w:ascii="Symbol" w:hAnsi="Symbol" w:hint="default"/>
      </w:rPr>
    </w:lvl>
    <w:lvl w:ilvl="1" w:tplc="1FFC76F0">
      <w:numFmt w:val="bullet"/>
      <w:lvlText w:val="-"/>
      <w:lvlJc w:val="left"/>
      <w:pPr>
        <w:ind w:left="1440" w:hanging="360"/>
      </w:pPr>
      <w:rPr>
        <w:rFonts w:ascii="Roboto" w:eastAsia="DejaVu Sans" w:hAnsi="Roboto" w:cs="Lohit Hin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69688219">
    <w:abstractNumId w:val="13"/>
  </w:num>
  <w:num w:numId="2" w16cid:durableId="1195584363">
    <w:abstractNumId w:val="9"/>
  </w:num>
  <w:num w:numId="3" w16cid:durableId="436829219">
    <w:abstractNumId w:val="4"/>
  </w:num>
  <w:num w:numId="4" w16cid:durableId="520554044">
    <w:abstractNumId w:val="14"/>
  </w:num>
  <w:num w:numId="5" w16cid:durableId="97261408">
    <w:abstractNumId w:val="2"/>
  </w:num>
  <w:num w:numId="6" w16cid:durableId="1861355591">
    <w:abstractNumId w:val="8"/>
  </w:num>
  <w:num w:numId="7" w16cid:durableId="350883503">
    <w:abstractNumId w:val="0"/>
  </w:num>
  <w:num w:numId="8" w16cid:durableId="2125810063">
    <w:abstractNumId w:val="6"/>
  </w:num>
  <w:num w:numId="9" w16cid:durableId="665398448">
    <w:abstractNumId w:val="15"/>
  </w:num>
  <w:num w:numId="10" w16cid:durableId="1708065677">
    <w:abstractNumId w:val="12"/>
  </w:num>
  <w:num w:numId="11" w16cid:durableId="1502426319">
    <w:abstractNumId w:val="10"/>
  </w:num>
  <w:num w:numId="12" w16cid:durableId="133377273">
    <w:abstractNumId w:val="3"/>
  </w:num>
  <w:num w:numId="13" w16cid:durableId="972557439">
    <w:abstractNumId w:val="1"/>
  </w:num>
  <w:num w:numId="14" w16cid:durableId="784538109">
    <w:abstractNumId w:val="7"/>
  </w:num>
  <w:num w:numId="15" w16cid:durableId="749232164">
    <w:abstractNumId w:val="11"/>
  </w:num>
  <w:num w:numId="16" w16cid:durableId="1208838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8FB"/>
    <w:rsid w:val="002B207F"/>
    <w:rsid w:val="002C2019"/>
    <w:rsid w:val="002E487D"/>
    <w:rsid w:val="0052546C"/>
    <w:rsid w:val="007771A7"/>
    <w:rsid w:val="007D18C6"/>
    <w:rsid w:val="007E7BBE"/>
    <w:rsid w:val="008768FB"/>
    <w:rsid w:val="00932411"/>
    <w:rsid w:val="00971007"/>
    <w:rsid w:val="009A6F09"/>
    <w:rsid w:val="00AF3956"/>
    <w:rsid w:val="00CC2142"/>
    <w:rsid w:val="00D27DB5"/>
    <w:rsid w:val="00D66F9B"/>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1A689"/>
  <w15:chartTrackingRefBased/>
  <w15:docId w15:val="{88D00B2B-EB0F-4551-B8C1-0E97418B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876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876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8768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68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68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68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68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68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68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68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68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68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68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68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68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68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68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68FB"/>
    <w:rPr>
      <w:rFonts w:eastAsiaTheme="majorEastAsia" w:cstheme="majorBidi"/>
      <w:color w:val="272727" w:themeColor="text1" w:themeTint="D8"/>
    </w:rPr>
  </w:style>
  <w:style w:type="paragraph" w:styleId="Titel">
    <w:name w:val="Title"/>
    <w:basedOn w:val="Standaard"/>
    <w:next w:val="Standaard"/>
    <w:link w:val="TitelChar"/>
    <w:uiPriority w:val="10"/>
    <w:qFormat/>
    <w:rsid w:val="00876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68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68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68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68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68FB"/>
    <w:rPr>
      <w:i/>
      <w:iCs/>
      <w:color w:val="404040" w:themeColor="text1" w:themeTint="BF"/>
    </w:rPr>
  </w:style>
  <w:style w:type="paragraph" w:styleId="Lijstalinea">
    <w:name w:val="List Paragraph"/>
    <w:basedOn w:val="Standaard"/>
    <w:uiPriority w:val="34"/>
    <w:qFormat/>
    <w:rsid w:val="008768FB"/>
    <w:pPr>
      <w:ind w:left="720"/>
      <w:contextualSpacing/>
    </w:pPr>
  </w:style>
  <w:style w:type="character" w:styleId="Intensievebenadrukking">
    <w:name w:val="Intense Emphasis"/>
    <w:basedOn w:val="Standaardalinea-lettertype"/>
    <w:uiPriority w:val="21"/>
    <w:qFormat/>
    <w:rsid w:val="008768FB"/>
    <w:rPr>
      <w:i/>
      <w:iCs/>
      <w:color w:val="0F4761" w:themeColor="accent1" w:themeShade="BF"/>
    </w:rPr>
  </w:style>
  <w:style w:type="paragraph" w:styleId="Duidelijkcitaat">
    <w:name w:val="Intense Quote"/>
    <w:basedOn w:val="Standaard"/>
    <w:next w:val="Standaard"/>
    <w:link w:val="DuidelijkcitaatChar"/>
    <w:uiPriority w:val="30"/>
    <w:qFormat/>
    <w:rsid w:val="00876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68FB"/>
    <w:rPr>
      <w:i/>
      <w:iCs/>
      <w:color w:val="0F4761" w:themeColor="accent1" w:themeShade="BF"/>
    </w:rPr>
  </w:style>
  <w:style w:type="character" w:styleId="Intensieveverwijzing">
    <w:name w:val="Intense Reference"/>
    <w:basedOn w:val="Standaardalinea-lettertype"/>
    <w:uiPriority w:val="32"/>
    <w:qFormat/>
    <w:rsid w:val="008768FB"/>
    <w:rPr>
      <w:b/>
      <w:bCs/>
      <w:smallCaps/>
      <w:color w:val="0F4761" w:themeColor="accent1" w:themeShade="BF"/>
      <w:spacing w:val="5"/>
    </w:rPr>
  </w:style>
  <w:style w:type="table" w:styleId="Tabelraster">
    <w:name w:val="Table Grid"/>
    <w:basedOn w:val="Standaardtabel"/>
    <w:uiPriority w:val="39"/>
    <w:rsid w:val="008768FB"/>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768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768FB"/>
  </w:style>
  <w:style w:type="paragraph" w:styleId="Voettekst">
    <w:name w:val="footer"/>
    <w:basedOn w:val="Standaard"/>
    <w:link w:val="VoettekstChar"/>
    <w:uiPriority w:val="99"/>
    <w:unhideWhenUsed/>
    <w:rsid w:val="008768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68FB"/>
  </w:style>
  <w:style w:type="paragraph" w:styleId="Geenafstand">
    <w:name w:val="No Spacing"/>
    <w:uiPriority w:val="1"/>
    <w:qFormat/>
    <w:rsid w:val="009A6F0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2151</ap:Words>
  <ap:Characters>11835</ap:Characters>
  <ap:DocSecurity>0</ap:DocSecurity>
  <ap:Lines>98</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13959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2026-10-06T14:53:00.0000000Z</dcterms:created>
  <dcterms:modified xsi:type="dcterms:W3CDTF">2026-10-06T14:53:00.0000000Z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