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50F92" w:rsidR="009B1819" w:rsidP="00760E9D" w:rsidRDefault="0062085C" w14:paraId="51110D1B" w14:textId="7C1730B9">
      <w:pPr>
        <w:spacing w:line="240" w:lineRule="auto"/>
      </w:pPr>
      <w:r w:rsidRPr="00250F92">
        <w:t xml:space="preserve">Geachte heer </w:t>
      </w:r>
      <w:r w:rsidRPr="00250F92" w:rsidR="00577394">
        <w:t>Van Campen</w:t>
      </w:r>
      <w:r w:rsidRPr="00250F92">
        <w:t>,</w:t>
      </w:r>
    </w:p>
    <w:p w:rsidRPr="00250F92" w:rsidR="0062085C" w:rsidRDefault="0062085C" w14:paraId="1630B7C0" w14:textId="77777777"/>
    <w:p w:rsidRPr="00250F92" w:rsidR="006F1EE8" w:rsidRDefault="007966A7" w14:paraId="726E274A" w14:textId="45EB10DA">
      <w:pPr>
        <w:rPr>
          <w:color w:val="auto"/>
        </w:rPr>
      </w:pPr>
      <w:r w:rsidRPr="00250F92">
        <w:rPr>
          <w:color w:val="auto"/>
        </w:rPr>
        <w:t xml:space="preserve">Het budgetrecht is </w:t>
      </w:r>
      <w:r w:rsidRPr="00250F92" w:rsidR="00F27070">
        <w:rPr>
          <w:color w:val="auto"/>
        </w:rPr>
        <w:t xml:space="preserve">een essentieel </w:t>
      </w:r>
      <w:r w:rsidRPr="00250F92">
        <w:rPr>
          <w:color w:val="auto"/>
        </w:rPr>
        <w:t xml:space="preserve">parlementair recht. </w:t>
      </w:r>
      <w:r w:rsidR="00B07AA4">
        <w:rPr>
          <w:color w:val="auto"/>
        </w:rPr>
        <w:t>Allereerst keurt het parlement vooraf</w:t>
      </w:r>
      <w:r w:rsidRPr="00250F92">
        <w:rPr>
          <w:color w:val="auto"/>
        </w:rPr>
        <w:t xml:space="preserve"> begrotingswetsvoorstellen</w:t>
      </w:r>
      <w:r w:rsidR="00B07AA4">
        <w:rPr>
          <w:color w:val="auto"/>
        </w:rPr>
        <w:t xml:space="preserve"> goed.</w:t>
      </w:r>
      <w:r w:rsidRPr="00250F92">
        <w:rPr>
          <w:color w:val="auto"/>
        </w:rPr>
        <w:t xml:space="preserve"> </w:t>
      </w:r>
      <w:r w:rsidRPr="00250F92" w:rsidR="00E92638">
        <w:rPr>
          <w:color w:val="auto"/>
        </w:rPr>
        <w:t xml:space="preserve">Alleen met instemming van het parlement kan </w:t>
      </w:r>
      <w:r w:rsidRPr="00250F92" w:rsidR="006F1EE8">
        <w:rPr>
          <w:color w:val="auto"/>
        </w:rPr>
        <w:t xml:space="preserve">het kabinet de begroting uitvoeren. </w:t>
      </w:r>
    </w:p>
    <w:p w:rsidRPr="00250F92" w:rsidR="001C4D87" w:rsidRDefault="00A345D3" w14:paraId="11203C96" w14:textId="65F25423">
      <w:r w:rsidRPr="00250F92">
        <w:t xml:space="preserve">Ieder jaar stuurt de Algemene Rekenkamer </w:t>
      </w:r>
      <w:r w:rsidRPr="00250F92" w:rsidR="00481522">
        <w:t>de</w:t>
      </w:r>
      <w:r w:rsidRPr="00250F92">
        <w:t xml:space="preserve"> </w:t>
      </w:r>
      <w:r w:rsidRPr="00250F92" w:rsidR="00095D68">
        <w:t xml:space="preserve">Tweede </w:t>
      </w:r>
      <w:r w:rsidRPr="00250F92">
        <w:t xml:space="preserve">Kamer </w:t>
      </w:r>
      <w:r w:rsidRPr="00250F92" w:rsidR="006F1EE8">
        <w:t>a</w:t>
      </w:r>
      <w:r w:rsidRPr="00250F92">
        <w:t>andachtspunten bij de ontwerpbegrotingen van de ministeries</w:t>
      </w:r>
      <w:r w:rsidRPr="00250F92" w:rsidR="003C7FB0">
        <w:t xml:space="preserve"> </w:t>
      </w:r>
      <w:r w:rsidR="00B07AA4">
        <w:t>voor</w:t>
      </w:r>
      <w:r w:rsidRPr="00250F92" w:rsidR="003C7FB0">
        <w:t xml:space="preserve"> de begrotingsbehandeling</w:t>
      </w:r>
      <w:r w:rsidRPr="00250F92">
        <w:t xml:space="preserve">. </w:t>
      </w:r>
    </w:p>
    <w:p w:rsidRPr="00250F92" w:rsidR="005F07E0" w:rsidRDefault="00A345D3" w14:paraId="1CC0F8C6" w14:textId="1C92A480">
      <w:pPr>
        <w:rPr>
          <w:color w:val="auto"/>
        </w:rPr>
      </w:pPr>
      <w:r w:rsidRPr="00250F92">
        <w:t>Deze brief gaat in op de ontwerpbegroting 202</w:t>
      </w:r>
      <w:r w:rsidRPr="00250F92" w:rsidR="00DA1E80">
        <w:t>7</w:t>
      </w:r>
      <w:r w:rsidRPr="00250F92">
        <w:t xml:space="preserve"> (begrotingshoofdstuk </w:t>
      </w:r>
      <w:r w:rsidRPr="00250F92" w:rsidR="006812C7">
        <w:t>XXII</w:t>
      </w:r>
      <w:r w:rsidRPr="00250F92">
        <w:t xml:space="preserve">) </w:t>
      </w:r>
      <w:r w:rsidRPr="00250F92" w:rsidR="006812C7">
        <w:t>Volkshuisvesting en Ruimtelijke Ordening</w:t>
      </w:r>
      <w:r w:rsidRPr="00250F92" w:rsidR="00B273B9">
        <w:t xml:space="preserve"> (VRO)</w:t>
      </w:r>
      <w:r w:rsidRPr="00250F92" w:rsidR="0096258C">
        <w:t>.</w:t>
      </w:r>
    </w:p>
    <w:p w:rsidRPr="00250F92" w:rsidR="006317F4" w:rsidRDefault="006317F4" w14:paraId="321472D6" w14:textId="77777777">
      <w:pPr>
        <w:rPr>
          <w:color w:val="auto"/>
        </w:rPr>
      </w:pPr>
      <w:r w:rsidRPr="00250F92">
        <w:rPr>
          <w:color w:val="auto"/>
        </w:rPr>
        <w:t>De onderwerpen in deze begrotingsbrief zijn:</w:t>
      </w:r>
    </w:p>
    <w:p w:rsidRPr="00250F92" w:rsidR="0025247F" w:rsidP="00AD1558" w:rsidRDefault="00B07AA4" w14:paraId="55864A57" w14:textId="40BD778D">
      <w:pPr>
        <w:pStyle w:val="Lijstalinea"/>
        <w:numPr>
          <w:ilvl w:val="0"/>
          <w:numId w:val="6"/>
        </w:numPr>
      </w:pPr>
      <w:r>
        <w:t>n</w:t>
      </w:r>
      <w:r w:rsidRPr="00250F92" w:rsidR="00577394">
        <w:t>avolgbaarheid van het g</w:t>
      </w:r>
      <w:r w:rsidRPr="00250F92" w:rsidR="007B25E4">
        <w:t>eld</w:t>
      </w:r>
    </w:p>
    <w:p w:rsidRPr="00250F92" w:rsidR="007B25E4" w:rsidP="00AD1558" w:rsidRDefault="00B07AA4" w14:paraId="1BDEDA34" w14:textId="3FA026C7">
      <w:pPr>
        <w:pStyle w:val="Lijstalinea"/>
        <w:numPr>
          <w:ilvl w:val="0"/>
          <w:numId w:val="6"/>
        </w:numPr>
      </w:pPr>
      <w:r>
        <w:t>s</w:t>
      </w:r>
      <w:r w:rsidRPr="00250F92" w:rsidR="007B25E4">
        <w:t xml:space="preserve">turen op </w:t>
      </w:r>
      <w:r w:rsidRPr="00250F92" w:rsidR="00203186">
        <w:t>r</w:t>
      </w:r>
      <w:r w:rsidRPr="00250F92" w:rsidR="007B25E4">
        <w:t>esultaten</w:t>
      </w:r>
    </w:p>
    <w:p w:rsidRPr="00250F92" w:rsidR="007B25E4" w:rsidP="00AD1558" w:rsidRDefault="00B07AA4" w14:paraId="4F65B443" w14:textId="7DFC6FDD">
      <w:pPr>
        <w:pStyle w:val="Lijstalinea"/>
        <w:numPr>
          <w:ilvl w:val="0"/>
          <w:numId w:val="6"/>
        </w:numPr>
      </w:pPr>
      <w:r>
        <w:t>r</w:t>
      </w:r>
      <w:r w:rsidRPr="00250F92" w:rsidR="007B25E4">
        <w:t>isico’s en beheer</w:t>
      </w:r>
    </w:p>
    <w:p w:rsidRPr="00250F92" w:rsidR="00603621" w:rsidP="00AD1558" w:rsidRDefault="00B07AA4" w14:paraId="2CC8F14F" w14:textId="09B8225C">
      <w:pPr>
        <w:pStyle w:val="Lijstalinea"/>
        <w:numPr>
          <w:ilvl w:val="0"/>
          <w:numId w:val="6"/>
        </w:numPr>
      </w:pPr>
      <w:r>
        <w:t>u</w:t>
      </w:r>
      <w:r w:rsidRPr="00250F92" w:rsidR="00CB1849">
        <w:t xml:space="preserve">itgelicht: </w:t>
      </w:r>
      <w:proofErr w:type="spellStart"/>
      <w:r w:rsidR="003D43B4">
        <w:t>O</w:t>
      </w:r>
      <w:r w:rsidRPr="00250F92" w:rsidR="00E30395">
        <w:t>nderuitputting</w:t>
      </w:r>
      <w:proofErr w:type="spellEnd"/>
      <w:r w:rsidRPr="00250F92" w:rsidR="00E30395">
        <w:t xml:space="preserve"> </w:t>
      </w:r>
      <w:r>
        <w:t>w</w:t>
      </w:r>
      <w:r w:rsidRPr="00250F92" w:rsidR="00E30395">
        <w:t>oningbouw</w:t>
      </w:r>
    </w:p>
    <w:p w:rsidRPr="00250F92" w:rsidR="007B25E4" w:rsidRDefault="00CB1849" w14:paraId="3FBADCA1" w14:textId="5EFFD909">
      <w:r w:rsidRPr="00250F92">
        <w:t>In de bijlage bij deze brief staan de onvolkomenheden vermeld uit ons Verantwoordingsonderzoek 2025.</w:t>
      </w:r>
    </w:p>
    <w:p w:rsidRPr="00250F92" w:rsidR="00CB1849" w:rsidRDefault="00CB1849" w14:paraId="4AC51B2E" w14:textId="77777777"/>
    <w:p w:rsidRPr="00250F92" w:rsidR="006F4ED2" w:rsidP="00AD1558" w:rsidRDefault="000E2EB7" w14:paraId="7EAEDB29" w14:textId="277438D9">
      <w:pPr>
        <w:pStyle w:val="Kop1"/>
        <w:numPr>
          <w:ilvl w:val="0"/>
          <w:numId w:val="7"/>
        </w:numPr>
      </w:pPr>
      <w:r w:rsidRPr="00250F92">
        <w:t>Navolgbaarheid van het g</w:t>
      </w:r>
      <w:r w:rsidRPr="00250F92" w:rsidR="007B25E4">
        <w:t>eld</w:t>
      </w:r>
    </w:p>
    <w:p w:rsidRPr="00250F92" w:rsidR="009B4B69" w:rsidP="009C1DE2" w:rsidRDefault="009C1DE2" w14:paraId="151AA976" w14:textId="66454BFC">
      <w:r w:rsidRPr="00250F92">
        <w:t>De ontwerpbegroting</w:t>
      </w:r>
      <w:r w:rsidRPr="00250F92" w:rsidR="007875D2">
        <w:t>en</w:t>
      </w:r>
      <w:r w:rsidRPr="00250F92">
        <w:t xml:space="preserve"> moet</w:t>
      </w:r>
      <w:r w:rsidRPr="00250F92" w:rsidR="007875D2">
        <w:t>en</w:t>
      </w:r>
      <w:r w:rsidRPr="00250F92">
        <w:t xml:space="preserve"> de </w:t>
      </w:r>
      <w:r w:rsidRPr="00250F92" w:rsidR="00DA1E80">
        <w:t xml:space="preserve">Tweede </w:t>
      </w:r>
      <w:r w:rsidRPr="00250F92">
        <w:t xml:space="preserve">Kamer inzicht bieden in de beleidsvoornemens </w:t>
      </w:r>
      <w:r w:rsidRPr="00250F92" w:rsidR="00EF2C14">
        <w:t xml:space="preserve">van het kabinet </w:t>
      </w:r>
      <w:r w:rsidRPr="00250F92">
        <w:t>en de daarmee gemoeide uitgaven</w:t>
      </w:r>
      <w:r w:rsidRPr="00250F92" w:rsidR="0036776F">
        <w:t xml:space="preserve"> en ontvangsten</w:t>
      </w:r>
      <w:r w:rsidRPr="00250F92" w:rsidR="001C4D87">
        <w:t xml:space="preserve">. </w:t>
      </w:r>
      <w:r w:rsidRPr="00250F92" w:rsidR="00844884">
        <w:t>De ontwerpbegroting 2027 is de eerste van het kabinet</w:t>
      </w:r>
      <w:r w:rsidRPr="00250F92" w:rsidR="00DA1E80">
        <w:t>-Jetten</w:t>
      </w:r>
      <w:r w:rsidRPr="00250F92" w:rsidR="00844884">
        <w:t xml:space="preserve">. </w:t>
      </w:r>
      <w:r w:rsidRPr="00250F92" w:rsidR="00AA12BD">
        <w:t>In de Voorjaarsnota zijn</w:t>
      </w:r>
      <w:r w:rsidRPr="00250F92" w:rsidR="00D01676">
        <w:t xml:space="preserve"> d</w:t>
      </w:r>
      <w:r w:rsidRPr="00250F92" w:rsidR="00844884">
        <w:t xml:space="preserve">e voorgenomen intensiveringen en/of bezuinigingen </w:t>
      </w:r>
      <w:r w:rsidRPr="00250F92" w:rsidR="00F70DE6">
        <w:t>uit het coalitieakkoord</w:t>
      </w:r>
      <w:r w:rsidRPr="00250F92" w:rsidR="00AA12BD">
        <w:t xml:space="preserve"> verwerkt. Het is belangrijk dat deze maatregelen of eventuele aanpassingen </w:t>
      </w:r>
      <w:r w:rsidRPr="00250F92" w:rsidR="00844884">
        <w:t>in de</w:t>
      </w:r>
      <w:r w:rsidRPr="00250F92" w:rsidR="007025D6">
        <w:t xml:space="preserve"> </w:t>
      </w:r>
      <w:r w:rsidRPr="00250F92" w:rsidR="00AA12BD">
        <w:t>ontwerp</w:t>
      </w:r>
      <w:r w:rsidRPr="00250F92" w:rsidR="00844884">
        <w:t xml:space="preserve">begroting </w:t>
      </w:r>
      <w:r w:rsidRPr="00250F92" w:rsidR="007025D6">
        <w:t xml:space="preserve">voor 2027 </w:t>
      </w:r>
      <w:r w:rsidRPr="00250F92" w:rsidR="00844884">
        <w:t>goed te volgen zijn.</w:t>
      </w:r>
      <w:r w:rsidRPr="00250F92" w:rsidR="00E9671D">
        <w:t xml:space="preserve"> </w:t>
      </w:r>
    </w:p>
    <w:p w:rsidRPr="00250F92" w:rsidR="00844884" w:rsidP="009C1DE2" w:rsidRDefault="00844884" w14:paraId="72CFCF67" w14:textId="77777777"/>
    <w:p w:rsidRPr="00250F92" w:rsidR="00844884" w:rsidP="009C1DE2" w:rsidRDefault="00727BF8" w14:paraId="2B324AA7" w14:textId="26E8077A">
      <w:r w:rsidRPr="00250F92">
        <w:lastRenderedPageBreak/>
        <w:t xml:space="preserve">In het coalitieakkoord stonden voor VRO geen </w:t>
      </w:r>
      <w:r w:rsidRPr="00250F92" w:rsidR="00300E06">
        <w:t>intensiveringen</w:t>
      </w:r>
      <w:r w:rsidRPr="00250F92">
        <w:t xml:space="preserve"> en </w:t>
      </w:r>
      <w:r w:rsidRPr="00250F92" w:rsidR="00300E06">
        <w:t xml:space="preserve">bezuinigingen </w:t>
      </w:r>
      <w:r w:rsidRPr="00250F92" w:rsidR="00451E9F">
        <w:t>die in 2027 ingaan</w:t>
      </w:r>
      <w:r w:rsidRPr="00250F92">
        <w:t xml:space="preserve">. </w:t>
      </w:r>
      <w:r w:rsidR="00065F89">
        <w:t xml:space="preserve">De belangrijkste intensivering die uit het coalitieakkoord volgt is € 1 miljard per jaar voor de periode 2029 tot en met 2035, onder andere voor het voortzetten van verschillende woningbouwregelingen. </w:t>
      </w:r>
      <w:r w:rsidRPr="00250F92">
        <w:t xml:space="preserve">We </w:t>
      </w:r>
      <w:r w:rsidR="00D5612B">
        <w:t>bekeken</w:t>
      </w:r>
      <w:r w:rsidRPr="00250F92" w:rsidR="00D5612B">
        <w:t xml:space="preserve"> </w:t>
      </w:r>
      <w:r w:rsidR="00D5612B">
        <w:t xml:space="preserve">of </w:t>
      </w:r>
      <w:r w:rsidRPr="00250F92">
        <w:t>2 andere aankondigingen</w:t>
      </w:r>
      <w:r w:rsidRPr="00250F92" w:rsidR="00300E06">
        <w:t xml:space="preserve"> </w:t>
      </w:r>
      <w:r w:rsidRPr="00250F92" w:rsidR="006410C1">
        <w:t xml:space="preserve">van kabinet-Jetten </w:t>
      </w:r>
      <w:r w:rsidRPr="00250F92" w:rsidR="00300E06">
        <w:t xml:space="preserve">herkenbaar zijn opgenomen in de ontwerpbegroting.  </w:t>
      </w:r>
    </w:p>
    <w:p w:rsidRPr="00250F92" w:rsidR="00432302" w:rsidP="009C1DE2" w:rsidRDefault="00432302" w14:paraId="38F7A9AF" w14:textId="77777777"/>
    <w:p w:rsidRPr="00250F92" w:rsidR="00432302" w:rsidP="00432302" w:rsidRDefault="00BD7ABF" w14:paraId="6F8E64BA" w14:textId="0CC9A117">
      <w:r w:rsidRPr="00250F92">
        <w:t>In juli 2026</w:t>
      </w:r>
      <w:r w:rsidRPr="00250F92" w:rsidR="00432302">
        <w:t xml:space="preserve"> kondigde </w:t>
      </w:r>
      <w:r w:rsidRPr="00250F92" w:rsidR="006410C1">
        <w:t xml:space="preserve">het </w:t>
      </w:r>
      <w:r w:rsidRPr="00250F92" w:rsidR="00432302">
        <w:t xml:space="preserve">kabinet </w:t>
      </w:r>
      <w:r w:rsidRPr="00250F92">
        <w:t xml:space="preserve">in een </w:t>
      </w:r>
      <w:hyperlink w:history="1" r:id="rId9">
        <w:r w:rsidRPr="00250F92">
          <w:rPr>
            <w:rStyle w:val="Hyperlink"/>
          </w:rPr>
          <w:t>brie</w:t>
        </w:r>
        <w:r w:rsidR="00074CD9">
          <w:rPr>
            <w:rStyle w:val="Hyperlink"/>
          </w:rPr>
          <w:t>f aan uw Kamer</w:t>
        </w:r>
      </w:hyperlink>
      <w:r w:rsidRPr="00250F92">
        <w:t xml:space="preserve"> </w:t>
      </w:r>
      <w:r w:rsidRPr="00250F92" w:rsidR="00432302">
        <w:t xml:space="preserve">aan € 420 </w:t>
      </w:r>
      <w:r w:rsidR="00D5612B">
        <w:t>miljoen</w:t>
      </w:r>
      <w:r w:rsidRPr="00250F92" w:rsidR="00432302">
        <w:t xml:space="preserve"> extra beschikbaar te stellen voor het stimuleren van ouderenhuisvesting voor de periode 2027 t</w:t>
      </w:r>
      <w:r w:rsidR="00DC710C">
        <w:t xml:space="preserve">ot en </w:t>
      </w:r>
      <w:r w:rsidRPr="00250F92" w:rsidR="00432302">
        <w:t>m</w:t>
      </w:r>
      <w:r w:rsidR="00DC710C">
        <w:t>et</w:t>
      </w:r>
      <w:r w:rsidRPr="00250F92" w:rsidR="00432302">
        <w:t xml:space="preserve"> 2030. We </w:t>
      </w:r>
      <w:r w:rsidR="00D5612B">
        <w:t>bekeken</w:t>
      </w:r>
      <w:r w:rsidRPr="00250F92" w:rsidR="00432302">
        <w:t xml:space="preserve"> of dit herkenbaar is opgenomen in de ontwerpbegroting. We zien dat de genoemde middelen navolgbaar zijn opgenomen en toegelicht in de ontwerpbegroting.</w:t>
      </w:r>
      <w:r w:rsidR="001663BD">
        <w:t xml:space="preserve"> Bij de tabel met de belangrijkste beleidsmatige uitgavenmutaties zien we dat er voor de jaren 2028, 2029 en 2030 in totaal € 420 miljoen vanuit de Realisatiestimulans wordt toegekend aan de inzet op ouderenhuisvesting.</w:t>
      </w:r>
    </w:p>
    <w:p w:rsidRPr="00250F92" w:rsidR="00C64676" w:rsidP="00432302" w:rsidRDefault="00C64676" w14:paraId="6F909FB0" w14:textId="77777777"/>
    <w:p w:rsidRPr="00250F92" w:rsidR="00900AC4" w:rsidP="0072522F" w:rsidRDefault="00C64676" w14:paraId="78256194" w14:textId="10A64C08">
      <w:r w:rsidRPr="00250F92">
        <w:t xml:space="preserve">In de </w:t>
      </w:r>
      <w:hyperlink w:history="1" r:id="rId10">
        <w:r w:rsidRPr="00250F92">
          <w:rPr>
            <w:rStyle w:val="Hyperlink"/>
          </w:rPr>
          <w:t>brie</w:t>
        </w:r>
        <w:r w:rsidR="00074CD9">
          <w:rPr>
            <w:rStyle w:val="Hyperlink"/>
          </w:rPr>
          <w:t>f aan uw Kamer</w:t>
        </w:r>
      </w:hyperlink>
      <w:r w:rsidRPr="00250F92">
        <w:t xml:space="preserve"> over de eerste resultaten van de </w:t>
      </w:r>
      <w:r w:rsidR="00826C48">
        <w:t>m</w:t>
      </w:r>
      <w:r w:rsidR="00C1658B">
        <w:t xml:space="preserve">inisteriële </w:t>
      </w:r>
      <w:r w:rsidRPr="00250F92">
        <w:t xml:space="preserve">Taskforce Versnelling Woningbouw kondigde de minister van VRO </w:t>
      </w:r>
      <w:r w:rsidRPr="00250F92" w:rsidR="00B273B9">
        <w:t xml:space="preserve">in april 2026 </w:t>
      </w:r>
      <w:r w:rsidRPr="00250F92">
        <w:t xml:space="preserve">aan € 156 </w:t>
      </w:r>
      <w:r w:rsidR="00C1658B">
        <w:t>miljoen</w:t>
      </w:r>
      <w:r w:rsidRPr="00250F92">
        <w:t xml:space="preserve"> te hebben vrijgemaakt t</w:t>
      </w:r>
      <w:r w:rsidR="00C1658B">
        <w:t xml:space="preserve">ot en </w:t>
      </w:r>
      <w:r w:rsidRPr="00250F92">
        <w:t>m</w:t>
      </w:r>
      <w:r w:rsidR="00C1658B">
        <w:t>et</w:t>
      </w:r>
      <w:r w:rsidRPr="00250F92">
        <w:t xml:space="preserve"> 2029</w:t>
      </w:r>
      <w:r w:rsidR="00C1658B">
        <w:t>.</w:t>
      </w:r>
      <w:r w:rsidRPr="00250F92">
        <w:t xml:space="preserve"> </w:t>
      </w:r>
      <w:r w:rsidR="00C1658B">
        <w:t xml:space="preserve">Deze bijdrage kwam </w:t>
      </w:r>
      <w:r w:rsidRPr="00250F92">
        <w:t xml:space="preserve">vanuit de Realisatiestimulans voor het </w:t>
      </w:r>
      <w:r w:rsidR="00C1658B">
        <w:t>P</w:t>
      </w:r>
      <w:r w:rsidRPr="00250F92">
        <w:t>rogramma Uitvoeringskracht Woningbouw.</w:t>
      </w:r>
      <w:r w:rsidRPr="00250F92" w:rsidR="009505E5">
        <w:t xml:space="preserve"> We zien dat de genoemde middelen </w:t>
      </w:r>
      <w:r w:rsidRPr="00250F92" w:rsidR="003235B0">
        <w:t xml:space="preserve">ten dele </w:t>
      </w:r>
      <w:r w:rsidRPr="00250F92" w:rsidR="009505E5">
        <w:t xml:space="preserve">navolgbaar zijn opgenomen en toegelicht in de ontwerpbegroting. </w:t>
      </w:r>
      <w:r w:rsidRPr="00250F92" w:rsidR="002E1B4C">
        <w:t>€ 19</w:t>
      </w:r>
      <w:r w:rsidR="004C41E2">
        <w:t xml:space="preserve"> </w:t>
      </w:r>
      <w:r w:rsidR="00DC710C">
        <w:t>m</w:t>
      </w:r>
      <w:r w:rsidR="00C1658B">
        <w:t>iljoen</w:t>
      </w:r>
      <w:r w:rsidRPr="00250F92" w:rsidR="002E1B4C">
        <w:t xml:space="preserve"> is </w:t>
      </w:r>
      <w:r w:rsidR="004C41E2">
        <w:t>toegekend aan</w:t>
      </w:r>
      <w:r w:rsidRPr="00250F92" w:rsidR="002E1B4C">
        <w:t xml:space="preserve"> de subsidieregeling </w:t>
      </w:r>
      <w:r w:rsidRPr="00250F92" w:rsidR="00B40EC1">
        <w:t>U</w:t>
      </w:r>
      <w:r w:rsidRPr="00250F92" w:rsidR="002E1B4C">
        <w:t>itvoeringskracht voor de jaren 2026 t</w:t>
      </w:r>
      <w:r w:rsidR="00C1658B">
        <w:t>ot en met</w:t>
      </w:r>
      <w:r w:rsidRPr="00250F92" w:rsidR="002E1B4C">
        <w:t xml:space="preserve"> 2029</w:t>
      </w:r>
      <w:r w:rsidRPr="00250F92" w:rsidR="00B40EC1">
        <w:t>.</w:t>
      </w:r>
      <w:r w:rsidRPr="00250F92" w:rsidR="008D0E4E">
        <w:rPr>
          <w:color w:val="1F497D"/>
          <w:sz w:val="21"/>
          <w:szCs w:val="21"/>
        </w:rPr>
        <w:t xml:space="preserve"> </w:t>
      </w:r>
      <w:r w:rsidRPr="00250F92" w:rsidR="008D0E4E">
        <w:t>Deze subsidie is voor het oprichten en onderhouden van een expertisecentrum van de VNG</w:t>
      </w:r>
      <w:r w:rsidR="00C1658B">
        <w:t>,</w:t>
      </w:r>
      <w:r w:rsidRPr="00250F92" w:rsidR="008D0E4E">
        <w:t xml:space="preserve"> dat kennis en innovatie op het gebied van woningbouw beschikbaar stelt aan gemeentes en provincies.</w:t>
      </w:r>
      <w:r w:rsidR="004C41E2">
        <w:t xml:space="preserve"> </w:t>
      </w:r>
      <w:r w:rsidR="00074CD9">
        <w:t>Wij hebben begrepen dat</w:t>
      </w:r>
      <w:r w:rsidR="0003748E">
        <w:t xml:space="preserve"> </w:t>
      </w:r>
      <w:r w:rsidRPr="00250F92" w:rsidR="008D0E4E">
        <w:t xml:space="preserve">het overige geld nog niet </w:t>
      </w:r>
      <w:r w:rsidR="0003748E">
        <w:t xml:space="preserve">is </w:t>
      </w:r>
      <w:r w:rsidR="000862C7">
        <w:t>toegekend</w:t>
      </w:r>
      <w:r w:rsidRPr="00250F92" w:rsidR="008D0E4E">
        <w:t xml:space="preserve"> vanuit de Realisatiestimulans.</w:t>
      </w:r>
    </w:p>
    <w:p w:rsidRPr="00250F92" w:rsidR="00250F92" w:rsidP="0072522F" w:rsidRDefault="00250F92" w14:paraId="1D5A17B2" w14:textId="77777777">
      <w:pPr>
        <w:rPr>
          <w:b/>
        </w:rPr>
      </w:pPr>
    </w:p>
    <w:p w:rsidRPr="00250F92" w:rsidR="007B25E4" w:rsidP="00AD1558" w:rsidRDefault="00AC4F6B" w14:paraId="3C6448B8" w14:textId="56BF9A48">
      <w:pPr>
        <w:pStyle w:val="Kop1"/>
        <w:numPr>
          <w:ilvl w:val="0"/>
          <w:numId w:val="7"/>
        </w:numPr>
      </w:pPr>
      <w:r w:rsidRPr="00250F92">
        <w:t xml:space="preserve">Sturen op </w:t>
      </w:r>
      <w:r w:rsidR="0003748E">
        <w:t>r</w:t>
      </w:r>
      <w:r w:rsidRPr="00250F92">
        <w:t>esultaten</w:t>
      </w:r>
    </w:p>
    <w:p w:rsidRPr="00250F92" w:rsidR="00270340" w:rsidP="00E61E55" w:rsidRDefault="00270340" w14:paraId="223EEC38" w14:textId="77777777">
      <w:pPr>
        <w:rPr>
          <w:i/>
        </w:rPr>
      </w:pPr>
      <w:r w:rsidRPr="00250F92">
        <w:rPr>
          <w:i/>
        </w:rPr>
        <w:t>Doelen</w:t>
      </w:r>
    </w:p>
    <w:p w:rsidRPr="00250F92" w:rsidR="006123D4" w:rsidP="00D34530" w:rsidRDefault="0003748E" w14:paraId="4F69799F" w14:textId="6FCF8D7D">
      <w:pPr>
        <w:tabs>
          <w:tab w:val="left" w:pos="5160"/>
        </w:tabs>
      </w:pPr>
      <w:r>
        <w:t>Het is</w:t>
      </w:r>
      <w:r w:rsidRPr="00250F92" w:rsidR="009469F7">
        <w:t xml:space="preserve"> belangrijk dat begrotingen </w:t>
      </w:r>
      <w:r w:rsidRPr="00250F92" w:rsidR="000F4A6D">
        <w:t xml:space="preserve">en beleidsvoornemens </w:t>
      </w:r>
      <w:r w:rsidRPr="00250F92" w:rsidR="009469F7">
        <w:t>duidelijke doelen beva</w:t>
      </w:r>
      <w:r w:rsidRPr="00250F92" w:rsidR="00037509">
        <w:t>t</w:t>
      </w:r>
      <w:r w:rsidRPr="00250F92" w:rsidR="009469F7">
        <w:t>t</w:t>
      </w:r>
      <w:r w:rsidRPr="00250F92" w:rsidR="00037509">
        <w:t>en</w:t>
      </w:r>
      <w:r w:rsidRPr="00250F92" w:rsidR="009469F7">
        <w:t xml:space="preserve">. </w:t>
      </w:r>
      <w:r w:rsidRPr="00250F92" w:rsidR="00C77082">
        <w:t xml:space="preserve">Om goed te kunnen besluiten waar publiek geld aan wordt besteed, is het belangrijk dat het kabinet vooraf duidelijk aangeeft wat het wil bereiken. </w:t>
      </w:r>
      <w:r w:rsidRPr="00250F92" w:rsidR="006123D4">
        <w:t xml:space="preserve">De Tweede Kamer heeft het kabinet opgeroepen om </w:t>
      </w:r>
      <w:r w:rsidRPr="00250F92" w:rsidR="00D34530">
        <w:t>concrete en meetbare hoofddoelen en hoofdresultaten op te nemen in het jaarverslag</w:t>
      </w:r>
      <w:r w:rsidRPr="00250F92" w:rsidR="009469F7">
        <w:t xml:space="preserve"> (</w:t>
      </w:r>
      <w:r>
        <w:t>m</w:t>
      </w:r>
      <w:r w:rsidRPr="00250F92" w:rsidR="009469F7">
        <w:t xml:space="preserve">otie </w:t>
      </w:r>
      <w:r>
        <w:t>Van der</w:t>
      </w:r>
      <w:r w:rsidRPr="00250F92" w:rsidR="009469F7">
        <w:t xml:space="preserve"> Lee </w:t>
      </w:r>
      <w:r w:rsidRPr="00250F92">
        <w:t>c.s.</w:t>
      </w:r>
      <w:r w:rsidRPr="00250F92" w:rsidR="009469F7">
        <w:t>)</w:t>
      </w:r>
      <w:r w:rsidRPr="00250F92" w:rsidR="00D34530">
        <w:t xml:space="preserve">. </w:t>
      </w:r>
      <w:r w:rsidRPr="00250F92" w:rsidR="009469F7">
        <w:t>Ook de minister van Financiën heeft aangegeven het belang van duidelijke doelen en resultaten te onderschrijven</w:t>
      </w:r>
      <w:r w:rsidRPr="00250F92" w:rsidR="00DF3B5D">
        <w:t xml:space="preserve"> en deze </w:t>
      </w:r>
      <w:r w:rsidRPr="00250F92" w:rsidR="00427CD9">
        <w:t>e</w:t>
      </w:r>
      <w:r w:rsidRPr="00250F92" w:rsidR="00DF3B5D">
        <w:t>en plaats te willen geven in de begroting</w:t>
      </w:r>
      <w:r w:rsidRPr="00250F92" w:rsidR="009469F7">
        <w:t xml:space="preserve">. </w:t>
      </w:r>
    </w:p>
    <w:p w:rsidRPr="00250F92" w:rsidR="00D34530" w:rsidP="00D34530" w:rsidRDefault="00D34530" w14:paraId="517D46DB" w14:textId="77777777">
      <w:pPr>
        <w:tabs>
          <w:tab w:val="left" w:pos="5160"/>
        </w:tabs>
      </w:pPr>
    </w:p>
    <w:p w:rsidRPr="00250F92" w:rsidR="00004B7F" w:rsidP="00D34530" w:rsidRDefault="009469F7" w14:paraId="4D717274" w14:textId="60823F20">
      <w:pPr>
        <w:tabs>
          <w:tab w:val="left" w:pos="5160"/>
        </w:tabs>
      </w:pPr>
      <w:r w:rsidRPr="00250F92">
        <w:lastRenderedPageBreak/>
        <w:t>W</w:t>
      </w:r>
      <w:r w:rsidR="0003748E">
        <w:t>e</w:t>
      </w:r>
      <w:r w:rsidRPr="00250F92">
        <w:t xml:space="preserve"> zijn </w:t>
      </w:r>
      <w:r w:rsidRPr="00250F92" w:rsidR="00D34530">
        <w:t xml:space="preserve">nagegaan of in de beleidsagenda van de begroting van </w:t>
      </w:r>
      <w:r w:rsidRPr="00250F92" w:rsidR="00C43E0A">
        <w:t>Volkshuisvesting en Ruimtelijke Ordening</w:t>
      </w:r>
      <w:r w:rsidRPr="00250F92" w:rsidR="00D34530">
        <w:t xml:space="preserve"> duidelijke en </w:t>
      </w:r>
      <w:r w:rsidRPr="00250F92" w:rsidR="00037509">
        <w:t xml:space="preserve">bij voorkeur </w:t>
      </w:r>
      <w:r w:rsidRPr="00250F92" w:rsidR="00B05318">
        <w:t xml:space="preserve">meetbaar geformuleerde doelen </w:t>
      </w:r>
      <w:r w:rsidR="0003748E">
        <w:t>zijn</w:t>
      </w:r>
      <w:r w:rsidRPr="00250F92" w:rsidR="00B05318">
        <w:t xml:space="preserve"> opgenomen</w:t>
      </w:r>
      <w:r w:rsidRPr="00250F92" w:rsidR="00A1321D">
        <w:t xml:space="preserve"> over de hoofddoelen van het kabinetsbeleid.</w:t>
      </w:r>
    </w:p>
    <w:p w:rsidRPr="00250F92" w:rsidR="00032B10" w:rsidP="00D34530" w:rsidRDefault="00032B10" w14:paraId="3ED3B804" w14:textId="77777777">
      <w:pPr>
        <w:tabs>
          <w:tab w:val="left" w:pos="5160"/>
        </w:tabs>
      </w:pPr>
    </w:p>
    <w:p w:rsidRPr="00250F92" w:rsidR="00004B7F" w:rsidP="00D34530" w:rsidRDefault="00004B7F" w14:paraId="1373022F" w14:textId="69B60D36">
      <w:pPr>
        <w:tabs>
          <w:tab w:val="left" w:pos="5160"/>
        </w:tabs>
      </w:pPr>
      <w:bookmarkStart w:name="_Hlk237605400" w:id="0"/>
      <w:r w:rsidRPr="00250F92">
        <w:t xml:space="preserve">In de begroting zijn de volgende </w:t>
      </w:r>
      <w:r w:rsidRPr="00250F92" w:rsidR="001051B9">
        <w:t xml:space="preserve">beleidsprioriteiten van het kabinet </w:t>
      </w:r>
      <w:r w:rsidRPr="00250F92">
        <w:t>opgenomen</w:t>
      </w:r>
      <w:r w:rsidRPr="00250F92" w:rsidR="005904DF">
        <w:t>:</w:t>
      </w:r>
    </w:p>
    <w:p w:rsidRPr="00250F92" w:rsidR="005904DF" w:rsidP="000B13C8" w:rsidRDefault="0003748E" w14:paraId="6842B5B0" w14:textId="038078B8">
      <w:pPr>
        <w:pStyle w:val="Lijstalinea"/>
        <w:numPr>
          <w:ilvl w:val="0"/>
          <w:numId w:val="17"/>
        </w:numPr>
      </w:pPr>
      <w:r>
        <w:t>e</w:t>
      </w:r>
      <w:r w:rsidRPr="00250F92" w:rsidR="00A37FD5">
        <w:t>en beschikbare, betaalbare, duurzame en passende woningvoorraad in een leefbare omgeving</w:t>
      </w:r>
      <w:r>
        <w:t>;</w:t>
      </w:r>
    </w:p>
    <w:p w:rsidRPr="00250F92" w:rsidR="00A37FD5" w:rsidP="000B13C8" w:rsidRDefault="0003748E" w14:paraId="1224E166" w14:textId="137802C2">
      <w:pPr>
        <w:pStyle w:val="Lijstalinea"/>
        <w:numPr>
          <w:ilvl w:val="0"/>
          <w:numId w:val="17"/>
        </w:numPr>
      </w:pPr>
      <w:r>
        <w:t>h</w:t>
      </w:r>
      <w:r w:rsidRPr="00250F92" w:rsidR="00A37FD5">
        <w:t>et borgen van integrale ruimtelijke keuzes (</w:t>
      </w:r>
      <w:proofErr w:type="spellStart"/>
      <w:r w:rsidRPr="00250F92" w:rsidR="00A37FD5">
        <w:t>sectoroverstijgend</w:t>
      </w:r>
      <w:proofErr w:type="spellEnd"/>
      <w:r w:rsidRPr="00250F92" w:rsidR="00A37FD5">
        <w:t>) en een goede doorwerking daarvan in de realisatie</w:t>
      </w:r>
      <w:r>
        <w:t>;</w:t>
      </w:r>
    </w:p>
    <w:p w:rsidRPr="00250F92" w:rsidR="005904DF" w:rsidP="000B13C8" w:rsidRDefault="00A37FD5" w14:paraId="6240FE72" w14:textId="3CA33801">
      <w:pPr>
        <w:pStyle w:val="Lijstalinea"/>
        <w:numPr>
          <w:ilvl w:val="0"/>
          <w:numId w:val="17"/>
        </w:numPr>
      </w:pPr>
      <w:r w:rsidRPr="00250F92">
        <w:t>Rijksvastgoedbedrijf: versnellen in uitvoering en vergroten van maatschappelijke waarde</w:t>
      </w:r>
      <w:r w:rsidR="0003748E">
        <w:t>.</w:t>
      </w:r>
    </w:p>
    <w:p w:rsidRPr="00250F92" w:rsidR="00C30911" w:rsidP="00D34530" w:rsidRDefault="00C30911" w14:paraId="661B4CA4" w14:textId="77777777">
      <w:pPr>
        <w:tabs>
          <w:tab w:val="left" w:pos="5160"/>
        </w:tabs>
      </w:pPr>
    </w:p>
    <w:p w:rsidRPr="00250F92" w:rsidR="006F0F97" w:rsidP="00E61E55" w:rsidRDefault="00714E40" w14:paraId="43DDE1BC" w14:textId="1751184C">
      <w:r w:rsidRPr="00250F92">
        <w:t xml:space="preserve">We stellen vast dat </w:t>
      </w:r>
      <w:r w:rsidRPr="00250F92" w:rsidR="00C068F2">
        <w:t xml:space="preserve">voor de </w:t>
      </w:r>
      <w:r w:rsidRPr="00250F92" w:rsidR="006F0F97">
        <w:t>eerste</w:t>
      </w:r>
      <w:r w:rsidRPr="00250F92" w:rsidR="00C068F2">
        <w:t xml:space="preserve"> </w:t>
      </w:r>
      <w:r w:rsidRPr="00250F92" w:rsidR="000D1CCD">
        <w:t>beleids</w:t>
      </w:r>
      <w:r w:rsidRPr="00250F92" w:rsidR="00C068F2">
        <w:t xml:space="preserve">prioriteit wel </w:t>
      </w:r>
      <w:r w:rsidRPr="00250F92" w:rsidR="006807F9">
        <w:t xml:space="preserve">concrete </w:t>
      </w:r>
      <w:r w:rsidRPr="00250F92" w:rsidR="006978E3">
        <w:t xml:space="preserve">doelen </w:t>
      </w:r>
      <w:r w:rsidRPr="00250F92" w:rsidR="00C068F2">
        <w:t>zijn geformuleerd.</w:t>
      </w:r>
      <w:r w:rsidRPr="00250F92" w:rsidR="006F0F97">
        <w:t xml:space="preserve"> Bijvoorbeeld:</w:t>
      </w:r>
    </w:p>
    <w:p w:rsidRPr="00250F92" w:rsidR="00A1321D" w:rsidP="006F0F97" w:rsidRDefault="006F0F97" w14:paraId="3A049AD6" w14:textId="50A07CB3">
      <w:pPr>
        <w:pStyle w:val="Lijstalinea"/>
        <w:numPr>
          <w:ilvl w:val="0"/>
          <w:numId w:val="16"/>
        </w:numPr>
      </w:pPr>
      <w:r w:rsidRPr="00250F92">
        <w:t>100.000 woningen per jaar</w:t>
      </w:r>
      <w:r w:rsidRPr="00250F92" w:rsidR="00EC2602">
        <w:t>, waarvan 30% sociale huur en 25% betaalbare koop</w:t>
      </w:r>
      <w:r w:rsidR="0003748E">
        <w:t>;</w:t>
      </w:r>
    </w:p>
    <w:p w:rsidRPr="00250F92" w:rsidR="006F0F97" w:rsidP="006F0F97" w:rsidRDefault="006F0F97" w14:paraId="547BCF8A" w14:textId="43C30335">
      <w:pPr>
        <w:pStyle w:val="Lijstalinea"/>
        <w:numPr>
          <w:ilvl w:val="0"/>
          <w:numId w:val="16"/>
        </w:numPr>
      </w:pPr>
      <w:r w:rsidRPr="00250F92">
        <w:t>50% industriële nieuwbouw in 2030</w:t>
      </w:r>
      <w:r w:rsidR="0003748E">
        <w:t>;</w:t>
      </w:r>
    </w:p>
    <w:p w:rsidRPr="00250F92" w:rsidR="006F0F97" w:rsidRDefault="0003748E" w14:paraId="3B0E14FF" w14:textId="7E0E8259">
      <w:pPr>
        <w:pStyle w:val="Lijstalinea"/>
        <w:numPr>
          <w:ilvl w:val="0"/>
          <w:numId w:val="16"/>
        </w:numPr>
      </w:pPr>
      <w:r>
        <w:t>t</w:t>
      </w:r>
      <w:r w:rsidRPr="00250F92">
        <w:t xml:space="preserve">en </w:t>
      </w:r>
      <w:r w:rsidRPr="00250F92" w:rsidR="008D667F">
        <w:t xml:space="preserve">minste </w:t>
      </w:r>
      <w:r w:rsidRPr="00250F92" w:rsidR="004638D1">
        <w:t>9 nieuwe grootschalige nieuwbouwlocaties</w:t>
      </w:r>
      <w:r>
        <w:t>;</w:t>
      </w:r>
    </w:p>
    <w:p w:rsidRPr="00250F92" w:rsidR="004638D1" w:rsidP="00324112" w:rsidRDefault="0003748E" w14:paraId="411F6063" w14:textId="0DAB812D">
      <w:pPr>
        <w:pStyle w:val="Lijstalinea"/>
        <w:numPr>
          <w:ilvl w:val="0"/>
          <w:numId w:val="16"/>
        </w:numPr>
      </w:pPr>
      <w:r>
        <w:t>h</w:t>
      </w:r>
      <w:r w:rsidRPr="00250F92">
        <w:t xml:space="preserve">alvering </w:t>
      </w:r>
      <w:r w:rsidRPr="00250F92" w:rsidR="004638D1">
        <w:t>van het ontwerp- en vergunningstraject van 8 naar 4 jaar</w:t>
      </w:r>
      <w:r>
        <w:t>.</w:t>
      </w:r>
    </w:p>
    <w:p w:rsidRPr="00250F92" w:rsidR="00990792" w:rsidP="00F13EDA" w:rsidRDefault="00990792" w14:paraId="3E4206AD" w14:textId="77777777"/>
    <w:p w:rsidRPr="00250F92" w:rsidR="00F13EDA" w:rsidP="00F13EDA" w:rsidRDefault="00411C0F" w14:paraId="2A0440F6" w14:textId="1CD45AA1">
      <w:r w:rsidRPr="00250F92">
        <w:t>D</w:t>
      </w:r>
      <w:r w:rsidRPr="00250F92" w:rsidR="006E3CF0">
        <w:t>e tabellen met doelen en kernindicatoren die de afgelopen jaren in de begroting waren opgenomen</w:t>
      </w:r>
      <w:r w:rsidRPr="00250F92">
        <w:t xml:space="preserve">, staan </w:t>
      </w:r>
      <w:r w:rsidRPr="00250F92" w:rsidR="002628A4">
        <w:t xml:space="preserve">niet </w:t>
      </w:r>
      <w:r w:rsidRPr="00250F92" w:rsidR="006E3CF0">
        <w:t>in de ontwerpbegroting 2027.</w:t>
      </w:r>
      <w:r w:rsidRPr="00250F92" w:rsidR="00F13EDA">
        <w:t xml:space="preserve"> </w:t>
      </w:r>
      <w:r w:rsidRPr="00250F92" w:rsidR="00AA5AC6">
        <w:t xml:space="preserve">Dit maakt het </w:t>
      </w:r>
      <w:r w:rsidRPr="00250F92">
        <w:t xml:space="preserve">voor de Tweede Kamer </w:t>
      </w:r>
      <w:r w:rsidRPr="00250F92" w:rsidR="00AA5AC6">
        <w:t>lastiger om de voortgang van het beleid consistent in de tijd te volgen.</w:t>
      </w:r>
      <w:r w:rsidRPr="00250F92">
        <w:t xml:space="preserve"> </w:t>
      </w:r>
      <w:r w:rsidRPr="00250F92" w:rsidR="009D7034">
        <w:t>Wel</w:t>
      </w:r>
      <w:r w:rsidRPr="00250F92" w:rsidR="00FB2866">
        <w:t xml:space="preserve"> is er</w:t>
      </w:r>
      <w:r w:rsidRPr="00250F92" w:rsidR="009D7034">
        <w:t>, net als vorig jaar,</w:t>
      </w:r>
      <w:r w:rsidRPr="00250F92" w:rsidR="00FB2866">
        <w:t xml:space="preserve"> </w:t>
      </w:r>
      <w:r w:rsidR="00826C48">
        <w:t>bij de</w:t>
      </w:r>
      <w:r w:rsidRPr="00250F92" w:rsidR="00826C48">
        <w:t xml:space="preserve"> </w:t>
      </w:r>
      <w:r w:rsidRPr="00250F92" w:rsidR="00FB2866">
        <w:t>artikel</w:t>
      </w:r>
      <w:r w:rsidR="00826C48">
        <w:t>en</w:t>
      </w:r>
      <w:r w:rsidRPr="00250F92" w:rsidR="00FB2866">
        <w:t xml:space="preserve"> 1 en 2 een tabel opgenomen met digitale links naar eerder verstuurde Kamerstukken (‘Beleidskeuzes uitgelegd’)</w:t>
      </w:r>
      <w:r w:rsidR="00826C48">
        <w:t>. Deze stukken onderbouwen de</w:t>
      </w:r>
      <w:r w:rsidRPr="00250F92" w:rsidR="00FB2866">
        <w:t xml:space="preserve"> instrumenten die in </w:t>
      </w:r>
      <w:r w:rsidR="00826C48">
        <w:t>de</w:t>
      </w:r>
      <w:r w:rsidRPr="00250F92" w:rsidR="00826C48">
        <w:t xml:space="preserve"> </w:t>
      </w:r>
      <w:r w:rsidRPr="00250F92" w:rsidR="00FB2866">
        <w:t>begrotingsartikel</w:t>
      </w:r>
      <w:r w:rsidR="00826C48">
        <w:t>en</w:t>
      </w:r>
      <w:r w:rsidRPr="00250F92" w:rsidR="00FB2866">
        <w:t xml:space="preserve"> terugkomen</w:t>
      </w:r>
      <w:r w:rsidR="00826C48">
        <w:t xml:space="preserve"> en vergroten zo</w:t>
      </w:r>
      <w:r w:rsidRPr="00250F92" w:rsidR="00FB2866">
        <w:t xml:space="preserve"> het inzicht in de koppeling tussen doelen en ingezette middelen</w:t>
      </w:r>
      <w:r w:rsidR="00826C48">
        <w:t>.</w:t>
      </w:r>
      <w:r w:rsidRPr="00250F92" w:rsidR="00FB2866">
        <w:t xml:space="preserve"> </w:t>
      </w:r>
      <w:r w:rsidRPr="00250F92">
        <w:t>We stellen vast dat voor de tweede en derde beleidsprioriteit geen concrete doelen zijn geformuleerd.</w:t>
      </w:r>
    </w:p>
    <w:p w:rsidRPr="00250F92" w:rsidR="00A37FD5" w:rsidP="00E61E55" w:rsidRDefault="00C30911" w14:paraId="18C9801C" w14:textId="2E221D07">
      <w:r w:rsidRPr="00250F92">
        <w:br/>
      </w:r>
      <w:bookmarkStart w:name="_Hlk231983828" w:id="1"/>
      <w:r w:rsidR="00826C48">
        <w:t>We signaleren dat de hierboven genoemde doelen</w:t>
      </w:r>
      <w:r w:rsidRPr="00250F92">
        <w:t xml:space="preserve"> </w:t>
      </w:r>
      <w:r w:rsidRPr="00250F92" w:rsidR="007E04CE">
        <w:t xml:space="preserve">ook zijn opgenomen als doelen </w:t>
      </w:r>
      <w:r w:rsidRPr="00250F92" w:rsidR="00004B7F">
        <w:t xml:space="preserve">van de </w:t>
      </w:r>
      <w:r w:rsidRPr="00250F92" w:rsidR="007E04CE">
        <w:t>T</w:t>
      </w:r>
      <w:r w:rsidRPr="00250F92" w:rsidR="00004B7F">
        <w:t xml:space="preserve">askforce </w:t>
      </w:r>
      <w:r w:rsidRPr="00250F92" w:rsidR="00B57F02">
        <w:t>Versnelling Woningbouw</w:t>
      </w:r>
      <w:r w:rsidRPr="00250F92" w:rsidR="007E04CE">
        <w:t>. D</w:t>
      </w:r>
      <w:r w:rsidRPr="00250F92" w:rsidR="00CF68AE">
        <w:t>e d</w:t>
      </w:r>
      <w:r w:rsidRPr="00250F92" w:rsidR="007E04CE">
        <w:t xml:space="preserve">oelen </w:t>
      </w:r>
      <w:r w:rsidRPr="00250F92" w:rsidR="00CF68AE">
        <w:t>van 30% sociale huur en 25% betaalbare koop</w:t>
      </w:r>
      <w:r w:rsidRPr="00250F92" w:rsidR="007E04CE">
        <w:t xml:space="preserve"> zijn niet opgenomen in de </w:t>
      </w:r>
      <w:r w:rsidR="00826C48">
        <w:t>t</w:t>
      </w:r>
      <w:r w:rsidRPr="00250F92" w:rsidR="007E04CE">
        <w:t xml:space="preserve">askforce, maar sluiten wel aan bij de beschreven bedoelingen van de Taskforce </w:t>
      </w:r>
      <w:r w:rsidRPr="00250F92" w:rsidR="00B57F02">
        <w:t>Versnelling Woningbouw</w:t>
      </w:r>
      <w:r w:rsidRPr="00250F92" w:rsidR="007E04CE">
        <w:t>.</w:t>
      </w:r>
    </w:p>
    <w:bookmarkEnd w:id="0"/>
    <w:bookmarkEnd w:id="1"/>
    <w:p w:rsidRPr="00250F92" w:rsidR="00C30911" w:rsidP="00E61E55" w:rsidRDefault="00C30911" w14:paraId="28D70512" w14:textId="77777777"/>
    <w:p w:rsidRPr="00250F92" w:rsidR="00E61E55" w:rsidP="006E0C93" w:rsidRDefault="00E61E55" w14:paraId="250C1019" w14:textId="09448260">
      <w:pPr>
        <w:rPr>
          <w:i/>
        </w:rPr>
      </w:pPr>
      <w:r w:rsidRPr="00250F92">
        <w:rPr>
          <w:i/>
        </w:rPr>
        <w:t xml:space="preserve">Strategische </w:t>
      </w:r>
      <w:r w:rsidR="00826C48">
        <w:rPr>
          <w:i/>
        </w:rPr>
        <w:t>E</w:t>
      </w:r>
      <w:r w:rsidRPr="00250F92">
        <w:rPr>
          <w:i/>
        </w:rPr>
        <w:t>valuatie</w:t>
      </w:r>
      <w:r w:rsidR="00826C48">
        <w:rPr>
          <w:i/>
        </w:rPr>
        <w:t xml:space="preserve"> A</w:t>
      </w:r>
      <w:r w:rsidRPr="00250F92">
        <w:rPr>
          <w:i/>
        </w:rPr>
        <w:t>genda (SEA)</w:t>
      </w:r>
    </w:p>
    <w:p w:rsidRPr="00250F92" w:rsidR="00C97ABD" w:rsidP="00070320" w:rsidRDefault="00E61E55" w14:paraId="127858A4" w14:textId="5D0D9CF0">
      <w:r w:rsidRPr="00250F92">
        <w:t xml:space="preserve">De minister is verantwoordelijk voor het periodiek onderzoeken van de doelmatigheid en doeltreffendheid van het beleid dat aan haar begroting ten grondslag ligt. De SEA laat zien welke evaluaties zijn uitgevoerd en gepland </w:t>
      </w:r>
      <w:r w:rsidRPr="00250F92" w:rsidR="00E46966">
        <w:t>per</w:t>
      </w:r>
      <w:r w:rsidRPr="00250F92">
        <w:t xml:space="preserve"> beleidsthema. </w:t>
      </w:r>
      <w:r w:rsidRPr="00250F92" w:rsidR="008D004B">
        <w:t>D</w:t>
      </w:r>
      <w:r w:rsidRPr="00250F92">
        <w:t xml:space="preserve">e </w:t>
      </w:r>
      <w:r w:rsidRPr="00250F92" w:rsidR="00CD2FFC">
        <w:t xml:space="preserve">Tweede </w:t>
      </w:r>
      <w:r w:rsidRPr="00250F92" w:rsidR="008D004B">
        <w:t xml:space="preserve">Kamer kan </w:t>
      </w:r>
      <w:r w:rsidRPr="00250F92" w:rsidR="008D004B">
        <w:lastRenderedPageBreak/>
        <w:t xml:space="preserve">de </w:t>
      </w:r>
      <w:r w:rsidRPr="00250F92">
        <w:t>evaluatieagenda in d</w:t>
      </w:r>
      <w:r w:rsidRPr="00250F92" w:rsidR="008D004B">
        <w:t>e</w:t>
      </w:r>
      <w:r w:rsidRPr="00250F92">
        <w:t xml:space="preserve"> begroting beoordelen</w:t>
      </w:r>
      <w:r w:rsidRPr="00250F92" w:rsidR="00CD2FFC">
        <w:t>,</w:t>
      </w:r>
      <w:r w:rsidRPr="00250F92">
        <w:t xml:space="preserve"> </w:t>
      </w:r>
      <w:r w:rsidRPr="00250F92" w:rsidR="00E5567C">
        <w:t xml:space="preserve">en </w:t>
      </w:r>
      <w:r w:rsidRPr="00250F92" w:rsidR="00CD2FFC">
        <w:t xml:space="preserve">aandacht vragen voor evaluaties die </w:t>
      </w:r>
      <w:r w:rsidRPr="00250F92" w:rsidR="00E5567C">
        <w:t>in de agenda</w:t>
      </w:r>
      <w:r w:rsidRPr="00250F92" w:rsidR="00CD2FFC">
        <w:t xml:space="preserve"> ontbreken</w:t>
      </w:r>
      <w:r w:rsidRPr="00250F92">
        <w:t>.</w:t>
      </w:r>
      <w:r w:rsidRPr="00250F92" w:rsidR="000951D1">
        <w:t xml:space="preserve"> </w:t>
      </w:r>
    </w:p>
    <w:p w:rsidRPr="00250F92" w:rsidR="00E41EDE" w:rsidP="005904DF" w:rsidRDefault="00E41EDE" w14:paraId="67B0DE94" w14:textId="77777777"/>
    <w:p w:rsidRPr="00250F92" w:rsidR="006C6CC7" w:rsidP="005904DF" w:rsidRDefault="00C10F28" w14:paraId="2ED2047F" w14:textId="72D230BB">
      <w:pPr>
        <w:rPr>
          <w:color w:val="auto"/>
        </w:rPr>
      </w:pPr>
      <w:r w:rsidRPr="00250F92">
        <w:t>W</w:t>
      </w:r>
      <w:r w:rsidRPr="00250F92" w:rsidR="00C5735B">
        <w:t xml:space="preserve">e </w:t>
      </w:r>
      <w:r w:rsidRPr="00250F92">
        <w:t>vinden een aantal</w:t>
      </w:r>
      <w:r w:rsidRPr="00250F92" w:rsidR="00C5735B">
        <w:t xml:space="preserve"> evaluatieonderzoeken </w:t>
      </w:r>
      <w:r w:rsidRPr="00250F92" w:rsidR="004B4D4C">
        <w:t xml:space="preserve">uit de SEA </w:t>
      </w:r>
      <w:r w:rsidR="00342C8D">
        <w:t xml:space="preserve">die in 2026 worden afgerond </w:t>
      </w:r>
      <w:r w:rsidRPr="00250F92" w:rsidR="004B4D4C">
        <w:t>van bijzonder belang</w:t>
      </w:r>
      <w:r w:rsidRPr="00250F92" w:rsidR="004B4D4C">
        <w:rPr>
          <w:color w:val="auto"/>
        </w:rPr>
        <w:t>. W</w:t>
      </w:r>
      <w:r w:rsidR="00826C48">
        <w:rPr>
          <w:color w:val="auto"/>
        </w:rPr>
        <w:t>e</w:t>
      </w:r>
      <w:r w:rsidRPr="00250F92" w:rsidR="004B4D4C">
        <w:rPr>
          <w:color w:val="auto"/>
        </w:rPr>
        <w:t xml:space="preserve"> adviseren </w:t>
      </w:r>
      <w:r w:rsidR="00826C48">
        <w:rPr>
          <w:color w:val="auto"/>
        </w:rPr>
        <w:t xml:space="preserve">om </w:t>
      </w:r>
      <w:r w:rsidRPr="00250F92" w:rsidR="004B4D4C">
        <w:rPr>
          <w:color w:val="auto"/>
        </w:rPr>
        <w:t xml:space="preserve">deze evaluaties voor </w:t>
      </w:r>
      <w:r w:rsidR="00473BD6">
        <w:rPr>
          <w:color w:val="auto"/>
        </w:rPr>
        <w:t>de agenda te overwegen</w:t>
      </w:r>
      <w:r w:rsidRPr="00250F92" w:rsidR="005904DF">
        <w:rPr>
          <w:color w:val="auto"/>
        </w:rPr>
        <w:t>:</w:t>
      </w:r>
    </w:p>
    <w:p w:rsidRPr="00250F92" w:rsidR="006C6CC7" w:rsidP="00AD1558" w:rsidRDefault="00473BD6" w14:paraId="281FF878" w14:textId="04A46941">
      <w:pPr>
        <w:pStyle w:val="Lijstalinea"/>
        <w:numPr>
          <w:ilvl w:val="0"/>
          <w:numId w:val="11"/>
        </w:numPr>
        <w:rPr>
          <w:color w:val="auto"/>
        </w:rPr>
      </w:pPr>
      <w:r>
        <w:rPr>
          <w:color w:val="auto"/>
        </w:rPr>
        <w:t>p</w:t>
      </w:r>
      <w:r w:rsidRPr="00250F92" w:rsidR="00FC05E3">
        <w:rPr>
          <w:color w:val="auto"/>
        </w:rPr>
        <w:t>eriodieke rapportage Energietransitie en gebouwde omgeving</w:t>
      </w:r>
      <w:r w:rsidRPr="00250F92" w:rsidR="00402808">
        <w:rPr>
          <w:color w:val="auto"/>
        </w:rPr>
        <w:t xml:space="preserve"> (</w:t>
      </w:r>
      <w:r w:rsidRPr="00250F92" w:rsidR="000A7508">
        <w:rPr>
          <w:color w:val="auto"/>
        </w:rPr>
        <w:t>geeft inzicht in de doelmatigheid en doeltreffendheid van het gevoerde beleid)</w:t>
      </w:r>
      <w:r>
        <w:rPr>
          <w:color w:val="auto"/>
        </w:rPr>
        <w:t>;</w:t>
      </w:r>
    </w:p>
    <w:p w:rsidRPr="00250F92" w:rsidR="006C6CC7" w:rsidP="00AD1558" w:rsidRDefault="00473BD6" w14:paraId="3C74FD8B" w14:textId="21FDE008">
      <w:pPr>
        <w:pStyle w:val="Lijstalinea"/>
        <w:numPr>
          <w:ilvl w:val="0"/>
          <w:numId w:val="11"/>
        </w:numPr>
        <w:rPr>
          <w:color w:val="auto"/>
        </w:rPr>
      </w:pPr>
      <w:r>
        <w:rPr>
          <w:color w:val="auto"/>
        </w:rPr>
        <w:t>o</w:t>
      </w:r>
      <w:r w:rsidRPr="00250F92" w:rsidR="00387453">
        <w:rPr>
          <w:color w:val="auto"/>
        </w:rPr>
        <w:t>verkoepelende evaluatie financieel instrumentarium woningbouw</w:t>
      </w:r>
      <w:r w:rsidRPr="00250F92" w:rsidR="00B62C4D">
        <w:rPr>
          <w:color w:val="auto"/>
        </w:rPr>
        <w:t xml:space="preserve"> (gelet op onze recente onderzoeken naar verschillende financiële instrumenten </w:t>
      </w:r>
      <w:r>
        <w:rPr>
          <w:color w:val="auto"/>
        </w:rPr>
        <w:t xml:space="preserve">voor </w:t>
      </w:r>
      <w:r w:rsidRPr="00250F92" w:rsidR="00B62C4D">
        <w:rPr>
          <w:color w:val="auto"/>
        </w:rPr>
        <w:t>woningbouw)</w:t>
      </w:r>
      <w:r>
        <w:rPr>
          <w:color w:val="auto"/>
        </w:rPr>
        <w:t>;</w:t>
      </w:r>
    </w:p>
    <w:p w:rsidRPr="00250F92" w:rsidR="00C10F28" w:rsidP="00C10F28" w:rsidRDefault="00B747B4" w14:paraId="3D2C44E3" w14:textId="1FA94B94">
      <w:pPr>
        <w:pStyle w:val="Lijstalinea"/>
        <w:numPr>
          <w:ilvl w:val="0"/>
          <w:numId w:val="11"/>
        </w:numPr>
        <w:rPr>
          <w:color w:val="auto"/>
        </w:rPr>
      </w:pPr>
      <w:r w:rsidRPr="00250F92">
        <w:rPr>
          <w:color w:val="auto"/>
        </w:rPr>
        <w:t>Invoeringstoets</w:t>
      </w:r>
      <w:r w:rsidRPr="00250F92" w:rsidR="00DD009B">
        <w:rPr>
          <w:color w:val="auto"/>
        </w:rPr>
        <w:t xml:space="preserve"> Omgevingswet</w:t>
      </w:r>
      <w:r w:rsidRPr="00250F92">
        <w:rPr>
          <w:color w:val="auto"/>
        </w:rPr>
        <w:t xml:space="preserve"> (geeft inzicht in de werking van de wet in de praktijk en </w:t>
      </w:r>
      <w:r w:rsidR="00473BD6">
        <w:rPr>
          <w:color w:val="auto"/>
        </w:rPr>
        <w:t xml:space="preserve">in </w:t>
      </w:r>
      <w:r w:rsidRPr="00250F92">
        <w:rPr>
          <w:color w:val="auto"/>
        </w:rPr>
        <w:t>eventuele knelpunten en onvoorziene effecten)</w:t>
      </w:r>
      <w:r w:rsidR="00473BD6">
        <w:rPr>
          <w:color w:val="auto"/>
        </w:rPr>
        <w:t>.</w:t>
      </w:r>
    </w:p>
    <w:p w:rsidRPr="00250F92" w:rsidR="00FF0A77" w:rsidP="00FF0A77" w:rsidRDefault="00FF0A77" w14:paraId="767532B9" w14:textId="77777777">
      <w:pPr>
        <w:rPr>
          <w:color w:val="auto"/>
        </w:rPr>
      </w:pPr>
    </w:p>
    <w:p w:rsidRPr="00250F92" w:rsidR="00E61E55" w:rsidP="00AD1558" w:rsidRDefault="00E61E55" w14:paraId="5004A786" w14:textId="77777777">
      <w:pPr>
        <w:pStyle w:val="Kop1"/>
        <w:numPr>
          <w:ilvl w:val="0"/>
          <w:numId w:val="7"/>
        </w:numPr>
      </w:pPr>
      <w:r w:rsidRPr="00250F92">
        <w:t>Risico’s en beheer</w:t>
      </w:r>
    </w:p>
    <w:p w:rsidRPr="00250F92" w:rsidR="00D018EA" w:rsidP="00725EB5" w:rsidRDefault="00725EB5" w14:paraId="592C433F" w14:textId="0114EADF">
      <w:r w:rsidRPr="00250F92">
        <w:t>W</w:t>
      </w:r>
      <w:r w:rsidR="00473BD6">
        <w:t>e</w:t>
      </w:r>
      <w:r w:rsidRPr="00250F92">
        <w:t xml:space="preserve"> verwachten dat </w:t>
      </w:r>
      <w:r w:rsidRPr="00250F92" w:rsidR="00725908">
        <w:t>een ontwerp</w:t>
      </w:r>
      <w:r w:rsidRPr="00250F92">
        <w:t>begroting aandacht besteed</w:t>
      </w:r>
      <w:r w:rsidRPr="00250F92" w:rsidR="00725908">
        <w:t>t</w:t>
      </w:r>
      <w:r w:rsidRPr="00250F92">
        <w:t xml:space="preserve"> aan financiële risico’s</w:t>
      </w:r>
      <w:r w:rsidRPr="00250F92" w:rsidR="00145574">
        <w:t>, bedrijfsvoeringrisico’s</w:t>
      </w:r>
      <w:r w:rsidRPr="00250F92">
        <w:t xml:space="preserve"> en/of beleidsrisico</w:t>
      </w:r>
      <w:r w:rsidRPr="00250F92" w:rsidR="00487490">
        <w:t>’</w:t>
      </w:r>
      <w:r w:rsidRPr="00250F92">
        <w:t>s</w:t>
      </w:r>
      <w:r w:rsidRPr="00250F92" w:rsidR="00A85DA2">
        <w:t xml:space="preserve">. </w:t>
      </w:r>
      <w:r w:rsidR="00473BD6">
        <w:t>Op</w:t>
      </w:r>
      <w:r w:rsidRPr="00250F92" w:rsidR="00394161">
        <w:t xml:space="preserve"> 20 mei 2026</w:t>
      </w:r>
      <w:r w:rsidR="00473BD6">
        <w:t xml:space="preserve"> hebben we</w:t>
      </w:r>
      <w:r w:rsidRPr="00250F92" w:rsidR="00394161">
        <w:t xml:space="preserve"> </w:t>
      </w:r>
      <w:r w:rsidRPr="00250F92" w:rsidR="005904DF">
        <w:t xml:space="preserve">onze </w:t>
      </w:r>
      <w:hyperlink w:history="1" r:id="rId11">
        <w:proofErr w:type="spellStart"/>
        <w:r w:rsidRPr="00295C7D" w:rsidR="005904DF">
          <w:rPr>
            <w:rStyle w:val="Hyperlink"/>
          </w:rPr>
          <w:t>Hoog</w:t>
        </w:r>
        <w:r w:rsidRPr="00295C7D" w:rsidR="00B71643">
          <w:rPr>
            <w:rStyle w:val="Hyperlink"/>
          </w:rPr>
          <w:t>r</w:t>
        </w:r>
        <w:r w:rsidRPr="00295C7D" w:rsidR="005904DF">
          <w:rPr>
            <w:rStyle w:val="Hyperlink"/>
          </w:rPr>
          <w:t>isico</w:t>
        </w:r>
        <w:r w:rsidRPr="00295C7D" w:rsidR="00B71643">
          <w:rPr>
            <w:rStyle w:val="Hyperlink"/>
          </w:rPr>
          <w:t>l</w:t>
        </w:r>
        <w:r w:rsidRPr="00295C7D" w:rsidR="005904DF">
          <w:rPr>
            <w:rStyle w:val="Hyperlink"/>
          </w:rPr>
          <w:t>ijst</w:t>
        </w:r>
        <w:proofErr w:type="spellEnd"/>
      </w:hyperlink>
      <w:r w:rsidRPr="00250F92" w:rsidR="005904DF">
        <w:t xml:space="preserve"> </w:t>
      </w:r>
      <w:r w:rsidRPr="00250F92" w:rsidR="0077784D">
        <w:t>gepubliceerd</w:t>
      </w:r>
      <w:r w:rsidRPr="00250F92" w:rsidR="00BB3B6A">
        <w:t xml:space="preserve">. </w:t>
      </w:r>
      <w:r w:rsidRPr="00250F92" w:rsidR="001B307D">
        <w:t xml:space="preserve">De minister heeft in </w:t>
      </w:r>
      <w:r w:rsidRPr="00250F92" w:rsidR="00621440">
        <w:t xml:space="preserve">het </w:t>
      </w:r>
      <w:r w:rsidRPr="00250F92" w:rsidR="001B307D">
        <w:t>jaarverslag over 2025 ook een aantal risico</w:t>
      </w:r>
      <w:r w:rsidRPr="00250F92" w:rsidR="00D018EA">
        <w:t>’</w:t>
      </w:r>
      <w:r w:rsidRPr="00250F92" w:rsidR="001B307D">
        <w:t>s genoemd</w:t>
      </w:r>
      <w:r w:rsidRPr="00250F92" w:rsidR="000F3DF1">
        <w:t xml:space="preserve">. In de ontwerpbegroting </w:t>
      </w:r>
      <w:r w:rsidRPr="00250F92" w:rsidR="00DB610D">
        <w:t xml:space="preserve">voor 2027 </w:t>
      </w:r>
      <w:r w:rsidRPr="00250F92" w:rsidR="000F3DF1">
        <w:t xml:space="preserve">heeft de </w:t>
      </w:r>
      <w:r w:rsidRPr="00250F92" w:rsidR="00DB610D">
        <w:t xml:space="preserve">minister </w:t>
      </w:r>
      <w:r w:rsidRPr="00250F92" w:rsidR="000F3DF1">
        <w:t>aandacht voor onder meer de volgende risico’s:</w:t>
      </w:r>
    </w:p>
    <w:p w:rsidRPr="00250F92" w:rsidR="00D018EA" w:rsidP="00D018EA" w:rsidRDefault="007239C7" w14:paraId="411F59D4" w14:textId="599818C3">
      <w:pPr>
        <w:pStyle w:val="Lijstalinea"/>
        <w:numPr>
          <w:ilvl w:val="0"/>
          <w:numId w:val="13"/>
        </w:numPr>
      </w:pPr>
      <w:r w:rsidRPr="00250F92">
        <w:t>Belangrijke knelpunten voor het behalen van het doel om 100.000 woningen per jaar te realiseren (zoals netcongestie</w:t>
      </w:r>
      <w:r w:rsidRPr="00250F92" w:rsidR="00E012DF">
        <w:t>, stikstof en te weinig ambtelijke capaciteit)</w:t>
      </w:r>
      <w:r w:rsidR="00473BD6">
        <w:t>.</w:t>
      </w:r>
    </w:p>
    <w:p w:rsidRPr="00250F92" w:rsidR="001B307D" w:rsidP="00403767" w:rsidRDefault="00974429" w14:paraId="5A3499F2" w14:textId="32BBEB27">
      <w:pPr>
        <w:pStyle w:val="Lijstalinea"/>
        <w:numPr>
          <w:ilvl w:val="0"/>
          <w:numId w:val="13"/>
        </w:numPr>
      </w:pPr>
      <w:r w:rsidRPr="00250F92">
        <w:t>Het stilvallen van investeringen van woningcorporaties door onvoldoende financiële ruimte</w:t>
      </w:r>
      <w:r w:rsidR="00473BD6">
        <w:t>.</w:t>
      </w:r>
    </w:p>
    <w:p w:rsidRPr="00250F92" w:rsidR="00347AC2" w:rsidP="00725EB5" w:rsidRDefault="00347AC2" w14:paraId="16954D53" w14:textId="77777777"/>
    <w:p w:rsidRPr="00250F92" w:rsidR="00D018EA" w:rsidP="00725EB5" w:rsidRDefault="005277EE" w14:paraId="19D573E1" w14:textId="438EFA0F">
      <w:r w:rsidRPr="00250F92">
        <w:t xml:space="preserve">In onze </w:t>
      </w:r>
      <w:proofErr w:type="spellStart"/>
      <w:r w:rsidRPr="00250F92">
        <w:t>Hoogrisicolijst</w:t>
      </w:r>
      <w:proofErr w:type="spellEnd"/>
      <w:r w:rsidRPr="00250F92">
        <w:t xml:space="preserve"> n</w:t>
      </w:r>
      <w:r w:rsidRPr="00250F92" w:rsidR="006061D0">
        <w:t>amen wij d</w:t>
      </w:r>
      <w:r w:rsidRPr="00250F92" w:rsidR="00D018EA">
        <w:t>e volgende risico’s</w:t>
      </w:r>
      <w:r w:rsidRPr="00250F92" w:rsidR="006061D0">
        <w:t xml:space="preserve"> op</w:t>
      </w:r>
      <w:r w:rsidRPr="00250F92" w:rsidR="00D018EA">
        <w:t>:</w:t>
      </w:r>
    </w:p>
    <w:p w:rsidRPr="00250F92" w:rsidR="005F4364" w:rsidP="00EE28DA" w:rsidRDefault="00FB5293" w14:paraId="4CD243EB" w14:textId="1A832A02">
      <w:pPr>
        <w:pStyle w:val="Lijstalinea"/>
        <w:numPr>
          <w:ilvl w:val="0"/>
          <w:numId w:val="13"/>
        </w:numPr>
      </w:pPr>
      <w:r>
        <w:t>De k</w:t>
      </w:r>
      <w:r w:rsidRPr="00250F92" w:rsidR="005F4364">
        <w:t xml:space="preserve">nelpunten </w:t>
      </w:r>
      <w:r w:rsidRPr="00250F92" w:rsidR="00425E68">
        <w:t xml:space="preserve">voor </w:t>
      </w:r>
      <w:r w:rsidRPr="00250F92" w:rsidR="005F4364">
        <w:t xml:space="preserve">woningbouw </w:t>
      </w:r>
      <w:r w:rsidRPr="00250F92" w:rsidR="00425E68">
        <w:t xml:space="preserve">worden </w:t>
      </w:r>
      <w:r w:rsidRPr="00250F92" w:rsidR="005F4364">
        <w:t>niet in samenhang aangepakt</w:t>
      </w:r>
      <w:r>
        <w:t>;</w:t>
      </w:r>
      <w:r w:rsidRPr="00250F92" w:rsidR="005F4364">
        <w:t xml:space="preserve"> </w:t>
      </w:r>
    </w:p>
    <w:p w:rsidRPr="00250F92" w:rsidR="005F4364" w:rsidP="005F4364" w:rsidRDefault="00FB5293" w14:paraId="456B6769" w14:textId="34EF3CA9">
      <w:pPr>
        <w:pStyle w:val="Lijstalinea"/>
        <w:numPr>
          <w:ilvl w:val="0"/>
          <w:numId w:val="13"/>
        </w:numPr>
      </w:pPr>
      <w:r>
        <w:t>De f</w:t>
      </w:r>
      <w:r w:rsidRPr="00250F92" w:rsidR="005F4364">
        <w:t xml:space="preserve">iscale behandeling </w:t>
      </w:r>
      <w:r>
        <w:t xml:space="preserve">van de </w:t>
      </w:r>
      <w:r w:rsidRPr="00250F92" w:rsidR="005F4364">
        <w:t xml:space="preserve">eigen woning leidt tot belastingderving, terwijl </w:t>
      </w:r>
      <w:r w:rsidRPr="00250F92" w:rsidR="005277EE">
        <w:t xml:space="preserve">het </w:t>
      </w:r>
      <w:r w:rsidRPr="00250F92" w:rsidR="005F4364">
        <w:t>effect onzeker is</w:t>
      </w:r>
      <w:r>
        <w:t>;</w:t>
      </w:r>
    </w:p>
    <w:p w:rsidRPr="00250F92" w:rsidR="00196B81" w:rsidP="005F4364" w:rsidRDefault="00FB5293" w14:paraId="1ED688F4" w14:textId="58F6EBA2">
      <w:pPr>
        <w:pStyle w:val="Lijstalinea"/>
        <w:numPr>
          <w:ilvl w:val="0"/>
          <w:numId w:val="13"/>
        </w:numPr>
      </w:pPr>
      <w:r>
        <w:t>K</w:t>
      </w:r>
      <w:r w:rsidRPr="00250F92" w:rsidR="00EE28DA">
        <w:t xml:space="preserve">euzes in </w:t>
      </w:r>
      <w:r>
        <w:t xml:space="preserve">de </w:t>
      </w:r>
      <w:r w:rsidRPr="00250F92" w:rsidR="00EE28DA">
        <w:t>ruimtelijke ordening</w:t>
      </w:r>
      <w:r>
        <w:t xml:space="preserve"> blijven uit.</w:t>
      </w:r>
    </w:p>
    <w:p w:rsidRPr="00250F92" w:rsidR="00390895" w:rsidP="006247D9" w:rsidRDefault="00390895" w14:paraId="5724CDD4" w14:textId="77777777"/>
    <w:p w:rsidRPr="00250F92" w:rsidR="00A33D45" w:rsidP="006247D9" w:rsidRDefault="00156005" w14:paraId="3D255DD7" w14:textId="13BA8BF2">
      <w:r w:rsidRPr="00250F92">
        <w:t>W</w:t>
      </w:r>
      <w:r w:rsidR="00DC710C">
        <w:t>e</w:t>
      </w:r>
      <w:r w:rsidRPr="00250F92">
        <w:t xml:space="preserve"> v</w:t>
      </w:r>
      <w:r w:rsidRPr="00250F92" w:rsidR="00BC2298">
        <w:t xml:space="preserve">ragen </w:t>
      </w:r>
      <w:r w:rsidRPr="00250F92" w:rsidR="00657213">
        <w:t xml:space="preserve">uw </w:t>
      </w:r>
      <w:r w:rsidRPr="00250F92" w:rsidR="00BC2298">
        <w:t xml:space="preserve">aandacht voor </w:t>
      </w:r>
      <w:r w:rsidRPr="00250F92" w:rsidR="00390895">
        <w:t xml:space="preserve">de bovengenoemde </w:t>
      </w:r>
      <w:r w:rsidRPr="00250F92" w:rsidR="00BC2298">
        <w:t>risico</w:t>
      </w:r>
      <w:r w:rsidRPr="00250F92" w:rsidR="00F60AD6">
        <w:t>’s</w:t>
      </w:r>
      <w:r w:rsidRPr="00250F92" w:rsidR="00BB3B6A">
        <w:t>. U</w:t>
      </w:r>
      <w:r w:rsidRPr="00250F92" w:rsidR="009B4C3D">
        <w:t xml:space="preserve">iteindelijk </w:t>
      </w:r>
      <w:r w:rsidRPr="00250F92" w:rsidR="00BB3B6A">
        <w:t>kunnen deze risico</w:t>
      </w:r>
      <w:r w:rsidRPr="00250F92" w:rsidR="00BC7048">
        <w:t>’</w:t>
      </w:r>
      <w:r w:rsidRPr="00250F92" w:rsidR="00BB3B6A">
        <w:t xml:space="preserve">s </w:t>
      </w:r>
      <w:r w:rsidRPr="00250F92" w:rsidR="00BC7048">
        <w:t xml:space="preserve">in de toekomst </w:t>
      </w:r>
      <w:r w:rsidRPr="00250F92" w:rsidR="00F60AD6">
        <w:t>g</w:t>
      </w:r>
      <w:r w:rsidRPr="00250F92" w:rsidR="00BC2298">
        <w:t xml:space="preserve">evolgen hebben voor de </w:t>
      </w:r>
      <w:r w:rsidRPr="00250F92" w:rsidR="00BB3B6A">
        <w:t xml:space="preserve">uitgaven </w:t>
      </w:r>
      <w:r w:rsidRPr="00250F92" w:rsidR="00BF032E">
        <w:t>en het bereiken van afgesproken resultaten</w:t>
      </w:r>
      <w:r w:rsidRPr="00250F92" w:rsidR="00BC2298">
        <w:t>.</w:t>
      </w:r>
    </w:p>
    <w:p w:rsidR="00BC2298" w:rsidP="006247D9" w:rsidRDefault="00BC2298" w14:paraId="23EC697D" w14:textId="36021101"/>
    <w:p w:rsidR="00653DE4" w:rsidP="006247D9" w:rsidRDefault="00653DE4" w14:paraId="62A00AB0" w14:textId="77777777"/>
    <w:p w:rsidRPr="00250F92" w:rsidR="00653DE4" w:rsidP="006247D9" w:rsidRDefault="00653DE4" w14:paraId="186ABB25" w14:textId="77777777"/>
    <w:p w:rsidRPr="00250F92" w:rsidR="00A904C6" w:rsidP="00AD1558" w:rsidRDefault="00CB1849" w14:paraId="2D1929CB" w14:textId="09D7703C">
      <w:pPr>
        <w:pStyle w:val="Kop1"/>
        <w:numPr>
          <w:ilvl w:val="0"/>
          <w:numId w:val="7"/>
        </w:numPr>
      </w:pPr>
      <w:r w:rsidRPr="00250F92">
        <w:lastRenderedPageBreak/>
        <w:t xml:space="preserve">Uitgelicht: </w:t>
      </w:r>
      <w:proofErr w:type="spellStart"/>
      <w:r w:rsidRPr="00250F92" w:rsidR="0013660C">
        <w:t>Onderuitputting</w:t>
      </w:r>
      <w:proofErr w:type="spellEnd"/>
      <w:r w:rsidRPr="00250F92" w:rsidR="0013660C">
        <w:t xml:space="preserve"> </w:t>
      </w:r>
      <w:r w:rsidR="00C73AE2">
        <w:t>w</w:t>
      </w:r>
      <w:r w:rsidRPr="00250F92" w:rsidR="0013660C">
        <w:t>oningbouw</w:t>
      </w:r>
    </w:p>
    <w:p w:rsidRPr="00250F92" w:rsidR="00A904C6" w:rsidP="00A904C6" w:rsidRDefault="00DF550F" w14:paraId="3EA899B5" w14:textId="309635FA">
      <w:r w:rsidRPr="00250F92">
        <w:t>De woningbouw in Nederland loopt tegen verschillende knelpunten aan, zoals stikstof, netcongestie en een gebrek aan</w:t>
      </w:r>
      <w:r w:rsidRPr="00250F92" w:rsidR="00DB53A2">
        <w:t xml:space="preserve"> ambtelijke</w:t>
      </w:r>
      <w:r w:rsidRPr="00250F92">
        <w:t xml:space="preserve"> capaciteit bij </w:t>
      </w:r>
      <w:r w:rsidRPr="00250F92" w:rsidR="00DB53A2">
        <w:t>medeoverheden</w:t>
      </w:r>
      <w:r w:rsidRPr="00250F92">
        <w:t>. Dat blijkt ook uit de cijfers in het jaarverslag over 2025: van de begrote uitgaven (€ 731 miljoen) voor woningbouw is uiteindelijk minder dan de helft (€ 327 miljoen) in 2025 uitgegeven. Het is belangrijk dat de minister de knelpunten in samenhang aanpakt, zodat de inzet van publiek geld leidt tot snellere en/of meer woningbouw.</w:t>
      </w:r>
      <w:r w:rsidRPr="00250F92" w:rsidR="00961BC0">
        <w:t xml:space="preserve"> </w:t>
      </w:r>
    </w:p>
    <w:p w:rsidRPr="00250F92" w:rsidR="00F277D7" w:rsidP="006247D9" w:rsidRDefault="00F277D7" w14:paraId="3FCB2EC7" w14:textId="33F1816C"/>
    <w:p w:rsidRPr="00250F92" w:rsidR="00F277D7" w:rsidP="00A904C6" w:rsidRDefault="006E506E" w14:paraId="0DF2ADA8" w14:textId="7A9742A0">
      <w:r w:rsidRPr="00250F92">
        <w:rPr>
          <w:noProof/>
        </w:rPr>
        <w:drawing>
          <wp:anchor distT="0" distB="0" distL="114300" distR="114300" simplePos="0" relativeHeight="251658240" behindDoc="0" locked="0" layoutInCell="1" allowOverlap="1" wp14:editId="0E50632B" wp14:anchorId="37488315">
            <wp:simplePos x="0" y="0"/>
            <wp:positionH relativeFrom="margin">
              <wp:align>left</wp:align>
            </wp:positionH>
            <wp:positionV relativeFrom="paragraph">
              <wp:posOffset>247650</wp:posOffset>
            </wp:positionV>
            <wp:extent cx="4211955" cy="3152775"/>
            <wp:effectExtent l="0" t="0" r="0" b="0"/>
            <wp:wrapTopAndBottom/>
            <wp:docPr id="1559428436"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4213072" cy="315359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250F92" w:rsidR="00F277D7">
        <w:rPr>
          <w:b/>
          <w:bCs/>
        </w:rPr>
        <w:t>Figuur 1</w:t>
      </w:r>
      <w:r w:rsidRPr="00250F92" w:rsidR="00F277D7">
        <w:t xml:space="preserve"> Knelpunten voor woningbouw</w:t>
      </w:r>
    </w:p>
    <w:p w:rsidRPr="00250F92" w:rsidR="00A904C6" w:rsidP="006247D9" w:rsidRDefault="00A904C6" w14:paraId="1D8D60FA" w14:textId="27F162B0"/>
    <w:p w:rsidRPr="00250F92" w:rsidR="00B20426" w:rsidP="00B20426" w:rsidRDefault="00B20426" w14:paraId="20E3F181" w14:textId="217F4799"/>
    <w:p w:rsidRPr="00250F92" w:rsidR="00296484" w:rsidP="006247D9" w:rsidRDefault="00296484" w14:paraId="43B284EC" w14:textId="64781EFB"/>
    <w:p w:rsidRPr="00250F92" w:rsidR="006247D9" w:rsidP="006247D9" w:rsidRDefault="006247D9" w14:paraId="3F97A9EA" w14:textId="28F95A02">
      <w:r w:rsidRPr="00250F92">
        <w:t>W</w:t>
      </w:r>
      <w:r w:rsidR="00DC710C">
        <w:t>e</w:t>
      </w:r>
      <w:r w:rsidRPr="00250F92">
        <w:t xml:space="preserve"> vertrouwen erop dat deze brief behulpzaam is bij de begrotingsbehandeling in uw Kamer. </w:t>
      </w:r>
    </w:p>
    <w:p w:rsidRPr="00250F92" w:rsidR="006247D9" w:rsidP="006247D9" w:rsidRDefault="006247D9" w14:paraId="385E571E" w14:textId="77777777"/>
    <w:p w:rsidRPr="00250F92" w:rsidR="006247D9" w:rsidP="006247D9" w:rsidRDefault="006247D9" w14:paraId="1640DCF6" w14:textId="4DD787AD">
      <w:r w:rsidRPr="00250F92">
        <w:t>Algemene Rekenkamer</w:t>
      </w:r>
    </w:p>
    <w:p w:rsidRPr="00250F92" w:rsidR="006247D9" w:rsidP="006247D9" w:rsidRDefault="006247D9" w14:paraId="516992A5" w14:textId="436A47DB"/>
    <w:p w:rsidRPr="00250F92" w:rsidR="006247D9" w:rsidP="006247D9" w:rsidRDefault="006247D9" w14:paraId="5A2BB681" w14:textId="77777777"/>
    <w:p w:rsidRPr="00250F92" w:rsidR="006247D9" w:rsidP="006247D9" w:rsidRDefault="006247D9" w14:paraId="5A0568A6" w14:textId="7CC62508"/>
    <w:p w:rsidR="006247D9" w:rsidP="006247D9" w:rsidRDefault="006247D9" w14:paraId="1C8C96D4" w14:textId="77777777"/>
    <w:p w:rsidRPr="00250F92" w:rsidR="00653DE4" w:rsidP="006247D9" w:rsidRDefault="00653DE4" w14:paraId="5A9FEA4B" w14:textId="77777777"/>
    <w:p w:rsidRPr="00250F92" w:rsidR="006247D9" w:rsidP="006247D9" w:rsidRDefault="006247D9" w14:paraId="5882F36B" w14:textId="77777777">
      <w:r w:rsidRPr="00250F92">
        <w:lastRenderedPageBreak/>
        <w:t xml:space="preserve">Pieter </w:t>
      </w:r>
      <w:proofErr w:type="spellStart"/>
      <w:r w:rsidRPr="00250F92">
        <w:t>Duisenberg</w:t>
      </w:r>
      <w:proofErr w:type="spellEnd"/>
      <w:r w:rsidRPr="00250F92">
        <w:t xml:space="preserve">, </w:t>
      </w:r>
    </w:p>
    <w:p w:rsidRPr="00250F92" w:rsidR="006247D9" w:rsidP="006247D9" w:rsidRDefault="006247D9" w14:paraId="32C136C0" w14:textId="71B77352">
      <w:r w:rsidRPr="00250F92">
        <w:t>president</w:t>
      </w:r>
    </w:p>
    <w:p w:rsidRPr="00250F92" w:rsidR="006247D9" w:rsidP="006247D9" w:rsidRDefault="006247D9" w14:paraId="395E2649" w14:textId="77777777"/>
    <w:p w:rsidRPr="00250F92" w:rsidR="006247D9" w:rsidP="006247D9" w:rsidRDefault="006247D9" w14:paraId="6BEFA3BF" w14:textId="53C958FF"/>
    <w:p w:rsidRPr="00250F92" w:rsidR="006247D9" w:rsidP="006247D9" w:rsidRDefault="006247D9" w14:paraId="6369BF6F" w14:textId="77777777"/>
    <w:p w:rsidRPr="00250F92" w:rsidR="006247D9" w:rsidP="006247D9" w:rsidRDefault="008E48A5" w14:paraId="6AE1F8A3" w14:textId="7486FD44">
      <w:r w:rsidRPr="00250F92">
        <w:t xml:space="preserve">Mark </w:t>
      </w:r>
      <w:proofErr w:type="spellStart"/>
      <w:r w:rsidRPr="00250F92">
        <w:t>Smolenaars</w:t>
      </w:r>
      <w:proofErr w:type="spellEnd"/>
      <w:r w:rsidRPr="00250F92" w:rsidR="006247D9">
        <w:t>,</w:t>
      </w:r>
    </w:p>
    <w:p w:rsidRPr="00250F92" w:rsidR="00AD1558" w:rsidP="00043D93" w:rsidRDefault="006D2D9C" w14:paraId="07843D1E" w14:textId="00FEB8A6">
      <w:r>
        <w:t>s</w:t>
      </w:r>
      <w:r w:rsidRPr="00250F92" w:rsidR="006247D9">
        <w:t>ecretaris</w:t>
      </w:r>
      <w:r w:rsidRPr="00250F92" w:rsidR="00AD1558">
        <w:br w:type="page"/>
      </w:r>
    </w:p>
    <w:p w:rsidRPr="00250F92" w:rsidR="00AD1558" w:rsidP="00AD1558" w:rsidRDefault="00AD1558" w14:paraId="095E1B25" w14:textId="19CD394E">
      <w:pPr>
        <w:pStyle w:val="Kop1"/>
        <w:numPr>
          <w:ilvl w:val="0"/>
          <w:numId w:val="7"/>
        </w:numPr>
      </w:pPr>
      <w:r w:rsidRPr="00250F92">
        <w:lastRenderedPageBreak/>
        <w:t>Bijlage: overzicht onvolkomenheden Verantwoordingsonderzoek 2025</w:t>
      </w:r>
    </w:p>
    <w:p w:rsidR="00051D39" w:rsidP="005A2F1E" w:rsidRDefault="00AD2683" w14:paraId="0D199E36" w14:textId="443A89A1">
      <w:r w:rsidRPr="00250F92">
        <w:t>In ons Verantwoordingsonderzoek 2025 hebben we geen onvolkomenheden vastgesteld bij het ministerie van Volkshuisvesting en Ruimtelijke Ordening</w:t>
      </w:r>
      <w:r w:rsidRPr="00B22008">
        <w:t>.</w:t>
      </w:r>
    </w:p>
    <w:sectPr w:rsidR="00051D39">
      <w:headerReference w:type="default" r:id="rId13"/>
      <w:footerReference w:type="default" r:id="rId14"/>
      <w:headerReference w:type="first" r:id="rId15"/>
      <w:pgSz w:w="11905" w:h="16837"/>
      <w:pgMar w:top="2834" w:right="1133" w:bottom="1530" w:left="2834" w:header="0" w:footer="0" w:gutter="0"/>
      <w:cols w:space="708"/>
      <w:titlePg/>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A13740" w14:textId="77777777" w:rsidR="00B36F76" w:rsidRDefault="00B36F76">
      <w:pPr>
        <w:spacing w:line="240" w:lineRule="auto"/>
      </w:pPr>
      <w:r>
        <w:separator/>
      </w:r>
    </w:p>
  </w:endnote>
  <w:endnote w:type="continuationSeparator" w:id="0">
    <w:p w14:paraId="11C70B15" w14:textId="77777777" w:rsidR="00B36F76" w:rsidRDefault="00B36F76">
      <w:pPr>
        <w:spacing w:line="240" w:lineRule="auto"/>
      </w:pPr>
      <w:r>
        <w:continuationSeparator/>
      </w:r>
    </w:p>
  </w:endnote>
  <w:endnote w:type="continuationNotice" w:id="1">
    <w:p w14:paraId="682A2D12" w14:textId="77777777" w:rsidR="00B36F76" w:rsidRDefault="00B36F76">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boto">
    <w:panose1 w:val="02000000000000000000"/>
    <w:charset w:val="00"/>
    <w:family w:val="auto"/>
    <w:pitch w:val="variable"/>
    <w:sig w:usb0="E00002FF" w:usb1="5000205B" w:usb2="00000020" w:usb3="00000000" w:csb0="0000019F" w:csb1="00000000"/>
  </w:font>
  <w:font w:name="DejaVu Sans">
    <w:altName w:val="Verdana"/>
    <w:panose1 w:val="00000000000000000000"/>
    <w:charset w:val="00"/>
    <w:family w:val="roman"/>
    <w:notTrueType/>
    <w:pitch w:val="default"/>
  </w:font>
  <w:font w:name="Lohit Hindi">
    <w:altName w:val="Cambria"/>
    <w:panose1 w:val="00000000000000000000"/>
    <w:charset w:val="00"/>
    <w:family w:val="roman"/>
    <w:notTrueType/>
    <w:pitch w:val="default"/>
  </w:font>
  <w:font w:name="Roboto Bold">
    <w:panose1 w:val="02000000000000000000"/>
    <w:charset w:val="00"/>
    <w:family w:val="roman"/>
    <w:notTrueType/>
    <w:pitch w:val="default"/>
  </w:font>
  <w:font w:name="Roboto Italic">
    <w:panose1 w:val="02000000000000000000"/>
    <w:charset w:val="00"/>
    <w:family w:val="roman"/>
    <w:notTrueType/>
    <w:pitch w:val="default"/>
  </w:font>
  <w:font w:name="Vesper Libre">
    <w:panose1 w:val="00000500000000000000"/>
    <w:charset w:val="00"/>
    <w:family w:val="auto"/>
    <w:pitch w:val="variable"/>
    <w:sig w:usb0="00008007" w:usb1="00000000" w:usb2="00000000" w:usb3="00000000" w:csb0="00000093" w:csb1="00000000"/>
  </w:font>
  <w:font w:name="Vesper Libre Medium">
    <w:panose1 w:val="00000600000000000000"/>
    <w:charset w:val="00"/>
    <w:family w:val="auto"/>
    <w:pitch w:val="variable"/>
    <w:sig w:usb0="00008007" w:usb1="00000000" w:usb2="00000000" w:usb3="00000000" w:csb0="00000093" w:csb1="00000000"/>
  </w:font>
  <w:font w:name="Roboto Light">
    <w:panose1 w:val="02000000000000000000"/>
    <w:charset w:val="00"/>
    <w:family w:val="auto"/>
    <w:pitch w:val="variable"/>
    <w:sig w:usb0="E00002FF" w:usb1="5000205B" w:usb2="00000020" w:usb3="00000000" w:csb0="0000019F" w:csb1="00000000"/>
  </w:font>
  <w:font w:name="Roboto Thin">
    <w:panose1 w:val="02000000000000000000"/>
    <w:charset w:val="00"/>
    <w:family w:val="auto"/>
    <w:pitch w:val="variable"/>
    <w:sig w:usb0="E00002FF" w:usb1="5000205B" w:usb2="00000020" w:usb3="00000000" w:csb0="000001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7CCFF6" w14:textId="77777777" w:rsidR="00641AF9" w:rsidRDefault="00641AF9">
    <w:pPr>
      <w:spacing w:after="1850" w:line="14" w:lineRule="exac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E7C08D5" w14:textId="77777777" w:rsidR="00B36F76" w:rsidRDefault="00B36F76">
      <w:pPr>
        <w:spacing w:line="240" w:lineRule="auto"/>
      </w:pPr>
      <w:r>
        <w:separator/>
      </w:r>
    </w:p>
  </w:footnote>
  <w:footnote w:type="continuationSeparator" w:id="0">
    <w:p w14:paraId="5AA17AD7" w14:textId="77777777" w:rsidR="00B36F76" w:rsidRDefault="00B36F76">
      <w:pPr>
        <w:spacing w:line="240" w:lineRule="auto"/>
      </w:pPr>
      <w:r>
        <w:continuationSeparator/>
      </w:r>
    </w:p>
  </w:footnote>
  <w:footnote w:type="continuationNotice" w:id="1">
    <w:p w14:paraId="12443D54" w14:textId="77777777" w:rsidR="00B36F76" w:rsidRDefault="00B36F76">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C94630" w14:textId="77777777" w:rsidR="00641AF9" w:rsidRDefault="00641AF9">
    <w:r>
      <w:rPr>
        <w:noProof/>
      </w:rPr>
      <mc:AlternateContent>
        <mc:Choice Requires="wps">
          <w:drawing>
            <wp:anchor distT="0" distB="0" distL="0" distR="0" simplePos="0" relativeHeight="251651072" behindDoc="0" locked="1" layoutInCell="1" allowOverlap="1" wp14:anchorId="2B303990" wp14:editId="741D1BE1">
              <wp:simplePos x="0" y="0"/>
              <wp:positionH relativeFrom="page">
                <wp:posOffset>4499610</wp:posOffset>
              </wp:positionH>
              <wp:positionV relativeFrom="page">
                <wp:posOffset>251460</wp:posOffset>
              </wp:positionV>
              <wp:extent cx="2647315" cy="1123315"/>
              <wp:effectExtent l="0" t="0" r="0" b="0"/>
              <wp:wrapNone/>
              <wp:docPr id="1" name="00e6e959-7768-11eb-8564-0242ac130002"/>
              <wp:cNvGraphicFramePr/>
              <a:graphic xmlns:a="http://schemas.openxmlformats.org/drawingml/2006/main">
                <a:graphicData uri="http://schemas.microsoft.com/office/word/2010/wordprocessingShape">
                  <wps:wsp>
                    <wps:cNvSpPr txBox="1"/>
                    <wps:spPr>
                      <a:xfrm>
                        <a:off x="0" y="0"/>
                        <a:ext cx="2647315" cy="1123315"/>
                      </a:xfrm>
                      <a:prstGeom prst="rect">
                        <a:avLst/>
                      </a:prstGeom>
                      <a:noFill/>
                    </wps:spPr>
                    <wps:txbx>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2B303990" id="_x0000_t202" coordsize="21600,21600" o:spt="202" path="m,l,21600r21600,l21600,xe">
              <v:stroke joinstyle="miter"/>
              <v:path gradientshapeok="t" o:connecttype="rect"/>
            </v:shapetype>
            <v:shape id="00e6e959-7768-11eb-8564-0242ac130002" o:spid="_x0000_s1026" type="#_x0000_t202" style="position:absolute;margin-left:354.3pt;margin-top:19.8pt;width:208.45pt;height:88.45pt;z-index:25165107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hcrhkAEAAA4DAAAOAAAAZHJzL2Uyb0RvYy54bWysUttu2zAMfS/QfxD03jhO1wuMOAXWokOB&#10;YS3Q9gMUWYoNWKJKqrGzrx+lxMmwvQ17oXiRjg4PubwbXS+2BqkDX8tyNpfCeA1N5ze1fH97vLiV&#10;gqLyjerBm1ruDMm71fnZcgiVWUALfWNQMIinagi1bGMMVVGQbo1TNINgPBctoFORQ9wUDaqB0V1f&#10;LObz62IAbAKCNkScfdgX5SrjW2t0fLaWTBR9LZlbzBazXSdbrJaq2qAKbacPNNQ/sHCq8/zpEepB&#10;RSU+sfsLynUagcDGmQZXgLWdNrkH7qac/9HNa6uCyb2wOBSOMtH/g9U/tq/hBUUcv8LIA0yCDIEq&#10;4mTqZ7To0slMBddZwt1RNjNGoTm5uP5yc1leSaG5VpaLyxQwTnF6HpDiNwNOJKeWyHPJcqntd4r7&#10;q9OV9JuHx67vU/7EJXlxXI8HgmtodsybV4/xWsCfUgw8xlrSx6dCI0X/5FmnNPPJwclZT47ymp/W&#10;Mkqxd+9j3o3pZxY9t3FYkDTV3+PM77TGq18AAAD//wMAUEsDBBQABgAIAAAAIQAb+uea4QAAAAsB&#10;AAAPAAAAZHJzL2Rvd25yZXYueG1sTI/BTsMwDIbvSHuHyJO4sbRFLVupO00ITkiIrhw4pk3WRmuc&#10;0mRbeXuyEztZlj/9/v5iO5uBndXktCWEeBUBU9RaqalD+KrfHtbAnBckxWBJIfwqB9tycVeIXNoL&#10;Veq89x0LIeRygdB7P+acu7ZXRriVHRWF28FORviwTh2Xk7iEcDPwJIoyboSm8KEXo3rpVXvcnwzC&#10;7puqV/3z0XxWh0rX9Sai9+yIeL+cd8/AvJr9PwxX/aAOZXBq7ImkYwPCU7TOAorwuAnzCsRJmgJr&#10;EJI4S4GXBb/tUP4BAAD//wMAUEsBAi0AFAAGAAgAAAAhALaDOJL+AAAA4QEAABMAAAAAAAAAAAAA&#10;AAAAAAAAAFtDb250ZW50X1R5cGVzXS54bWxQSwECLQAUAAYACAAAACEAOP0h/9YAAACUAQAACwAA&#10;AAAAAAAAAAAAAAAvAQAAX3JlbHMvLnJlbHNQSwECLQAUAAYACAAAACEA4YXK4ZABAAAOAwAADgAA&#10;AAAAAAAAAAAAAAAuAgAAZHJzL2Uyb0RvYy54bWxQSwECLQAUAAYACAAAACEAG/rnmuEAAAALAQAA&#10;DwAAAAAAAAAAAAAAAADqAwAAZHJzL2Rvd25yZXYueG1sUEsFBgAAAAAEAAQA8wAAAPgEAAAAAA==&#10;" filled="f" stroked="f">
              <v:textbox inset="0,0,0,0">
                <w:txbxContent>
                  <w:p w14:paraId="137E0844" w14:textId="77777777" w:rsidR="00641AF9" w:rsidRDefault="00641AF9">
                    <w:pPr>
                      <w:spacing w:line="240" w:lineRule="auto"/>
                    </w:pPr>
                    <w:r>
                      <w:rPr>
                        <w:noProof/>
                      </w:rPr>
                      <w:drawing>
                        <wp:inline distT="0" distB="0" distL="0" distR="0" wp14:anchorId="58080D76" wp14:editId="47F9448E">
                          <wp:extent cx="2647315" cy="1083493"/>
                          <wp:effectExtent l="0" t="0" r="0" b="0"/>
                          <wp:docPr id="2"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2" name="Logo"/>
                                  <pic:cNvPicPr/>
                                </pic:nvPicPr>
                                <pic:blipFill>
                                  <a:blip r:embed="rId1"/>
                                  <a:stretch>
                                    <a:fillRect/>
                                  </a:stretch>
                                </pic:blipFill>
                                <pic:spPr bwMode="auto">
                                  <a:xfrm>
                                    <a:off x="0" y="0"/>
                                    <a:ext cx="2647315" cy="1083493"/>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2096" behindDoc="0" locked="1" layoutInCell="1" allowOverlap="1" wp14:anchorId="1BC38D63" wp14:editId="3813D22D">
              <wp:simplePos x="0" y="0"/>
              <wp:positionH relativeFrom="page">
                <wp:posOffset>6567805</wp:posOffset>
              </wp:positionH>
              <wp:positionV relativeFrom="page">
                <wp:posOffset>10185400</wp:posOffset>
              </wp:positionV>
              <wp:extent cx="631825" cy="323850"/>
              <wp:effectExtent l="0" t="0" r="0" b="0"/>
              <wp:wrapNone/>
              <wp:docPr id="3" name="38a081ff-2976-4406-8897-c4ea03209c50"/>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1BC38D63" id="38a081ff-2976-4406-8897-c4ea03209c50" o:spid="_x0000_s1027" type="#_x0000_t202" style="position:absolute;margin-left:517.15pt;margin-top:802pt;width:49.75pt;height:25.5pt;z-index:2516520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ZU7HkgEAABMDAAAOAAAAZHJzL2Uyb0RvYy54bWysUttu2zAMfR+wfxD0vjgXtAiMOAXaosOA&#10;YS3Q9QMUWYoFWKJKqrGzrx+l1knRvQ19oShSOjw85OZq9L04GCQHoZGL2VwKEzS0Luwb+fT77tta&#10;CkoqtKqHYBp5NCSvtl+/bIZYmyV00LcGBYMEqofYyC6lWFcV6c54RTOIJnDSAnqV+Ir7qkU1MLrv&#10;q+V8flkNgG1E0IaIo7evSbkt+NYane6tJZNE30jmlorFYnfZVtuNqveoYuf0Gw31Hyy8coGLnqBu&#10;VVLiBd0/UN5pBAKbZhp8BdY6bUoP3M1i/qGbx05FU3phcSieZKLPg9W/Do/xAUUar2HkAWZBhkg1&#10;cTD3M1r0+WSmgvMs4fEkmxmT0By8XC3WywspNKdWy9X6oshanT9HpPTdgBfZaSTyVIpY6vCTEhfk&#10;p9OTXCvAnev7HD8zyV4ad6Nw7TuWO2iPTJ73j2E7wD9SDDzLRtLzi0IjRf8jsFh58JODk7ObHBU0&#10;f21kkuLVvUllQSYCrHyh+LYlebTv74XmeZe3fwEAAP//AwBQSwMEFAAGAAgAAAAhAD9vtEfhAAAA&#10;DwEAAA8AAABkcnMvZG93bnJldi54bWxMj8FOwzAQRO9I/IO1SNyoXdJGEOJUFYITUtU0HDg6sZtY&#10;jdchdtvw92xOcNvZHc2+yTeT69nFjMF6lLBcCGAGG68tthI+q/eHJ2AhKtSq92gk/JgAm+L2JleZ&#10;9lcszeUQW0YhGDIloYtxyDgPTWecCgs/GKTb0Y9ORZJjy/WorhTuev4oRMqdskgfOjWY1840p8PZ&#10;Sdh+Yflmv3f1vjyWtqqeBX6kJynv76btC7Bopvhnhhmf0KEgptqfUQfWkxbJKiEvTalYUa3Zs0wS&#10;6lPPu/VaAC9y/r9H8QsAAP//AwBQSwECLQAUAAYACAAAACEAtoM4kv4AAADhAQAAEwAAAAAAAAAA&#10;AAAAAAAAAAAAW0NvbnRlbnRfVHlwZXNdLnhtbFBLAQItABQABgAIAAAAIQA4/SH/1gAAAJQBAAAL&#10;AAAAAAAAAAAAAAAAAC8BAABfcmVscy8ucmVsc1BLAQItABQABgAIAAAAIQDdZU7HkgEAABMDAAAO&#10;AAAAAAAAAAAAAAAAAC4CAABkcnMvZTJvRG9jLnhtbFBLAQItABQABgAIAAAAIQA/b7RH4QAAAA8B&#10;AAAPAAAAAAAAAAAAAAAAAOwDAABkcnMvZG93bnJldi54bWxQSwUGAAAAAAQABADzAAAA+gQAAAAA&#10;" filled="f" stroked="f">
              <v:textbox inset="0,0,0,0">
                <w:txbxContent>
                  <w:p w14:paraId="28B4626C" w14:textId="40469BF2" w:rsidR="00641AF9" w:rsidRDefault="00641AF9">
                    <w:pPr>
                      <w:pStyle w:val="Paginanummering"/>
                    </w:pPr>
                    <w:r>
                      <w:fldChar w:fldCharType="begin"/>
                    </w:r>
                    <w:r>
                      <w:instrText>PAGE</w:instrText>
                    </w:r>
                    <w:r>
                      <w:fldChar w:fldCharType="separate"/>
                    </w:r>
                    <w:r w:rsidR="009A563F">
                      <w:rPr>
                        <w:noProof/>
                      </w:rPr>
                      <w:t>2</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53120" behindDoc="0" locked="1" layoutInCell="1" allowOverlap="1" wp14:anchorId="6B72DF90" wp14:editId="30F781A3">
              <wp:simplePos x="0" y="0"/>
              <wp:positionH relativeFrom="page">
                <wp:posOffset>1799589</wp:posOffset>
              </wp:positionH>
              <wp:positionV relativeFrom="page">
                <wp:posOffset>10088880</wp:posOffset>
              </wp:positionV>
              <wp:extent cx="4319905" cy="359410"/>
              <wp:effectExtent l="0" t="0" r="0" b="0"/>
              <wp:wrapNone/>
              <wp:docPr id="4" name="46f18859-e56e-4b47-bdf8-70a9e3519190"/>
              <wp:cNvGraphicFramePr/>
              <a:graphic xmlns:a="http://schemas.openxmlformats.org/drawingml/2006/main">
                <a:graphicData uri="http://schemas.microsoft.com/office/word/2010/wordprocessingShape">
                  <wps:wsp>
                    <wps:cNvSpPr txBox="1"/>
                    <wps:spPr>
                      <a:xfrm>
                        <a:off x="0" y="0"/>
                        <a:ext cx="4319905" cy="359410"/>
                      </a:xfrm>
                      <a:prstGeom prst="rect">
                        <a:avLst/>
                      </a:prstGeom>
                      <a:noFill/>
                    </wps:spPr>
                    <wps:txbx>
                      <w:txbxContent>
                        <w:p w14:paraId="7FF34F5A" w14:textId="77777777" w:rsidR="00641AF9" w:rsidRDefault="00641AF9"/>
                      </w:txbxContent>
                    </wps:txbx>
                    <wps:bodyPr vert="horz" wrap="square" lIns="0" tIns="0" rIns="0" bIns="0" anchor="t" anchorCtr="0"/>
                  </wps:wsp>
                </a:graphicData>
              </a:graphic>
            </wp:anchor>
          </w:drawing>
        </mc:Choice>
        <mc:Fallback>
          <w:pict>
            <v:shape w14:anchorId="6B72DF90" id="46f18859-e56e-4b47-bdf8-70a9e3519190" o:spid="_x0000_s1028" type="#_x0000_t202" style="position:absolute;margin-left:141.7pt;margin-top:794.4pt;width:340.15pt;height:28.3pt;z-index:2516531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XRylQEAABQDAAAOAAAAZHJzL2Uyb0RvYy54bWysUttOIzEMfV+Jf4jyTmdaLtqOmiLtIhAS&#10;AiTgA9JM0ok0iYMTOtP9+nUC066Wt9W+OI6dHB8fe3U1up7tNEYLXvD5rOZMewWt9VvBX19uTr9z&#10;FpP0rezBa8H3OvKr9cm31RAavYAO+lYjIxAfmyEI3qUUmqqKqtNOxhkE7SlpAJ1MdMVt1aIcCN31&#10;1aKuL6sBsA0ISsdI0euPJF8XfGO0So/GRJ1YLzhxS8VisZtsq/VKNluUobPqk4b8BxZOWk9FD1DX&#10;Mkn2jvYLlLMKIYJJMwWuAmOs0qUH6mZe/9XNcyeDLr2QODEcZIr/D1Y97J7DE7I0/oCRBpgFGUJs&#10;IgVzP6NBl09iyihPEu4PsukxMUXB87P5cllfcKYod3axPJ8XXavj74Ax3WpwLDuCI42lqCV39zFR&#10;RXo6PcnFPNzYvs/xI5XspXEzMtsKvphobqDdE3taQILtAH9xNtAwBY9v7xI1Z/2dJ7Xy5CcHJ2cz&#10;OdIr+ip44uzD/ZnKhkwESPpC8XNN8mz/vBeax2Ve/wYAAP//AwBQSwMEFAAGAAgAAAAhAAW2n6Xi&#10;AAAADQEAAA8AAABkcnMvZG93bnJldi54bWxMj0FPg0AQhe8m/ofNmHiziy1FiixNY/RkYqR48LjA&#10;FDZlZ5HdtvjvHU96nPe+vHkv3852EGecvHGk4H4RgUBqXGuoU/BRvdylIHzQ1OrBESr4Rg/b4voq&#10;11nrLlTieR86wSHkM62gD2HMpPRNj1b7hRuR2Du4yerA59TJdtIXDreDXEZRIq02xB96PeJTj81x&#10;f7IKdp9UPpuvt/q9PJSmqjYRvSZHpW5v5t0jiIBz+IPhtz5Xh4I71e5ErReDgmW6ihllY52mPIKR&#10;TbJ6AFGzlMTrGGSRy/8rih8AAAD//wMAUEsBAi0AFAAGAAgAAAAhALaDOJL+AAAA4QEAABMAAAAA&#10;AAAAAAAAAAAAAAAAAFtDb250ZW50X1R5cGVzXS54bWxQSwECLQAUAAYACAAAACEAOP0h/9YAAACU&#10;AQAACwAAAAAAAAAAAAAAAAAvAQAAX3JlbHMvLnJlbHNQSwECLQAUAAYACAAAACEAfgV0cpUBAAAU&#10;AwAADgAAAAAAAAAAAAAAAAAuAgAAZHJzL2Uyb0RvYy54bWxQSwECLQAUAAYACAAAACEABbafpeIA&#10;AAANAQAADwAAAAAAAAAAAAAAAADvAwAAZHJzL2Rvd25yZXYueG1sUEsFBgAAAAAEAAQA8wAAAP4E&#10;AAAAAA==&#10;" filled="f" stroked="f">
              <v:textbox inset="0,0,0,0">
                <w:txbxContent>
                  <w:p w14:paraId="7FF34F5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4144" behindDoc="0" locked="1" layoutInCell="1" allowOverlap="1" wp14:anchorId="22351A77" wp14:editId="6A450F4F">
              <wp:simplePos x="0" y="0"/>
              <wp:positionH relativeFrom="page">
                <wp:posOffset>6839584</wp:posOffset>
              </wp:positionH>
              <wp:positionV relativeFrom="page">
                <wp:posOffset>8603615</wp:posOffset>
              </wp:positionV>
              <wp:extent cx="359410" cy="1115695"/>
              <wp:effectExtent l="0" t="0" r="0" b="0"/>
              <wp:wrapNone/>
              <wp:docPr id="5" name="af30ba2b-14bb-4eb3-b3ff-489e3ae36986"/>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6AA95B44" w14:textId="7FFCA742" w:rsidR="00641AF9" w:rsidRDefault="00641AF9">
                          <w:pPr>
                            <w:spacing w:line="240" w:lineRule="auto"/>
                          </w:pPr>
                        </w:p>
                      </w:txbxContent>
                    </wps:txbx>
                    <wps:bodyPr vert="horz" wrap="square" lIns="0" tIns="0" rIns="0" bIns="0" anchor="t" anchorCtr="0"/>
                  </wps:wsp>
                </a:graphicData>
              </a:graphic>
            </wp:anchor>
          </w:drawing>
        </mc:Choice>
        <mc:Fallback>
          <w:pict>
            <v:shape w14:anchorId="22351A77" id="af30ba2b-14bb-4eb3-b3ff-489e3ae36986" o:spid="_x0000_s1029" type="#_x0000_t202" style="position:absolute;margin-left:538.55pt;margin-top:677.45pt;width:28.3pt;height:87.85pt;z-index:2516541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H3LvkwEAABQDAAAOAAAAZHJzL2Uyb0RvYy54bWysUsFu2zAMvQ/oPwi6N467pliNOAW6osOA&#10;YRvQ7QMUWYoFWKJKqrGzrx+l1Mmw3YZeKIqUHh8fub6b/CD2BslBaGW9WEphgobOhV0rf/54vPwg&#10;BSUVOjVAMK08GJJ3m4t36zE25gp6GDqDgkECNWNsZZ9SbKqKdG+8ogVEEzhpAb1KfMVd1aEaGd0P&#10;1dVyeVONgF1E0IaIow/HpNwUfGuNTt+sJZPE0ErmlorFYrfZVpu1anaoYu/0Kw31Hyy8coGLnqAe&#10;VFLiBd0/UN5pBAKbFhp8BdY6bUoP3E29/Kubp15FU3phcSieZKK3g9Vf90/xO4o03cPEA8yCjJEa&#10;4mDuZ7Lo88lMBedZwsNJNjMloTn4fnV7XXNGc6qu69XN7SrDVOffESl9MuBFdlqJPJailtp/oXR8&#10;Oj/JxQI8umHI8TOV7KVpOwnXccWZ5ha6A7PnBWTYHvCXFCMPs5X0/KLQSDF8DqxWnvzs4OxsZ0cF&#10;zV9bmaQ4uh9T2ZCZAEtfunldkzzbP++F5nmZN78BAAD//wMAUEsDBBQABgAIAAAAIQBBeVKP4wAA&#10;AA8BAAAPAAAAZHJzL2Rvd25yZXYueG1sTI/BTsMwEETvSPyDtUjcqB1CExriVBWCUyVEGg4cndhN&#10;osbrELtt+vdsT3Cb0T7NzuTr2Q7sZCbfO5QQLQQwg43TPbYSvqr3h2dgPijUanBoJFyMh3Vxe5Or&#10;TLszlua0Cy2jEPSZktCFMGac+6YzVvmFGw3Sbe8mqwLZqeV6UmcKtwN/FCLhVvVIHzo1mtfONIfd&#10;0UrYfGP51v981J/lvuyraiVwmxykvL+bNy/AgpnDHwzX+lQdCupUuyNqzwbyIk0jYknFy6cVsCsT&#10;xXEKrCa1jEUCvMj5/x3FLwAAAP//AwBQSwECLQAUAAYACAAAACEAtoM4kv4AAADhAQAAEwAAAAAA&#10;AAAAAAAAAAAAAAAAW0NvbnRlbnRfVHlwZXNdLnhtbFBLAQItABQABgAIAAAAIQA4/SH/1gAAAJQB&#10;AAALAAAAAAAAAAAAAAAAAC8BAABfcmVscy8ucmVsc1BLAQItABQABgAIAAAAIQCfH3LvkwEAABQD&#10;AAAOAAAAAAAAAAAAAAAAAC4CAABkcnMvZTJvRG9jLnhtbFBLAQItABQABgAIAAAAIQBBeVKP4wAA&#10;AA8BAAAPAAAAAAAAAAAAAAAAAO0DAABkcnMvZG93bnJldi54bWxQSwUGAAAAAAQABADzAAAA/QQA&#10;AAAA&#10;" filled="f" stroked="f">
              <v:textbox inset="0,0,0,0">
                <w:txbxContent>
                  <w:p w14:paraId="6AA95B44" w14:textId="7FFCA742" w:rsidR="00641AF9" w:rsidRDefault="00641AF9">
                    <w:pPr>
                      <w:spacing w:line="240" w:lineRule="auto"/>
                    </w:pPr>
                  </w:p>
                </w:txbxContent>
              </v:textbox>
              <w10:wrap anchorx="page" anchory="page"/>
              <w10:anchorlock/>
            </v:shape>
          </w:pict>
        </mc:Fallback>
      </mc:AlternateContent>
    </w:r>
    <w:r>
      <w:rPr>
        <w:noProof/>
      </w:rPr>
      <mc:AlternateContent>
        <mc:Choice Requires="wps">
          <w:drawing>
            <wp:anchor distT="0" distB="0" distL="0" distR="0" simplePos="0" relativeHeight="251655168" behindDoc="0" locked="1" layoutInCell="1" allowOverlap="1" wp14:anchorId="76693FDC" wp14:editId="3EC3C5EB">
              <wp:simplePos x="0" y="0"/>
              <wp:positionH relativeFrom="page">
                <wp:posOffset>6839584</wp:posOffset>
              </wp:positionH>
              <wp:positionV relativeFrom="page">
                <wp:posOffset>7163434</wp:posOffset>
              </wp:positionV>
              <wp:extent cx="359410" cy="1439545"/>
              <wp:effectExtent l="0" t="0" r="0" b="0"/>
              <wp:wrapNone/>
              <wp:docPr id="7" name="74347db1-e75a-46c4-9397-7bd7700173c7"/>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BECC69C" w14:textId="68E04D26" w:rsidR="00641AF9" w:rsidRDefault="00641AF9">
                          <w:pPr>
                            <w:spacing w:line="240" w:lineRule="auto"/>
                          </w:pPr>
                        </w:p>
                      </w:txbxContent>
                    </wps:txbx>
                    <wps:bodyPr vert="horz" wrap="square" lIns="0" tIns="0" rIns="0" bIns="0" anchor="t" anchorCtr="0"/>
                  </wps:wsp>
                </a:graphicData>
              </a:graphic>
            </wp:anchor>
          </w:drawing>
        </mc:Choice>
        <mc:Fallback>
          <w:pict>
            <v:shape w14:anchorId="76693FDC" id="74347db1-e75a-46c4-9397-7bd7700173c7" o:spid="_x0000_s1030" type="#_x0000_t202" style="position:absolute;margin-left:538.55pt;margin-top:564.05pt;width:28.3pt;height:113.35pt;z-index:25165516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M7IkwEAABQDAAAOAAAAZHJzL2Uyb0RvYy54bWysUlFPIyEQfr/E/0B4t9tqezk3pSZqNCbm&#10;7hL1B1AWuiQLgwN2t/76G6jbmvPN+AIfM/DxzTezvBxcx7YaowUv+Gwy5Ux7BY31G8Gfn25Pf3EW&#10;k/SN7MBrwXc68svVyY9lH2p9Bi10jUZGJD7WfRC8TSnUVRVVq52MEwjaU9IAOpnoiJuqQdkTu+uq&#10;s+n0Z9UDNgFB6RgperNP8lXhN0ar9MeYqBPrBCdtqaxY1nVeq9VS1huUobXqXYb8ggonradPD1Q3&#10;Mkn2ivYTlbMKIYJJEwWuAmOs0qUGqmY2/a+ax1YGXWohc2I42BS/j1b93j6Gv8jScAUDNTAb0odY&#10;RwrmegaDLu+klFGeLNwdbNNDYoqC54uL+YwyilKz+fnFYr7INNXxdcCY7jQ4loHgSG0pbsntQ0z7&#10;q+OV/JmHW9t1OX6UklEa1gOzjeDzUeYamh2ppwEk2hbwjbOemil4fHmVqDnr7j25lTs/AhzBegTS&#10;K3oqeOJsD69TmZBRAFlfqnkfk9zbj+ci8zjMq38AAAD//wMAUEsDBBQABgAIAAAAIQBauNAO4gAA&#10;AA8BAAAPAAAAZHJzL2Rvd25yZXYueG1sTI/BTsMwEETvSPyDtUi9UScNNCHEqaoKTkiINBw4OrGb&#10;WI3XIXbb8PdsT3Cb0Y5m3xSb2Q7srCdvHAqIlxEwja1TBjsBn/XrfQbMB4lKDg61gB/tYVPe3hQy&#10;V+6ClT7vQ8eoBH0uBfQhjDnnvu21lX7pRo10O7jJykB26ria5IXK7cBXUbTmVhqkD70c9a7X7XF/&#10;sgK2X1i9mO/35qM6VKaunyJ8Wx+FWNzN22dgQc/hLwxXfEKHkpgad0Ll2UA+StOYsqTiVUbqmomT&#10;JAXWkEoeHzLgZcH/7yh/AQAA//8DAFBLAQItABQABgAIAAAAIQC2gziS/gAAAOEBAAATAAAAAAAA&#10;AAAAAAAAAAAAAABbQ29udGVudF9UeXBlc10ueG1sUEsBAi0AFAAGAAgAAAAhADj9If/WAAAAlAEA&#10;AAsAAAAAAAAAAAAAAAAALwEAAF9yZWxzLy5yZWxzUEsBAi0AFAAGAAgAAAAhAL48zsiTAQAAFAMA&#10;AA4AAAAAAAAAAAAAAAAALgIAAGRycy9lMm9Eb2MueG1sUEsBAi0AFAAGAAgAAAAhAFq40A7iAAAA&#10;DwEAAA8AAAAAAAAAAAAAAAAA7QMAAGRycy9kb3ducmV2LnhtbFBLBQYAAAAABAAEAPMAAAD8BAAA&#10;AAA=&#10;" filled="f" stroked="f">
              <v:textbox inset="0,0,0,0">
                <w:txbxContent>
                  <w:p w14:paraId="0BECC69C" w14:textId="68E04D26" w:rsidR="00641AF9" w:rsidRDefault="00641AF9">
                    <w:pPr>
                      <w:spacing w:line="240" w:lineRule="auto"/>
                    </w:pPr>
                  </w:p>
                </w:txbxContent>
              </v:textbox>
              <w10:wrap anchorx="page" anchory="page"/>
              <w10:anchorlock/>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E310A0" w14:textId="77777777" w:rsidR="00641AF9" w:rsidRDefault="00641AF9">
    <w:pPr>
      <w:spacing w:after="6960" w:line="14" w:lineRule="exact"/>
    </w:pPr>
    <w:r>
      <w:rPr>
        <w:noProof/>
      </w:rPr>
      <mc:AlternateContent>
        <mc:Choice Requires="wps">
          <w:drawing>
            <wp:anchor distT="0" distB="0" distL="0" distR="0" simplePos="0" relativeHeight="251656192" behindDoc="0" locked="1" layoutInCell="1" allowOverlap="1" wp14:anchorId="778CB0E5" wp14:editId="6B6B29F0">
              <wp:simplePos x="0" y="0"/>
              <wp:positionH relativeFrom="page">
                <wp:posOffset>4600575</wp:posOffset>
              </wp:positionH>
              <wp:positionV relativeFrom="page">
                <wp:posOffset>323850</wp:posOffset>
              </wp:positionV>
              <wp:extent cx="2368550" cy="1066800"/>
              <wp:effectExtent l="0" t="0" r="0" b="0"/>
              <wp:wrapNone/>
              <wp:docPr id="9" name="00e6e71f-7768-11eb-8564-0242ac130002"/>
              <wp:cNvGraphicFramePr/>
              <a:graphic xmlns:a="http://schemas.openxmlformats.org/drawingml/2006/main">
                <a:graphicData uri="http://schemas.microsoft.com/office/word/2010/wordprocessingShape">
                  <wps:wsp>
                    <wps:cNvSpPr txBox="1"/>
                    <wps:spPr>
                      <a:xfrm>
                        <a:off x="0" y="0"/>
                        <a:ext cx="2368550" cy="1066800"/>
                      </a:xfrm>
                      <a:prstGeom prst="rect">
                        <a:avLst/>
                      </a:prstGeom>
                      <a:noFill/>
                    </wps:spPr>
                    <wps:txbx>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wps:txbx>
                    <wps:bodyPr vert="horz" wrap="square" lIns="0" tIns="0" rIns="0" bIns="0" anchor="t" anchorCtr="0"/>
                  </wps:wsp>
                </a:graphicData>
              </a:graphic>
            </wp:anchor>
          </w:drawing>
        </mc:Choice>
        <mc:Fallback>
          <w:pict>
            <v:shapetype w14:anchorId="778CB0E5" id="_x0000_t202" coordsize="21600,21600" o:spt="202" path="m,l,21600r21600,l21600,xe">
              <v:stroke joinstyle="miter"/>
              <v:path gradientshapeok="t" o:connecttype="rect"/>
            </v:shapetype>
            <v:shape id="00e6e71f-7768-11eb-8564-0242ac130002" o:spid="_x0000_s1031" type="#_x0000_t202" style="position:absolute;margin-left:362.25pt;margin-top:25.5pt;width:186.5pt;height:84pt;z-index:25165619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DNNnlAEAABUDAAAOAAAAZHJzL2Uyb0RvYy54bWysUsFqIzEMvS/sPxjfNzNJSQhDnEJbWgql&#10;u9DdD3A8dsYwtlzZzUz69ZXdTrLs3kovsizZT09P2lyOrmcHjdGCF3w+qznTXkFr/V7wP79vf6w5&#10;i0n6VvbgteBHHfnl9vu3zRAavYAO+lYjIxAfmyEI3qUUmqqKqtNOxhkE7SlpAJ1MdMV91aIcCN31&#10;1aKuV9UA2AYEpWOk6M17km8LvjFapZ/GRJ1YLzhxS8Visbtsq+1GNnuUobPqg4b8BAsnraeiJ6gb&#10;mSR7QfsflLMKIYJJMwWuAmOs0qUH6mZe/9PNUyeDLr2QODGcZIpfB6seD0/hF7I0XsFIA8yCDCE2&#10;kYK5n9GgyycxZZQnCY8n2fSYmKLg4mK1Xi4ppSg3r1erdV2Erc7fA8Z0p8Gx7AiONJcilzw8xEQl&#10;6en0JFfzcGv7PsfPXLKXxt3IbCv4cuK5g/ZI9GkDCbYDfOVsoGkKHp9fJGrO+ntPcuXRTw5Ozm5y&#10;pFf0VfDE2bt7ncqKTARI+0LxY0/ycP++F5rnbd6+AQAA//8DAFBLAwQUAAYACAAAACEAJ1k5w+AA&#10;AAALAQAADwAAAGRycy9kb3ducmV2LnhtbEyPwU7DMAyG70i8Q2QkbixpxTZa6k4TghMSoisHjmmT&#10;tdEapzTZVt6e7DSOtj/9/v5iM9uBnfTkjSOEZCGAaWqdMtQhfNVvD0/AfJCk5OBII/xqD5vy9qaQ&#10;uXJnqvRpFzoWQ8jnEqEPYcw5922vrfQLN2qKt72brAxxnDquJnmO4XbgqRArbqWh+KGXo37pdXvY&#10;HS3C9puqV/Pz0XxW+8rUdSbofXVAvL+bt8/Agp7DFYaLflSHMjo17kjKswFhnT4uI4qwTGKnCyCy&#10;ddw0CGmSCeBlwf93KP8AAAD//wMAUEsBAi0AFAAGAAgAAAAhALaDOJL+AAAA4QEAABMAAAAAAAAA&#10;AAAAAAAAAAAAAFtDb250ZW50X1R5cGVzXS54bWxQSwECLQAUAAYACAAAACEAOP0h/9YAAACUAQAA&#10;CwAAAAAAAAAAAAAAAAAvAQAAX3JlbHMvLnJlbHNQSwECLQAUAAYACAAAACEA7wzTZ5QBAAAVAwAA&#10;DgAAAAAAAAAAAAAAAAAuAgAAZHJzL2Uyb0RvYy54bWxQSwECLQAUAAYACAAAACEAJ1k5w+AAAAAL&#10;AQAADwAAAAAAAAAAAAAAAADuAwAAZHJzL2Rvd25yZXYueG1sUEsFBgAAAAAEAAQA8wAAAPsEAAAA&#10;AA==&#10;" filled="f" stroked="f">
              <v:textbox inset="0,0,0,0">
                <w:txbxContent>
                  <w:p w14:paraId="36B7036D" w14:textId="77777777" w:rsidR="00641AF9" w:rsidRDefault="00641AF9">
                    <w:pPr>
                      <w:spacing w:line="240" w:lineRule="auto"/>
                    </w:pPr>
                    <w:r>
                      <w:rPr>
                        <w:noProof/>
                      </w:rPr>
                      <w:drawing>
                        <wp:inline distT="0" distB="0" distL="0" distR="0" wp14:anchorId="6892A403" wp14:editId="5CAB08CA">
                          <wp:extent cx="2368550" cy="969400"/>
                          <wp:effectExtent l="0" t="0" r="0" b="0"/>
                          <wp:docPr id="10" name="Logo" descr="Algemene Rekenkamer logo" title="Algemene Rekenkamer logo"/>
                          <wp:cNvGraphicFramePr/>
                          <a:graphic xmlns:a="http://schemas.openxmlformats.org/drawingml/2006/main">
                            <a:graphicData uri="http://schemas.openxmlformats.org/drawingml/2006/picture">
                              <pic:pic xmlns:pic="http://schemas.openxmlformats.org/drawingml/2006/picture">
                                <pic:nvPicPr>
                                  <pic:cNvPr id="10" name="Logo"/>
                                  <pic:cNvPicPr/>
                                </pic:nvPicPr>
                                <pic:blipFill>
                                  <a:blip r:embed="rId1"/>
                                  <a:stretch>
                                    <a:fillRect/>
                                  </a:stretch>
                                </pic:blipFill>
                                <pic:spPr bwMode="auto">
                                  <a:xfrm>
                                    <a:off x="0" y="0"/>
                                    <a:ext cx="2368550" cy="969400"/>
                                  </a:xfrm>
                                  <a:prstGeom prst="rect">
                                    <a:avLst/>
                                  </a:prstGeom>
                                </pic:spPr>
                              </pic:pic>
                            </a:graphicData>
                          </a:graphic>
                        </wp:inline>
                      </w:drawing>
                    </w:r>
                  </w:p>
                </w:txbxContent>
              </v:textbox>
              <w10:wrap anchorx="page" anchory="page"/>
              <w10:anchorlock/>
            </v:shape>
          </w:pict>
        </mc:Fallback>
      </mc:AlternateContent>
    </w:r>
    <w:r>
      <w:rPr>
        <w:noProof/>
      </w:rPr>
      <mc:AlternateContent>
        <mc:Choice Requires="wps">
          <w:drawing>
            <wp:anchor distT="0" distB="0" distL="0" distR="0" simplePos="0" relativeHeight="251657216" behindDoc="0" locked="1" layoutInCell="1" allowOverlap="1" wp14:anchorId="0934D9FF" wp14:editId="4B9BBE37">
              <wp:simplePos x="0" y="0"/>
              <wp:positionH relativeFrom="page">
                <wp:posOffset>5399405</wp:posOffset>
              </wp:positionH>
              <wp:positionV relativeFrom="page">
                <wp:posOffset>1659889</wp:posOffset>
              </wp:positionV>
              <wp:extent cx="1871980" cy="1259840"/>
              <wp:effectExtent l="0" t="0" r="0" b="0"/>
              <wp:wrapNone/>
              <wp:docPr id="11" name="00e6e786-7768-11eb-8564-0242ac130002"/>
              <wp:cNvGraphicFramePr/>
              <a:graphic xmlns:a="http://schemas.openxmlformats.org/drawingml/2006/main">
                <a:graphicData uri="http://schemas.microsoft.com/office/word/2010/wordprocessingShape">
                  <wps:wsp>
                    <wps:cNvSpPr txBox="1"/>
                    <wps:spPr>
                      <a:xfrm>
                        <a:off x="0" y="0"/>
                        <a:ext cx="1871980" cy="1259840"/>
                      </a:xfrm>
                      <a:prstGeom prst="rect">
                        <a:avLst/>
                      </a:prstGeom>
                      <a:noFill/>
                    </wps:spPr>
                    <wps:txbx>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wps:txbx>
                    <wps:bodyPr vert="horz" wrap="square" lIns="0" tIns="0" rIns="0" bIns="0" anchor="t" anchorCtr="0"/>
                  </wps:wsp>
                </a:graphicData>
              </a:graphic>
            </wp:anchor>
          </w:drawing>
        </mc:Choice>
        <mc:Fallback>
          <w:pict>
            <v:shape w14:anchorId="0934D9FF" id="00e6e786-7768-11eb-8564-0242ac130002" o:spid="_x0000_s1032" type="#_x0000_t202" style="position:absolute;margin-left:425.15pt;margin-top:130.7pt;width:147.4pt;height:99.2pt;z-index:25165721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L+flAEAABUDAAAOAAAAZHJzL2Uyb0RvYy54bWysUlFvEzEMfkfiP0R5p9dWMLpT00ljGkJC&#10;gDT4AWku6UW6xMHOeld+PU62axG8ob04Thx//vzZ25spDOJokTxEJVeLpRQ2Guh8PCj54/v9m40U&#10;lHXs9ADRKnmyJG92r19tx9TaNfQwdBYFg0Rqx6Rkn3Nqm4ZMb4OmBSQbOegAg858xUPToR4ZPQzN&#10;erm8akbALiEYS8Svd09Buav4zlmTvzpHNotBSeaWq8Vq98U2u61uD6hT780zDf0fLIL2kYueoe50&#10;1uIR/T9QwRsEApcXBkIDznljaw/czWr5VzcPvU629sLiUDrLRC8Ha74cH9I3FHm6hYkHWAQZE7XE&#10;j6WfyWEoJzMVHGcJT2fZ7JSFKUmb96vrDYcMx1brd9ebt1XY5pKekPJHC0EUR0nkuVS59PEzZS7J&#10;X+cvpVqEez8M5f3CpXh52k/Cd0pezTz30J2YPm8gw/aAv6QYeZpK0s9HjVaK4VNkucroZwdnZz87&#10;OhpOVTJL8eR+yHVFZgKsfaX4vCdluH/eK83LNu9+AwAA//8DAFBLAwQUAAYACAAAACEA1/Gu9+EA&#10;AAAMAQAADwAAAGRycy9kb3ducmV2LnhtbEyPQU+DQBCF7yb+h82YeLO7VCAUWZrG6MnESPHgcWGn&#10;QMrOIrtt8d+7Pelx8r68902xXczIzji7wZKEaCWAIbVWD9RJ+KxfHzJgzivSarSEEn7Qwba8vSlU&#10;ru2FKjzvfcdCCblcSei9n3LOXdujUW5lJ6SQHexslA/n3HE9q0soNyNfC5FyowYKC72a8LnH9rg/&#10;GQm7L6pehu/35qM6VENdbwS9pUcp7++W3RMwj4v/g+GqH9ShDE6NPZF2bJSQJeIxoBLWaRQDuxJR&#10;nETAGglxssmAlwX//0T5CwAA//8DAFBLAQItABQABgAIAAAAIQC2gziS/gAAAOEBAAATAAAAAAAA&#10;AAAAAAAAAAAAAABbQ29udGVudF9UeXBlc10ueG1sUEsBAi0AFAAGAAgAAAAhADj9If/WAAAAlAEA&#10;AAsAAAAAAAAAAAAAAAAALwEAAF9yZWxzLy5yZWxzUEsBAi0AFAAGAAgAAAAhAGykv5+UAQAAFQMA&#10;AA4AAAAAAAAAAAAAAAAALgIAAGRycy9lMm9Eb2MueG1sUEsBAi0AFAAGAAgAAAAhANfxrvfhAAAA&#10;DAEAAA8AAAAAAAAAAAAAAAAA7gMAAGRycy9kb3ducmV2LnhtbFBLBQYAAAAABAAEAPMAAAD8BAAA&#10;AAA=&#10;" filled="f" stroked="f">
              <v:textbox inset="0,0,0,0">
                <w:txbxContent>
                  <w:p w14:paraId="19328D05" w14:textId="77777777" w:rsidR="00641AF9" w:rsidRDefault="00641AF9">
                    <w:pPr>
                      <w:pStyle w:val="Afzendergegevens"/>
                    </w:pPr>
                    <w:r>
                      <w:t>Postbus 20015</w:t>
                    </w:r>
                  </w:p>
                  <w:p w14:paraId="4358A6BF" w14:textId="77777777" w:rsidR="00641AF9" w:rsidRDefault="00641AF9">
                    <w:pPr>
                      <w:pStyle w:val="Afzendergegevens"/>
                    </w:pPr>
                    <w:r>
                      <w:t>2500 EA  Den Haag</w:t>
                    </w:r>
                  </w:p>
                  <w:p w14:paraId="3B01D47D" w14:textId="77777777" w:rsidR="00641AF9" w:rsidRDefault="00641AF9">
                    <w:pPr>
                      <w:pStyle w:val="Afzendergegevens"/>
                    </w:pPr>
                    <w:r>
                      <w:t>070 342 43 44</w:t>
                    </w:r>
                  </w:p>
                  <w:p w14:paraId="504196DA" w14:textId="77777777" w:rsidR="00641AF9" w:rsidRDefault="00641AF9">
                    <w:pPr>
                      <w:pStyle w:val="Afzendergegevens"/>
                    </w:pPr>
                    <w:r>
                      <w:t>voorlichting@rekenkamer.nl</w:t>
                    </w:r>
                  </w:p>
                  <w:p w14:paraId="7F45020F" w14:textId="77777777" w:rsidR="00641AF9" w:rsidRDefault="00641AF9">
                    <w:pPr>
                      <w:pStyle w:val="Afzendergegevensurl"/>
                    </w:pPr>
                    <w:r>
                      <w:t>www.rekenkamer.nl</w:t>
                    </w:r>
                  </w:p>
                </w:txbxContent>
              </v:textbox>
              <w10:wrap anchorx="page" anchory="page"/>
              <w10:anchorlock/>
            </v:shape>
          </w:pict>
        </mc:Fallback>
      </mc:AlternateContent>
    </w:r>
    <w:r>
      <w:rPr>
        <w:noProof/>
      </w:rPr>
      <mc:AlternateContent>
        <mc:Choice Requires="wps">
          <w:drawing>
            <wp:anchor distT="0" distB="0" distL="0" distR="0" simplePos="0" relativeHeight="251658240" behindDoc="0" locked="1" layoutInCell="1" allowOverlap="1" wp14:anchorId="30DD0EC3" wp14:editId="2B8C0CF5">
              <wp:simplePos x="0" y="0"/>
              <wp:positionH relativeFrom="page">
                <wp:posOffset>0</wp:posOffset>
              </wp:positionH>
              <wp:positionV relativeFrom="page">
                <wp:posOffset>3610610</wp:posOffset>
              </wp:positionV>
              <wp:extent cx="6839584" cy="608965"/>
              <wp:effectExtent l="0" t="0" r="0" b="0"/>
              <wp:wrapNone/>
              <wp:docPr id="12" name="ec3d7468-afa6-4245-aa2b-f2db791263cc"/>
              <wp:cNvGraphicFramePr/>
              <a:graphic xmlns:a="http://schemas.openxmlformats.org/drawingml/2006/main">
                <a:graphicData uri="http://schemas.microsoft.com/office/word/2010/wordprocessingShape">
                  <wps:wsp>
                    <wps:cNvSpPr txBox="1"/>
                    <wps:spPr>
                      <a:xfrm>
                        <a:off x="0" y="0"/>
                        <a:ext cx="6839584" cy="608965"/>
                      </a:xfrm>
                      <a:prstGeom prst="rect">
                        <a:avLst/>
                      </a:prstGeom>
                      <a:noFill/>
                    </wps:spPr>
                    <wps:txbx>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Pr="00B22008" w:rsidRDefault="00DE0313" w:rsidP="007B25E4">
                                <w:r w:rsidRPr="00B22008">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14BECFBD" w:rsidR="00641AF9" w:rsidRPr="00B22008" w:rsidRDefault="00641AF9" w:rsidP="00E37931">
                                <w:r w:rsidRPr="00B22008">
                                  <w:t>Aandachtspunten bij de ontwerpbegroting 202</w:t>
                                </w:r>
                                <w:r w:rsidR="00DA1E80" w:rsidRPr="00B22008">
                                  <w:t>7</w:t>
                                </w:r>
                                <w:r w:rsidRPr="00B22008">
                                  <w:t xml:space="preserve"> begrotingshoofdstuk </w:t>
                                </w:r>
                                <w:r w:rsidR="006812C7" w:rsidRPr="00B22008">
                                  <w:t>XXII</w:t>
                                </w:r>
                              </w:p>
                            </w:tc>
                          </w:tr>
                        </w:tbl>
                        <w:p w14:paraId="3152B827" w14:textId="77777777" w:rsidR="00641AF9" w:rsidRDefault="00641AF9"/>
                      </w:txbxContent>
                    </wps:txbx>
                    <wps:bodyPr vert="horz" wrap="square" lIns="0" tIns="0" rIns="0" bIns="0" anchor="t" anchorCtr="0"/>
                  </wps:wsp>
                </a:graphicData>
              </a:graphic>
            </wp:anchor>
          </w:drawing>
        </mc:Choice>
        <mc:Fallback>
          <w:pict>
            <v:shape w14:anchorId="30DD0EC3" id="ec3d7468-afa6-4245-aa2b-f2db791263cc" o:spid="_x0000_s1033" type="#_x0000_t202" style="position:absolute;margin-left:0;margin-top:284.3pt;width:538.55pt;height:47.9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DptOlAEAABQDAAAOAAAAZHJzL2Uyb0RvYy54bWysUsFOGzEQvVfiHyzfyS5Q0rCKg1QQFRKC&#10;SrQf4HjtrKW1xx2b7IavZ+ywSQW3qhf7ecZ+fvNmltej69lWY7TgBT+b1Zxpr6C1fiP47193pwvO&#10;YpK+lT14LfhOR369OvmyHEKjz6GDvtXIiMTHZgiCdymFpqqi6rSTcQZBe0oaQCcTHXFTtSgHYnd9&#10;dV7X82oAbAOC0jFS9Haf5KvCb4xW6cmYqBPrBSdtqaxY1nVeq9VSNhuUobPqXYb8BxVOWk+fHqhu&#10;ZZLsBe0nKmcVQgSTZgpcBcZYpUsNVM1Z/aGa504GXWohc2I42BT/H6163D6Hn8jS+B1GamA2ZAix&#10;iRTM9YwGXd5JKaM8Wbg72KbHxBQF54uLq8vFV84U5eb14mp+mWmq4+uAMf3Q4FgGgiO1pbgltw8x&#10;7a9OV/JnHu5s3+f4UUpGaVyPzLaCf5tkrqHdkXoaQKLtAF85G6iZgsc/LxI1Z/29J7dy5yeAE1hP&#10;QHpFTwVPnO3hTSoTMgkg60s172OSe/v3ucg8DvPqDQAA//8DAFBLAwQUAAYACAAAACEAvb++s94A&#10;AAAJAQAADwAAAGRycy9kb3ducmV2LnhtbEyPMU/DMBSEdyT+g/WQ2KhdRN0S4lQVggmpahoGRid+&#10;TazGzyF22/DvcScYT3e6+y5fT65nZxyD9aRgPhPAkBpvLLUKPqv3hxWwEDUZ3XtCBT8YYF3c3uQ6&#10;M/5CJZ73sWWphEKmFXQxDhnnoenQ6TDzA1LyDn50OiY5ttyM+pLKXc8fhZDcaUtpodMDvnbYHPcn&#10;p2DzReWb/d7Wu/JQ2qp6FvQhj0rd302bF2ARp/gXhit+QociMdX+RCawXkE6EhUs5EoCu9piuZwD&#10;qxVI+bQAXuT8/4PiFwAA//8DAFBLAQItABQABgAIAAAAIQC2gziS/gAAAOEBAAATAAAAAAAAAAAA&#10;AAAAAAAAAABbQ29udGVudF9UeXBlc10ueG1sUEsBAi0AFAAGAAgAAAAhADj9If/WAAAAlAEAAAsA&#10;AAAAAAAAAAAAAAAALwEAAF9yZWxzLy5yZWxzUEsBAi0AFAAGAAgAAAAhADUOm06UAQAAFAMAAA4A&#10;AAAAAAAAAAAAAAAALgIAAGRycy9lMm9Eb2MueG1sUEsBAi0AFAAGAAgAAAAhAL2/vrPeAAAACQEA&#10;AA8AAAAAAAAAAAAAAAAA7gMAAGRycy9kb3ducmV2LnhtbFBLBQYAAAAABAAEAPMAAAD5BAAAAAA=&#10;" filled="f" stroked="f">
              <v:textbox inset="0,0,0,0">
                <w:txbxContent>
                  <w:tbl>
                    <w:tblPr>
                      <w:tblStyle w:val="Subjectstabel"/>
                      <w:tblW w:w="10771" w:type="dxa"/>
                      <w:tblInd w:w="0" w:type="dxa"/>
                      <w:tblLayout w:type="fixed"/>
                      <w:tblLook w:val="07E0" w:firstRow="1" w:lastRow="1" w:firstColumn="1" w:lastColumn="1" w:noHBand="1" w:noVBand="1"/>
                    </w:tblPr>
                    <w:tblGrid>
                      <w:gridCol w:w="2370"/>
                      <w:gridCol w:w="431"/>
                      <w:gridCol w:w="7970"/>
                    </w:tblGrid>
                    <w:tr w:rsidR="00641AF9" w14:paraId="0DB34AD6" w14:textId="77777777">
                      <w:tc>
                        <w:tcPr>
                          <w:tcW w:w="2370" w:type="dxa"/>
                        </w:tcPr>
                        <w:p w14:paraId="0D653371" w14:textId="77777777" w:rsidR="00641AF9" w:rsidRDefault="00641AF9">
                          <w:pPr>
                            <w:pStyle w:val="Subjects"/>
                          </w:pPr>
                          <w:r>
                            <w:t>datum</w:t>
                          </w:r>
                        </w:p>
                      </w:tc>
                      <w:tc>
                        <w:tcPr>
                          <w:tcW w:w="431" w:type="dxa"/>
                        </w:tcPr>
                        <w:p w14:paraId="7E732002" w14:textId="77777777" w:rsidR="00641AF9" w:rsidRDefault="00641AF9"/>
                      </w:tc>
                      <w:tc>
                        <w:tcPr>
                          <w:tcW w:w="7971" w:type="dxa"/>
                        </w:tcPr>
                        <w:p w14:paraId="219FE224" w14:textId="7F840006" w:rsidR="00641AF9" w:rsidRPr="00B22008" w:rsidRDefault="00DE0313" w:rsidP="007B25E4">
                          <w:r w:rsidRPr="00B22008">
                            <w:t>22 september 2026</w:t>
                          </w:r>
                        </w:p>
                      </w:tc>
                    </w:tr>
                    <w:tr w:rsidR="00641AF9" w14:paraId="35484A2F" w14:textId="77777777">
                      <w:tc>
                        <w:tcPr>
                          <w:tcW w:w="2370" w:type="dxa"/>
                        </w:tcPr>
                        <w:p w14:paraId="324A995B" w14:textId="77777777" w:rsidR="00641AF9" w:rsidRDefault="00641AF9">
                          <w:pPr>
                            <w:pStyle w:val="Subjects"/>
                          </w:pPr>
                          <w:r>
                            <w:t>betreft</w:t>
                          </w:r>
                        </w:p>
                      </w:tc>
                      <w:tc>
                        <w:tcPr>
                          <w:tcW w:w="431" w:type="dxa"/>
                        </w:tcPr>
                        <w:p w14:paraId="72EA18F0" w14:textId="77777777" w:rsidR="00641AF9" w:rsidRDefault="00641AF9"/>
                      </w:tc>
                      <w:tc>
                        <w:tcPr>
                          <w:tcW w:w="7971" w:type="dxa"/>
                        </w:tcPr>
                        <w:p w14:paraId="19CBAA13" w14:textId="14BECFBD" w:rsidR="00641AF9" w:rsidRPr="00B22008" w:rsidRDefault="00641AF9" w:rsidP="00E37931">
                          <w:r w:rsidRPr="00B22008">
                            <w:t>Aandachtspunten bij de ontwerpbegroting 202</w:t>
                          </w:r>
                          <w:r w:rsidR="00DA1E80" w:rsidRPr="00B22008">
                            <w:t>7</w:t>
                          </w:r>
                          <w:r w:rsidRPr="00B22008">
                            <w:t xml:space="preserve"> begrotingshoofdstuk </w:t>
                          </w:r>
                          <w:r w:rsidR="006812C7" w:rsidRPr="00B22008">
                            <w:t>XXII</w:t>
                          </w:r>
                        </w:p>
                      </w:tc>
                    </w:tr>
                  </w:tbl>
                  <w:p w14:paraId="3152B827"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59264" behindDoc="0" locked="1" layoutInCell="1" allowOverlap="1" wp14:anchorId="36D9DCBC" wp14:editId="5EF5E7F2">
              <wp:simplePos x="0" y="0"/>
              <wp:positionH relativeFrom="page">
                <wp:posOffset>6567805</wp:posOffset>
              </wp:positionH>
              <wp:positionV relativeFrom="page">
                <wp:posOffset>10185400</wp:posOffset>
              </wp:positionV>
              <wp:extent cx="631825" cy="323850"/>
              <wp:effectExtent l="0" t="0" r="0" b="0"/>
              <wp:wrapNone/>
              <wp:docPr id="13" name="527b518d-1384-4aba-aa4c-5eb5e355dda6"/>
              <wp:cNvGraphicFramePr/>
              <a:graphic xmlns:a="http://schemas.openxmlformats.org/drawingml/2006/main">
                <a:graphicData uri="http://schemas.microsoft.com/office/word/2010/wordprocessingShape">
                  <wps:wsp>
                    <wps:cNvSpPr txBox="1"/>
                    <wps:spPr>
                      <a:xfrm>
                        <a:off x="0" y="0"/>
                        <a:ext cx="631825" cy="323850"/>
                      </a:xfrm>
                      <a:prstGeom prst="rect">
                        <a:avLst/>
                      </a:prstGeom>
                      <a:noFill/>
                    </wps:spPr>
                    <wps:txbx>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wps:txbx>
                    <wps:bodyPr vert="horz" wrap="square" lIns="0" tIns="0" rIns="0" bIns="0" anchor="t" anchorCtr="0"/>
                  </wps:wsp>
                </a:graphicData>
              </a:graphic>
            </wp:anchor>
          </w:drawing>
        </mc:Choice>
        <mc:Fallback>
          <w:pict>
            <v:shape w14:anchorId="36D9DCBC" id="527b518d-1384-4aba-aa4c-5eb5e355dda6" o:spid="_x0000_s1034" type="#_x0000_t202" style="position:absolute;margin-left:517.15pt;margin-top:802pt;width:49.75pt;height:25.5pt;z-index:251659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c2aNkwEAABMDAAAOAAAAZHJzL2Uyb0RvYy54bWysUtuKGzEMfS/0H4zfm8mFXcIQZ6FdthRK&#10;W9juBzgeO2MYW67kzUz69ZW9O0lp30pfZFmyj46OtLubwiBOFslDVHK1WEpho4HOx6OST98f3m2l&#10;oKxjpweIVsmzJXm3f/tmN6bWrqGHobMoGCRSOyYl+5xT2zRkehs0LSDZyEkHGHTmKx6bDvXI6GFo&#10;1svlbTMCdgnBWCKO3r8k5b7iO2dN/uoc2SwGJZlbrharPRTb7He6PaJOvTevNPQ/sAjaRy56gbrX&#10;WYtn9H9BBW8QCFxeGAgNOOeNrT1wN6vlH9089jrZ2guLQ+kiE/0/WPPl9Ji+ocjTe5h4gEWQMVFL&#10;HCz9TA5DOZmp4DxLeL7IZqcsDAdvN6vt+kYKw6nNerO9qbI2188JKX+0EERxlESeShVLnz5T5oL8&#10;dH5SakV48MNQ4lcmxcvTYRK+U3I7szxAd2byvH8M2wP+lGLkWSpJP541WimGT5HFKoOfHZydw+zo&#10;aPirklmKF/dDrgsyE2DlK8XXLSmj/f1eaV53ef8LAAD//wMAUEsDBBQABgAIAAAAIQA/b7RH4QAA&#10;AA8BAAAPAAAAZHJzL2Rvd25yZXYueG1sTI/BTsMwEETvSPyDtUjcqF3SRhDiVBWCE1LVNBw4OrGb&#10;WI3XIXbb8PdsTnDb2R3Nvsk3k+vZxYzBepSwXAhgBhuvLbYSPqv3hydgISrUqvdoJPyYAJvi9iZX&#10;mfZXLM3lEFtGIRgyJaGLccg4D01nnAoLPxik29GPTkWSY8v1qK4U7nr+KETKnbJIHzo1mNfONKfD&#10;2UnYfmH5Zr939b48lraqngV+pCcp7++m7QuwaKb4Z4YZn9ChIKban1EH1pMWySohL02pWFGt2bNM&#10;EupTz7v1WgAvcv6/R/ELAAD//wMAUEsBAi0AFAAGAAgAAAAhALaDOJL+AAAA4QEAABMAAAAAAAAA&#10;AAAAAAAAAAAAAFtDb250ZW50X1R5cGVzXS54bWxQSwECLQAUAAYACAAAACEAOP0h/9YAAACUAQAA&#10;CwAAAAAAAAAAAAAAAAAvAQAAX3JlbHMvLnJlbHNQSwECLQAUAAYACAAAACEAIHNmjZMBAAATAwAA&#10;DgAAAAAAAAAAAAAAAAAuAgAAZHJzL2Uyb0RvYy54bWxQSwECLQAUAAYACAAAACEAP2+0R+EAAAAP&#10;AQAADwAAAAAAAAAAAAAAAADtAwAAZHJzL2Rvd25yZXYueG1sUEsFBgAAAAAEAAQA8wAAAPsEAAAA&#10;AA==&#10;" filled="f" stroked="f">
              <v:textbox inset="0,0,0,0">
                <w:txbxContent>
                  <w:p w14:paraId="4B140024" w14:textId="2768378E" w:rsidR="00641AF9" w:rsidRDefault="00641AF9">
                    <w:pPr>
                      <w:pStyle w:val="Paginanummering"/>
                    </w:pPr>
                    <w:r>
                      <w:fldChar w:fldCharType="begin"/>
                    </w:r>
                    <w:r>
                      <w:instrText>PAGE</w:instrText>
                    </w:r>
                    <w:r>
                      <w:fldChar w:fldCharType="separate"/>
                    </w:r>
                    <w:r w:rsidR="009A563F">
                      <w:rPr>
                        <w:noProof/>
                      </w:rPr>
                      <w:t>1</w:t>
                    </w:r>
                    <w:r>
                      <w:fldChar w:fldCharType="end"/>
                    </w:r>
                    <w:r>
                      <w:t>/</w:t>
                    </w:r>
                    <w:r>
                      <w:fldChar w:fldCharType="begin"/>
                    </w:r>
                    <w:r>
                      <w:instrText>NUMPAGES</w:instrText>
                    </w:r>
                    <w:r>
                      <w:fldChar w:fldCharType="separate"/>
                    </w:r>
                    <w:r w:rsidR="009A563F">
                      <w:rPr>
                        <w:noProof/>
                      </w:rPr>
                      <w:t>4</w:t>
                    </w:r>
                    <w:r>
                      <w:fldChar w:fldCharType="end"/>
                    </w:r>
                    <w:r>
                      <w:t xml:space="preserve"> </w:t>
                    </w:r>
                  </w:p>
                </w:txbxContent>
              </v:textbox>
              <w10:wrap anchorx="page" anchory="page"/>
              <w10:anchorlock/>
            </v:shape>
          </w:pict>
        </mc:Fallback>
      </mc:AlternateContent>
    </w:r>
    <w:r>
      <w:rPr>
        <w:noProof/>
      </w:rPr>
      <mc:AlternateContent>
        <mc:Choice Requires="wps">
          <w:drawing>
            <wp:anchor distT="0" distB="0" distL="0" distR="0" simplePos="0" relativeHeight="251660288" behindDoc="0" locked="1" layoutInCell="1" allowOverlap="1" wp14:anchorId="1AD00BFA" wp14:editId="3A68403A">
              <wp:simplePos x="0" y="0"/>
              <wp:positionH relativeFrom="page">
                <wp:posOffset>899794</wp:posOffset>
              </wp:positionH>
              <wp:positionV relativeFrom="page">
                <wp:posOffset>562610</wp:posOffset>
              </wp:positionV>
              <wp:extent cx="3779520" cy="201295"/>
              <wp:effectExtent l="0" t="0" r="0" b="0"/>
              <wp:wrapNone/>
              <wp:docPr id="14" name="dc187317-5f08-4cca-833f-1910d8e76b82"/>
              <wp:cNvGraphicFramePr/>
              <a:graphic xmlns:a="http://schemas.openxmlformats.org/drawingml/2006/main">
                <a:graphicData uri="http://schemas.microsoft.com/office/word/2010/wordprocessingShape">
                  <wps:wsp>
                    <wps:cNvSpPr txBox="1"/>
                    <wps:spPr>
                      <a:xfrm>
                        <a:off x="0" y="0"/>
                        <a:ext cx="3779520" cy="201295"/>
                      </a:xfrm>
                      <a:prstGeom prst="rect">
                        <a:avLst/>
                      </a:prstGeom>
                      <a:noFill/>
                    </wps:spPr>
                    <wps:txbx>
                      <w:txbxContent>
                        <w:p w14:paraId="5B6B1E0B" w14:textId="77777777" w:rsidR="00641AF9" w:rsidRDefault="00641AF9"/>
                      </w:txbxContent>
                    </wps:txbx>
                    <wps:bodyPr vert="horz" wrap="square" lIns="0" tIns="0" rIns="0" bIns="0" anchor="t" anchorCtr="0"/>
                  </wps:wsp>
                </a:graphicData>
              </a:graphic>
            </wp:anchor>
          </w:drawing>
        </mc:Choice>
        <mc:Fallback>
          <w:pict>
            <v:shape w14:anchorId="1AD00BFA" id="dc187317-5f08-4cca-833f-1910d8e76b82" o:spid="_x0000_s1035" type="#_x0000_t202" style="position:absolute;margin-left:70.85pt;margin-top:44.3pt;width:297.6pt;height:15.85pt;z-index:25166028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iUgFkgEAABQDAAAOAAAAZHJzL2Uyb0RvYy54bWysUsFuEzEQvSPxD5bvZNOgUrKKU6lURUgI&#10;kAof4HjtrKW1x8y42Q1fz9jpJghuqBd7PGM/v/dmNrdTGMTBInmISl4tllLYaKDzca/kj+8Pb95L&#10;QVnHTg8QrZJHS/J2+/rVZkytXUEPQ2dRMEikdkxK9jmntmnI9DZoWkCykYsOMOjMR9w3HeqR0cPQ&#10;rJbLd80I2CUEY4k4e38qym3Fd86a/NU5slkMSjK3XFes666szXaj2z3q1HvzTEP/B4ugfeRPz1D3&#10;OmvxhP4fqOANAoHLCwOhAee8sVUDq7la/qXmsdfJVi1sDqWzTfRysObL4TF9Q5GnO5i4gcWQMVFL&#10;nCx6Joeh7MxUcJ0tPJ5ts1MWhpNvb27W1ysuGa6xjNX6usA0l9cJKX+0EEQJlERuS3VLHz5TPl2d&#10;r5TPIjz4YSj5C5US5Wk3Cd8puZ5p7qA7MnseQIbtAX9JMXIzlaSfTxqtFMOnyG6Vzs8BzsFuDnQ0&#10;/FTJLMUp/JDrhMwE2Pqq5nlMSm//PFeal2He/gYAAP//AwBQSwMEFAAGAAgAAAAhACD+m8LfAAAA&#10;CgEAAA8AAABkcnMvZG93bnJldi54bWxMj8FOwzAQRO9I/QdrK3GjdluUpiFOVSE4ISHScODoxG5i&#10;NV6H2G3D37OcynE0T7Nv893kenYxY7AeJSwXApjBxmuLrYTP6vUhBRaiQq16j0bCjwmwK2Z3ucq0&#10;v2JpLofYMhrBkCkJXYxDxnloOuNUWPjBIHVHPzoVKY4t16O60rjr+UqIhDtlkS50ajDPnWlOh7OT&#10;sP/C8sV+v9cf5bG0VbUV+JacpLyfT/snYNFM8QbDnz6pQ0FOtT+jDqyn/LjcECohTRNgBGzWyRZY&#10;Tc1KrIEXOf//QvELAAD//wMAUEsBAi0AFAAGAAgAAAAhALaDOJL+AAAA4QEAABMAAAAAAAAAAAAA&#10;AAAAAAAAAFtDb250ZW50X1R5cGVzXS54bWxQSwECLQAUAAYACAAAACEAOP0h/9YAAACUAQAACwAA&#10;AAAAAAAAAAAAAAAvAQAAX3JlbHMvLnJlbHNQSwECLQAUAAYACAAAACEASolIBZIBAAAUAwAADgAA&#10;AAAAAAAAAAAAAAAuAgAAZHJzL2Uyb0RvYy54bWxQSwECLQAUAAYACAAAACEAIP6bwt8AAAAKAQAA&#10;DwAAAAAAAAAAAAAAAADsAwAAZHJzL2Rvd25yZXYueG1sUEsFBgAAAAAEAAQA8wAAAPgEAAAAAA==&#10;" filled="f" stroked="f">
              <v:textbox inset="0,0,0,0">
                <w:txbxContent>
                  <w:p w14:paraId="5B6B1E0B"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1312" behindDoc="0" locked="1" layoutInCell="1" allowOverlap="1" wp14:anchorId="4C74B2B5" wp14:editId="33F8A817">
              <wp:simplePos x="0" y="0"/>
              <wp:positionH relativeFrom="page">
                <wp:posOffset>0</wp:posOffset>
              </wp:positionH>
              <wp:positionV relativeFrom="page">
                <wp:posOffset>9719945</wp:posOffset>
              </wp:positionV>
              <wp:extent cx="4495165" cy="611505"/>
              <wp:effectExtent l="0" t="0" r="0" b="0"/>
              <wp:wrapNone/>
              <wp:docPr id="15" name="950e2783-beb6-45a8-8a87-bcc892d72935"/>
              <wp:cNvGraphicFramePr/>
              <a:graphic xmlns:a="http://schemas.openxmlformats.org/drawingml/2006/main">
                <a:graphicData uri="http://schemas.microsoft.com/office/word/2010/wordprocessingShape">
                  <wps:wsp>
                    <wps:cNvSpPr txBox="1"/>
                    <wps:spPr>
                      <a:xfrm>
                        <a:off x="0" y="0"/>
                        <a:ext cx="4495165" cy="611505"/>
                      </a:xfrm>
                      <a:prstGeom prst="rect">
                        <a:avLst/>
                      </a:prstGeom>
                      <a:noFill/>
                    </wps:spPr>
                    <wps:txbx>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37AEA048" w:rsidR="00641AF9" w:rsidRDefault="00131848">
                                <w:r>
                                  <w:t>168342</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69E3F2A3" w:rsidR="00641AF9" w:rsidRDefault="003238A1">
                                <w:r>
                                  <w:t>1</w:t>
                                </w:r>
                              </w:p>
                            </w:tc>
                          </w:tr>
                        </w:tbl>
                        <w:p w14:paraId="4BAF912A" w14:textId="77777777" w:rsidR="00641AF9" w:rsidRDefault="00641AF9"/>
                      </w:txbxContent>
                    </wps:txbx>
                    <wps:bodyPr vert="horz" wrap="square" lIns="0" tIns="0" rIns="0" bIns="0" anchor="t" anchorCtr="0"/>
                  </wps:wsp>
                </a:graphicData>
              </a:graphic>
            </wp:anchor>
          </w:drawing>
        </mc:Choice>
        <mc:Fallback>
          <w:pict>
            <v:shape w14:anchorId="4C74B2B5" id="950e2783-beb6-45a8-8a87-bcc892d72935" o:spid="_x0000_s1036" type="#_x0000_t202" style="position:absolute;margin-left:0;margin-top:765.35pt;width:353.95pt;height:48.15pt;z-index:25166131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QNJulQEAABUDAAAOAAAAZHJzL2Uyb0RvYy54bWysUsGO0zAQvSPxD5bvNMlqW0HUdCVYLUJC&#10;gLTLB7iO3ViKPWbG26R8PWN30yK4IS72eMZ+fvPebO9mP4qjQXIQOtmsailM0NC7cOjk96eHN2+l&#10;oKRCr0YIppMnQ/Ju9/rVdoqtuYEBxt6gYJBA7RQ7OaQU26oiPRivaAXRBC5aQK8SH/FQ9agmRvdj&#10;dVPXm2oC7COCNkScvT8X5a7gW2t0+motmSTGTjK3VFYs6z6v1W6r2gOqODj9QkP9AwuvXOBPL1D3&#10;KinxjO4vKO80AoFNKw2+AmudNqUH7qap/+jmcVDRlF5YHIoXmej/weovx8f4DUWa38PMBmZBpkgt&#10;cTL3M1v0eWemguss4ekim5mT0Jy8vX23bjZrKTTXNk2zrtcZprq+jkjpowEvctBJZFuKWur4mdL5&#10;6nIlfxbgwY1jzl+p5CjN+1m4nmkW43JqD/2J6fMEMu4A+FOKid3sJP14VmikGD8FlitbvwS4BPsl&#10;UEHz004mKc7hh1RGZGHA2pd2XuYkm/v7ufC8TvPuFwAAAP//AwBQSwMEFAAGAAgAAAAhACteA+/f&#10;AAAACgEAAA8AAABkcnMvZG93bnJldi54bWxMj8FOwzAQRO9I/IO1SNyoTVETGuJUFYITEiINB45O&#10;vE2ixusQu2369ywnOO7MaPZNvpndIE44hd6ThvuFAoHUeNtTq+Gzer17BBGiIWsGT6jhggE2xfVV&#10;bjLrz1TiaRdbwSUUMqOhi3HMpAxNh86EhR+R2Nv7yZnI59RKO5kzl7tBLpVKpDM98YfOjPjcYXPY&#10;HZ2G7ReVL/33e/1R7su+qtaK3pKD1rc38/YJRMQ5/oXhF5/RoWCm2h/JBjFo4CGR1dWDSkGwn6p0&#10;DaJmKVmmCmSRy/8Tih8AAAD//wMAUEsBAi0AFAAGAAgAAAAhALaDOJL+AAAA4QEAABMAAAAAAAAA&#10;AAAAAAAAAAAAAFtDb250ZW50X1R5cGVzXS54bWxQSwECLQAUAAYACAAAACEAOP0h/9YAAACUAQAA&#10;CwAAAAAAAAAAAAAAAAAvAQAAX3JlbHMvLnJlbHNQSwECLQAUAAYACAAAACEA+0DSbpUBAAAVAwAA&#10;DgAAAAAAAAAAAAAAAAAuAgAAZHJzL2Uyb0RvYy54bWxQSwECLQAUAAYACAAAACEAK14D798AAAAK&#10;AQAADwAAAAAAAAAAAAAAAADvAwAAZHJzL2Rvd25yZXYueG1sUEsFBgAAAAAEAAQA8wAAAPsEAAAA&#10;AA==&#10;" filled="f" stroked="f">
              <v:textbox inset="0,0,0,0">
                <w:txbxContent>
                  <w:tbl>
                    <w:tblPr>
                      <w:tblStyle w:val="Subjectstabel"/>
                      <w:tblW w:w="7079" w:type="dxa"/>
                      <w:tblInd w:w="0" w:type="dxa"/>
                      <w:tblLayout w:type="fixed"/>
                      <w:tblLook w:val="07E0" w:firstRow="1" w:lastRow="1" w:firstColumn="1" w:lastColumn="1" w:noHBand="1" w:noVBand="1"/>
                    </w:tblPr>
                    <w:tblGrid>
                      <w:gridCol w:w="2407"/>
                      <w:gridCol w:w="425"/>
                      <w:gridCol w:w="4247"/>
                    </w:tblGrid>
                    <w:tr w:rsidR="00641AF9" w14:paraId="270E0B48" w14:textId="77777777">
                      <w:tc>
                        <w:tcPr>
                          <w:tcW w:w="2407" w:type="dxa"/>
                        </w:tcPr>
                        <w:p w14:paraId="5720B6AB" w14:textId="77777777" w:rsidR="00641AF9" w:rsidRDefault="00641AF9">
                          <w:pPr>
                            <w:pStyle w:val="Subjects"/>
                          </w:pPr>
                        </w:p>
                      </w:tc>
                      <w:tc>
                        <w:tcPr>
                          <w:tcW w:w="425" w:type="dxa"/>
                        </w:tcPr>
                        <w:p w14:paraId="1D0CA2C1" w14:textId="77777777" w:rsidR="00641AF9" w:rsidRDefault="00641AF9"/>
                      </w:tc>
                      <w:tc>
                        <w:tcPr>
                          <w:tcW w:w="4247" w:type="dxa"/>
                        </w:tcPr>
                        <w:p w14:paraId="08CC776B" w14:textId="77777777" w:rsidR="00641AF9" w:rsidRDefault="00641AF9"/>
                      </w:tc>
                    </w:tr>
                    <w:tr w:rsidR="00641AF9" w14:paraId="73FFD582" w14:textId="77777777">
                      <w:tc>
                        <w:tcPr>
                          <w:tcW w:w="2407" w:type="dxa"/>
                        </w:tcPr>
                        <w:p w14:paraId="60D3809A" w14:textId="77777777" w:rsidR="00641AF9" w:rsidRDefault="00641AF9">
                          <w:pPr>
                            <w:pStyle w:val="Subjects"/>
                          </w:pPr>
                          <w:r>
                            <w:t>ons kenmerk</w:t>
                          </w:r>
                        </w:p>
                      </w:tc>
                      <w:tc>
                        <w:tcPr>
                          <w:tcW w:w="425" w:type="dxa"/>
                        </w:tcPr>
                        <w:p w14:paraId="2CF97DAC" w14:textId="77777777" w:rsidR="00641AF9" w:rsidRDefault="00641AF9"/>
                      </w:tc>
                      <w:tc>
                        <w:tcPr>
                          <w:tcW w:w="4247" w:type="dxa"/>
                        </w:tcPr>
                        <w:p w14:paraId="7A56EE45" w14:textId="37AEA048" w:rsidR="00641AF9" w:rsidRDefault="00131848">
                          <w:r>
                            <w:t>168342</w:t>
                          </w:r>
                        </w:p>
                      </w:tc>
                    </w:tr>
                    <w:tr w:rsidR="00641AF9" w14:paraId="4D90EBB6" w14:textId="77777777">
                      <w:tc>
                        <w:tcPr>
                          <w:tcW w:w="2407" w:type="dxa"/>
                        </w:tcPr>
                        <w:p w14:paraId="38AED397" w14:textId="77777777" w:rsidR="00641AF9" w:rsidRDefault="00641AF9">
                          <w:pPr>
                            <w:pStyle w:val="Subjects"/>
                          </w:pPr>
                          <w:r>
                            <w:t>bijlage(n)</w:t>
                          </w:r>
                        </w:p>
                      </w:tc>
                      <w:tc>
                        <w:tcPr>
                          <w:tcW w:w="425" w:type="dxa"/>
                        </w:tcPr>
                        <w:p w14:paraId="25F808F8" w14:textId="77777777" w:rsidR="00641AF9" w:rsidRDefault="00641AF9"/>
                      </w:tc>
                      <w:tc>
                        <w:tcPr>
                          <w:tcW w:w="4247" w:type="dxa"/>
                        </w:tcPr>
                        <w:p w14:paraId="377CE604" w14:textId="69E3F2A3" w:rsidR="00641AF9" w:rsidRDefault="003238A1">
                          <w:r>
                            <w:t>1</w:t>
                          </w:r>
                        </w:p>
                      </w:tc>
                    </w:tr>
                  </w:tbl>
                  <w:p w14:paraId="4BAF912A"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2336" behindDoc="0" locked="1" layoutInCell="1" allowOverlap="1" wp14:anchorId="65554821" wp14:editId="13BD08A9">
              <wp:simplePos x="0" y="0"/>
              <wp:positionH relativeFrom="page">
                <wp:posOffset>1767839</wp:posOffset>
              </wp:positionH>
              <wp:positionV relativeFrom="page">
                <wp:posOffset>1396365</wp:posOffset>
              </wp:positionV>
              <wp:extent cx="2800350" cy="1205865"/>
              <wp:effectExtent l="0" t="0" r="0" b="0"/>
              <wp:wrapNone/>
              <wp:docPr id="16" name="db30eb76-8d1e-417e-9bd3-cb6c7ea3fecd"/>
              <wp:cNvGraphicFramePr/>
              <a:graphic xmlns:a="http://schemas.openxmlformats.org/drawingml/2006/main">
                <a:graphicData uri="http://schemas.microsoft.com/office/word/2010/wordprocessingShape">
                  <wps:wsp>
                    <wps:cNvSpPr txBox="1"/>
                    <wps:spPr>
                      <a:xfrm>
                        <a:off x="0" y="0"/>
                        <a:ext cx="2800350" cy="1205865"/>
                      </a:xfrm>
                      <a:prstGeom prst="rect">
                        <a:avLst/>
                      </a:prstGeom>
                      <a:noFill/>
                    </wps:spPr>
                    <wps:txbx>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wps:txbx>
                    <wps:bodyPr vert="horz" wrap="square" lIns="0" tIns="0" rIns="0" bIns="0" anchor="t" anchorCtr="0"/>
                  </wps:wsp>
                </a:graphicData>
              </a:graphic>
            </wp:anchor>
          </w:drawing>
        </mc:Choice>
        <mc:Fallback>
          <w:pict>
            <v:shape w14:anchorId="65554821" id="db30eb76-8d1e-417e-9bd3-cb6c7ea3fecd" o:spid="_x0000_s1037" type="#_x0000_t202" style="position:absolute;margin-left:139.2pt;margin-top:109.95pt;width:220.5pt;height:94.95pt;z-index:25166233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2xFykwEAABYDAAAOAAAAZHJzL2Uyb0RvYy54bWysUsFu2zAMvQ/YPwi6L3ZSpAiMOAW2okWB&#10;YRvQ7QMUWYoFWKJKqrGzrx+l1Mmw3YZdKIqUHh8fub2b/CCOBslBaOVyUUthgobOhUMrf3x/+LCR&#10;gpIKnRogmFaeDMm73ft32zE2ZgU9DJ1BwSCBmjG2sk8pNlVFujde0QKiCZy0gF4lvuKh6lCNjO6H&#10;alXXt9UI2EUEbYg4en9Oyl3Bt9bo9NVaMkkMrWRuqVgsdp9ttduq5oAq9k6/0VD/wMIrF7joBepe&#10;JSVe0f0F5Z1GILBpocFXYK3TpvTA3SzrP7p57lU0pRcWh+JFJvp/sPrL8Tl+Q5GmjzDxALMgY6SG&#10;OJj7mSz6fDJTwXmW8HSRzUxJaA6uNnV9s+aU5txyVa83t+uMU12/R6T0aMCL7LQSeS5FLnX8TOn8&#10;dH6SqwV4cMOQ41cu2UvTfhKu4yoXonvoTsyfV5Bxe8CfUow8zlbSy6tCI8XwFFivPPvZwdnZz44K&#10;mr+2Mklxdj+lsiMzAxa/tPO2KHm6v98Lz+s6734BAAD//wMAUEsDBBQABgAIAAAAIQB3d8Cs4AAA&#10;AAsBAAAPAAAAZHJzL2Rvd25yZXYueG1sTI89T8MwEIZ3pP4H6yqxUSdV1cYhTlUhmJAQaRgYndhN&#10;rMbnELtt+PccE2z38ei954r97AZ2NVOwHiWkqwSYwdZri52Ej/rlIQMWokKtBo9GwrcJsC8Xd4XK&#10;tb9hZa7H2DEKwZArCX2MY855aHvjVFj50SDtTn5yKlI7dVxP6kbhbuDrJNlypyzShV6N5qk37fl4&#10;cRIOn1g926+35r06VbauRYKv27OU98v58Agsmjn+wfCrT+pQklPjL6gDGySsd9mGUCpSIYARsUsF&#10;TRoJm0RkwMuC//+h/AEAAP//AwBQSwECLQAUAAYACAAAACEAtoM4kv4AAADhAQAAEwAAAAAAAAAA&#10;AAAAAAAAAAAAW0NvbnRlbnRfVHlwZXNdLnhtbFBLAQItABQABgAIAAAAIQA4/SH/1gAAAJQBAAAL&#10;AAAAAAAAAAAAAAAAAC8BAABfcmVscy8ucmVsc1BLAQItABQABgAIAAAAIQBr2xFykwEAABYDAAAO&#10;AAAAAAAAAAAAAAAAAC4CAABkcnMvZTJvRG9jLnhtbFBLAQItABQABgAIAAAAIQB3d8Cs4AAAAAsB&#10;AAAPAAAAAAAAAAAAAAAAAO0DAABkcnMvZG93bnJldi54bWxQSwUGAAAAAAQABADzAAAA+gQAAAAA&#10;" filled="f" stroked="f">
              <v:textbox inset="0,0,0,0">
                <w:txbxContent>
                  <w:p w14:paraId="01FB9FAC" w14:textId="77777777" w:rsidR="00641AF9" w:rsidRPr="0062085C" w:rsidRDefault="00641AF9">
                    <w:pPr>
                      <w:rPr>
                        <w:b/>
                      </w:rPr>
                    </w:pPr>
                    <w:r w:rsidRPr="0062085C">
                      <w:rPr>
                        <w:b/>
                      </w:rPr>
                      <w:t xml:space="preserve">BEZORGEN </w:t>
                    </w:r>
                  </w:p>
                  <w:p w14:paraId="2D293FA9" w14:textId="77777777" w:rsidR="00641AF9" w:rsidRDefault="00641AF9">
                    <w:r>
                      <w:t xml:space="preserve">Voorzitter van de Tweede Kamer </w:t>
                    </w:r>
                  </w:p>
                  <w:p w14:paraId="227BF663" w14:textId="77777777" w:rsidR="00641AF9" w:rsidRDefault="00641AF9">
                    <w:r>
                      <w:t xml:space="preserve">der Staten-Generaal </w:t>
                    </w:r>
                  </w:p>
                  <w:p w14:paraId="08A80318" w14:textId="77777777" w:rsidR="00641AF9" w:rsidRDefault="00641AF9">
                    <w:r>
                      <w:t xml:space="preserve">Prinses Irenestraat 6 </w:t>
                    </w:r>
                  </w:p>
                  <w:p w14:paraId="308B5C01" w14:textId="77777777" w:rsidR="00641AF9" w:rsidRDefault="00641AF9">
                    <w:r>
                      <w:t>2595 BD DEN HAAG</w:t>
                    </w:r>
                  </w:p>
                </w:txbxContent>
              </v:textbox>
              <w10:wrap anchorx="page" anchory="page"/>
              <w10:anchorlock/>
            </v:shape>
          </w:pict>
        </mc:Fallback>
      </mc:AlternateContent>
    </w:r>
    <w:r>
      <w:rPr>
        <w:noProof/>
      </w:rPr>
      <mc:AlternateContent>
        <mc:Choice Requires="wps">
          <w:drawing>
            <wp:anchor distT="0" distB="0" distL="0" distR="0" simplePos="0" relativeHeight="251663360" behindDoc="0" locked="1" layoutInCell="1" allowOverlap="1" wp14:anchorId="5601F9BC" wp14:editId="24D67FEF">
              <wp:simplePos x="0" y="0"/>
              <wp:positionH relativeFrom="page">
                <wp:posOffset>6839584</wp:posOffset>
              </wp:positionH>
              <wp:positionV relativeFrom="page">
                <wp:posOffset>8603615</wp:posOffset>
              </wp:positionV>
              <wp:extent cx="359410" cy="1115695"/>
              <wp:effectExtent l="0" t="0" r="0" b="0"/>
              <wp:wrapNone/>
              <wp:docPr id="17" name="4eb51b12-0e3a-475a-9feb-1efc1715f08f"/>
              <wp:cNvGraphicFramePr/>
              <a:graphic xmlns:a="http://schemas.openxmlformats.org/drawingml/2006/main">
                <a:graphicData uri="http://schemas.microsoft.com/office/word/2010/wordprocessingShape">
                  <wps:wsp>
                    <wps:cNvSpPr txBox="1"/>
                    <wps:spPr>
                      <a:xfrm>
                        <a:off x="0" y="0"/>
                        <a:ext cx="359410" cy="1115695"/>
                      </a:xfrm>
                      <a:prstGeom prst="rect">
                        <a:avLst/>
                      </a:prstGeom>
                      <a:noFill/>
                    </wps:spPr>
                    <wps:txbx>
                      <w:txbxContent>
                        <w:p w14:paraId="7D67A3A0" w14:textId="77777777" w:rsidR="00641AF9" w:rsidRDefault="00641AF9"/>
                      </w:txbxContent>
                    </wps:txbx>
                    <wps:bodyPr vert="horz" wrap="square" lIns="0" tIns="0" rIns="0" bIns="0" anchor="t" anchorCtr="0"/>
                  </wps:wsp>
                </a:graphicData>
              </a:graphic>
            </wp:anchor>
          </w:drawing>
        </mc:Choice>
        <mc:Fallback>
          <w:pict>
            <v:shape w14:anchorId="5601F9BC" id="4eb51b12-0e3a-475a-9feb-1efc1715f08f" o:spid="_x0000_s1038" type="#_x0000_t202" style="position:absolute;margin-left:538.55pt;margin-top:677.45pt;width:28.3pt;height:87.85pt;z-index:25166336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idtlAEAABUDAAAOAAAAZHJzL2Uyb0RvYy54bWysUsFu2zAMvQ/oPwi6N46zpViNOAW2osOA&#10;YhvQ7QMUWYoFWKJGqrGzrx+l1Emx3YZdKIqUHh8fubmb/CAOBslBaGW9WEphgobOhX0rf3x/uH4v&#10;BSUVOjVAMK08GpJ326s3mzE2ZgU9DJ1BwSCBmjG2sk8pNlVFujde0QKiCZy0gF4lvuK+6lCNjO6H&#10;arVc3lQjYBcRtCHi6P0pKbcF31qj01drySQxtJK5pWKx2F221Xajmj2q2Dv9QkP9AwuvXOCiZ6h7&#10;lZR4RvcXlHcagcCmhQZfgbVOm9IDd1Mv/+jmqVfRlF5YHIpnmej/weovh6f4DUWaPsDEA8yCjJEa&#10;4mDuZ7Lo88lMBedZwuNZNjMloTn4dn37ruaM5lRd1+ub23WGqS6/I1L6ZMCL7LQSeSxFLXV4pHR6&#10;Oj/JxQI8uGHI8QuV7KVpNwnXcZXVzHMH3ZHp8wYybg/4S4qRp9lK+vms0EgxfA4sVx797ODs7GZH&#10;Bc1fW5mkOLkfU1mRmQFrX9p52ZM83Nf3wvOyzdvfAAAA//8DAFBLAwQUAAYACAAAACEAQXlSj+MA&#10;AAAPAQAADwAAAGRycy9kb3ducmV2LnhtbEyPwU7DMBBE70j8g7VI3KgdQhMa4lQVglMlRBoOHJ3Y&#10;TaLG6xC7bfr3bE9wm9E+zc7k69kO7GQm3zuUEC0EMION0z22Er6q94dnYD4o1GpwaCRcjId1cXuT&#10;q0y7M5bmtAstoxD0mZLQhTBmnPumM1b5hRsN0m3vJqsC2anlelJnCrcDfxQi4Vb1SB86NZrXzjSH&#10;3dFK2Hxj+db/fNSf5b7sq2olcJscpLy/mzcvwIKZwx8M1/pUHQrqVLsjas8G8iJNI2JJxcunFbAr&#10;E8VxCqwmtYxFArzI+f8dxS8AAAD//wMAUEsBAi0AFAAGAAgAAAAhALaDOJL+AAAA4QEAABMAAAAA&#10;AAAAAAAAAAAAAAAAAFtDb250ZW50X1R5cGVzXS54bWxQSwECLQAUAAYACAAAACEAOP0h/9YAAACU&#10;AQAACwAAAAAAAAAAAAAAAAAvAQAAX3JlbHMvLnJlbHNQSwECLQAUAAYACAAAACEApZInbZQBAAAV&#10;AwAADgAAAAAAAAAAAAAAAAAuAgAAZHJzL2Uyb0RvYy54bWxQSwECLQAUAAYACAAAACEAQXlSj+MA&#10;AAAPAQAADwAAAAAAAAAAAAAAAADuAwAAZHJzL2Rvd25yZXYueG1sUEsFBgAAAAAEAAQA8wAAAP4E&#10;AAAAAA==&#10;" filled="f" stroked="f">
              <v:textbox inset="0,0,0,0">
                <w:txbxContent>
                  <w:p w14:paraId="7D67A3A0" w14:textId="77777777" w:rsidR="00641AF9" w:rsidRDefault="00641AF9"/>
                </w:txbxContent>
              </v:textbox>
              <w10:wrap anchorx="page" anchory="page"/>
              <w10:anchorlock/>
            </v:shape>
          </w:pict>
        </mc:Fallback>
      </mc:AlternateContent>
    </w:r>
    <w:r>
      <w:rPr>
        <w:noProof/>
      </w:rPr>
      <mc:AlternateContent>
        <mc:Choice Requires="wps">
          <w:drawing>
            <wp:anchor distT="0" distB="0" distL="0" distR="0" simplePos="0" relativeHeight="251664384" behindDoc="0" locked="1" layoutInCell="1" allowOverlap="1" wp14:anchorId="53F6B71C" wp14:editId="3ADB8B5B">
              <wp:simplePos x="0" y="0"/>
              <wp:positionH relativeFrom="page">
                <wp:posOffset>6839584</wp:posOffset>
              </wp:positionH>
              <wp:positionV relativeFrom="page">
                <wp:posOffset>7163434</wp:posOffset>
              </wp:positionV>
              <wp:extent cx="359410" cy="1439545"/>
              <wp:effectExtent l="0" t="0" r="0" b="0"/>
              <wp:wrapNone/>
              <wp:docPr id="18" name="0833fb5e-181f-4d18-a393-ffe2eb678cd3"/>
              <wp:cNvGraphicFramePr/>
              <a:graphic xmlns:a="http://schemas.openxmlformats.org/drawingml/2006/main">
                <a:graphicData uri="http://schemas.microsoft.com/office/word/2010/wordprocessingShape">
                  <wps:wsp>
                    <wps:cNvSpPr txBox="1"/>
                    <wps:spPr>
                      <a:xfrm>
                        <a:off x="0" y="0"/>
                        <a:ext cx="359410" cy="1439545"/>
                      </a:xfrm>
                      <a:prstGeom prst="rect">
                        <a:avLst/>
                      </a:prstGeom>
                      <a:noFill/>
                    </wps:spPr>
                    <wps:txbx>
                      <w:txbxContent>
                        <w:p w14:paraId="09FB850B" w14:textId="4F24F089" w:rsidR="00641AF9" w:rsidRDefault="00641AF9">
                          <w:pPr>
                            <w:spacing w:line="240" w:lineRule="auto"/>
                          </w:pPr>
                        </w:p>
                      </w:txbxContent>
                    </wps:txbx>
                    <wps:bodyPr vert="horz" wrap="square" lIns="0" tIns="0" rIns="0" bIns="0" anchor="t" anchorCtr="0"/>
                  </wps:wsp>
                </a:graphicData>
              </a:graphic>
            </wp:anchor>
          </w:drawing>
        </mc:Choice>
        <mc:Fallback>
          <w:pict>
            <v:shape w14:anchorId="53F6B71C" id="0833fb5e-181f-4d18-a393-ffe2eb678cd3" o:spid="_x0000_s1039" type="#_x0000_t202" style="position:absolute;margin-left:538.55pt;margin-top:564.05pt;width:28.3pt;height:113.35pt;z-index:25166438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hiinlAEAABUDAAAOAAAAZHJzL2Uyb0RvYy54bWysUsFu2zAMvQ/oPwi6N06aZFiNOAW2osOA&#10;YRvQ9gMUWYoFWKJGqrGzrx+l1Mmw3oZdKIqUHh8fubkbfS8OBslBaORiNpfCBA2tC/tGPj89XH+Q&#10;gpIKreohmEYeDcm77dW7zRBrcwMd9K1BwSCB6iE2sksp1lVFujNe0QyiCZy0gF4lvuK+alENjO77&#10;6mY+f18NgG1E0IaIo/enpNwWfGuNTt+tJZNE30jmlorFYnfZVtuNqveoYuf0Kw31Dyy8coGLnqHu&#10;VVLiBd0bKO80AoFNMw2+AmudNqUH7mYx/6ubx05FU3phcSieZaL/B6u/HR7jDxRp/AgjDzALMkSq&#10;iYO5n9GizyczFZxnCY9n2cyYhObgcn27WnBGc2qxWt6uV+sMU11+R6T02YAX2Wkk8liKWurwldLp&#10;6fQkFwvw4Po+xy9UspfG3Shcy1WWE88dtEemzxvIuB3gLykGnmYj6eeLQiNF/yWwXHn0k4OTs5sc&#10;FTR/bWSS4uR+SmVFJgasfWnndU/ycP+8F56Xbd7+BgAA//8DAFBLAwQUAAYACAAAACEAWrjQDuIA&#10;AAAPAQAADwAAAGRycy9kb3ducmV2LnhtbEyPwU7DMBBE70j8g7VIvVEnDTQhxKmqCk5IiDQcODqx&#10;m1iN1yF22/D3bE9wm9GOZt8Um9kO7KwnbxwKiJcRMI2tUwY7AZ/1630GzAeJSg4OtYAf7WFT3t4U&#10;MlfugpU+70PHqAR9LgX0IYw5577ttZV+6UaNdDu4ycpAduq4muSFyu3AV1G05lYapA+9HPWu1+1x&#10;f7ICtl9YvZjv9+ajOlSmrp8ifFsfhVjczdtnYEHP4S8MV3xCh5KYGndC5dlAPkrTmLKk4lVG6pqJ&#10;kyQF1pBKHh8y4GXB/+8ofwEAAP//AwBQSwECLQAUAAYACAAAACEAtoM4kv4AAADhAQAAEwAAAAAA&#10;AAAAAAAAAAAAAAAAW0NvbnRlbnRfVHlwZXNdLnhtbFBLAQItABQABgAIAAAAIQA4/SH/1gAAAJQB&#10;AAALAAAAAAAAAAAAAAAAAC8BAABfcmVscy8ucmVsc1BLAQItABQABgAIAAAAIQDNhiinlAEAABUD&#10;AAAOAAAAAAAAAAAAAAAAAC4CAABkcnMvZTJvRG9jLnhtbFBLAQItABQABgAIAAAAIQBauNAO4gAA&#10;AA8BAAAPAAAAAAAAAAAAAAAAAO4DAABkcnMvZG93bnJldi54bWxQSwUGAAAAAAQABADzAAAA/QQA&#10;AAAA&#10;" filled="f" stroked="f">
              <v:textbox inset="0,0,0,0">
                <w:txbxContent>
                  <w:p w14:paraId="09FB850B" w14:textId="4F24F089" w:rsidR="00641AF9" w:rsidRDefault="00641AF9">
                    <w:pPr>
                      <w:spacing w:line="240" w:lineRule="auto"/>
                    </w:pPr>
                  </w:p>
                </w:txbxContent>
              </v:textbox>
              <w10:wrap anchorx="page"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BC23955F"/>
    <w:multiLevelType w:val="multilevel"/>
    <w:tmpl w:val="E88F7570"/>
    <w:name w:val="Kop lijst"/>
    <w:lvl w:ilvl="0">
      <w:start w:val="1"/>
      <w:numFmt w:val="decimal"/>
      <w:pStyle w:val="Kop1"/>
      <w:lvlText w:val="%1"/>
      <w:lvlJc w:val="left"/>
      <w:pPr>
        <w:ind w:left="283" w:hanging="283"/>
      </w:pPr>
    </w:lvl>
    <w:lvl w:ilvl="1">
      <w:start w:val="1"/>
      <w:numFmt w:val="decimal"/>
      <w:pStyle w:val="Kop2"/>
      <w:lvlText w:val="%1.%2"/>
      <w:lvlJc w:val="left"/>
      <w:pPr>
        <w:ind w:left="453" w:hanging="453"/>
      </w:pPr>
    </w:lvl>
    <w:lvl w:ilvl="2">
      <w:start w:val="1"/>
      <w:numFmt w:val="decimal"/>
      <w:pStyle w:val="Kop3"/>
      <w:lvlText w:val="%1.%2.%3"/>
      <w:lvlJc w:val="left"/>
      <w:pPr>
        <w:ind w:left="566" w:hanging="566"/>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FB4FF6BA"/>
    <w:multiLevelType w:val="multilevel"/>
    <w:tmpl w:val="07A9D8B5"/>
    <w:name w:val="Genummerde lijst"/>
    <w:styleLink w:val="Genummerdelijst"/>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left"/>
      <w:pPr>
        <w:ind w:left="2160" w:hanging="36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left"/>
      <w:pPr>
        <w:ind w:left="4320" w:hanging="36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left"/>
      <w:pPr>
        <w:ind w:left="6480" w:hanging="360"/>
      </w:pPr>
    </w:lvl>
  </w:abstractNum>
  <w:abstractNum w:abstractNumId="2" w15:restartNumberingAfterBreak="0">
    <w:nsid w:val="05B36217"/>
    <w:multiLevelType w:val="hybridMultilevel"/>
    <w:tmpl w:val="CFA20F62"/>
    <w:lvl w:ilvl="0" w:tplc="04130001">
      <w:start w:val="1"/>
      <w:numFmt w:val="bullet"/>
      <w:lvlText w:val=""/>
      <w:lvlJc w:val="left"/>
      <w:pPr>
        <w:ind w:left="765" w:hanging="360"/>
      </w:pPr>
      <w:rPr>
        <w:rFonts w:ascii="Symbol" w:hAnsi="Symbol" w:hint="default"/>
      </w:rPr>
    </w:lvl>
    <w:lvl w:ilvl="1" w:tplc="04130003" w:tentative="1">
      <w:start w:val="1"/>
      <w:numFmt w:val="bullet"/>
      <w:lvlText w:val="o"/>
      <w:lvlJc w:val="left"/>
      <w:pPr>
        <w:ind w:left="1485" w:hanging="360"/>
      </w:pPr>
      <w:rPr>
        <w:rFonts w:ascii="Courier New" w:hAnsi="Courier New" w:cs="Courier New" w:hint="default"/>
      </w:rPr>
    </w:lvl>
    <w:lvl w:ilvl="2" w:tplc="04130005" w:tentative="1">
      <w:start w:val="1"/>
      <w:numFmt w:val="bullet"/>
      <w:lvlText w:val=""/>
      <w:lvlJc w:val="left"/>
      <w:pPr>
        <w:ind w:left="2205" w:hanging="360"/>
      </w:pPr>
      <w:rPr>
        <w:rFonts w:ascii="Wingdings" w:hAnsi="Wingdings" w:hint="default"/>
      </w:rPr>
    </w:lvl>
    <w:lvl w:ilvl="3" w:tplc="04130001" w:tentative="1">
      <w:start w:val="1"/>
      <w:numFmt w:val="bullet"/>
      <w:lvlText w:val=""/>
      <w:lvlJc w:val="left"/>
      <w:pPr>
        <w:ind w:left="2925" w:hanging="360"/>
      </w:pPr>
      <w:rPr>
        <w:rFonts w:ascii="Symbol" w:hAnsi="Symbol" w:hint="default"/>
      </w:rPr>
    </w:lvl>
    <w:lvl w:ilvl="4" w:tplc="04130003" w:tentative="1">
      <w:start w:val="1"/>
      <w:numFmt w:val="bullet"/>
      <w:lvlText w:val="o"/>
      <w:lvlJc w:val="left"/>
      <w:pPr>
        <w:ind w:left="3645" w:hanging="360"/>
      </w:pPr>
      <w:rPr>
        <w:rFonts w:ascii="Courier New" w:hAnsi="Courier New" w:cs="Courier New" w:hint="default"/>
      </w:rPr>
    </w:lvl>
    <w:lvl w:ilvl="5" w:tplc="04130005" w:tentative="1">
      <w:start w:val="1"/>
      <w:numFmt w:val="bullet"/>
      <w:lvlText w:val=""/>
      <w:lvlJc w:val="left"/>
      <w:pPr>
        <w:ind w:left="4365" w:hanging="360"/>
      </w:pPr>
      <w:rPr>
        <w:rFonts w:ascii="Wingdings" w:hAnsi="Wingdings" w:hint="default"/>
      </w:rPr>
    </w:lvl>
    <w:lvl w:ilvl="6" w:tplc="04130001" w:tentative="1">
      <w:start w:val="1"/>
      <w:numFmt w:val="bullet"/>
      <w:lvlText w:val=""/>
      <w:lvlJc w:val="left"/>
      <w:pPr>
        <w:ind w:left="5085" w:hanging="360"/>
      </w:pPr>
      <w:rPr>
        <w:rFonts w:ascii="Symbol" w:hAnsi="Symbol" w:hint="default"/>
      </w:rPr>
    </w:lvl>
    <w:lvl w:ilvl="7" w:tplc="04130003" w:tentative="1">
      <w:start w:val="1"/>
      <w:numFmt w:val="bullet"/>
      <w:lvlText w:val="o"/>
      <w:lvlJc w:val="left"/>
      <w:pPr>
        <w:ind w:left="5805" w:hanging="360"/>
      </w:pPr>
      <w:rPr>
        <w:rFonts w:ascii="Courier New" w:hAnsi="Courier New" w:cs="Courier New" w:hint="default"/>
      </w:rPr>
    </w:lvl>
    <w:lvl w:ilvl="8" w:tplc="04130005" w:tentative="1">
      <w:start w:val="1"/>
      <w:numFmt w:val="bullet"/>
      <w:lvlText w:val=""/>
      <w:lvlJc w:val="left"/>
      <w:pPr>
        <w:ind w:left="6525" w:hanging="360"/>
      </w:pPr>
      <w:rPr>
        <w:rFonts w:ascii="Wingdings" w:hAnsi="Wingdings" w:hint="default"/>
      </w:rPr>
    </w:lvl>
  </w:abstractNum>
  <w:abstractNum w:abstractNumId="3" w15:restartNumberingAfterBreak="0">
    <w:nsid w:val="10CE68FA"/>
    <w:multiLevelType w:val="multilevel"/>
    <w:tmpl w:val="BEAF6AC8"/>
    <w:name w:val="Opsomming lijst"/>
    <w:lvl w:ilvl="0">
      <w:start w:val="1"/>
      <w:numFmt w:val="bullet"/>
      <w:pStyle w:val="Opsomming"/>
      <w:lvlText w:val="·"/>
      <w:lvlJc w:val="left"/>
      <w:pPr>
        <w:ind w:left="283" w:hanging="283"/>
      </w:pPr>
      <w:rPr>
        <w:rFonts w:ascii="Symbol" w:hAnsi="Symbol"/>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8151A9B"/>
    <w:multiLevelType w:val="hybridMultilevel"/>
    <w:tmpl w:val="D7DE11F0"/>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5" w15:restartNumberingAfterBreak="0">
    <w:nsid w:val="25F138B6"/>
    <w:multiLevelType w:val="hybridMultilevel"/>
    <w:tmpl w:val="FDA8B260"/>
    <w:lvl w:ilvl="0" w:tplc="0413000F">
      <w:start w:val="1"/>
      <w:numFmt w:val="decimal"/>
      <w:lvlText w:val="%1."/>
      <w:lvlJc w:val="left"/>
      <w:pPr>
        <w:ind w:left="720" w:hanging="360"/>
      </w:pPr>
      <w:rPr>
        <w:rFonts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D8B65E0"/>
    <w:multiLevelType w:val="hybridMultilevel"/>
    <w:tmpl w:val="861A3090"/>
    <w:lvl w:ilvl="0" w:tplc="04130001">
      <w:start w:val="1"/>
      <w:numFmt w:val="bullet"/>
      <w:lvlText w:val=""/>
      <w:lvlJc w:val="left"/>
      <w:pPr>
        <w:ind w:left="720" w:hanging="360"/>
      </w:pPr>
      <w:rPr>
        <w:rFonts w:ascii="Symbol" w:hAnsi="Symbol"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40BE8057"/>
    <w:multiLevelType w:val="multilevel"/>
    <w:tmpl w:val="C4AE04CB"/>
    <w:name w:val="Lijst"/>
    <w:lvl w:ilvl="0">
      <w:start w:val="1"/>
      <w:numFmt w:val="decimal"/>
      <w:pStyle w:val="Lijstniveau1"/>
      <w:lvlText w:val="%1."/>
      <w:lvlJc w:val="left"/>
      <w:pPr>
        <w:ind w:left="1132" w:hanging="1132"/>
      </w:pPr>
    </w:lvl>
    <w:lvl w:ilvl="1">
      <w:start w:val="1"/>
      <w:numFmt w:val="decimal"/>
      <w:pStyle w:val="Lijstniveau2"/>
      <w:lvlText w:val="%1. %2."/>
      <w:lvlJc w:val="left"/>
      <w:pPr>
        <w:ind w:left="1132" w:hanging="1132"/>
      </w:pPr>
    </w:lvl>
    <w:lvl w:ilvl="2">
      <w:start w:val="1"/>
      <w:numFmt w:val="decimal"/>
      <w:pStyle w:val="Lijstniveau3"/>
      <w:lvlText w:val="%1. %2. %3."/>
      <w:lvlJc w:val="left"/>
      <w:pPr>
        <w:ind w:left="1132" w:hanging="1132"/>
      </w:p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4B67746B"/>
    <w:multiLevelType w:val="hybridMultilevel"/>
    <w:tmpl w:val="21E49D0A"/>
    <w:lvl w:ilvl="0" w:tplc="8F841C3E">
      <w:numFmt w:val="bullet"/>
      <w:lvlText w:val="-"/>
      <w:lvlJc w:val="left"/>
      <w:pPr>
        <w:ind w:left="705" w:hanging="705"/>
      </w:pPr>
      <w:rPr>
        <w:rFonts w:ascii="Roboto" w:eastAsia="DejaVu Sans" w:hAnsi="Roboto" w:cs="Lohit Hindi" w:hint="default"/>
      </w:rPr>
    </w:lvl>
    <w:lvl w:ilvl="1" w:tplc="04130003">
      <w:start w:val="1"/>
      <w:numFmt w:val="bullet"/>
      <w:lvlText w:val="o"/>
      <w:lvlJc w:val="left"/>
      <w:pPr>
        <w:ind w:left="1440" w:hanging="360"/>
      </w:pPr>
      <w:rPr>
        <w:rFonts w:ascii="Courier New" w:hAnsi="Courier New" w:cs="Courier New" w:hint="default"/>
      </w:rPr>
    </w:lvl>
    <w:lvl w:ilvl="2" w:tplc="0413000B">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9" w15:restartNumberingAfterBreak="0">
    <w:nsid w:val="6151376E"/>
    <w:multiLevelType w:val="hybridMultilevel"/>
    <w:tmpl w:val="54140124"/>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61B10D68"/>
    <w:multiLevelType w:val="hybridMultilevel"/>
    <w:tmpl w:val="19AE771A"/>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1" w15:restartNumberingAfterBreak="0">
    <w:nsid w:val="632F6008"/>
    <w:multiLevelType w:val="hybridMultilevel"/>
    <w:tmpl w:val="DDC420C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2" w15:restartNumberingAfterBreak="0">
    <w:nsid w:val="66BD2F9B"/>
    <w:multiLevelType w:val="hybridMultilevel"/>
    <w:tmpl w:val="36C803EC"/>
    <w:lvl w:ilvl="0" w:tplc="EB9454E4">
      <w:start w:val="1"/>
      <w:numFmt w:val="decimal"/>
      <w:lvlText w:val="%1."/>
      <w:lvlJc w:val="left"/>
      <w:pPr>
        <w:ind w:left="1080" w:hanging="360"/>
      </w:pPr>
    </w:lvl>
    <w:lvl w:ilvl="1" w:tplc="153E5E08">
      <w:start w:val="1"/>
      <w:numFmt w:val="decimal"/>
      <w:lvlText w:val="%2."/>
      <w:lvlJc w:val="left"/>
      <w:pPr>
        <w:ind w:left="1080" w:hanging="360"/>
      </w:pPr>
    </w:lvl>
    <w:lvl w:ilvl="2" w:tplc="C49E9502">
      <w:start w:val="1"/>
      <w:numFmt w:val="decimal"/>
      <w:lvlText w:val="%3."/>
      <w:lvlJc w:val="left"/>
      <w:pPr>
        <w:ind w:left="1080" w:hanging="360"/>
      </w:pPr>
    </w:lvl>
    <w:lvl w:ilvl="3" w:tplc="DE18ECAC">
      <w:start w:val="1"/>
      <w:numFmt w:val="decimal"/>
      <w:lvlText w:val="%4."/>
      <w:lvlJc w:val="left"/>
      <w:pPr>
        <w:ind w:left="1080" w:hanging="360"/>
      </w:pPr>
    </w:lvl>
    <w:lvl w:ilvl="4" w:tplc="00FADC28">
      <w:start w:val="1"/>
      <w:numFmt w:val="decimal"/>
      <w:lvlText w:val="%5."/>
      <w:lvlJc w:val="left"/>
      <w:pPr>
        <w:ind w:left="1080" w:hanging="360"/>
      </w:pPr>
    </w:lvl>
    <w:lvl w:ilvl="5" w:tplc="9202E87A">
      <w:start w:val="1"/>
      <w:numFmt w:val="decimal"/>
      <w:lvlText w:val="%6."/>
      <w:lvlJc w:val="left"/>
      <w:pPr>
        <w:ind w:left="1080" w:hanging="360"/>
      </w:pPr>
    </w:lvl>
    <w:lvl w:ilvl="6" w:tplc="1910B8CA">
      <w:start w:val="1"/>
      <w:numFmt w:val="decimal"/>
      <w:lvlText w:val="%7."/>
      <w:lvlJc w:val="left"/>
      <w:pPr>
        <w:ind w:left="1080" w:hanging="360"/>
      </w:pPr>
    </w:lvl>
    <w:lvl w:ilvl="7" w:tplc="C53AFE7A">
      <w:start w:val="1"/>
      <w:numFmt w:val="decimal"/>
      <w:lvlText w:val="%8."/>
      <w:lvlJc w:val="left"/>
      <w:pPr>
        <w:ind w:left="1080" w:hanging="360"/>
      </w:pPr>
    </w:lvl>
    <w:lvl w:ilvl="8" w:tplc="5A12E084">
      <w:start w:val="1"/>
      <w:numFmt w:val="decimal"/>
      <w:lvlText w:val="%9."/>
      <w:lvlJc w:val="left"/>
      <w:pPr>
        <w:ind w:left="1080" w:hanging="360"/>
      </w:pPr>
    </w:lvl>
  </w:abstractNum>
  <w:abstractNum w:abstractNumId="13" w15:restartNumberingAfterBreak="0">
    <w:nsid w:val="6D02438D"/>
    <w:multiLevelType w:val="hybridMultilevel"/>
    <w:tmpl w:val="6EEEF8CA"/>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4" w15:restartNumberingAfterBreak="0">
    <w:nsid w:val="72463AE8"/>
    <w:multiLevelType w:val="hybridMultilevel"/>
    <w:tmpl w:val="075E16F0"/>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5" w15:restartNumberingAfterBreak="0">
    <w:nsid w:val="72B46C72"/>
    <w:multiLevelType w:val="multilevel"/>
    <w:tmpl w:val="7B1B1D2E"/>
    <w:name w:val="Lijst met opsommingstekens"/>
    <w:styleLink w:val="Lijstmetopsommingstekens"/>
    <w:lvl w:ilvl="0">
      <w:start w:val="1"/>
      <w:numFmt w:val="bullet"/>
      <w:lvlText w:val="·"/>
      <w:lvlJc w:val="left"/>
      <w:pPr>
        <w:ind w:left="720" w:hanging="360"/>
      </w:pPr>
      <w:rPr>
        <w:rFonts w:ascii="Symbol" w:hAnsi="Symbol"/>
      </w:rPr>
    </w:lvl>
    <w:lvl w:ilvl="1">
      <w:start w:val="1"/>
      <w:numFmt w:val="bullet"/>
      <w:lvlText w:val="o"/>
      <w:lvlJc w:val="left"/>
      <w:pPr>
        <w:ind w:left="1440" w:hanging="360"/>
      </w:pPr>
      <w:rPr>
        <w:rFonts w:ascii="Courier New" w:hAnsi="Courier New"/>
      </w:rPr>
    </w:lvl>
    <w:lvl w:ilvl="2">
      <w:start w:val="1"/>
      <w:numFmt w:val="bullet"/>
      <w:lvlText w:val="§"/>
      <w:lvlJc w:val="left"/>
      <w:pPr>
        <w:ind w:left="2160" w:hanging="360"/>
      </w:pPr>
      <w:rPr>
        <w:rFonts w:ascii="Wingdings" w:hAnsi="Wingdings"/>
      </w:rPr>
    </w:lvl>
    <w:lvl w:ilvl="3">
      <w:start w:val="1"/>
      <w:numFmt w:val="bullet"/>
      <w:lvlText w:val="·"/>
      <w:lvlJc w:val="left"/>
      <w:pPr>
        <w:ind w:left="2880" w:hanging="360"/>
      </w:pPr>
      <w:rPr>
        <w:rFonts w:ascii="Symbol" w:hAnsi="Symbol"/>
      </w:rPr>
    </w:lvl>
    <w:lvl w:ilvl="4">
      <w:start w:val="1"/>
      <w:numFmt w:val="bullet"/>
      <w:lvlText w:val="o"/>
      <w:lvlJc w:val="left"/>
      <w:pPr>
        <w:ind w:left="3600" w:hanging="360"/>
      </w:pPr>
      <w:rPr>
        <w:rFonts w:ascii="Courier New" w:hAnsi="Courier New"/>
      </w:rPr>
    </w:lvl>
    <w:lvl w:ilvl="5">
      <w:start w:val="1"/>
      <w:numFmt w:val="bullet"/>
      <w:lvlText w:val="§"/>
      <w:lvlJc w:val="left"/>
      <w:pPr>
        <w:ind w:left="4320" w:hanging="360"/>
      </w:pPr>
      <w:rPr>
        <w:rFonts w:ascii="Wingdings" w:hAnsi="Wingdings"/>
      </w:rPr>
    </w:lvl>
    <w:lvl w:ilvl="6">
      <w:start w:val="1"/>
      <w:numFmt w:val="bullet"/>
      <w:lvlText w:val="·"/>
      <w:lvlJc w:val="left"/>
      <w:pPr>
        <w:ind w:left="5040" w:hanging="360"/>
      </w:pPr>
      <w:rPr>
        <w:rFonts w:ascii="Symbol" w:hAnsi="Symbol"/>
      </w:rPr>
    </w:lvl>
    <w:lvl w:ilvl="7">
      <w:start w:val="1"/>
      <w:numFmt w:val="bullet"/>
      <w:lvlText w:val="o"/>
      <w:lvlJc w:val="left"/>
      <w:pPr>
        <w:ind w:left="5760" w:hanging="360"/>
      </w:pPr>
      <w:rPr>
        <w:rFonts w:ascii="Courier New" w:hAnsi="Courier New"/>
      </w:rPr>
    </w:lvl>
    <w:lvl w:ilvl="8">
      <w:start w:val="1"/>
      <w:numFmt w:val="bullet"/>
      <w:lvlText w:val="§"/>
      <w:lvlJc w:val="left"/>
      <w:pPr>
        <w:ind w:left="6480" w:hanging="360"/>
      </w:pPr>
      <w:rPr>
        <w:rFonts w:ascii="Wingdings" w:hAnsi="Wingdings"/>
      </w:rPr>
    </w:lvl>
  </w:abstractNum>
  <w:abstractNum w:abstractNumId="16" w15:restartNumberingAfterBreak="0">
    <w:nsid w:val="793713CD"/>
    <w:multiLevelType w:val="hybridMultilevel"/>
    <w:tmpl w:val="8AA42EC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7" w15:restartNumberingAfterBreak="0">
    <w:nsid w:val="79FB63CD"/>
    <w:multiLevelType w:val="hybridMultilevel"/>
    <w:tmpl w:val="853CE262"/>
    <w:lvl w:ilvl="0" w:tplc="230AC06C">
      <w:start w:val="1"/>
      <w:numFmt w:val="bullet"/>
      <w:lvlText w:val="-"/>
      <w:lvlJc w:val="left"/>
      <w:pPr>
        <w:ind w:left="720" w:hanging="360"/>
      </w:pPr>
      <w:rPr>
        <w:rFonts w:ascii="Roboto" w:eastAsia="DejaVu Sans" w:hAnsi="Roboto" w:cs="Lohit Hind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2015914666">
    <w:abstractNumId w:val="1"/>
  </w:num>
  <w:num w:numId="2" w16cid:durableId="947734053">
    <w:abstractNumId w:val="0"/>
  </w:num>
  <w:num w:numId="3" w16cid:durableId="274605148">
    <w:abstractNumId w:val="7"/>
  </w:num>
  <w:num w:numId="4" w16cid:durableId="735930898">
    <w:abstractNumId w:val="15"/>
  </w:num>
  <w:num w:numId="5" w16cid:durableId="354043184">
    <w:abstractNumId w:val="3"/>
  </w:num>
  <w:num w:numId="6" w16cid:durableId="869688219">
    <w:abstractNumId w:val="9"/>
  </w:num>
  <w:num w:numId="7" w16cid:durableId="1137603971">
    <w:abstractNumId w:val="4"/>
  </w:num>
  <w:num w:numId="8" w16cid:durableId="1577477138">
    <w:abstractNumId w:val="10"/>
  </w:num>
  <w:num w:numId="9" w16cid:durableId="1875117986">
    <w:abstractNumId w:val="17"/>
  </w:num>
  <w:num w:numId="10" w16cid:durableId="156507272">
    <w:abstractNumId w:val="6"/>
  </w:num>
  <w:num w:numId="11" w16cid:durableId="1390346545">
    <w:abstractNumId w:val="14"/>
  </w:num>
  <w:num w:numId="12" w16cid:durableId="1562014530">
    <w:abstractNumId w:val="16"/>
  </w:num>
  <w:num w:numId="13" w16cid:durableId="2133281676">
    <w:abstractNumId w:val="13"/>
  </w:num>
  <w:num w:numId="14" w16cid:durableId="1064330148">
    <w:abstractNumId w:val="8"/>
  </w:num>
  <w:num w:numId="15" w16cid:durableId="1602686779">
    <w:abstractNumId w:val="11"/>
  </w:num>
  <w:num w:numId="16" w16cid:durableId="899242536">
    <w:abstractNumId w:val="2"/>
  </w:num>
  <w:num w:numId="17" w16cid:durableId="1612855352">
    <w:abstractNumId w:val="5"/>
  </w:num>
  <w:num w:numId="18" w16cid:durableId="1738556377">
    <w:abstractNumId w:val="12"/>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hideSpellingErrors/>
  <w:hideGrammaticalErrors/>
  <w:proofState w:spelling="clean"/>
  <w:revisionView w:markup="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2085C"/>
    <w:rsid w:val="00000A26"/>
    <w:rsid w:val="00004B7F"/>
    <w:rsid w:val="00004E4B"/>
    <w:rsid w:val="000153B7"/>
    <w:rsid w:val="00021EAD"/>
    <w:rsid w:val="00024F90"/>
    <w:rsid w:val="00025B39"/>
    <w:rsid w:val="00026097"/>
    <w:rsid w:val="0002708F"/>
    <w:rsid w:val="00032B10"/>
    <w:rsid w:val="000333BF"/>
    <w:rsid w:val="00035A4B"/>
    <w:rsid w:val="0003748E"/>
    <w:rsid w:val="00037509"/>
    <w:rsid w:val="0003753E"/>
    <w:rsid w:val="000429F8"/>
    <w:rsid w:val="00043CA3"/>
    <w:rsid w:val="00043D93"/>
    <w:rsid w:val="00051D39"/>
    <w:rsid w:val="000528AD"/>
    <w:rsid w:val="000533A4"/>
    <w:rsid w:val="00055743"/>
    <w:rsid w:val="00056250"/>
    <w:rsid w:val="00057D89"/>
    <w:rsid w:val="00060118"/>
    <w:rsid w:val="00062ED0"/>
    <w:rsid w:val="00065F89"/>
    <w:rsid w:val="00070320"/>
    <w:rsid w:val="00074CD9"/>
    <w:rsid w:val="0007689C"/>
    <w:rsid w:val="000769DE"/>
    <w:rsid w:val="00076A23"/>
    <w:rsid w:val="000828A1"/>
    <w:rsid w:val="000842D9"/>
    <w:rsid w:val="000862C7"/>
    <w:rsid w:val="0009006A"/>
    <w:rsid w:val="00090147"/>
    <w:rsid w:val="000906BA"/>
    <w:rsid w:val="000908D4"/>
    <w:rsid w:val="0009233B"/>
    <w:rsid w:val="00094AEB"/>
    <w:rsid w:val="000951D1"/>
    <w:rsid w:val="00095B06"/>
    <w:rsid w:val="00095D68"/>
    <w:rsid w:val="00096F9D"/>
    <w:rsid w:val="00097769"/>
    <w:rsid w:val="000977F7"/>
    <w:rsid w:val="000A00AA"/>
    <w:rsid w:val="000A0E57"/>
    <w:rsid w:val="000A3FC6"/>
    <w:rsid w:val="000A7508"/>
    <w:rsid w:val="000B03B6"/>
    <w:rsid w:val="000B13C8"/>
    <w:rsid w:val="000B4774"/>
    <w:rsid w:val="000B4855"/>
    <w:rsid w:val="000B4922"/>
    <w:rsid w:val="000B5D95"/>
    <w:rsid w:val="000B7EC9"/>
    <w:rsid w:val="000D1CCD"/>
    <w:rsid w:val="000D2518"/>
    <w:rsid w:val="000D5E9D"/>
    <w:rsid w:val="000D7FE1"/>
    <w:rsid w:val="000E2EB7"/>
    <w:rsid w:val="000F3DF1"/>
    <w:rsid w:val="000F4992"/>
    <w:rsid w:val="000F4A6D"/>
    <w:rsid w:val="000F5DB0"/>
    <w:rsid w:val="000F7A1A"/>
    <w:rsid w:val="0010164B"/>
    <w:rsid w:val="001051B9"/>
    <w:rsid w:val="00106AB0"/>
    <w:rsid w:val="00107EB0"/>
    <w:rsid w:val="0011200A"/>
    <w:rsid w:val="0011208E"/>
    <w:rsid w:val="0011440A"/>
    <w:rsid w:val="00114726"/>
    <w:rsid w:val="001164DB"/>
    <w:rsid w:val="00117AF0"/>
    <w:rsid w:val="00122052"/>
    <w:rsid w:val="00123D1E"/>
    <w:rsid w:val="00124F75"/>
    <w:rsid w:val="00131848"/>
    <w:rsid w:val="0013184B"/>
    <w:rsid w:val="001358B2"/>
    <w:rsid w:val="0013660C"/>
    <w:rsid w:val="001368E6"/>
    <w:rsid w:val="0014057B"/>
    <w:rsid w:val="00143802"/>
    <w:rsid w:val="0014385A"/>
    <w:rsid w:val="00145574"/>
    <w:rsid w:val="001461F3"/>
    <w:rsid w:val="00152490"/>
    <w:rsid w:val="00154FF1"/>
    <w:rsid w:val="00155D13"/>
    <w:rsid w:val="00156005"/>
    <w:rsid w:val="00157C4F"/>
    <w:rsid w:val="0016164F"/>
    <w:rsid w:val="001663BD"/>
    <w:rsid w:val="001668AD"/>
    <w:rsid w:val="00166CBD"/>
    <w:rsid w:val="00167EC8"/>
    <w:rsid w:val="00177258"/>
    <w:rsid w:val="00180B32"/>
    <w:rsid w:val="00180FFC"/>
    <w:rsid w:val="0018216E"/>
    <w:rsid w:val="001823F5"/>
    <w:rsid w:val="001872AB"/>
    <w:rsid w:val="00192612"/>
    <w:rsid w:val="00196B81"/>
    <w:rsid w:val="001B307D"/>
    <w:rsid w:val="001B384F"/>
    <w:rsid w:val="001C033D"/>
    <w:rsid w:val="001C210E"/>
    <w:rsid w:val="001C4D87"/>
    <w:rsid w:val="001D08E2"/>
    <w:rsid w:val="001D0B9C"/>
    <w:rsid w:val="001D0FCA"/>
    <w:rsid w:val="001D101D"/>
    <w:rsid w:val="001D1AFD"/>
    <w:rsid w:val="001D2434"/>
    <w:rsid w:val="001D6A70"/>
    <w:rsid w:val="001E2970"/>
    <w:rsid w:val="001E3925"/>
    <w:rsid w:val="001E4828"/>
    <w:rsid w:val="001F0B6A"/>
    <w:rsid w:val="001F57A9"/>
    <w:rsid w:val="001F6EB0"/>
    <w:rsid w:val="001F7CA7"/>
    <w:rsid w:val="00200833"/>
    <w:rsid w:val="0020108D"/>
    <w:rsid w:val="00203186"/>
    <w:rsid w:val="0020513E"/>
    <w:rsid w:val="002101B5"/>
    <w:rsid w:val="0021152B"/>
    <w:rsid w:val="002127ED"/>
    <w:rsid w:val="00213C95"/>
    <w:rsid w:val="0021598E"/>
    <w:rsid w:val="00215FA0"/>
    <w:rsid w:val="00221241"/>
    <w:rsid w:val="00221741"/>
    <w:rsid w:val="00221D61"/>
    <w:rsid w:val="002228A2"/>
    <w:rsid w:val="00223BE8"/>
    <w:rsid w:val="00227515"/>
    <w:rsid w:val="00230153"/>
    <w:rsid w:val="0023552A"/>
    <w:rsid w:val="002368B5"/>
    <w:rsid w:val="0024161A"/>
    <w:rsid w:val="0024270E"/>
    <w:rsid w:val="00250F92"/>
    <w:rsid w:val="0025247F"/>
    <w:rsid w:val="00252579"/>
    <w:rsid w:val="002628A4"/>
    <w:rsid w:val="00264E0C"/>
    <w:rsid w:val="00266741"/>
    <w:rsid w:val="00270340"/>
    <w:rsid w:val="00270A5B"/>
    <w:rsid w:val="002715CD"/>
    <w:rsid w:val="00271BE4"/>
    <w:rsid w:val="00272798"/>
    <w:rsid w:val="002733F0"/>
    <w:rsid w:val="00274373"/>
    <w:rsid w:val="00275EEF"/>
    <w:rsid w:val="0028500F"/>
    <w:rsid w:val="002863DF"/>
    <w:rsid w:val="00295C7D"/>
    <w:rsid w:val="00295EBC"/>
    <w:rsid w:val="00296484"/>
    <w:rsid w:val="002A3DEF"/>
    <w:rsid w:val="002A4607"/>
    <w:rsid w:val="002A5594"/>
    <w:rsid w:val="002A57C1"/>
    <w:rsid w:val="002A586C"/>
    <w:rsid w:val="002B3FEE"/>
    <w:rsid w:val="002C01CF"/>
    <w:rsid w:val="002C08B3"/>
    <w:rsid w:val="002C30DC"/>
    <w:rsid w:val="002C3C29"/>
    <w:rsid w:val="002C636D"/>
    <w:rsid w:val="002C74A1"/>
    <w:rsid w:val="002D1C2E"/>
    <w:rsid w:val="002D4233"/>
    <w:rsid w:val="002D6888"/>
    <w:rsid w:val="002D7788"/>
    <w:rsid w:val="002E1B4C"/>
    <w:rsid w:val="00300E06"/>
    <w:rsid w:val="00305F41"/>
    <w:rsid w:val="00310ED0"/>
    <w:rsid w:val="003135B2"/>
    <w:rsid w:val="00314BE5"/>
    <w:rsid w:val="00315CFA"/>
    <w:rsid w:val="00317546"/>
    <w:rsid w:val="0032017C"/>
    <w:rsid w:val="0032180C"/>
    <w:rsid w:val="00322491"/>
    <w:rsid w:val="00322C9D"/>
    <w:rsid w:val="003235B0"/>
    <w:rsid w:val="003235BE"/>
    <w:rsid w:val="003238A1"/>
    <w:rsid w:val="00323DFB"/>
    <w:rsid w:val="00324112"/>
    <w:rsid w:val="00325B42"/>
    <w:rsid w:val="00327BC9"/>
    <w:rsid w:val="0033092E"/>
    <w:rsid w:val="0033211D"/>
    <w:rsid w:val="00334E5D"/>
    <w:rsid w:val="00336FC4"/>
    <w:rsid w:val="00337125"/>
    <w:rsid w:val="0034225C"/>
    <w:rsid w:val="00342979"/>
    <w:rsid w:val="00342C8D"/>
    <w:rsid w:val="00347AC2"/>
    <w:rsid w:val="00360D3C"/>
    <w:rsid w:val="00360DEF"/>
    <w:rsid w:val="0036776F"/>
    <w:rsid w:val="00370A5E"/>
    <w:rsid w:val="00371659"/>
    <w:rsid w:val="00375207"/>
    <w:rsid w:val="00376463"/>
    <w:rsid w:val="00377225"/>
    <w:rsid w:val="00380D0B"/>
    <w:rsid w:val="00381CF2"/>
    <w:rsid w:val="00382BF0"/>
    <w:rsid w:val="00384F73"/>
    <w:rsid w:val="003868B7"/>
    <w:rsid w:val="00387453"/>
    <w:rsid w:val="00390895"/>
    <w:rsid w:val="003909C9"/>
    <w:rsid w:val="00394161"/>
    <w:rsid w:val="00395142"/>
    <w:rsid w:val="003A421C"/>
    <w:rsid w:val="003B1FCB"/>
    <w:rsid w:val="003B1FCC"/>
    <w:rsid w:val="003B36E5"/>
    <w:rsid w:val="003B47E4"/>
    <w:rsid w:val="003B7DAF"/>
    <w:rsid w:val="003C15E7"/>
    <w:rsid w:val="003C331A"/>
    <w:rsid w:val="003C3583"/>
    <w:rsid w:val="003C3D30"/>
    <w:rsid w:val="003C4901"/>
    <w:rsid w:val="003C54AE"/>
    <w:rsid w:val="003C7FB0"/>
    <w:rsid w:val="003D0959"/>
    <w:rsid w:val="003D27CA"/>
    <w:rsid w:val="003D43B4"/>
    <w:rsid w:val="003E1AA6"/>
    <w:rsid w:val="003E620D"/>
    <w:rsid w:val="003F08DC"/>
    <w:rsid w:val="003F27C7"/>
    <w:rsid w:val="00402808"/>
    <w:rsid w:val="00403767"/>
    <w:rsid w:val="0041113D"/>
    <w:rsid w:val="00411C0F"/>
    <w:rsid w:val="00412ADE"/>
    <w:rsid w:val="00415678"/>
    <w:rsid w:val="00415782"/>
    <w:rsid w:val="00416655"/>
    <w:rsid w:val="00417766"/>
    <w:rsid w:val="004213E1"/>
    <w:rsid w:val="004214A3"/>
    <w:rsid w:val="00423170"/>
    <w:rsid w:val="00425E68"/>
    <w:rsid w:val="0042647F"/>
    <w:rsid w:val="00427CD9"/>
    <w:rsid w:val="004306EA"/>
    <w:rsid w:val="00432302"/>
    <w:rsid w:val="004334DF"/>
    <w:rsid w:val="00435201"/>
    <w:rsid w:val="00436976"/>
    <w:rsid w:val="00436F15"/>
    <w:rsid w:val="00442DE3"/>
    <w:rsid w:val="00444183"/>
    <w:rsid w:val="00446929"/>
    <w:rsid w:val="00447AB6"/>
    <w:rsid w:val="004516ED"/>
    <w:rsid w:val="00451E9F"/>
    <w:rsid w:val="00455A2F"/>
    <w:rsid w:val="0046316D"/>
    <w:rsid w:val="004638D1"/>
    <w:rsid w:val="004653BD"/>
    <w:rsid w:val="00471BB5"/>
    <w:rsid w:val="00473BD6"/>
    <w:rsid w:val="00475889"/>
    <w:rsid w:val="00477995"/>
    <w:rsid w:val="00477EDE"/>
    <w:rsid w:val="00480135"/>
    <w:rsid w:val="00481522"/>
    <w:rsid w:val="00484179"/>
    <w:rsid w:val="00487490"/>
    <w:rsid w:val="00487F65"/>
    <w:rsid w:val="004900EA"/>
    <w:rsid w:val="00491139"/>
    <w:rsid w:val="0049241C"/>
    <w:rsid w:val="004955ED"/>
    <w:rsid w:val="004A0CE7"/>
    <w:rsid w:val="004B4D4C"/>
    <w:rsid w:val="004B71B9"/>
    <w:rsid w:val="004C0576"/>
    <w:rsid w:val="004C41E2"/>
    <w:rsid w:val="004C41E5"/>
    <w:rsid w:val="004C7799"/>
    <w:rsid w:val="004D0BF5"/>
    <w:rsid w:val="004D309F"/>
    <w:rsid w:val="004D6106"/>
    <w:rsid w:val="004E0233"/>
    <w:rsid w:val="004E0FC5"/>
    <w:rsid w:val="004E2F89"/>
    <w:rsid w:val="004E34F4"/>
    <w:rsid w:val="004E3774"/>
    <w:rsid w:val="004E482D"/>
    <w:rsid w:val="004E49EB"/>
    <w:rsid w:val="004F1D7E"/>
    <w:rsid w:val="004F2A32"/>
    <w:rsid w:val="004F3990"/>
    <w:rsid w:val="004F7601"/>
    <w:rsid w:val="005004B6"/>
    <w:rsid w:val="00502026"/>
    <w:rsid w:val="005036ED"/>
    <w:rsid w:val="0051789E"/>
    <w:rsid w:val="005206CB"/>
    <w:rsid w:val="00522A86"/>
    <w:rsid w:val="00523BE1"/>
    <w:rsid w:val="00525627"/>
    <w:rsid w:val="005277EE"/>
    <w:rsid w:val="00530084"/>
    <w:rsid w:val="005418CC"/>
    <w:rsid w:val="00542FD9"/>
    <w:rsid w:val="00550991"/>
    <w:rsid w:val="005552A6"/>
    <w:rsid w:val="005557EC"/>
    <w:rsid w:val="005569DA"/>
    <w:rsid w:val="00556B47"/>
    <w:rsid w:val="00564828"/>
    <w:rsid w:val="0056561F"/>
    <w:rsid w:val="00566208"/>
    <w:rsid w:val="005662CD"/>
    <w:rsid w:val="0057118A"/>
    <w:rsid w:val="005744D4"/>
    <w:rsid w:val="0057738E"/>
    <w:rsid w:val="00577394"/>
    <w:rsid w:val="005904DF"/>
    <w:rsid w:val="00596E6D"/>
    <w:rsid w:val="00597903"/>
    <w:rsid w:val="005A120F"/>
    <w:rsid w:val="005A2F1E"/>
    <w:rsid w:val="005A4740"/>
    <w:rsid w:val="005A4DBE"/>
    <w:rsid w:val="005A5115"/>
    <w:rsid w:val="005A75A2"/>
    <w:rsid w:val="005B032C"/>
    <w:rsid w:val="005B58D1"/>
    <w:rsid w:val="005B5EC2"/>
    <w:rsid w:val="005C05CC"/>
    <w:rsid w:val="005C18F1"/>
    <w:rsid w:val="005C463C"/>
    <w:rsid w:val="005D071C"/>
    <w:rsid w:val="005D4AF3"/>
    <w:rsid w:val="005D4D13"/>
    <w:rsid w:val="005E3F7D"/>
    <w:rsid w:val="005E45B3"/>
    <w:rsid w:val="005F05AC"/>
    <w:rsid w:val="005F07E0"/>
    <w:rsid w:val="005F4364"/>
    <w:rsid w:val="00603621"/>
    <w:rsid w:val="00603E71"/>
    <w:rsid w:val="0060427A"/>
    <w:rsid w:val="006061D0"/>
    <w:rsid w:val="00607D1D"/>
    <w:rsid w:val="006123D4"/>
    <w:rsid w:val="006143F7"/>
    <w:rsid w:val="006145C3"/>
    <w:rsid w:val="0061517C"/>
    <w:rsid w:val="00615978"/>
    <w:rsid w:val="00617AEA"/>
    <w:rsid w:val="0062085C"/>
    <w:rsid w:val="00621440"/>
    <w:rsid w:val="006247D9"/>
    <w:rsid w:val="006257AB"/>
    <w:rsid w:val="00630370"/>
    <w:rsid w:val="006317F4"/>
    <w:rsid w:val="006410C1"/>
    <w:rsid w:val="00641AF9"/>
    <w:rsid w:val="006439E4"/>
    <w:rsid w:val="006446FA"/>
    <w:rsid w:val="006453A9"/>
    <w:rsid w:val="00647C14"/>
    <w:rsid w:val="00651EA5"/>
    <w:rsid w:val="00653DE4"/>
    <w:rsid w:val="00654D6A"/>
    <w:rsid w:val="00657213"/>
    <w:rsid w:val="00660DC2"/>
    <w:rsid w:val="0066264E"/>
    <w:rsid w:val="0066323A"/>
    <w:rsid w:val="00671868"/>
    <w:rsid w:val="006807F9"/>
    <w:rsid w:val="006812C7"/>
    <w:rsid w:val="006826C3"/>
    <w:rsid w:val="00683505"/>
    <w:rsid w:val="00683C00"/>
    <w:rsid w:val="006909F8"/>
    <w:rsid w:val="006978E3"/>
    <w:rsid w:val="006A12E9"/>
    <w:rsid w:val="006B2092"/>
    <w:rsid w:val="006B3205"/>
    <w:rsid w:val="006B5D0D"/>
    <w:rsid w:val="006B6C3B"/>
    <w:rsid w:val="006B7C85"/>
    <w:rsid w:val="006C23F8"/>
    <w:rsid w:val="006C5DCB"/>
    <w:rsid w:val="006C6CC7"/>
    <w:rsid w:val="006C7496"/>
    <w:rsid w:val="006D23E6"/>
    <w:rsid w:val="006D2D9C"/>
    <w:rsid w:val="006E0C93"/>
    <w:rsid w:val="006E0D1F"/>
    <w:rsid w:val="006E2829"/>
    <w:rsid w:val="006E3CF0"/>
    <w:rsid w:val="006E506E"/>
    <w:rsid w:val="006E5F52"/>
    <w:rsid w:val="006F0F97"/>
    <w:rsid w:val="006F1EE8"/>
    <w:rsid w:val="006F4ED2"/>
    <w:rsid w:val="006F7B7E"/>
    <w:rsid w:val="007025D6"/>
    <w:rsid w:val="007026B1"/>
    <w:rsid w:val="00704219"/>
    <w:rsid w:val="00705341"/>
    <w:rsid w:val="00707D0B"/>
    <w:rsid w:val="00707D75"/>
    <w:rsid w:val="0071098C"/>
    <w:rsid w:val="0071345F"/>
    <w:rsid w:val="00713CAC"/>
    <w:rsid w:val="00714E40"/>
    <w:rsid w:val="0072278A"/>
    <w:rsid w:val="007239C7"/>
    <w:rsid w:val="0072522F"/>
    <w:rsid w:val="00725908"/>
    <w:rsid w:val="00725EB5"/>
    <w:rsid w:val="0072712A"/>
    <w:rsid w:val="00727695"/>
    <w:rsid w:val="00727A47"/>
    <w:rsid w:val="00727BF8"/>
    <w:rsid w:val="007348F2"/>
    <w:rsid w:val="0074296A"/>
    <w:rsid w:val="0074389D"/>
    <w:rsid w:val="00745CCB"/>
    <w:rsid w:val="00752F85"/>
    <w:rsid w:val="0075545A"/>
    <w:rsid w:val="00755A5C"/>
    <w:rsid w:val="00757846"/>
    <w:rsid w:val="00760E9D"/>
    <w:rsid w:val="00767EF1"/>
    <w:rsid w:val="00770790"/>
    <w:rsid w:val="0077448A"/>
    <w:rsid w:val="0077784D"/>
    <w:rsid w:val="00780711"/>
    <w:rsid w:val="00781BE2"/>
    <w:rsid w:val="007870EF"/>
    <w:rsid w:val="007875D2"/>
    <w:rsid w:val="007904F3"/>
    <w:rsid w:val="007933A0"/>
    <w:rsid w:val="007954F8"/>
    <w:rsid w:val="007966A7"/>
    <w:rsid w:val="00797FD5"/>
    <w:rsid w:val="007A5565"/>
    <w:rsid w:val="007A65FE"/>
    <w:rsid w:val="007A73CA"/>
    <w:rsid w:val="007A77C2"/>
    <w:rsid w:val="007B070F"/>
    <w:rsid w:val="007B126D"/>
    <w:rsid w:val="007B25E4"/>
    <w:rsid w:val="007B3708"/>
    <w:rsid w:val="007B4718"/>
    <w:rsid w:val="007B6804"/>
    <w:rsid w:val="007C386E"/>
    <w:rsid w:val="007D078C"/>
    <w:rsid w:val="007D0CE0"/>
    <w:rsid w:val="007E04CE"/>
    <w:rsid w:val="007E4F62"/>
    <w:rsid w:val="007F1ADE"/>
    <w:rsid w:val="00802784"/>
    <w:rsid w:val="00804134"/>
    <w:rsid w:val="008129DB"/>
    <w:rsid w:val="00815548"/>
    <w:rsid w:val="00817691"/>
    <w:rsid w:val="0082083A"/>
    <w:rsid w:val="008240FD"/>
    <w:rsid w:val="00825C0D"/>
    <w:rsid w:val="00826C48"/>
    <w:rsid w:val="008274B8"/>
    <w:rsid w:val="00827B66"/>
    <w:rsid w:val="0083661C"/>
    <w:rsid w:val="00837D1D"/>
    <w:rsid w:val="00840B0F"/>
    <w:rsid w:val="00841951"/>
    <w:rsid w:val="008424AE"/>
    <w:rsid w:val="00842884"/>
    <w:rsid w:val="00842911"/>
    <w:rsid w:val="00844884"/>
    <w:rsid w:val="00846296"/>
    <w:rsid w:val="00850ABC"/>
    <w:rsid w:val="008514D6"/>
    <w:rsid w:val="00853354"/>
    <w:rsid w:val="00861114"/>
    <w:rsid w:val="0086243E"/>
    <w:rsid w:val="00863C19"/>
    <w:rsid w:val="00866DFF"/>
    <w:rsid w:val="008741E5"/>
    <w:rsid w:val="0087451A"/>
    <w:rsid w:val="00884961"/>
    <w:rsid w:val="00885E7D"/>
    <w:rsid w:val="00887877"/>
    <w:rsid w:val="008931B6"/>
    <w:rsid w:val="00897386"/>
    <w:rsid w:val="008B4F5F"/>
    <w:rsid w:val="008B7398"/>
    <w:rsid w:val="008C0FAE"/>
    <w:rsid w:val="008C2885"/>
    <w:rsid w:val="008D004B"/>
    <w:rsid w:val="008D0E4E"/>
    <w:rsid w:val="008D2E37"/>
    <w:rsid w:val="008D3C73"/>
    <w:rsid w:val="008D667F"/>
    <w:rsid w:val="008E0C23"/>
    <w:rsid w:val="008E364C"/>
    <w:rsid w:val="008E46D2"/>
    <w:rsid w:val="008E48A5"/>
    <w:rsid w:val="008E760B"/>
    <w:rsid w:val="008F22B3"/>
    <w:rsid w:val="008F6293"/>
    <w:rsid w:val="008F721C"/>
    <w:rsid w:val="008F7C65"/>
    <w:rsid w:val="0090015D"/>
    <w:rsid w:val="00900AC4"/>
    <w:rsid w:val="0090401E"/>
    <w:rsid w:val="00905DDC"/>
    <w:rsid w:val="009150FE"/>
    <w:rsid w:val="00916197"/>
    <w:rsid w:val="0091664A"/>
    <w:rsid w:val="00917164"/>
    <w:rsid w:val="0092504D"/>
    <w:rsid w:val="0092562C"/>
    <w:rsid w:val="00926178"/>
    <w:rsid w:val="00934F58"/>
    <w:rsid w:val="009354B5"/>
    <w:rsid w:val="009469F7"/>
    <w:rsid w:val="0094702E"/>
    <w:rsid w:val="009505E5"/>
    <w:rsid w:val="00957208"/>
    <w:rsid w:val="00957967"/>
    <w:rsid w:val="00960CA8"/>
    <w:rsid w:val="00961BC0"/>
    <w:rsid w:val="00961DA6"/>
    <w:rsid w:val="0096258C"/>
    <w:rsid w:val="00965226"/>
    <w:rsid w:val="0097097C"/>
    <w:rsid w:val="00974429"/>
    <w:rsid w:val="009753EF"/>
    <w:rsid w:val="00980ED3"/>
    <w:rsid w:val="00981A53"/>
    <w:rsid w:val="00983BCC"/>
    <w:rsid w:val="00983E4A"/>
    <w:rsid w:val="009869AC"/>
    <w:rsid w:val="00990792"/>
    <w:rsid w:val="009939C2"/>
    <w:rsid w:val="009978A7"/>
    <w:rsid w:val="00997EC5"/>
    <w:rsid w:val="009A08D1"/>
    <w:rsid w:val="009A1BF5"/>
    <w:rsid w:val="009A252F"/>
    <w:rsid w:val="009A53A2"/>
    <w:rsid w:val="009A563F"/>
    <w:rsid w:val="009A7352"/>
    <w:rsid w:val="009B00D8"/>
    <w:rsid w:val="009B1819"/>
    <w:rsid w:val="009B219B"/>
    <w:rsid w:val="009B4B69"/>
    <w:rsid w:val="009B4C3D"/>
    <w:rsid w:val="009B61E7"/>
    <w:rsid w:val="009C0EA0"/>
    <w:rsid w:val="009C1DE2"/>
    <w:rsid w:val="009C3960"/>
    <w:rsid w:val="009C3FC8"/>
    <w:rsid w:val="009D4737"/>
    <w:rsid w:val="009D5EC1"/>
    <w:rsid w:val="009D6D38"/>
    <w:rsid w:val="009D7034"/>
    <w:rsid w:val="009E006F"/>
    <w:rsid w:val="009E0732"/>
    <w:rsid w:val="009E34D7"/>
    <w:rsid w:val="009E42BB"/>
    <w:rsid w:val="009F061F"/>
    <w:rsid w:val="009F093C"/>
    <w:rsid w:val="00A12432"/>
    <w:rsid w:val="00A1321D"/>
    <w:rsid w:val="00A1638C"/>
    <w:rsid w:val="00A17E81"/>
    <w:rsid w:val="00A21D80"/>
    <w:rsid w:val="00A243AA"/>
    <w:rsid w:val="00A25330"/>
    <w:rsid w:val="00A255F2"/>
    <w:rsid w:val="00A26BCB"/>
    <w:rsid w:val="00A26CE9"/>
    <w:rsid w:val="00A31691"/>
    <w:rsid w:val="00A33D45"/>
    <w:rsid w:val="00A345D3"/>
    <w:rsid w:val="00A36907"/>
    <w:rsid w:val="00A3769F"/>
    <w:rsid w:val="00A37FD5"/>
    <w:rsid w:val="00A43312"/>
    <w:rsid w:val="00A4700C"/>
    <w:rsid w:val="00A50048"/>
    <w:rsid w:val="00A62186"/>
    <w:rsid w:val="00A641ED"/>
    <w:rsid w:val="00A64334"/>
    <w:rsid w:val="00A653D3"/>
    <w:rsid w:val="00A7193B"/>
    <w:rsid w:val="00A76B49"/>
    <w:rsid w:val="00A76EF4"/>
    <w:rsid w:val="00A77B57"/>
    <w:rsid w:val="00A77E65"/>
    <w:rsid w:val="00A82075"/>
    <w:rsid w:val="00A82BDF"/>
    <w:rsid w:val="00A85DA2"/>
    <w:rsid w:val="00A904C6"/>
    <w:rsid w:val="00A95979"/>
    <w:rsid w:val="00AA12BD"/>
    <w:rsid w:val="00AA2906"/>
    <w:rsid w:val="00AA39D1"/>
    <w:rsid w:val="00AA5AC6"/>
    <w:rsid w:val="00AA7327"/>
    <w:rsid w:val="00AB135D"/>
    <w:rsid w:val="00AB3376"/>
    <w:rsid w:val="00AB6D32"/>
    <w:rsid w:val="00AB78BC"/>
    <w:rsid w:val="00AB7B36"/>
    <w:rsid w:val="00AC0B3B"/>
    <w:rsid w:val="00AC2612"/>
    <w:rsid w:val="00AC4B34"/>
    <w:rsid w:val="00AC4F6B"/>
    <w:rsid w:val="00AC6C23"/>
    <w:rsid w:val="00AC6CD3"/>
    <w:rsid w:val="00AC70CF"/>
    <w:rsid w:val="00AD0254"/>
    <w:rsid w:val="00AD1558"/>
    <w:rsid w:val="00AD2683"/>
    <w:rsid w:val="00AD77F2"/>
    <w:rsid w:val="00AD7DDA"/>
    <w:rsid w:val="00AE5CD5"/>
    <w:rsid w:val="00AF7AF5"/>
    <w:rsid w:val="00B006C2"/>
    <w:rsid w:val="00B04FAA"/>
    <w:rsid w:val="00B05318"/>
    <w:rsid w:val="00B05E14"/>
    <w:rsid w:val="00B07AA4"/>
    <w:rsid w:val="00B11EB0"/>
    <w:rsid w:val="00B1255C"/>
    <w:rsid w:val="00B1583F"/>
    <w:rsid w:val="00B15C12"/>
    <w:rsid w:val="00B20426"/>
    <w:rsid w:val="00B20A14"/>
    <w:rsid w:val="00B22008"/>
    <w:rsid w:val="00B24158"/>
    <w:rsid w:val="00B273B9"/>
    <w:rsid w:val="00B303A3"/>
    <w:rsid w:val="00B312FE"/>
    <w:rsid w:val="00B314CF"/>
    <w:rsid w:val="00B31505"/>
    <w:rsid w:val="00B333ED"/>
    <w:rsid w:val="00B36299"/>
    <w:rsid w:val="00B36F76"/>
    <w:rsid w:val="00B40EC1"/>
    <w:rsid w:val="00B46C29"/>
    <w:rsid w:val="00B47D93"/>
    <w:rsid w:val="00B57F02"/>
    <w:rsid w:val="00B57FC4"/>
    <w:rsid w:val="00B62C4D"/>
    <w:rsid w:val="00B71643"/>
    <w:rsid w:val="00B72D9C"/>
    <w:rsid w:val="00B738D0"/>
    <w:rsid w:val="00B747B4"/>
    <w:rsid w:val="00B75965"/>
    <w:rsid w:val="00B80CC1"/>
    <w:rsid w:val="00B80D00"/>
    <w:rsid w:val="00B82401"/>
    <w:rsid w:val="00B82B01"/>
    <w:rsid w:val="00B830F2"/>
    <w:rsid w:val="00B87E13"/>
    <w:rsid w:val="00B9289F"/>
    <w:rsid w:val="00B97BA8"/>
    <w:rsid w:val="00BA479B"/>
    <w:rsid w:val="00BA7FCB"/>
    <w:rsid w:val="00BB030E"/>
    <w:rsid w:val="00BB2E20"/>
    <w:rsid w:val="00BB33DF"/>
    <w:rsid w:val="00BB3B6A"/>
    <w:rsid w:val="00BC2298"/>
    <w:rsid w:val="00BC3906"/>
    <w:rsid w:val="00BC7048"/>
    <w:rsid w:val="00BD19B3"/>
    <w:rsid w:val="00BD7ABF"/>
    <w:rsid w:val="00BE0899"/>
    <w:rsid w:val="00BE1121"/>
    <w:rsid w:val="00BE27D4"/>
    <w:rsid w:val="00BE4A0E"/>
    <w:rsid w:val="00BE5434"/>
    <w:rsid w:val="00BE5596"/>
    <w:rsid w:val="00BF032E"/>
    <w:rsid w:val="00C00BBC"/>
    <w:rsid w:val="00C04528"/>
    <w:rsid w:val="00C068F2"/>
    <w:rsid w:val="00C10A2D"/>
    <w:rsid w:val="00C10F28"/>
    <w:rsid w:val="00C13CBF"/>
    <w:rsid w:val="00C14C70"/>
    <w:rsid w:val="00C1658B"/>
    <w:rsid w:val="00C21BD8"/>
    <w:rsid w:val="00C22BF4"/>
    <w:rsid w:val="00C2325B"/>
    <w:rsid w:val="00C250FB"/>
    <w:rsid w:val="00C2585C"/>
    <w:rsid w:val="00C273EA"/>
    <w:rsid w:val="00C30911"/>
    <w:rsid w:val="00C30D60"/>
    <w:rsid w:val="00C321E9"/>
    <w:rsid w:val="00C356E5"/>
    <w:rsid w:val="00C357B4"/>
    <w:rsid w:val="00C4027D"/>
    <w:rsid w:val="00C42721"/>
    <w:rsid w:val="00C435AF"/>
    <w:rsid w:val="00C43E0A"/>
    <w:rsid w:val="00C464B7"/>
    <w:rsid w:val="00C56F7F"/>
    <w:rsid w:val="00C5735B"/>
    <w:rsid w:val="00C61C2C"/>
    <w:rsid w:val="00C62B8B"/>
    <w:rsid w:val="00C64676"/>
    <w:rsid w:val="00C6606A"/>
    <w:rsid w:val="00C66E8F"/>
    <w:rsid w:val="00C73AE2"/>
    <w:rsid w:val="00C77082"/>
    <w:rsid w:val="00C835A2"/>
    <w:rsid w:val="00C90C58"/>
    <w:rsid w:val="00C96708"/>
    <w:rsid w:val="00C97ABD"/>
    <w:rsid w:val="00CA502E"/>
    <w:rsid w:val="00CA60FC"/>
    <w:rsid w:val="00CA6403"/>
    <w:rsid w:val="00CB16C6"/>
    <w:rsid w:val="00CB1849"/>
    <w:rsid w:val="00CB4B01"/>
    <w:rsid w:val="00CB5E12"/>
    <w:rsid w:val="00CB6406"/>
    <w:rsid w:val="00CB6851"/>
    <w:rsid w:val="00CB6C9C"/>
    <w:rsid w:val="00CC15BE"/>
    <w:rsid w:val="00CC19E2"/>
    <w:rsid w:val="00CC2996"/>
    <w:rsid w:val="00CC3268"/>
    <w:rsid w:val="00CC7E85"/>
    <w:rsid w:val="00CD163E"/>
    <w:rsid w:val="00CD2FFC"/>
    <w:rsid w:val="00CE24EF"/>
    <w:rsid w:val="00CE3C8B"/>
    <w:rsid w:val="00CE6BFF"/>
    <w:rsid w:val="00CF1F50"/>
    <w:rsid w:val="00CF312F"/>
    <w:rsid w:val="00CF458C"/>
    <w:rsid w:val="00CF68AE"/>
    <w:rsid w:val="00CF6F84"/>
    <w:rsid w:val="00CF7090"/>
    <w:rsid w:val="00D01676"/>
    <w:rsid w:val="00D018EA"/>
    <w:rsid w:val="00D05E3E"/>
    <w:rsid w:val="00D060EB"/>
    <w:rsid w:val="00D15F9F"/>
    <w:rsid w:val="00D17BF6"/>
    <w:rsid w:val="00D21785"/>
    <w:rsid w:val="00D25E62"/>
    <w:rsid w:val="00D3100A"/>
    <w:rsid w:val="00D34530"/>
    <w:rsid w:val="00D34E15"/>
    <w:rsid w:val="00D374CD"/>
    <w:rsid w:val="00D42A91"/>
    <w:rsid w:val="00D45771"/>
    <w:rsid w:val="00D5112C"/>
    <w:rsid w:val="00D5270D"/>
    <w:rsid w:val="00D53BED"/>
    <w:rsid w:val="00D5447B"/>
    <w:rsid w:val="00D5612B"/>
    <w:rsid w:val="00D56CCB"/>
    <w:rsid w:val="00D56DB3"/>
    <w:rsid w:val="00D640C7"/>
    <w:rsid w:val="00D706D2"/>
    <w:rsid w:val="00D72AB9"/>
    <w:rsid w:val="00D738FB"/>
    <w:rsid w:val="00D74781"/>
    <w:rsid w:val="00D75F42"/>
    <w:rsid w:val="00D76183"/>
    <w:rsid w:val="00D77105"/>
    <w:rsid w:val="00D81240"/>
    <w:rsid w:val="00D82966"/>
    <w:rsid w:val="00D82B3B"/>
    <w:rsid w:val="00D83EA0"/>
    <w:rsid w:val="00D842AF"/>
    <w:rsid w:val="00D84A68"/>
    <w:rsid w:val="00D8500C"/>
    <w:rsid w:val="00D858D8"/>
    <w:rsid w:val="00D8684C"/>
    <w:rsid w:val="00D91AC9"/>
    <w:rsid w:val="00D95BDB"/>
    <w:rsid w:val="00D9634D"/>
    <w:rsid w:val="00D973EC"/>
    <w:rsid w:val="00DA1E80"/>
    <w:rsid w:val="00DA210C"/>
    <w:rsid w:val="00DA456E"/>
    <w:rsid w:val="00DA54EA"/>
    <w:rsid w:val="00DB1C05"/>
    <w:rsid w:val="00DB53A2"/>
    <w:rsid w:val="00DB610D"/>
    <w:rsid w:val="00DC2079"/>
    <w:rsid w:val="00DC4381"/>
    <w:rsid w:val="00DC44AD"/>
    <w:rsid w:val="00DC5FF1"/>
    <w:rsid w:val="00DC710C"/>
    <w:rsid w:val="00DC769E"/>
    <w:rsid w:val="00DC794D"/>
    <w:rsid w:val="00DD009B"/>
    <w:rsid w:val="00DD02AD"/>
    <w:rsid w:val="00DD42BD"/>
    <w:rsid w:val="00DD5A90"/>
    <w:rsid w:val="00DE0313"/>
    <w:rsid w:val="00DE0479"/>
    <w:rsid w:val="00DE66FA"/>
    <w:rsid w:val="00DF34F8"/>
    <w:rsid w:val="00DF3B5D"/>
    <w:rsid w:val="00DF550F"/>
    <w:rsid w:val="00DF5EFA"/>
    <w:rsid w:val="00DF6185"/>
    <w:rsid w:val="00DF691E"/>
    <w:rsid w:val="00E001CB"/>
    <w:rsid w:val="00E0034B"/>
    <w:rsid w:val="00E012DF"/>
    <w:rsid w:val="00E02BEF"/>
    <w:rsid w:val="00E02F29"/>
    <w:rsid w:val="00E052D4"/>
    <w:rsid w:val="00E1281C"/>
    <w:rsid w:val="00E1552A"/>
    <w:rsid w:val="00E16AFB"/>
    <w:rsid w:val="00E16F80"/>
    <w:rsid w:val="00E21B18"/>
    <w:rsid w:val="00E264EF"/>
    <w:rsid w:val="00E30395"/>
    <w:rsid w:val="00E334C3"/>
    <w:rsid w:val="00E35197"/>
    <w:rsid w:val="00E37931"/>
    <w:rsid w:val="00E40214"/>
    <w:rsid w:val="00E41EDE"/>
    <w:rsid w:val="00E430E7"/>
    <w:rsid w:val="00E45157"/>
    <w:rsid w:val="00E46966"/>
    <w:rsid w:val="00E51627"/>
    <w:rsid w:val="00E5507F"/>
    <w:rsid w:val="00E5567C"/>
    <w:rsid w:val="00E5595A"/>
    <w:rsid w:val="00E61E55"/>
    <w:rsid w:val="00E62854"/>
    <w:rsid w:val="00E6341E"/>
    <w:rsid w:val="00E63B53"/>
    <w:rsid w:val="00E65B53"/>
    <w:rsid w:val="00E67548"/>
    <w:rsid w:val="00E72CCE"/>
    <w:rsid w:val="00E774FC"/>
    <w:rsid w:val="00E81924"/>
    <w:rsid w:val="00E835EC"/>
    <w:rsid w:val="00E850FB"/>
    <w:rsid w:val="00E85AA5"/>
    <w:rsid w:val="00E9188D"/>
    <w:rsid w:val="00E919FE"/>
    <w:rsid w:val="00E92638"/>
    <w:rsid w:val="00E92C38"/>
    <w:rsid w:val="00E9671D"/>
    <w:rsid w:val="00EA4229"/>
    <w:rsid w:val="00EA6E22"/>
    <w:rsid w:val="00EB0089"/>
    <w:rsid w:val="00EB27B8"/>
    <w:rsid w:val="00EB3E8F"/>
    <w:rsid w:val="00EB41F4"/>
    <w:rsid w:val="00EB67AD"/>
    <w:rsid w:val="00EB70F9"/>
    <w:rsid w:val="00EC0AD9"/>
    <w:rsid w:val="00EC2602"/>
    <w:rsid w:val="00EC72D6"/>
    <w:rsid w:val="00EC780B"/>
    <w:rsid w:val="00EC78D0"/>
    <w:rsid w:val="00ED0307"/>
    <w:rsid w:val="00ED1053"/>
    <w:rsid w:val="00EE28DA"/>
    <w:rsid w:val="00EE3816"/>
    <w:rsid w:val="00EE61F8"/>
    <w:rsid w:val="00EF1CBA"/>
    <w:rsid w:val="00EF2C14"/>
    <w:rsid w:val="00EF3F2A"/>
    <w:rsid w:val="00F04D9E"/>
    <w:rsid w:val="00F071C7"/>
    <w:rsid w:val="00F07512"/>
    <w:rsid w:val="00F13EDA"/>
    <w:rsid w:val="00F155AA"/>
    <w:rsid w:val="00F22A0D"/>
    <w:rsid w:val="00F2434B"/>
    <w:rsid w:val="00F27070"/>
    <w:rsid w:val="00F277D7"/>
    <w:rsid w:val="00F27961"/>
    <w:rsid w:val="00F305B8"/>
    <w:rsid w:val="00F35ABF"/>
    <w:rsid w:val="00F41974"/>
    <w:rsid w:val="00F41EAC"/>
    <w:rsid w:val="00F47154"/>
    <w:rsid w:val="00F4720F"/>
    <w:rsid w:val="00F47A1F"/>
    <w:rsid w:val="00F51B6F"/>
    <w:rsid w:val="00F52D1A"/>
    <w:rsid w:val="00F60AD6"/>
    <w:rsid w:val="00F61CBD"/>
    <w:rsid w:val="00F631D6"/>
    <w:rsid w:val="00F6409F"/>
    <w:rsid w:val="00F65678"/>
    <w:rsid w:val="00F66940"/>
    <w:rsid w:val="00F70DE6"/>
    <w:rsid w:val="00F72EEA"/>
    <w:rsid w:val="00F75B55"/>
    <w:rsid w:val="00F7625B"/>
    <w:rsid w:val="00F82DC5"/>
    <w:rsid w:val="00F84E7D"/>
    <w:rsid w:val="00F86308"/>
    <w:rsid w:val="00F86370"/>
    <w:rsid w:val="00F937CE"/>
    <w:rsid w:val="00F953A6"/>
    <w:rsid w:val="00F96028"/>
    <w:rsid w:val="00FA43EF"/>
    <w:rsid w:val="00FB1359"/>
    <w:rsid w:val="00FB20B9"/>
    <w:rsid w:val="00FB2866"/>
    <w:rsid w:val="00FB4D59"/>
    <w:rsid w:val="00FB4FAF"/>
    <w:rsid w:val="00FB5293"/>
    <w:rsid w:val="00FB5502"/>
    <w:rsid w:val="00FC05E3"/>
    <w:rsid w:val="00FC26CB"/>
    <w:rsid w:val="00FD633B"/>
    <w:rsid w:val="00FE03BC"/>
    <w:rsid w:val="00FE239E"/>
    <w:rsid w:val="00FE25B2"/>
    <w:rsid w:val="00FE2F11"/>
    <w:rsid w:val="00FE4702"/>
    <w:rsid w:val="00FF0384"/>
    <w:rsid w:val="00FF0A77"/>
    <w:rsid w:val="00FF2774"/>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29A65CE"/>
  <w15:docId w15:val="{876EFD11-2093-4DA6-A51B-0D406CC498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DejaVu Sans" w:hAnsi="Times New Roman" w:cs="Lohit Hindi"/>
        <w:lang w:val="nl-NL" w:eastAsia="nl-NL"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semiHidden="1" w:uiPriority="1" w:qFormat="1"/>
    <w:lsdException w:name="heading 2" w:semiHidden="1" w:uiPriority="1" w:qFormat="1"/>
    <w:lsdException w:name="heading 3" w:semiHidden="1" w:uiPriority="1" w:qFormat="1"/>
    <w:lsdException w:name="heading 4" w:semiHidden="1" w:uiPriority="0"/>
    <w:lsdException w:name="heading 5" w:semiHidden="1" w:uiPriority="0"/>
    <w:lsdException w:name="heading 6" w:semiHidden="1" w:uiPriority="0"/>
    <w:lsdException w:name="heading 7" w:semiHidden="1" w:uiPriority="0"/>
    <w:lsdException w:name="heading 8" w:semiHidden="1" w:uiPriority="0"/>
    <w:lsdException w:name="heading 9" w:semiHidden="1" w:uiPriority="0"/>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semiHidden="1" w:uiPriority="2"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3"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semiHidden="1" w:uiPriority="22"/>
    <w:lsdException w:name="Emphasis" w:semiHidden="1"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uiPriority="34" w:qFormat="1"/>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pPr>
      <w:spacing w:line="320" w:lineRule="exact"/>
    </w:pPr>
    <w:rPr>
      <w:rFonts w:ascii="Roboto" w:hAnsi="Roboto"/>
      <w:color w:val="000000"/>
    </w:rPr>
  </w:style>
  <w:style w:type="paragraph" w:styleId="Kop1">
    <w:name w:val="heading 1"/>
    <w:basedOn w:val="Standaard"/>
    <w:next w:val="Standaard"/>
    <w:uiPriority w:val="1"/>
    <w:qFormat/>
    <w:pPr>
      <w:numPr>
        <w:numId w:val="2"/>
      </w:numPr>
      <w:spacing w:after="320"/>
      <w:outlineLvl w:val="0"/>
    </w:pPr>
    <w:rPr>
      <w:rFonts w:ascii="Roboto Bold" w:hAnsi="Roboto Bold"/>
    </w:rPr>
  </w:style>
  <w:style w:type="paragraph" w:styleId="Kop2">
    <w:name w:val="heading 2"/>
    <w:basedOn w:val="Standaard"/>
    <w:next w:val="Standaard"/>
    <w:uiPriority w:val="1"/>
    <w:qFormat/>
    <w:pPr>
      <w:numPr>
        <w:ilvl w:val="1"/>
        <w:numId w:val="2"/>
      </w:numPr>
      <w:outlineLvl w:val="1"/>
    </w:pPr>
    <w:rPr>
      <w:rFonts w:ascii="Roboto Bold" w:hAnsi="Roboto Bold"/>
    </w:rPr>
  </w:style>
  <w:style w:type="paragraph" w:styleId="Kop3">
    <w:name w:val="heading 3"/>
    <w:basedOn w:val="Standaard"/>
    <w:next w:val="Standaard"/>
    <w:uiPriority w:val="1"/>
    <w:qFormat/>
    <w:pPr>
      <w:numPr>
        <w:ilvl w:val="2"/>
        <w:numId w:val="2"/>
      </w:numPr>
      <w:outlineLvl w:val="2"/>
    </w:pPr>
    <w:rPr>
      <w:rFonts w:ascii="Roboto Italic" w:hAnsi="Roboto Italic"/>
    </w:rPr>
  </w:style>
  <w:style w:type="paragraph" w:styleId="Kop4">
    <w:name w:val="heading 4"/>
    <w:basedOn w:val="Standaard"/>
    <w:next w:val="Standaard"/>
    <w:pPr>
      <w:outlineLvl w:val="3"/>
    </w:pPr>
    <w:rPr>
      <w:vanish/>
    </w:rPr>
  </w:style>
  <w:style w:type="paragraph" w:styleId="Kop5">
    <w:name w:val="heading 5"/>
    <w:basedOn w:val="Standaard"/>
    <w:next w:val="Standaard"/>
    <w:pPr>
      <w:outlineLvl w:val="4"/>
    </w:pPr>
    <w:rPr>
      <w:vanish/>
    </w:rPr>
  </w:style>
  <w:style w:type="paragraph" w:styleId="Kop6">
    <w:name w:val="heading 6"/>
    <w:basedOn w:val="Standaard"/>
    <w:next w:val="Standaard"/>
    <w:pPr>
      <w:outlineLvl w:val="5"/>
    </w:pPr>
    <w:rPr>
      <w:vanish/>
    </w:rPr>
  </w:style>
  <w:style w:type="paragraph" w:styleId="Kop7">
    <w:name w:val="heading 7"/>
    <w:basedOn w:val="Standaard"/>
    <w:next w:val="Standaard"/>
    <w:pPr>
      <w:outlineLvl w:val="6"/>
    </w:pPr>
    <w:rPr>
      <w:vanish/>
    </w:rPr>
  </w:style>
  <w:style w:type="paragraph" w:styleId="Kop8">
    <w:name w:val="heading 8"/>
    <w:basedOn w:val="Standaard"/>
    <w:next w:val="Standaard"/>
    <w:pPr>
      <w:outlineLvl w:val="7"/>
    </w:pPr>
    <w:rPr>
      <w:vanish/>
    </w:rPr>
  </w:style>
  <w:style w:type="paragraph" w:styleId="Kop9">
    <w:name w:val="heading 9"/>
    <w:basedOn w:val="Standaard"/>
    <w:next w:val="Standaard"/>
    <w:pPr>
      <w:outlineLvl w:val="8"/>
    </w:pPr>
    <w:rPr>
      <w:vanish/>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styleId="Hyperlink">
    <w:name w:val="Hyperlink"/>
    <w:basedOn w:val="Standaardalinea-lettertype"/>
    <w:uiPriority w:val="99"/>
    <w:unhideWhenUsed/>
    <w:rsid w:val="00031B78"/>
    <w:rPr>
      <w:color w:val="0563C1" w:themeColor="hyperlink"/>
      <w:u w:val="single"/>
    </w:rPr>
  </w:style>
  <w:style w:type="paragraph" w:customStyle="1" w:styleId="Adressering">
    <w:name w:val="Adressering"/>
    <w:basedOn w:val="Standaard"/>
    <w:next w:val="Standaard"/>
    <w:uiPriority w:val="7"/>
    <w:qFormat/>
    <w:pPr>
      <w:spacing w:line="280" w:lineRule="exact"/>
    </w:pPr>
  </w:style>
  <w:style w:type="paragraph" w:customStyle="1" w:styleId="Afzendergegevens">
    <w:name w:val="Afzendergegevens"/>
    <w:basedOn w:val="Standaard"/>
    <w:next w:val="Standaard"/>
    <w:uiPriority w:val="8"/>
    <w:qFormat/>
    <w:pPr>
      <w:spacing w:line="280" w:lineRule="exact"/>
    </w:pPr>
    <w:rPr>
      <w:rFonts w:ascii="Vesper Libre" w:hAnsi="Vesper Libre"/>
      <w:sz w:val="19"/>
      <w:szCs w:val="19"/>
    </w:rPr>
  </w:style>
  <w:style w:type="paragraph" w:customStyle="1" w:styleId="Afzendergegevensurl">
    <w:name w:val="Afzendergegevens url"/>
    <w:basedOn w:val="Standaard"/>
    <w:next w:val="Standaard"/>
    <w:uiPriority w:val="7"/>
    <w:qFormat/>
    <w:pPr>
      <w:spacing w:line="280" w:lineRule="exact"/>
    </w:pPr>
    <w:rPr>
      <w:rFonts w:ascii="Vesper Libre Medium" w:hAnsi="Vesper Libre Medium"/>
      <w:sz w:val="19"/>
      <w:szCs w:val="19"/>
    </w:rPr>
  </w:style>
  <w:style w:type="paragraph" w:customStyle="1" w:styleId="Agendapunt">
    <w:name w:val="Agendapunt"/>
    <w:basedOn w:val="Standaard"/>
    <w:next w:val="Standaard"/>
    <w:rPr>
      <w:sz w:val="24"/>
      <w:szCs w:val="24"/>
    </w:rPr>
  </w:style>
  <w:style w:type="paragraph" w:customStyle="1" w:styleId="Bijlage">
    <w:name w:val="Bijlage"/>
    <w:basedOn w:val="Standaard"/>
    <w:next w:val="Standaard"/>
    <w:uiPriority w:val="3"/>
    <w:qFormat/>
    <w:pPr>
      <w:pageBreakBefore/>
      <w:outlineLvl w:val="0"/>
    </w:pPr>
    <w:rPr>
      <w:rFonts w:ascii="Roboto Bold" w:hAnsi="Roboto Bold"/>
    </w:rPr>
  </w:style>
  <w:style w:type="paragraph" w:customStyle="1" w:styleId="Concept">
    <w:name w:val="Concept"/>
    <w:basedOn w:val="Standaard"/>
    <w:next w:val="Standaard"/>
    <w:uiPriority w:val="8"/>
    <w:qFormat/>
    <w:pPr>
      <w:spacing w:line="480" w:lineRule="exact"/>
    </w:pPr>
    <w:rPr>
      <w:rFonts w:ascii="Roboto Light" w:hAnsi="Roboto Light"/>
      <w:caps/>
      <w:color w:val="3366FF"/>
      <w:spacing w:val="40"/>
      <w:sz w:val="48"/>
      <w:szCs w:val="48"/>
    </w:rPr>
  </w:style>
  <w:style w:type="table" w:customStyle="1" w:styleId="Concepttabel">
    <w:name w:val="Concept tabel"/>
    <w:rPr>
      <w:rFonts w:ascii="Roboto Thin" w:hAnsi="Roboto Thin"/>
      <w:sz w:val="48"/>
      <w:szCs w:val="48"/>
    </w:rPr>
    <w:tblPr>
      <w:tblCellMar>
        <w:top w:w="0" w:type="dxa"/>
        <w:left w:w="0" w:type="dxa"/>
        <w:bottom w:w="0" w:type="dxa"/>
        <w:right w:w="0" w:type="dxa"/>
      </w:tblCellMar>
    </w:tblPr>
  </w:style>
  <w:style w:type="paragraph" w:customStyle="1" w:styleId="FiguurTabelTitel">
    <w:name w:val="Figuur/Tabel Titel"/>
    <w:basedOn w:val="Standaard"/>
    <w:next w:val="Standaard"/>
    <w:uiPriority w:val="4"/>
    <w:qFormat/>
    <w:rPr>
      <w:rFonts w:ascii="Roboto Bold" w:hAnsi="Roboto Bold"/>
    </w:rPr>
  </w:style>
  <w:style w:type="paragraph" w:styleId="Geenafstand">
    <w:name w:val="No Spacing"/>
    <w:basedOn w:val="Standaard"/>
    <w:next w:val="Standaard"/>
    <w:rPr>
      <w:vanish/>
    </w:rPr>
  </w:style>
  <w:style w:type="numbering" w:customStyle="1" w:styleId="Genummerdelijst">
    <w:name w:val="Genummerde lijst"/>
    <w:pPr>
      <w:numPr>
        <w:numId w:val="1"/>
      </w:numPr>
    </w:pPr>
  </w:style>
  <w:style w:type="paragraph" w:styleId="Inhopg1">
    <w:name w:val="toc 1"/>
    <w:basedOn w:val="Standaard"/>
    <w:next w:val="Standaard"/>
  </w:style>
  <w:style w:type="paragraph" w:styleId="Inhopg2">
    <w:name w:val="toc 2"/>
    <w:basedOn w:val="Inhopg1"/>
    <w:next w:val="Standaard"/>
  </w:style>
  <w:style w:type="paragraph" w:styleId="Inhopg3">
    <w:name w:val="toc 3"/>
    <w:basedOn w:val="Inhopg2"/>
    <w:next w:val="Standaard"/>
  </w:style>
  <w:style w:type="paragraph" w:styleId="Inhopg4">
    <w:name w:val="toc 4"/>
    <w:basedOn w:val="Inhopg3"/>
    <w:next w:val="Standaard"/>
  </w:style>
  <w:style w:type="paragraph" w:styleId="Inhopg5">
    <w:name w:val="toc 5"/>
    <w:basedOn w:val="Inhopg4"/>
    <w:next w:val="Standaard"/>
  </w:style>
  <w:style w:type="paragraph" w:styleId="Inhopg6">
    <w:name w:val="toc 6"/>
    <w:basedOn w:val="Inhopg5"/>
    <w:next w:val="Standaard"/>
  </w:style>
  <w:style w:type="paragraph" w:styleId="Inhopg7">
    <w:name w:val="toc 7"/>
    <w:basedOn w:val="Inhopg6"/>
    <w:next w:val="Standaard"/>
  </w:style>
  <w:style w:type="paragraph" w:styleId="Inhopg8">
    <w:name w:val="toc 8"/>
    <w:basedOn w:val="Inhopg7"/>
    <w:next w:val="Standaard"/>
  </w:style>
  <w:style w:type="paragraph" w:styleId="Inhopg9">
    <w:name w:val="toc 9"/>
    <w:basedOn w:val="Inhopg8"/>
    <w:next w:val="Standaard"/>
  </w:style>
  <w:style w:type="paragraph" w:customStyle="1" w:styleId="Intro">
    <w:name w:val="Intro"/>
    <w:basedOn w:val="Standaard"/>
    <w:next w:val="Standaard"/>
    <w:uiPriority w:val="8"/>
    <w:qFormat/>
    <w:rPr>
      <w:sz w:val="26"/>
      <w:szCs w:val="26"/>
    </w:rPr>
  </w:style>
  <w:style w:type="paragraph" w:customStyle="1" w:styleId="KaderKop">
    <w:name w:val="KaderKop"/>
    <w:basedOn w:val="Standaard"/>
    <w:next w:val="Standaard"/>
    <w:uiPriority w:val="8"/>
    <w:qFormat/>
    <w:rPr>
      <w:rFonts w:ascii="Roboto Bold" w:hAnsi="Roboto Bold"/>
    </w:rPr>
  </w:style>
  <w:style w:type="paragraph" w:customStyle="1" w:styleId="KaderTekst">
    <w:name w:val="KaderTekst"/>
    <w:basedOn w:val="Standaard"/>
    <w:next w:val="Standaard"/>
    <w:uiPriority w:val="9"/>
    <w:qFormat/>
  </w:style>
  <w:style w:type="numbering" w:customStyle="1" w:styleId="Lijstmetopsommingstekens">
    <w:name w:val="Lijst met opsommingstekens"/>
    <w:pPr>
      <w:numPr>
        <w:numId w:val="4"/>
      </w:numPr>
    </w:pPr>
  </w:style>
  <w:style w:type="paragraph" w:customStyle="1" w:styleId="Lijstniveau1">
    <w:name w:val="Lijst niveau 1"/>
    <w:basedOn w:val="Standaard"/>
    <w:pPr>
      <w:numPr>
        <w:numId w:val="3"/>
      </w:numPr>
    </w:pPr>
  </w:style>
  <w:style w:type="paragraph" w:customStyle="1" w:styleId="Lijstniveau2">
    <w:name w:val="Lijst niveau 2"/>
    <w:basedOn w:val="Standaard"/>
    <w:pPr>
      <w:numPr>
        <w:ilvl w:val="1"/>
        <w:numId w:val="3"/>
      </w:numPr>
    </w:pPr>
  </w:style>
  <w:style w:type="paragraph" w:customStyle="1" w:styleId="Lijstniveau3">
    <w:name w:val="Lijst niveau 3"/>
    <w:basedOn w:val="Standaard"/>
    <w:pPr>
      <w:numPr>
        <w:ilvl w:val="2"/>
        <w:numId w:val="3"/>
      </w:numPr>
    </w:pPr>
  </w:style>
  <w:style w:type="paragraph" w:customStyle="1" w:styleId="Onderembargo">
    <w:name w:val="Onder embargo"/>
    <w:basedOn w:val="Standaard"/>
    <w:next w:val="Standaard"/>
    <w:uiPriority w:val="9"/>
    <w:qFormat/>
    <w:rPr>
      <w:caps/>
    </w:rPr>
  </w:style>
  <w:style w:type="paragraph" w:customStyle="1" w:styleId="Onderembargokop">
    <w:name w:val="Onder embargo kop"/>
    <w:basedOn w:val="Standaard"/>
    <w:next w:val="Standaard"/>
    <w:uiPriority w:val="9"/>
    <w:qFormat/>
    <w:rPr>
      <w:rFonts w:ascii="Roboto Bold" w:hAnsi="Roboto Bold"/>
      <w:caps/>
    </w:rPr>
  </w:style>
  <w:style w:type="paragraph" w:styleId="Ondertitel">
    <w:name w:val="Subtitle"/>
    <w:basedOn w:val="Standaard"/>
    <w:next w:val="Standaard"/>
    <w:uiPriority w:val="3"/>
    <w:qFormat/>
    <w:rPr>
      <w:rFonts w:ascii="Vesper Libre" w:hAnsi="Vesper Libre"/>
      <w:sz w:val="24"/>
      <w:szCs w:val="24"/>
    </w:rPr>
  </w:style>
  <w:style w:type="paragraph" w:customStyle="1" w:styleId="Opsomming">
    <w:name w:val="Opsomming"/>
    <w:basedOn w:val="Standaard"/>
    <w:next w:val="Standaard"/>
    <w:uiPriority w:val="2"/>
    <w:qFormat/>
    <w:pPr>
      <w:numPr>
        <w:numId w:val="5"/>
      </w:numPr>
    </w:pPr>
  </w:style>
  <w:style w:type="paragraph" w:customStyle="1" w:styleId="Paginanummering">
    <w:name w:val="Paginanummering"/>
    <w:basedOn w:val="Standaard"/>
    <w:next w:val="Standaard"/>
    <w:uiPriority w:val="9"/>
    <w:qFormat/>
    <w:pPr>
      <w:jc w:val="right"/>
    </w:pPr>
    <w:rPr>
      <w:sz w:val="16"/>
      <w:szCs w:val="16"/>
    </w:rPr>
  </w:style>
  <w:style w:type="paragraph" w:customStyle="1" w:styleId="Sjabloonsoort">
    <w:name w:val="Sjabloonsoort"/>
    <w:basedOn w:val="Standaard"/>
    <w:next w:val="Standaard"/>
    <w:uiPriority w:val="9"/>
    <w:qFormat/>
    <w:pPr>
      <w:spacing w:line="480" w:lineRule="exact"/>
    </w:pPr>
    <w:rPr>
      <w:rFonts w:ascii="Roboto Thin" w:hAnsi="Roboto Thin"/>
      <w:caps/>
      <w:spacing w:val="40"/>
      <w:sz w:val="48"/>
      <w:szCs w:val="48"/>
    </w:rPr>
  </w:style>
  <w:style w:type="paragraph" w:customStyle="1" w:styleId="Specialeafzender">
    <w:name w:val="Speciale afzender"/>
    <w:basedOn w:val="Standaard"/>
    <w:next w:val="Standaard"/>
    <w:uiPriority w:val="9"/>
    <w:qFormat/>
    <w:rPr>
      <w:rFonts w:ascii="Vesper Libre Medium" w:hAnsi="Vesper Libre Medium"/>
      <w:sz w:val="26"/>
      <w:szCs w:val="26"/>
    </w:rPr>
  </w:style>
  <w:style w:type="paragraph" w:customStyle="1" w:styleId="StandaardEngels">
    <w:name w:val="Standaard Engels"/>
    <w:basedOn w:val="Standaard"/>
    <w:next w:val="Standaard"/>
    <w:rPr>
      <w:lang w:val="en-GB"/>
    </w:rPr>
  </w:style>
  <w:style w:type="paragraph" w:customStyle="1" w:styleId="Standaardklein">
    <w:name w:val="Standaard klein"/>
    <w:basedOn w:val="Standaard"/>
    <w:next w:val="Standaard"/>
    <w:uiPriority w:val="5"/>
    <w:qFormat/>
    <w:pPr>
      <w:spacing w:line="280" w:lineRule="exact"/>
    </w:pPr>
    <w:rPr>
      <w:sz w:val="18"/>
      <w:szCs w:val="18"/>
    </w:rPr>
  </w:style>
  <w:style w:type="paragraph" w:customStyle="1" w:styleId="Subjects">
    <w:name w:val="Subjects"/>
    <w:basedOn w:val="Standaard"/>
    <w:next w:val="Standaard"/>
    <w:uiPriority w:val="9"/>
    <w:qFormat/>
    <w:pPr>
      <w:jc w:val="right"/>
    </w:pPr>
    <w:rPr>
      <w:rFonts w:ascii="Roboto Bold" w:hAnsi="Roboto Bold"/>
      <w:sz w:val="16"/>
      <w:szCs w:val="16"/>
    </w:rPr>
  </w:style>
  <w:style w:type="table" w:customStyle="1" w:styleId="Subjectstabel">
    <w:name w:val="Subjects tabel"/>
    <w:rPr>
      <w:rFonts w:ascii="Roboto" w:hAnsi="Roboto"/>
    </w:rPr>
    <w:tblPr>
      <w:tblCellMar>
        <w:top w:w="0" w:type="dxa"/>
        <w:left w:w="0" w:type="dxa"/>
        <w:bottom w:w="0" w:type="dxa"/>
        <w:right w:w="0" w:type="dxa"/>
      </w:tblCellMar>
    </w:tblPr>
  </w:style>
  <w:style w:type="paragraph" w:customStyle="1" w:styleId="TabelBroodtekst">
    <w:name w:val="Tabel Broodtekst"/>
    <w:basedOn w:val="Standaard"/>
    <w:next w:val="Standaard"/>
    <w:uiPriority w:val="6"/>
    <w:qFormat/>
    <w:pPr>
      <w:spacing w:line="260" w:lineRule="exact"/>
    </w:pPr>
    <w:rPr>
      <w:sz w:val="18"/>
      <w:szCs w:val="18"/>
    </w:rPr>
  </w:style>
  <w:style w:type="paragraph" w:customStyle="1" w:styleId="TabelHeader">
    <w:name w:val="Tabel Header"/>
    <w:basedOn w:val="Standaard"/>
    <w:next w:val="Standaard"/>
    <w:uiPriority w:val="5"/>
    <w:qFormat/>
    <w:pPr>
      <w:spacing w:line="260" w:lineRule="exact"/>
    </w:pPr>
    <w:rPr>
      <w:rFonts w:ascii="Roboto Bold" w:hAnsi="Roboto Bold"/>
      <w:sz w:val="19"/>
      <w:szCs w:val="19"/>
    </w:rPr>
  </w:style>
  <w:style w:type="paragraph" w:customStyle="1" w:styleId="TabelOnderschrift">
    <w:name w:val="Tabel Onderschrift"/>
    <w:basedOn w:val="Standaard"/>
    <w:next w:val="Standaard"/>
    <w:uiPriority w:val="7"/>
    <w:qFormat/>
    <w:pPr>
      <w:spacing w:line="280" w:lineRule="exact"/>
    </w:pPr>
    <w:rPr>
      <w:sz w:val="17"/>
      <w:szCs w:val="17"/>
    </w:rPr>
  </w:style>
  <w:style w:type="paragraph" w:styleId="Titel">
    <w:name w:val="Title"/>
    <w:basedOn w:val="Standaard"/>
    <w:next w:val="Standaard"/>
    <w:uiPriority w:val="2"/>
    <w:qFormat/>
    <w:pPr>
      <w:spacing w:after="480"/>
    </w:pPr>
    <w:rPr>
      <w:rFonts w:ascii="Vesper Libre Medium" w:hAnsi="Vesper Libre Medium"/>
      <w:sz w:val="36"/>
      <w:szCs w:val="36"/>
    </w:rPr>
  </w:style>
  <w:style w:type="paragraph" w:customStyle="1" w:styleId="Vertrouwelijk">
    <w:name w:val="Vertrouwelijk"/>
    <w:basedOn w:val="Standaard"/>
    <w:next w:val="Standaard"/>
    <w:uiPriority w:val="9"/>
    <w:qFormat/>
    <w:pPr>
      <w:spacing w:line="280" w:lineRule="exact"/>
    </w:pPr>
    <w:rPr>
      <w:rFonts w:ascii="Roboto Bold" w:hAnsi="Roboto Bold"/>
      <w:caps/>
      <w:sz w:val="16"/>
      <w:szCs w:val="16"/>
    </w:rPr>
  </w:style>
  <w:style w:type="paragraph" w:customStyle="1" w:styleId="Voetregel">
    <w:name w:val="Voetregel"/>
    <w:basedOn w:val="Standaard"/>
    <w:next w:val="Standaard"/>
    <w:pPr>
      <w:spacing w:line="240" w:lineRule="exact"/>
    </w:pPr>
    <w:rPr>
      <w:sz w:val="17"/>
      <w:szCs w:val="17"/>
    </w:rPr>
  </w:style>
  <w:style w:type="paragraph" w:styleId="Koptekst">
    <w:name w:val="header"/>
    <w:basedOn w:val="Standaard"/>
    <w:link w:val="KoptekstChar"/>
    <w:uiPriority w:val="99"/>
    <w:unhideWhenUsed/>
    <w:rsid w:val="0062085C"/>
    <w:pPr>
      <w:tabs>
        <w:tab w:val="center" w:pos="4513"/>
        <w:tab w:val="right" w:pos="9026"/>
      </w:tabs>
      <w:spacing w:line="240" w:lineRule="auto"/>
    </w:pPr>
  </w:style>
  <w:style w:type="character" w:customStyle="1" w:styleId="KoptekstChar">
    <w:name w:val="Koptekst Char"/>
    <w:basedOn w:val="Standaardalinea-lettertype"/>
    <w:link w:val="Koptekst"/>
    <w:uiPriority w:val="99"/>
    <w:rsid w:val="0062085C"/>
    <w:rPr>
      <w:rFonts w:ascii="Roboto" w:hAnsi="Roboto"/>
      <w:color w:val="000000"/>
    </w:rPr>
  </w:style>
  <w:style w:type="paragraph" w:styleId="Voettekst">
    <w:name w:val="footer"/>
    <w:basedOn w:val="Standaard"/>
    <w:link w:val="VoettekstChar"/>
    <w:uiPriority w:val="99"/>
    <w:unhideWhenUsed/>
    <w:rsid w:val="0062085C"/>
    <w:pPr>
      <w:tabs>
        <w:tab w:val="center" w:pos="4513"/>
        <w:tab w:val="right" w:pos="9026"/>
      </w:tabs>
      <w:spacing w:line="240" w:lineRule="auto"/>
    </w:pPr>
  </w:style>
  <w:style w:type="character" w:customStyle="1" w:styleId="VoettekstChar">
    <w:name w:val="Voettekst Char"/>
    <w:basedOn w:val="Standaardalinea-lettertype"/>
    <w:link w:val="Voettekst"/>
    <w:uiPriority w:val="99"/>
    <w:rsid w:val="0062085C"/>
    <w:rPr>
      <w:rFonts w:ascii="Roboto" w:hAnsi="Roboto"/>
      <w:color w:val="000000"/>
    </w:rPr>
  </w:style>
  <w:style w:type="paragraph" w:styleId="Lijstalinea">
    <w:name w:val="List Paragraph"/>
    <w:basedOn w:val="Standaard"/>
    <w:uiPriority w:val="34"/>
    <w:qFormat/>
    <w:rsid w:val="00981A53"/>
    <w:pPr>
      <w:ind w:left="720"/>
      <w:contextualSpacing/>
    </w:pPr>
  </w:style>
  <w:style w:type="character" w:styleId="Verwijzingopmerking">
    <w:name w:val="annotation reference"/>
    <w:basedOn w:val="Standaardalinea-lettertype"/>
    <w:uiPriority w:val="99"/>
    <w:semiHidden/>
    <w:unhideWhenUsed/>
    <w:rsid w:val="00F41EAC"/>
    <w:rPr>
      <w:sz w:val="16"/>
      <w:szCs w:val="16"/>
    </w:rPr>
  </w:style>
  <w:style w:type="paragraph" w:styleId="Tekstopmerking">
    <w:name w:val="annotation text"/>
    <w:basedOn w:val="Standaard"/>
    <w:link w:val="TekstopmerkingChar"/>
    <w:uiPriority w:val="99"/>
    <w:unhideWhenUsed/>
    <w:rsid w:val="00F41EAC"/>
    <w:pPr>
      <w:spacing w:line="240" w:lineRule="auto"/>
    </w:pPr>
  </w:style>
  <w:style w:type="character" w:customStyle="1" w:styleId="TekstopmerkingChar">
    <w:name w:val="Tekst opmerking Char"/>
    <w:basedOn w:val="Standaardalinea-lettertype"/>
    <w:link w:val="Tekstopmerking"/>
    <w:uiPriority w:val="99"/>
    <w:rsid w:val="00F41EAC"/>
    <w:rPr>
      <w:rFonts w:ascii="Roboto" w:hAnsi="Roboto"/>
      <w:color w:val="000000"/>
    </w:rPr>
  </w:style>
  <w:style w:type="paragraph" w:styleId="Onderwerpvanopmerking">
    <w:name w:val="annotation subject"/>
    <w:basedOn w:val="Tekstopmerking"/>
    <w:next w:val="Tekstopmerking"/>
    <w:link w:val="OnderwerpvanopmerkingChar"/>
    <w:uiPriority w:val="99"/>
    <w:semiHidden/>
    <w:unhideWhenUsed/>
    <w:rsid w:val="00F41EAC"/>
    <w:rPr>
      <w:b/>
      <w:bCs/>
    </w:rPr>
  </w:style>
  <w:style w:type="character" w:customStyle="1" w:styleId="OnderwerpvanopmerkingChar">
    <w:name w:val="Onderwerp van opmerking Char"/>
    <w:basedOn w:val="TekstopmerkingChar"/>
    <w:link w:val="Onderwerpvanopmerking"/>
    <w:uiPriority w:val="99"/>
    <w:semiHidden/>
    <w:rsid w:val="00F41EAC"/>
    <w:rPr>
      <w:rFonts w:ascii="Roboto" w:hAnsi="Roboto"/>
      <w:b/>
      <w:bCs/>
      <w:color w:val="000000"/>
    </w:rPr>
  </w:style>
  <w:style w:type="paragraph" w:styleId="Ballontekst">
    <w:name w:val="Balloon Text"/>
    <w:basedOn w:val="Standaard"/>
    <w:link w:val="BallontekstChar"/>
    <w:uiPriority w:val="99"/>
    <w:semiHidden/>
    <w:unhideWhenUsed/>
    <w:rsid w:val="00F41EAC"/>
    <w:pPr>
      <w:spacing w:line="240" w:lineRule="auto"/>
    </w:pPr>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F41EAC"/>
    <w:rPr>
      <w:rFonts w:ascii="Segoe UI" w:hAnsi="Segoe UI" w:cs="Segoe UI"/>
      <w:color w:val="000000"/>
      <w:sz w:val="18"/>
      <w:szCs w:val="18"/>
    </w:rPr>
  </w:style>
  <w:style w:type="table" w:styleId="Tabelraster">
    <w:name w:val="Table Grid"/>
    <w:basedOn w:val="Standaardtabel"/>
    <w:uiPriority w:val="39"/>
    <w:rsid w:val="00A6218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alweb">
    <w:name w:val="Normal (Web)"/>
    <w:basedOn w:val="Standaard"/>
    <w:uiPriority w:val="99"/>
    <w:semiHidden/>
    <w:unhideWhenUsed/>
    <w:rsid w:val="00A64334"/>
    <w:pPr>
      <w:autoSpaceDN/>
      <w:spacing w:before="100" w:beforeAutospacing="1" w:after="100" w:afterAutospacing="1" w:line="240" w:lineRule="auto"/>
      <w:textAlignment w:val="auto"/>
    </w:pPr>
    <w:rPr>
      <w:rFonts w:ascii="Times New Roman" w:eastAsia="Times New Roman" w:hAnsi="Times New Roman" w:cs="Times New Roman"/>
      <w:color w:val="auto"/>
      <w:sz w:val="24"/>
      <w:szCs w:val="24"/>
    </w:rPr>
  </w:style>
  <w:style w:type="paragraph" w:customStyle="1" w:styleId="Default">
    <w:name w:val="Default"/>
    <w:rsid w:val="008F721C"/>
    <w:pPr>
      <w:autoSpaceDE w:val="0"/>
      <w:adjustRightInd w:val="0"/>
      <w:textAlignment w:val="auto"/>
    </w:pPr>
    <w:rPr>
      <w:rFonts w:ascii="Roboto" w:hAnsi="Roboto" w:cs="Roboto"/>
      <w:color w:val="000000"/>
      <w:sz w:val="24"/>
      <w:szCs w:val="24"/>
    </w:rPr>
  </w:style>
  <w:style w:type="character" w:styleId="Onopgelostemelding">
    <w:name w:val="Unresolved Mention"/>
    <w:basedOn w:val="Standaardalinea-lettertype"/>
    <w:uiPriority w:val="99"/>
    <w:semiHidden/>
    <w:unhideWhenUsed/>
    <w:rsid w:val="00F27070"/>
    <w:rPr>
      <w:color w:val="605E5C"/>
      <w:shd w:val="clear" w:color="auto" w:fill="E1DFDD"/>
    </w:rPr>
  </w:style>
  <w:style w:type="paragraph" w:styleId="Revisie">
    <w:name w:val="Revision"/>
    <w:hidden/>
    <w:uiPriority w:val="99"/>
    <w:semiHidden/>
    <w:rsid w:val="00DA1E80"/>
    <w:pPr>
      <w:autoSpaceDN/>
      <w:textAlignment w:val="auto"/>
    </w:pPr>
    <w:rPr>
      <w:rFonts w:ascii="Roboto" w:hAnsi="Roboto"/>
      <w:color w:val="000000"/>
    </w:rPr>
  </w:style>
  <w:style w:type="character" w:styleId="GevolgdeHyperlink">
    <w:name w:val="FollowedHyperlink"/>
    <w:basedOn w:val="Standaardalinea-lettertype"/>
    <w:uiPriority w:val="99"/>
    <w:semiHidden/>
    <w:unhideWhenUsed/>
    <w:rsid w:val="00CF458C"/>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54020773">
      <w:bodyDiv w:val="1"/>
      <w:marLeft w:val="0"/>
      <w:marRight w:val="0"/>
      <w:marTop w:val="0"/>
      <w:marBottom w:val="0"/>
      <w:divBdr>
        <w:top w:val="none" w:sz="0" w:space="0" w:color="auto"/>
        <w:left w:val="none" w:sz="0" w:space="0" w:color="auto"/>
        <w:bottom w:val="none" w:sz="0" w:space="0" w:color="auto"/>
        <w:right w:val="none" w:sz="0" w:space="0" w:color="auto"/>
      </w:divBdr>
    </w:div>
    <w:div w:id="535386892">
      <w:bodyDiv w:val="1"/>
      <w:marLeft w:val="0"/>
      <w:marRight w:val="0"/>
      <w:marTop w:val="0"/>
      <w:marBottom w:val="0"/>
      <w:divBdr>
        <w:top w:val="none" w:sz="0" w:space="0" w:color="auto"/>
        <w:left w:val="none" w:sz="0" w:space="0" w:color="auto"/>
        <w:bottom w:val="none" w:sz="0" w:space="0" w:color="auto"/>
        <w:right w:val="none" w:sz="0" w:space="0" w:color="auto"/>
      </w:divBdr>
    </w:div>
    <w:div w:id="701445253">
      <w:bodyDiv w:val="1"/>
      <w:marLeft w:val="0"/>
      <w:marRight w:val="0"/>
      <w:marTop w:val="0"/>
      <w:marBottom w:val="0"/>
      <w:divBdr>
        <w:top w:val="none" w:sz="0" w:space="0" w:color="auto"/>
        <w:left w:val="none" w:sz="0" w:space="0" w:color="auto"/>
        <w:bottom w:val="none" w:sz="0" w:space="0" w:color="auto"/>
        <w:right w:val="none" w:sz="0" w:space="0" w:color="auto"/>
      </w:divBdr>
    </w:div>
    <w:div w:id="706368493">
      <w:bodyDiv w:val="1"/>
      <w:marLeft w:val="0"/>
      <w:marRight w:val="0"/>
      <w:marTop w:val="0"/>
      <w:marBottom w:val="0"/>
      <w:divBdr>
        <w:top w:val="none" w:sz="0" w:space="0" w:color="auto"/>
        <w:left w:val="none" w:sz="0" w:space="0" w:color="auto"/>
        <w:bottom w:val="none" w:sz="0" w:space="0" w:color="auto"/>
        <w:right w:val="none" w:sz="0" w:space="0" w:color="auto"/>
      </w:divBdr>
      <w:divsChild>
        <w:div w:id="1155490190">
          <w:marLeft w:val="0"/>
          <w:marRight w:val="0"/>
          <w:marTop w:val="0"/>
          <w:marBottom w:val="0"/>
          <w:divBdr>
            <w:top w:val="none" w:sz="0" w:space="0" w:color="auto"/>
            <w:left w:val="none" w:sz="0" w:space="0" w:color="auto"/>
            <w:bottom w:val="none" w:sz="0" w:space="0" w:color="auto"/>
            <w:right w:val="none" w:sz="0" w:space="0" w:color="auto"/>
          </w:divBdr>
          <w:divsChild>
            <w:div w:id="2112701947">
              <w:marLeft w:val="0"/>
              <w:marRight w:val="0"/>
              <w:marTop w:val="0"/>
              <w:marBottom w:val="0"/>
              <w:divBdr>
                <w:top w:val="none" w:sz="0" w:space="0" w:color="auto"/>
                <w:left w:val="none" w:sz="0" w:space="0" w:color="auto"/>
                <w:bottom w:val="none" w:sz="0" w:space="0" w:color="auto"/>
                <w:right w:val="none" w:sz="0" w:space="0" w:color="auto"/>
              </w:divBdr>
              <w:divsChild>
                <w:div w:id="1770419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5950812">
      <w:bodyDiv w:val="1"/>
      <w:marLeft w:val="0"/>
      <w:marRight w:val="0"/>
      <w:marTop w:val="0"/>
      <w:marBottom w:val="0"/>
      <w:divBdr>
        <w:top w:val="none" w:sz="0" w:space="0" w:color="auto"/>
        <w:left w:val="none" w:sz="0" w:space="0" w:color="auto"/>
        <w:bottom w:val="none" w:sz="0" w:space="0" w:color="auto"/>
        <w:right w:val="none" w:sz="0" w:space="0" w:color="auto"/>
      </w:divBdr>
    </w:div>
    <w:div w:id="1502964281">
      <w:bodyDiv w:val="1"/>
      <w:marLeft w:val="0"/>
      <w:marRight w:val="0"/>
      <w:marTop w:val="0"/>
      <w:marBottom w:val="0"/>
      <w:divBdr>
        <w:top w:val="none" w:sz="0" w:space="0" w:color="auto"/>
        <w:left w:val="none" w:sz="0" w:space="0" w:color="auto"/>
        <w:bottom w:val="none" w:sz="0" w:space="0" w:color="auto"/>
        <w:right w:val="none" w:sz="0" w:space="0" w:color="auto"/>
      </w:divBdr>
      <w:divsChild>
        <w:div w:id="1654067967">
          <w:marLeft w:val="0"/>
          <w:marRight w:val="0"/>
          <w:marTop w:val="0"/>
          <w:marBottom w:val="0"/>
          <w:divBdr>
            <w:top w:val="none" w:sz="0" w:space="0" w:color="auto"/>
            <w:left w:val="none" w:sz="0" w:space="0" w:color="auto"/>
            <w:bottom w:val="none" w:sz="0" w:space="0" w:color="auto"/>
            <w:right w:val="none" w:sz="0" w:space="0" w:color="auto"/>
          </w:divBdr>
          <w:divsChild>
            <w:div w:id="1872835680">
              <w:marLeft w:val="0"/>
              <w:marRight w:val="0"/>
              <w:marTop w:val="0"/>
              <w:marBottom w:val="0"/>
              <w:divBdr>
                <w:top w:val="none" w:sz="0" w:space="0" w:color="auto"/>
                <w:left w:val="none" w:sz="0" w:space="0" w:color="auto"/>
                <w:bottom w:val="none" w:sz="0" w:space="0" w:color="auto"/>
                <w:right w:val="none" w:sz="0" w:space="0" w:color="auto"/>
              </w:divBdr>
              <w:divsChild>
                <w:div w:id="6188035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25720951">
      <w:bodyDiv w:val="1"/>
      <w:marLeft w:val="0"/>
      <w:marRight w:val="0"/>
      <w:marTop w:val="0"/>
      <w:marBottom w:val="0"/>
      <w:divBdr>
        <w:top w:val="none" w:sz="0" w:space="0" w:color="auto"/>
        <w:left w:val="none" w:sz="0" w:space="0" w:color="auto"/>
        <w:bottom w:val="none" w:sz="0" w:space="0" w:color="auto"/>
        <w:right w:val="none" w:sz="0" w:space="0" w:color="auto"/>
      </w:divBdr>
    </w:div>
    <w:div w:id="1948924156">
      <w:bodyDiv w:val="1"/>
      <w:marLeft w:val="0"/>
      <w:marRight w:val="0"/>
      <w:marTop w:val="0"/>
      <w:marBottom w:val="0"/>
      <w:divBdr>
        <w:top w:val="none" w:sz="0" w:space="0" w:color="auto"/>
        <w:left w:val="none" w:sz="0" w:space="0" w:color="auto"/>
        <w:bottom w:val="none" w:sz="0" w:space="0" w:color="auto"/>
        <w:right w:val="none" w:sz="0" w:space="0" w:color="auto"/>
      </w:divBdr>
    </w:div>
    <w:div w:id="1977104585">
      <w:bodyDiv w:val="1"/>
      <w:marLeft w:val="0"/>
      <w:marRight w:val="0"/>
      <w:marTop w:val="0"/>
      <w:marBottom w:val="0"/>
      <w:divBdr>
        <w:top w:val="none" w:sz="0" w:space="0" w:color="auto"/>
        <w:left w:val="none" w:sz="0" w:space="0" w:color="auto"/>
        <w:bottom w:val="none" w:sz="0" w:space="0" w:color="auto"/>
        <w:right w:val="none" w:sz="0" w:space="0" w:color="auto"/>
      </w:divBdr>
    </w:div>
    <w:div w:id="20168341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&#65279;<?xml version="1.0" encoding="utf-8"?><Relationships xmlns="http://schemas.openxmlformats.org/package/2006/relationships"><Relationship Type="http://schemas.openxmlformats.org/officeDocument/2006/relationships/endnotes" Target="endnotes.xml" Id="rId8" /><Relationship Type="http://schemas.openxmlformats.org/officeDocument/2006/relationships/header" Target="header1.xml" Id="rId13" /><Relationship Type="http://schemas.openxmlformats.org/officeDocument/2006/relationships/numbering" Target="numbering.xml" Id="rId3" /><Relationship Type="http://schemas.openxmlformats.org/officeDocument/2006/relationships/footnotes" Target="footnotes.xml" Id="rId7" /><Relationship Type="http://schemas.openxmlformats.org/officeDocument/2006/relationships/image" Target="media/image1.png"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webSettings" Target="webSettings.xml" Id="rId6" /><Relationship Type="http://schemas.openxmlformats.org/officeDocument/2006/relationships/hyperlink" Target="https://www.rekenkamer.nl/documenten/2026/05/20/hoogrisicolijst" TargetMode="External" Id="rId11" /><Relationship Type="http://schemas.openxmlformats.org/officeDocument/2006/relationships/settings" Target="settings.xml" Id="rId5" /><Relationship Type="http://schemas.openxmlformats.org/officeDocument/2006/relationships/header" Target="header2.xml" Id="rId15" /><Relationship Type="http://schemas.openxmlformats.org/officeDocument/2006/relationships/hyperlink" Target="https://open.overheid.nl/documenten/561223f4-5f56-4b63-8e72-b38a357464c4/" TargetMode="External" Id="rId10" /><Relationship Type="http://schemas.openxmlformats.org/officeDocument/2006/relationships/styles" Target="styles.xml" Id="rId4" /><Relationship Type="http://schemas.openxmlformats.org/officeDocument/2006/relationships/hyperlink" Target="https://open.overheid.nl/overheid/openbaarmakingen/api/v0/attachment/978960eb-92ba-430c-bb58-754ad26ba2f7" TargetMode="External" Id="rId9" /><Relationship Type="http://schemas.openxmlformats.org/officeDocument/2006/relationships/footer" Target="footer1.xml" Id="rId14" /></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7</ap:Pages>
  <ap:Words>1361</ap:Words>
  <ap:Characters>7488</ap:Characters>
  <ap:DocSecurity>0</ap:DocSecurity>
  <ap:Lines>62</ap:Lines>
  <ap:Paragraphs>17</ap:Paragraphs>
  <ap:ScaleCrop>false</ap:ScaleCrop>
  <ap:HeadingPairs>
    <vt:vector baseType="variant" size="2">
      <vt:variant>
        <vt:lpstr>Titel</vt:lpstr>
      </vt:variant>
      <vt:variant>
        <vt:i4>1</vt:i4>
      </vt:variant>
    </vt:vector>
  </ap:HeadingPairs>
  <ap:TitlesOfParts>
    <vt:vector baseType="lpstr" size="1">
      <vt:lpstr>Aandachtspunten bij de ontwerpbegroting 2024 begrotingshoofdstukken ...</vt:lpstr>
    </vt:vector>
  </ap:TitlesOfParts>
  <ap:LinksUpToDate>false</ap:LinksUpToDate>
  <ap:CharactersWithSpaces>8832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lastPrinted>2026-09-03T07:04:00.0000000Z</lastPrinted>
  <dcterms:created xsi:type="dcterms:W3CDTF">2026-09-11T13:33:00.0000000Z</dcterms:created>
  <dcterms:modified xsi:type="dcterms:W3CDTF">2026-09-22T09:02:00.0000000Z</dcterms:modified>
  <version/>
  <category/>
</coreProperties>
</file>