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1CFD" w:rsidR="00DF1CFD" w:rsidRDefault="006A117F" w14:paraId="49FA692E" w14:textId="77777777">
      <w:pPr>
        <w:rPr>
          <w:rFonts w:ascii="Calibri" w:hAnsi="Calibri" w:cs="Calibri"/>
        </w:rPr>
      </w:pPr>
      <w:r w:rsidRPr="00DF1CFD">
        <w:rPr>
          <w:rFonts w:ascii="Calibri" w:hAnsi="Calibri" w:cs="Calibri"/>
        </w:rPr>
        <w:t>31066</w:t>
      </w:r>
      <w:r w:rsidRPr="00DF1CFD" w:rsidR="00DF1CFD">
        <w:rPr>
          <w:rFonts w:ascii="Calibri" w:hAnsi="Calibri" w:cs="Calibri"/>
        </w:rPr>
        <w:tab/>
      </w:r>
      <w:r w:rsidRPr="00DF1CFD" w:rsidR="00DF1CFD">
        <w:rPr>
          <w:rFonts w:ascii="Calibri" w:hAnsi="Calibri" w:cs="Calibri"/>
        </w:rPr>
        <w:tab/>
      </w:r>
      <w:r w:rsidRPr="00DF1CFD" w:rsidR="00DF1CFD">
        <w:rPr>
          <w:rFonts w:ascii="Calibri" w:hAnsi="Calibri" w:cs="Calibri"/>
        </w:rPr>
        <w:tab/>
        <w:t>Belastingdienst</w:t>
      </w:r>
    </w:p>
    <w:p w:rsidRPr="00DF1CFD" w:rsidR="00DF1CFD" w:rsidP="00D31852" w:rsidRDefault="00DF1CFD" w14:paraId="25D09094" w14:textId="77777777">
      <w:pPr>
        <w:rPr>
          <w:rFonts w:ascii="Calibri" w:hAnsi="Calibri" w:cs="Calibri"/>
        </w:rPr>
      </w:pPr>
      <w:r w:rsidRPr="00DF1CFD">
        <w:rPr>
          <w:rFonts w:ascii="Calibri" w:hAnsi="Calibri" w:cs="Calibri"/>
          <w:lang w:eastAsia="nl-NL"/>
        </w:rPr>
        <w:t xml:space="preserve">Nr. </w:t>
      </w:r>
      <w:r w:rsidRPr="00DF1CFD">
        <w:rPr>
          <w:rFonts w:ascii="Calibri" w:hAnsi="Calibri" w:cs="Calibri"/>
        </w:rPr>
        <w:t>1577</w:t>
      </w:r>
      <w:r w:rsidRPr="00DF1CFD">
        <w:rPr>
          <w:rFonts w:ascii="Calibri" w:hAnsi="Calibri" w:cs="Calibri"/>
        </w:rPr>
        <w:tab/>
      </w:r>
      <w:r w:rsidRPr="00DF1CFD">
        <w:rPr>
          <w:rFonts w:ascii="Calibri" w:hAnsi="Calibri" w:cs="Calibri"/>
        </w:rPr>
        <w:tab/>
        <w:t>Brief van de staatssecretaris van Financiën</w:t>
      </w:r>
    </w:p>
    <w:p w:rsidRPr="00DF1CFD" w:rsidR="00DF1CFD" w:rsidP="00DF1CFD" w:rsidRDefault="00DF1CFD" w14:paraId="7896B4A5" w14:textId="2DA08E79">
      <w:pPr>
        <w:rPr>
          <w:rFonts w:ascii="Calibri" w:hAnsi="Calibri" w:cs="Calibri"/>
          <w:lang w:eastAsia="nl-NL"/>
        </w:rPr>
      </w:pPr>
      <w:r w:rsidRPr="00DF1CFD">
        <w:rPr>
          <w:rFonts w:ascii="Calibri" w:hAnsi="Calibri" w:cs="Calibri"/>
          <w:lang w:eastAsia="nl-NL"/>
        </w:rPr>
        <w:t>Aan de Voorzitter van de Tweede Kamer der Staten-Generaal</w:t>
      </w:r>
    </w:p>
    <w:p w:rsidRPr="00DF1CFD" w:rsidR="00DF1CFD" w:rsidP="00DF1CFD" w:rsidRDefault="00DF1CFD" w14:paraId="58B73D45" w14:textId="3EB9487C">
      <w:pPr>
        <w:rPr>
          <w:rFonts w:ascii="Calibri" w:hAnsi="Calibri" w:cs="Calibri"/>
          <w:lang w:eastAsia="nl-NL"/>
        </w:rPr>
      </w:pPr>
      <w:r w:rsidRPr="00DF1CFD">
        <w:rPr>
          <w:rFonts w:ascii="Calibri" w:hAnsi="Calibri" w:cs="Calibri"/>
          <w:lang w:eastAsia="nl-NL"/>
        </w:rPr>
        <w:t>Den Haag, 21 september 2026</w:t>
      </w:r>
    </w:p>
    <w:p w:rsidRPr="00DF1CFD" w:rsidR="00747362" w:rsidP="00747362" w:rsidRDefault="00747362" w14:paraId="2692C42A" w14:textId="77777777">
      <w:pPr>
        <w:pStyle w:val="StandaardAanhef"/>
        <w:rPr>
          <w:rFonts w:ascii="Calibri" w:hAnsi="Calibri" w:cs="Calibri"/>
          <w:sz w:val="22"/>
          <w:szCs w:val="22"/>
        </w:rPr>
      </w:pPr>
    </w:p>
    <w:p w:rsidRPr="00DF1CFD" w:rsidR="00747362" w:rsidP="00747362" w:rsidRDefault="00747362" w14:paraId="10F52590" w14:textId="47872492">
      <w:pPr>
        <w:pStyle w:val="StandaardAanhef"/>
        <w:rPr>
          <w:rFonts w:ascii="Calibri" w:hAnsi="Calibri" w:cs="Calibri"/>
          <w:sz w:val="22"/>
          <w:szCs w:val="22"/>
        </w:rPr>
      </w:pPr>
      <w:r w:rsidRPr="00DF1CFD">
        <w:rPr>
          <w:rFonts w:ascii="Calibri" w:hAnsi="Calibri" w:cs="Calibri"/>
          <w:sz w:val="22"/>
          <w:szCs w:val="22"/>
        </w:rPr>
        <w:t xml:space="preserve">Op 10 september zijn de staatssecretaris Herstel Toeslagen en ik met uw Kamer in debat gegaan over de datakluis van de Belastingdienst. Met deze brief apprecieer ik twee tijdens dit debat ingediende moties vóór de stemmingen van 22 september. </w:t>
      </w:r>
    </w:p>
    <w:p w:rsidRPr="00DF1CFD" w:rsidR="00747362" w:rsidP="00747362" w:rsidRDefault="00747362" w14:paraId="27AEC441" w14:textId="503BEB07">
      <w:pPr>
        <w:pStyle w:val="StandaardAanhef"/>
        <w:rPr>
          <w:rFonts w:ascii="Calibri" w:hAnsi="Calibri" w:cs="Calibri"/>
          <w:sz w:val="22"/>
          <w:szCs w:val="22"/>
        </w:rPr>
      </w:pPr>
      <w:r w:rsidRPr="00DF1CFD">
        <w:rPr>
          <w:rFonts w:ascii="Calibri" w:hAnsi="Calibri" w:cs="Calibri"/>
          <w:b/>
          <w:bCs/>
          <w:sz w:val="22"/>
          <w:szCs w:val="22"/>
        </w:rPr>
        <w:t xml:space="preserve">Motie </w:t>
      </w:r>
      <w:proofErr w:type="spellStart"/>
      <w:r w:rsidRPr="00DF1CFD">
        <w:rPr>
          <w:rFonts w:ascii="Calibri" w:hAnsi="Calibri" w:cs="Calibri"/>
          <w:b/>
          <w:bCs/>
          <w:sz w:val="22"/>
          <w:szCs w:val="22"/>
        </w:rPr>
        <w:t>Grinwis</w:t>
      </w:r>
      <w:proofErr w:type="spellEnd"/>
      <w:r w:rsidRPr="00DF1CFD">
        <w:rPr>
          <w:rFonts w:ascii="Calibri" w:hAnsi="Calibri" w:cs="Calibri"/>
          <w:b/>
          <w:bCs/>
          <w:sz w:val="22"/>
          <w:szCs w:val="22"/>
        </w:rPr>
        <w:t xml:space="preserve"> en Inge van Dijk </w:t>
      </w:r>
      <w:bookmarkStart w:name="_Hlk240363170" w:id="0"/>
      <w:r w:rsidRPr="00DF1CFD">
        <w:rPr>
          <w:rFonts w:ascii="Calibri" w:hAnsi="Calibri" w:cs="Calibri"/>
          <w:b/>
          <w:bCs/>
          <w:sz w:val="22"/>
          <w:szCs w:val="22"/>
        </w:rPr>
        <w:t>(</w:t>
      </w:r>
      <w:r w:rsidRPr="00DF1CFD" w:rsidR="006A117F">
        <w:rPr>
          <w:rFonts w:ascii="Calibri" w:hAnsi="Calibri" w:cs="Calibri"/>
          <w:b/>
          <w:bCs/>
          <w:sz w:val="22"/>
          <w:szCs w:val="22"/>
        </w:rPr>
        <w:t xml:space="preserve">Kamerstuk 31066, </w:t>
      </w:r>
      <w:r w:rsidRPr="00DF1CFD">
        <w:rPr>
          <w:rFonts w:ascii="Calibri" w:hAnsi="Calibri" w:cs="Calibri"/>
          <w:b/>
          <w:bCs/>
          <w:sz w:val="22"/>
          <w:szCs w:val="22"/>
        </w:rPr>
        <w:t>nr. 1559</w:t>
      </w:r>
      <w:bookmarkEnd w:id="0"/>
      <w:r w:rsidRPr="00DF1CFD">
        <w:rPr>
          <w:rFonts w:ascii="Calibri" w:hAnsi="Calibri" w:cs="Calibri"/>
          <w:b/>
          <w:bCs/>
          <w:sz w:val="22"/>
          <w:szCs w:val="22"/>
        </w:rPr>
        <w:t>)</w:t>
      </w:r>
      <w:r w:rsidRPr="00DF1CFD">
        <w:rPr>
          <w:rFonts w:ascii="Calibri" w:hAnsi="Calibri" w:cs="Calibri"/>
          <w:b/>
          <w:bCs/>
          <w:sz w:val="22"/>
          <w:szCs w:val="22"/>
        </w:rPr>
        <w:br/>
      </w:r>
      <w:r w:rsidRPr="00DF1CFD">
        <w:rPr>
          <w:rFonts w:ascii="Calibri" w:hAnsi="Calibri" w:cs="Calibri"/>
          <w:sz w:val="22"/>
          <w:szCs w:val="22"/>
        </w:rPr>
        <w:t xml:space="preserve">De leden </w:t>
      </w:r>
      <w:proofErr w:type="spellStart"/>
      <w:r w:rsidRPr="00DF1CFD">
        <w:rPr>
          <w:rFonts w:ascii="Calibri" w:hAnsi="Calibri" w:cs="Calibri"/>
          <w:sz w:val="22"/>
          <w:szCs w:val="22"/>
        </w:rPr>
        <w:t>Grinwis</w:t>
      </w:r>
      <w:proofErr w:type="spellEnd"/>
      <w:r w:rsidRPr="00DF1CFD">
        <w:rPr>
          <w:rFonts w:ascii="Calibri" w:hAnsi="Calibri" w:cs="Calibri"/>
          <w:sz w:val="22"/>
          <w:szCs w:val="22"/>
        </w:rPr>
        <w:t xml:space="preserve"> (CU) en Inge van Dijk (CDA) hebben een motie ingediend met het verzoek in kaart te brengen op welke punten de Archiefwet, de Wet open overheid (</w:t>
      </w:r>
      <w:proofErr w:type="spellStart"/>
      <w:r w:rsidRPr="00DF1CFD">
        <w:rPr>
          <w:rFonts w:ascii="Calibri" w:hAnsi="Calibri" w:cs="Calibri"/>
          <w:sz w:val="22"/>
          <w:szCs w:val="22"/>
        </w:rPr>
        <w:t>Woo</w:t>
      </w:r>
      <w:proofErr w:type="spellEnd"/>
      <w:r w:rsidRPr="00DF1CFD">
        <w:rPr>
          <w:rFonts w:ascii="Calibri" w:hAnsi="Calibri" w:cs="Calibri"/>
          <w:sz w:val="22"/>
          <w:szCs w:val="22"/>
        </w:rPr>
        <w:t>) en de Algemene verordening gegevensbescherming (AVG) elkaar tegenwerken en uw Kamer te informeren over de mogelijkheden om deze wetgeving beter op elkaar aan te laten sluiten.</w:t>
      </w:r>
      <w:r w:rsidRPr="00DF1CFD">
        <w:rPr>
          <w:rStyle w:val="Voetnootmarkering"/>
          <w:rFonts w:ascii="Calibri" w:hAnsi="Calibri" w:cs="Calibri"/>
          <w:sz w:val="22"/>
          <w:szCs w:val="22"/>
        </w:rPr>
        <w:footnoteReference w:id="1"/>
      </w:r>
      <w:r w:rsidRPr="00DF1CFD">
        <w:rPr>
          <w:rFonts w:ascii="Calibri" w:hAnsi="Calibri" w:cs="Calibri"/>
          <w:sz w:val="22"/>
          <w:szCs w:val="22"/>
        </w:rPr>
        <w:t xml:space="preserve"> In het debat heb ik toegezegd schriftelijk met een appreciatie op deze motie terug te komen. Met deze brief kom ik, mede namens de minister van Onderwijs, Cultuur en Wetenschap en de staatssecretaris van Binnenlandse Zaken en Koninkrijkrelaties, tegemoet aan deze toezegging. </w:t>
      </w:r>
    </w:p>
    <w:p w:rsidRPr="00DF1CFD" w:rsidR="00747362" w:rsidP="00747362" w:rsidRDefault="00747362" w14:paraId="76ABBB44" w14:textId="77777777">
      <w:pPr>
        <w:pStyle w:val="StandaardAanhef"/>
        <w:rPr>
          <w:rFonts w:ascii="Calibri" w:hAnsi="Calibri" w:cs="Calibri"/>
          <w:sz w:val="22"/>
          <w:szCs w:val="22"/>
        </w:rPr>
      </w:pPr>
      <w:r w:rsidRPr="00DF1CFD">
        <w:rPr>
          <w:rFonts w:ascii="Calibri" w:hAnsi="Calibri" w:cs="Calibri"/>
          <w:sz w:val="22"/>
          <w:szCs w:val="22"/>
        </w:rPr>
        <w:t>Ik kan de motie ‘oordeel Kamer’ geven, waarbij ik deze zo interpreteer dat de casus van de datakluis van de Belastingdienst laat zien dat het belangrijk is om te onderzoeken of er knelpunten zitten in de departementale uitvoering of uitleg van de betreffende wet- en regelgeving.</w:t>
      </w:r>
      <w:r w:rsidRPr="00DF1CFD">
        <w:rPr>
          <w:rFonts w:ascii="Calibri" w:hAnsi="Calibri" w:cs="Calibri" w:eastAsiaTheme="minorHAnsi"/>
          <w:color w:val="1F497D"/>
          <w:sz w:val="22"/>
          <w:szCs w:val="22"/>
          <w:lang w:eastAsia="en-US"/>
          <w14:ligatures w14:val="standardContextual"/>
        </w:rPr>
        <w:t xml:space="preserve"> </w:t>
      </w:r>
    </w:p>
    <w:p w:rsidRPr="00DF1CFD" w:rsidR="00747362" w:rsidP="00747362" w:rsidRDefault="00747362" w14:paraId="353C0EBF" w14:textId="7040494D">
      <w:pPr>
        <w:pStyle w:val="StandaardAanhef"/>
        <w:spacing w:after="0"/>
        <w:rPr>
          <w:rFonts w:ascii="Calibri" w:hAnsi="Calibri" w:cs="Calibri"/>
          <w:sz w:val="22"/>
          <w:szCs w:val="22"/>
        </w:rPr>
      </w:pPr>
      <w:r w:rsidRPr="00DF1CFD">
        <w:rPr>
          <w:rFonts w:ascii="Calibri" w:hAnsi="Calibri" w:cs="Calibri"/>
          <w:b/>
          <w:bCs/>
          <w:sz w:val="22"/>
          <w:szCs w:val="22"/>
        </w:rPr>
        <w:t>Motie Inge van Dijk c.s. (</w:t>
      </w:r>
      <w:r w:rsidRPr="00DF1CFD" w:rsidR="006A117F">
        <w:rPr>
          <w:rFonts w:ascii="Calibri" w:hAnsi="Calibri" w:cs="Calibri"/>
          <w:b/>
          <w:bCs/>
          <w:sz w:val="22"/>
          <w:szCs w:val="22"/>
        </w:rPr>
        <w:t xml:space="preserve">Kamerstuk 31066, </w:t>
      </w:r>
      <w:r w:rsidRPr="00DF1CFD">
        <w:rPr>
          <w:rFonts w:ascii="Calibri" w:hAnsi="Calibri" w:cs="Calibri"/>
          <w:b/>
          <w:bCs/>
          <w:sz w:val="22"/>
          <w:szCs w:val="22"/>
        </w:rPr>
        <w:t>nr. 1565)</w:t>
      </w:r>
    </w:p>
    <w:p w:rsidRPr="00DF1CFD" w:rsidR="00747362" w:rsidP="00747362" w:rsidRDefault="00747362" w14:paraId="5C0E96B8" w14:textId="77777777">
      <w:pPr>
        <w:rPr>
          <w:rFonts w:ascii="Calibri" w:hAnsi="Calibri" w:cs="Calibri"/>
        </w:rPr>
      </w:pPr>
      <w:r w:rsidRPr="00DF1CFD">
        <w:rPr>
          <w:rFonts w:ascii="Calibri" w:hAnsi="Calibri" w:cs="Calibri"/>
        </w:rPr>
        <w:t>Tijdens het debat is de motie 31066, nr. 1565 van het lid van Dijk (CDA) ingediend.</w:t>
      </w:r>
      <w:r w:rsidRPr="00DF1CFD">
        <w:rPr>
          <w:rStyle w:val="Voetnootmarkering"/>
          <w:rFonts w:ascii="Calibri" w:hAnsi="Calibri" w:cs="Calibri"/>
        </w:rPr>
        <w:footnoteReference w:id="2"/>
      </w:r>
      <w:r w:rsidRPr="00DF1CFD">
        <w:rPr>
          <w:rFonts w:ascii="Calibri" w:hAnsi="Calibri" w:cs="Calibri"/>
        </w:rPr>
        <w:t xml:space="preserve"> De motie verzoekt de regering onafhankelijk te laten toetsen of de lessen en aanbevelingen uit de POK ten aanzien van informatiehuishouding en informatievoorziening binnen de Belastingdienst aantoonbaar zijn geborgd en waar nodig met concrete verbetermaatregelen te komen. </w:t>
      </w:r>
    </w:p>
    <w:p w:rsidRPr="00DF1CFD" w:rsidR="00747362" w:rsidP="00747362" w:rsidRDefault="00747362" w14:paraId="6EC8307A" w14:textId="77777777">
      <w:pPr>
        <w:rPr>
          <w:rFonts w:ascii="Calibri" w:hAnsi="Calibri" w:cs="Calibri"/>
        </w:rPr>
      </w:pPr>
      <w:r w:rsidRPr="00DF1CFD">
        <w:rPr>
          <w:rFonts w:ascii="Calibri" w:hAnsi="Calibri" w:cs="Calibri"/>
        </w:rPr>
        <w:t xml:space="preserve">Naar aanleiding van de Parlementaire Ondervragingscommissie Kinderopvangtoeslag (POK) zijn er middelen beschikbaar gesteld voor onder andere een </w:t>
      </w:r>
      <w:proofErr w:type="spellStart"/>
      <w:r w:rsidRPr="00DF1CFD">
        <w:rPr>
          <w:rFonts w:ascii="Calibri" w:hAnsi="Calibri" w:cs="Calibri"/>
        </w:rPr>
        <w:t>rijksbreed</w:t>
      </w:r>
      <w:proofErr w:type="spellEnd"/>
      <w:r w:rsidRPr="00DF1CFD">
        <w:rPr>
          <w:rFonts w:ascii="Calibri" w:hAnsi="Calibri" w:cs="Calibri"/>
        </w:rPr>
        <w:t xml:space="preserve"> programma om de informatiehuishouding op orde te krijgen. Dit programma loopt tot eind 2026. Daarna zullen noodzakelijke en structurele activiteiten doorgaan binnen de reguliere organisatie. </w:t>
      </w:r>
    </w:p>
    <w:p w:rsidRPr="00DF1CFD" w:rsidR="00747362" w:rsidP="00747362" w:rsidRDefault="00747362" w14:paraId="2EEBB3F3" w14:textId="77777777">
      <w:pPr>
        <w:rPr>
          <w:rFonts w:ascii="Calibri" w:hAnsi="Calibri" w:cs="Calibri"/>
        </w:rPr>
      </w:pPr>
      <w:r w:rsidRPr="00DF1CFD">
        <w:rPr>
          <w:rFonts w:ascii="Calibri" w:hAnsi="Calibri" w:cs="Calibri"/>
        </w:rPr>
        <w:t xml:space="preserve">Uiterlijk begin 2027 volgt een eindrapport naar aanleiding van de formele afronding van het programma ‘Informatie op orde Belastingdienst’, welke ik uw Kamer kan toesturen. Hiermee is de basis gelegd om de informatiehuishouding van de Belastingdienst op orde te krijgen. Ook in de jaren hierna zal dit voortdurend aandacht blijven vragen van de Belastingdienst. </w:t>
      </w:r>
      <w:bookmarkStart w:name="_Hlk240380791" w:id="1"/>
      <w:r w:rsidRPr="00DF1CFD">
        <w:rPr>
          <w:rFonts w:ascii="Calibri" w:hAnsi="Calibri" w:cs="Calibri"/>
        </w:rPr>
        <w:t xml:space="preserve">Als uw Kamer dat wenst kunnen de uitkomsten van het programma binnen de Belastingdienst extern en onafhankelijk worden getoetst, waarmee ik de motie ‘oordeel Kamer’ geef. </w:t>
      </w:r>
    </w:p>
    <w:bookmarkEnd w:id="1"/>
    <w:p w:rsidRPr="00DF1CFD" w:rsidR="00747362" w:rsidP="00747362" w:rsidRDefault="00DF1CFD" w14:paraId="23634859" w14:textId="51F39AE6">
      <w:pPr>
        <w:rPr>
          <w:rFonts w:ascii="Calibri" w:hAnsi="Calibri" w:cs="Calibri"/>
        </w:rPr>
      </w:pPr>
      <w:r w:rsidRPr="00DF1CFD">
        <w:rPr>
          <w:rFonts w:ascii="Calibri" w:hAnsi="Calibri" w:cs="Calibri"/>
        </w:rPr>
        <w:t>D</w:t>
      </w:r>
      <w:r w:rsidRPr="00DF1CFD">
        <w:rPr>
          <w:rFonts w:ascii="Calibri" w:hAnsi="Calibri" w:cs="Calibri"/>
        </w:rPr>
        <w:t>e staatssecretaris van Financiën,</w:t>
      </w:r>
      <w:r w:rsidRPr="00DF1CFD">
        <w:rPr>
          <w:rFonts w:ascii="Calibri" w:hAnsi="Calibri" w:cs="Calibri"/>
        </w:rPr>
        <w:br/>
      </w:r>
      <w:r w:rsidRPr="00DF1CFD">
        <w:rPr>
          <w:rFonts w:ascii="Calibri" w:hAnsi="Calibri" w:cs="Calibri"/>
        </w:rPr>
        <w:t>E.</w:t>
      </w:r>
      <w:r w:rsidRPr="00DF1CFD">
        <w:rPr>
          <w:rFonts w:ascii="Calibri" w:hAnsi="Calibri" w:cs="Calibri"/>
        </w:rPr>
        <w:t xml:space="preserve"> Eerenberg</w:t>
      </w:r>
    </w:p>
    <w:p w:rsidRPr="00DF1CFD" w:rsidR="00747362" w:rsidP="00747362" w:rsidRDefault="00747362" w14:paraId="32DB345B" w14:textId="77777777">
      <w:pPr>
        <w:rPr>
          <w:rFonts w:ascii="Calibri" w:hAnsi="Calibri" w:cs="Calibri"/>
        </w:rPr>
      </w:pPr>
    </w:p>
    <w:p w:rsidRPr="00DF1CFD" w:rsidR="00747362" w:rsidP="00747362" w:rsidRDefault="00747362" w14:paraId="009FABC6" w14:textId="77777777">
      <w:pPr>
        <w:pStyle w:val="StandaardAanhef"/>
        <w:rPr>
          <w:rFonts w:ascii="Calibri" w:hAnsi="Calibri" w:cs="Calibri"/>
          <w:sz w:val="22"/>
          <w:szCs w:val="22"/>
        </w:rPr>
      </w:pPr>
    </w:p>
    <w:p w:rsidRPr="00DF1CFD" w:rsidR="006F53E6" w:rsidRDefault="006F53E6" w14:paraId="088D7318" w14:textId="77777777">
      <w:pPr>
        <w:rPr>
          <w:rFonts w:ascii="Calibri" w:hAnsi="Calibri" w:cs="Calibri"/>
        </w:rPr>
      </w:pPr>
    </w:p>
    <w:sectPr w:rsidRPr="00DF1CFD"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19B41" w14:textId="77777777" w:rsidR="00AC7C2F" w:rsidRDefault="00AC7C2F" w:rsidP="00747362">
      <w:pPr>
        <w:spacing w:after="0" w:line="240" w:lineRule="auto"/>
      </w:pPr>
      <w:r>
        <w:separator/>
      </w:r>
    </w:p>
  </w:endnote>
  <w:endnote w:type="continuationSeparator" w:id="0">
    <w:p w14:paraId="28C9F4AE" w14:textId="77777777" w:rsidR="00AC7C2F" w:rsidRDefault="00AC7C2F" w:rsidP="00747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D481" w14:textId="77777777" w:rsidR="00747362" w:rsidRPr="00747362" w:rsidRDefault="00747362" w:rsidP="0074736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E25BE" w14:textId="77777777" w:rsidR="00747362" w:rsidRPr="00747362" w:rsidRDefault="00747362" w:rsidP="0074736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25EB6" w14:textId="77777777" w:rsidR="00747362" w:rsidRPr="00747362" w:rsidRDefault="00747362" w:rsidP="007473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319EC" w14:textId="77777777" w:rsidR="00AC7C2F" w:rsidRDefault="00AC7C2F" w:rsidP="00747362">
      <w:pPr>
        <w:spacing w:after="0" w:line="240" w:lineRule="auto"/>
      </w:pPr>
      <w:r>
        <w:separator/>
      </w:r>
    </w:p>
  </w:footnote>
  <w:footnote w:type="continuationSeparator" w:id="0">
    <w:p w14:paraId="40D5B8A0" w14:textId="77777777" w:rsidR="00AC7C2F" w:rsidRDefault="00AC7C2F" w:rsidP="00747362">
      <w:pPr>
        <w:spacing w:after="0" w:line="240" w:lineRule="auto"/>
      </w:pPr>
      <w:r>
        <w:continuationSeparator/>
      </w:r>
    </w:p>
  </w:footnote>
  <w:footnote w:id="1">
    <w:p w14:paraId="4BBDBBB5" w14:textId="77777777" w:rsidR="00747362" w:rsidRPr="00F94636" w:rsidRDefault="00747362" w:rsidP="00747362">
      <w:pPr>
        <w:pStyle w:val="Voetnoottekst"/>
        <w:rPr>
          <w:sz w:val="16"/>
          <w:szCs w:val="16"/>
          <w:lang w:val="nl-NL"/>
        </w:rPr>
      </w:pPr>
      <w:r w:rsidRPr="00F94636">
        <w:rPr>
          <w:rStyle w:val="Voetnootmarkering"/>
          <w:sz w:val="16"/>
          <w:szCs w:val="16"/>
        </w:rPr>
        <w:footnoteRef/>
      </w:r>
      <w:r w:rsidRPr="00F94636">
        <w:rPr>
          <w:sz w:val="16"/>
          <w:szCs w:val="16"/>
          <w:lang w:val="nl-NL"/>
        </w:rPr>
        <w:t xml:space="preserve"> Kamerstukken II 2025/26, 31 066, nr. 1559</w:t>
      </w:r>
    </w:p>
  </w:footnote>
  <w:footnote w:id="2">
    <w:p w14:paraId="48D6ED3D" w14:textId="77777777" w:rsidR="00747362" w:rsidRPr="00F94636" w:rsidRDefault="00747362" w:rsidP="00747362">
      <w:pPr>
        <w:pStyle w:val="Voetnoottekst"/>
        <w:rPr>
          <w:lang w:val="nl-NL"/>
        </w:rPr>
      </w:pPr>
      <w:r w:rsidRPr="00F94636">
        <w:rPr>
          <w:rStyle w:val="Voetnootmarkering"/>
          <w:sz w:val="16"/>
          <w:szCs w:val="16"/>
        </w:rPr>
        <w:footnoteRef/>
      </w:r>
      <w:r w:rsidRPr="006C6346">
        <w:rPr>
          <w:sz w:val="16"/>
          <w:szCs w:val="16"/>
          <w:lang w:val="nl-NL"/>
        </w:rPr>
        <w:t xml:space="preserve"> Kamerstukken II 2025/26, 31</w:t>
      </w:r>
      <w:r>
        <w:rPr>
          <w:sz w:val="16"/>
          <w:szCs w:val="16"/>
          <w:lang w:val="nl-NL"/>
        </w:rPr>
        <w:t xml:space="preserve"> </w:t>
      </w:r>
      <w:r w:rsidRPr="006C6346">
        <w:rPr>
          <w:sz w:val="16"/>
          <w:szCs w:val="16"/>
          <w:lang w:val="nl-NL"/>
        </w:rPr>
        <w:t>066, nr. 1565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C2750" w14:textId="77777777" w:rsidR="00747362" w:rsidRPr="00747362" w:rsidRDefault="00747362" w:rsidP="0074736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A51C" w14:textId="77777777" w:rsidR="00747362" w:rsidRPr="00747362" w:rsidRDefault="00747362" w:rsidP="0074736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56EF6" w14:textId="77777777" w:rsidR="00747362" w:rsidRPr="00747362" w:rsidRDefault="00747362" w:rsidP="0074736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62"/>
    <w:rsid w:val="00487B66"/>
    <w:rsid w:val="006A117F"/>
    <w:rsid w:val="006F53E6"/>
    <w:rsid w:val="00747362"/>
    <w:rsid w:val="00816914"/>
    <w:rsid w:val="00AC7C2F"/>
    <w:rsid w:val="00BB7378"/>
    <w:rsid w:val="00DF1CFD"/>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13665"/>
  <w15:chartTrackingRefBased/>
  <w15:docId w15:val="{6E58FC41-ADA9-4EAD-A3FD-9ACEA0526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7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7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736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736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736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736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736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736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736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736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736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736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736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736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73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73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73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7362"/>
    <w:rPr>
      <w:rFonts w:eastAsiaTheme="majorEastAsia" w:cstheme="majorBidi"/>
      <w:color w:val="272727" w:themeColor="text1" w:themeTint="D8"/>
    </w:rPr>
  </w:style>
  <w:style w:type="paragraph" w:styleId="Titel">
    <w:name w:val="Title"/>
    <w:basedOn w:val="Standaard"/>
    <w:next w:val="Standaard"/>
    <w:link w:val="TitelChar"/>
    <w:uiPriority w:val="10"/>
    <w:qFormat/>
    <w:rsid w:val="00747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73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73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73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73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7362"/>
    <w:rPr>
      <w:i/>
      <w:iCs/>
      <w:color w:val="404040" w:themeColor="text1" w:themeTint="BF"/>
    </w:rPr>
  </w:style>
  <w:style w:type="paragraph" w:styleId="Lijstalinea">
    <w:name w:val="List Paragraph"/>
    <w:basedOn w:val="Standaard"/>
    <w:uiPriority w:val="34"/>
    <w:qFormat/>
    <w:rsid w:val="00747362"/>
    <w:pPr>
      <w:ind w:left="720"/>
      <w:contextualSpacing/>
    </w:pPr>
  </w:style>
  <w:style w:type="character" w:styleId="Intensievebenadrukking">
    <w:name w:val="Intense Emphasis"/>
    <w:basedOn w:val="Standaardalinea-lettertype"/>
    <w:uiPriority w:val="21"/>
    <w:qFormat/>
    <w:rsid w:val="00747362"/>
    <w:rPr>
      <w:i/>
      <w:iCs/>
      <w:color w:val="0F4761" w:themeColor="accent1" w:themeShade="BF"/>
    </w:rPr>
  </w:style>
  <w:style w:type="paragraph" w:styleId="Duidelijkcitaat">
    <w:name w:val="Intense Quote"/>
    <w:basedOn w:val="Standaard"/>
    <w:next w:val="Standaard"/>
    <w:link w:val="DuidelijkcitaatChar"/>
    <w:uiPriority w:val="30"/>
    <w:qFormat/>
    <w:rsid w:val="00747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7362"/>
    <w:rPr>
      <w:i/>
      <w:iCs/>
      <w:color w:val="0F4761" w:themeColor="accent1" w:themeShade="BF"/>
    </w:rPr>
  </w:style>
  <w:style w:type="character" w:styleId="Intensieveverwijzing">
    <w:name w:val="Intense Reference"/>
    <w:basedOn w:val="Standaardalinea-lettertype"/>
    <w:uiPriority w:val="32"/>
    <w:qFormat/>
    <w:rsid w:val="00747362"/>
    <w:rPr>
      <w:b/>
      <w:bCs/>
      <w:smallCaps/>
      <w:color w:val="0F4761" w:themeColor="accent1" w:themeShade="BF"/>
      <w:spacing w:val="5"/>
    </w:rPr>
  </w:style>
  <w:style w:type="paragraph" w:customStyle="1" w:styleId="StandaardAanhef">
    <w:name w:val="Standaard_Aanhef"/>
    <w:basedOn w:val="Standaard"/>
    <w:next w:val="Standaard"/>
    <w:rsid w:val="00747362"/>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tandaardSlotzin">
    <w:name w:val="Standaard_Slotzin"/>
    <w:basedOn w:val="Standaard"/>
    <w:next w:val="Standaard"/>
    <w:rsid w:val="00747362"/>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747362"/>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747362"/>
    <w:pPr>
      <w:spacing w:after="0" w:line="240" w:lineRule="auto"/>
    </w:pPr>
    <w:rPr>
      <w:rFonts w:ascii="Verdana" w:hAnsi="Verdana"/>
      <w:sz w:val="20"/>
      <w:szCs w:val="20"/>
      <w:lang w:val="en-US"/>
    </w:rPr>
  </w:style>
  <w:style w:type="character" w:customStyle="1" w:styleId="VoetnoottekstChar">
    <w:name w:val="Voetnoottekst Char"/>
    <w:basedOn w:val="Standaardalinea-lettertype"/>
    <w:link w:val="Voetnoottekst"/>
    <w:uiPriority w:val="99"/>
    <w:semiHidden/>
    <w:rsid w:val="00747362"/>
    <w:rPr>
      <w:rFonts w:ascii="Verdana" w:hAnsi="Verdana"/>
      <w:sz w:val="20"/>
      <w:szCs w:val="20"/>
      <w:lang w:val="en-US"/>
    </w:rPr>
  </w:style>
  <w:style w:type="character" w:styleId="Voetnootmarkering">
    <w:name w:val="footnote reference"/>
    <w:basedOn w:val="Standaardalinea-lettertype"/>
    <w:uiPriority w:val="99"/>
    <w:semiHidden/>
    <w:unhideWhenUsed/>
    <w:rsid w:val="00747362"/>
    <w:rPr>
      <w:vertAlign w:val="superscript"/>
    </w:rPr>
  </w:style>
  <w:style w:type="paragraph" w:styleId="Koptekst">
    <w:name w:val="header"/>
    <w:basedOn w:val="Standaard"/>
    <w:link w:val="KoptekstChar"/>
    <w:uiPriority w:val="99"/>
    <w:unhideWhenUsed/>
    <w:rsid w:val="007473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47362"/>
  </w:style>
  <w:style w:type="paragraph" w:styleId="Voettekst">
    <w:name w:val="footer"/>
    <w:basedOn w:val="Standaard"/>
    <w:link w:val="VoettekstChar"/>
    <w:uiPriority w:val="99"/>
    <w:unhideWhenUsed/>
    <w:rsid w:val="0074736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7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417</ap:Words>
  <ap:Characters>2297</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2026-10-07T15:21:00.0000000Z</dcterms:created>
  <dcterms:modified xsi:type="dcterms:W3CDTF">2026-10-07T15:21:00.0000000Z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