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81BE7" w:rsidRDefault="001856D0" w14:paraId="1E820A3A" w14:textId="187F5DCE">
      <w:pPr>
        <w:autoSpaceDE w:val="0"/>
        <w:autoSpaceDN w:val="0"/>
        <w:adjustRightInd w:val="0"/>
        <w:spacing w:before="0" w:after="0"/>
        <w:ind w:left="1416" w:hanging="1371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37</w:t>
      </w:r>
      <w:r w:rsidR="00A545C7">
        <w:rPr>
          <w:b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035</w:t>
      </w:r>
      <w:r>
        <w:rPr>
          <w:b/>
          <w:bCs/>
          <w:sz w:val="23"/>
          <w:szCs w:val="23"/>
        </w:rPr>
        <w:tab/>
        <w:t>Wijziging van de begrotingsstaat van het Deltafonds voor het jaar 2026 (wijziging samenhangende met de Miljoenennota)</w:t>
      </w:r>
    </w:p>
    <w:p w:rsidR="00D81BE7" w:rsidRDefault="00D81BE7" w14:paraId="7DCF12D5" w14:textId="77777777">
      <w:pPr>
        <w:autoSpaceDE w:val="0"/>
        <w:autoSpaceDN w:val="0"/>
        <w:adjustRightInd w:val="0"/>
        <w:spacing w:before="0" w:after="0"/>
        <w:ind w:left="1416" w:hanging="1371"/>
        <w:rPr>
          <w:b/>
        </w:rPr>
      </w:pPr>
    </w:p>
    <w:p w:rsidR="00D81BE7" w:rsidRDefault="001856D0" w14:paraId="0C126553" w14:textId="47B45327">
      <w:pPr>
        <w:rPr>
          <w:b/>
        </w:rPr>
      </w:pPr>
      <w:r>
        <w:rPr>
          <w:b/>
        </w:rPr>
        <w:t xml:space="preserve">nr. </w:t>
      </w:r>
      <w:r>
        <w:rPr>
          <w:b/>
        </w:rPr>
        <w:tab/>
      </w:r>
      <w:r>
        <w:rPr>
          <w:b/>
        </w:rPr>
        <w:tab/>
        <w:t>Lijst van vragen</w:t>
      </w:r>
    </w:p>
    <w:p w:rsidR="00D81BE7" w:rsidRDefault="001856D0" w14:paraId="38C5E304" w14:textId="77777777">
      <w:r>
        <w:tab/>
      </w:r>
      <w:r>
        <w:tab/>
      </w:r>
    </w:p>
    <w:p w:rsidR="002E4225" w:rsidP="002E4225" w:rsidRDefault="002E4225" w14:paraId="3074CD6A" w14:textId="77777777">
      <w:pPr>
        <w:ind w:left="702" w:firstLine="708"/>
        <w:rPr>
          <w:i/>
        </w:rPr>
      </w:pPr>
      <w:r>
        <w:t xml:space="preserve">Vastgesteld </w:t>
      </w:r>
      <w:r>
        <w:rPr>
          <w:i/>
        </w:rPr>
        <w:t>(wordt door griffie ingevuld als antwoorden er zijn)</w:t>
      </w:r>
    </w:p>
    <w:p w:rsidR="002E4225" w:rsidP="002E4225" w:rsidRDefault="002E4225" w14:paraId="0BF926F7" w14:textId="77777777">
      <w:pPr>
        <w:spacing w:before="0" w:after="0"/>
        <w:ind w:left="703" w:firstLine="709"/>
      </w:pPr>
    </w:p>
    <w:p w:rsidR="002E4225" w:rsidP="002E4225" w:rsidRDefault="002E4225" w14:paraId="705881D5" w14:textId="77777777">
      <w:pPr>
        <w:spacing w:before="0" w:after="0"/>
        <w:ind w:left="703" w:firstLine="709"/>
      </w:pPr>
      <w:r>
        <w:t>De vaste commissie voor Infrastructuur en Waterstaat, belast met het</w:t>
      </w:r>
    </w:p>
    <w:p w:rsidR="002E4225" w:rsidP="002E4225" w:rsidRDefault="002E4225" w14:paraId="0E79B9C0" w14:textId="77777777">
      <w:pPr>
        <w:spacing w:before="0" w:after="0"/>
        <w:ind w:left="703" w:firstLine="709"/>
      </w:pPr>
      <w:proofErr w:type="gramStart"/>
      <w:r>
        <w:t>voorbereidend</w:t>
      </w:r>
      <w:proofErr w:type="gramEnd"/>
      <w:r>
        <w:t xml:space="preserve"> onderzoek van dit voorstel van wet, heeft de eer verslag uit</w:t>
      </w:r>
    </w:p>
    <w:p w:rsidR="002E4225" w:rsidP="002E4225" w:rsidRDefault="002E4225" w14:paraId="6ED7A77B" w14:textId="77777777">
      <w:pPr>
        <w:spacing w:before="0" w:after="0"/>
        <w:ind w:left="703" w:firstLine="709"/>
      </w:pPr>
      <w:proofErr w:type="gramStart"/>
      <w:r>
        <w:t>te</w:t>
      </w:r>
      <w:proofErr w:type="gramEnd"/>
      <w:r>
        <w:t xml:space="preserve"> brengen in de vorm van een lijst van vragen.</w:t>
      </w:r>
    </w:p>
    <w:p w:rsidR="002E4225" w:rsidP="002E4225" w:rsidRDefault="002E4225" w14:paraId="62410461" w14:textId="77777777">
      <w:pPr>
        <w:spacing w:before="0" w:after="0"/>
        <w:ind w:left="703" w:firstLine="709"/>
      </w:pPr>
    </w:p>
    <w:p w:rsidR="002E4225" w:rsidP="002E4225" w:rsidRDefault="002E4225" w14:paraId="7351F040" w14:textId="5F493540">
      <w:pPr>
        <w:spacing w:before="0" w:after="0"/>
        <w:ind w:left="1410" w:firstLine="2"/>
      </w:pPr>
      <w:r>
        <w:t xml:space="preserve">De vragen zijn op 21 </w:t>
      </w:r>
      <w:r w:rsidR="00E76C25">
        <w:t>s</w:t>
      </w:r>
      <w:r>
        <w:t>eptember 2026 aan de minister gezonden en bij brief van ... beantwoord.</w:t>
      </w:r>
    </w:p>
    <w:p w:rsidR="002E4225" w:rsidP="002E4225" w:rsidRDefault="002E4225" w14:paraId="297AC07C" w14:textId="77777777">
      <w:pPr>
        <w:spacing w:before="0" w:after="0"/>
      </w:pPr>
    </w:p>
    <w:p w:rsidR="002E4225" w:rsidP="002E4225" w:rsidRDefault="002E4225" w14:paraId="65372AFD" w14:textId="77777777">
      <w:pPr>
        <w:spacing w:before="0" w:after="0"/>
        <w:ind w:left="703" w:firstLine="709"/>
      </w:pPr>
      <w:r>
        <w:t xml:space="preserve">Voorzitter van de commissie, </w:t>
      </w:r>
    </w:p>
    <w:p w:rsidR="002E4225" w:rsidP="002E4225" w:rsidRDefault="002E4225" w14:paraId="107912DD" w14:textId="77777777">
      <w:pPr>
        <w:spacing w:before="0" w:after="0"/>
      </w:pPr>
      <w:r>
        <w:tab/>
      </w:r>
      <w:r>
        <w:tab/>
        <w:t>Huizenga</w:t>
      </w:r>
    </w:p>
    <w:p w:rsidR="002E4225" w:rsidP="002E4225" w:rsidRDefault="002E4225" w14:paraId="0FD571CB" w14:textId="77777777">
      <w:pPr>
        <w:spacing w:before="0" w:after="0"/>
      </w:pPr>
      <w:r>
        <w:tab/>
      </w:r>
      <w:r>
        <w:tab/>
      </w:r>
    </w:p>
    <w:p w:rsidR="002E4225" w:rsidP="002E4225" w:rsidRDefault="002E4225" w14:paraId="0A7B337E" w14:textId="77777777">
      <w:pPr>
        <w:spacing w:before="0" w:after="0"/>
      </w:pPr>
      <w:r>
        <w:tab/>
      </w:r>
      <w:r>
        <w:tab/>
        <w:t>Griffier van de commissie,</w:t>
      </w:r>
    </w:p>
    <w:p w:rsidR="002E4225" w:rsidP="002E4225" w:rsidRDefault="002E4225" w14:paraId="33732BD6" w14:textId="77777777">
      <w:pPr>
        <w:spacing w:before="0" w:after="0"/>
      </w:pPr>
      <w:r>
        <w:tab/>
      </w:r>
      <w:r>
        <w:tab/>
        <w:t>Schukkink</w:t>
      </w:r>
    </w:p>
    <w:p w:rsidR="00D81BE7" w:rsidRDefault="00D81BE7" w14:paraId="367B1AA5" w14:textId="105BE535">
      <w:pPr>
        <w:spacing w:before="0" w:after="0"/>
      </w:pPr>
    </w:p>
    <w:p w:rsidR="00D81BE7" w:rsidRDefault="00D81BE7" w14:paraId="2BB9F4EC" w14:textId="77777777"/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521"/>
        <w:gridCol w:w="850"/>
        <w:gridCol w:w="992"/>
        <w:gridCol w:w="567"/>
      </w:tblGrid>
      <w:tr w:rsidRPr="00E17C5A" w:rsidR="00D81BE7" w:rsidTr="002E4225" w14:paraId="495B3606" w14:textId="77777777">
        <w:trPr>
          <w:cantSplit/>
          <w:tblHeader/>
        </w:trPr>
        <w:tc>
          <w:tcPr>
            <w:tcW w:w="567" w:type="dxa"/>
          </w:tcPr>
          <w:p w:rsidRPr="00E17C5A" w:rsidR="00D81BE7" w:rsidRDefault="001856D0" w14:paraId="17F5D86E" w14:textId="77777777">
            <w:pPr>
              <w:rPr>
                <w:b/>
                <w:bCs/>
              </w:rPr>
            </w:pPr>
            <w:bookmarkStart w:name="bmkStartTabel" w:id="0"/>
            <w:bookmarkEnd w:id="0"/>
            <w:r w:rsidRPr="00E17C5A">
              <w:rPr>
                <w:b/>
                <w:bCs/>
              </w:rPr>
              <w:t>Nr</w:t>
            </w:r>
          </w:p>
        </w:tc>
        <w:tc>
          <w:tcPr>
            <w:tcW w:w="6521" w:type="dxa"/>
          </w:tcPr>
          <w:p w:rsidRPr="00E17C5A" w:rsidR="00D81BE7" w:rsidRDefault="001856D0" w14:paraId="4D7CAD81" w14:textId="77777777">
            <w:pPr>
              <w:rPr>
                <w:b/>
                <w:bCs/>
              </w:rPr>
            </w:pPr>
            <w:r w:rsidRPr="00E17C5A">
              <w:rPr>
                <w:b/>
                <w:bCs/>
              </w:rPr>
              <w:t>Vraag</w:t>
            </w:r>
          </w:p>
        </w:tc>
        <w:tc>
          <w:tcPr>
            <w:tcW w:w="850" w:type="dxa"/>
          </w:tcPr>
          <w:p w:rsidRPr="00E17C5A" w:rsidR="00D81BE7" w:rsidRDefault="001856D0" w14:paraId="43191AE2" w14:textId="77777777">
            <w:pPr>
              <w:jc w:val="right"/>
              <w:rPr>
                <w:b/>
                <w:bCs/>
              </w:rPr>
            </w:pPr>
            <w:r w:rsidRPr="00E17C5A">
              <w:rPr>
                <w:b/>
                <w:bCs/>
              </w:rPr>
              <w:t>Bijlage</w:t>
            </w:r>
          </w:p>
        </w:tc>
        <w:tc>
          <w:tcPr>
            <w:tcW w:w="992" w:type="dxa"/>
          </w:tcPr>
          <w:p w:rsidRPr="00E17C5A" w:rsidR="00D81BE7" w:rsidP="00E7153D" w:rsidRDefault="001856D0" w14:paraId="352934F5" w14:textId="77777777">
            <w:pPr>
              <w:jc w:val="right"/>
              <w:rPr>
                <w:b/>
                <w:bCs/>
              </w:rPr>
            </w:pPr>
            <w:r w:rsidRPr="00E17C5A">
              <w:rPr>
                <w:b/>
                <w:bCs/>
              </w:rPr>
              <w:t>Blz. (van)</w:t>
            </w:r>
          </w:p>
        </w:tc>
        <w:tc>
          <w:tcPr>
            <w:tcW w:w="567" w:type="dxa"/>
          </w:tcPr>
          <w:p w:rsidRPr="00E17C5A" w:rsidR="00D81BE7" w:rsidP="00E7153D" w:rsidRDefault="001856D0" w14:paraId="08E16137" w14:textId="77777777">
            <w:pPr>
              <w:jc w:val="center"/>
              <w:rPr>
                <w:b/>
                <w:bCs/>
              </w:rPr>
            </w:pPr>
            <w:proofErr w:type="gramStart"/>
            <w:r w:rsidRPr="00E17C5A">
              <w:rPr>
                <w:b/>
                <w:bCs/>
              </w:rPr>
              <w:t>t</w:t>
            </w:r>
            <w:proofErr w:type="gramEnd"/>
            <w:r w:rsidRPr="00E17C5A">
              <w:rPr>
                <w:b/>
                <w:bCs/>
              </w:rPr>
              <w:t>/m</w:t>
            </w:r>
          </w:p>
        </w:tc>
      </w:tr>
      <w:tr w:rsidR="00D81BE7" w:rsidTr="00E7153D" w14:paraId="76CC41AE" w14:textId="77777777">
        <w:tc>
          <w:tcPr>
            <w:tcW w:w="567" w:type="dxa"/>
          </w:tcPr>
          <w:p w:rsidR="00D81BE7" w:rsidRDefault="004D469A" w14:paraId="45875C1E" w14:textId="1EA0C47E">
            <w:r>
              <w:t>1</w:t>
            </w:r>
          </w:p>
        </w:tc>
        <w:tc>
          <w:tcPr>
            <w:tcW w:w="6521" w:type="dxa"/>
          </w:tcPr>
          <w:p w:rsidR="00D81BE7" w:rsidRDefault="001856D0" w14:paraId="74E5C5EF" w14:textId="3049DD65">
            <w:r>
              <w:t>In hoeverre leidt de versnelling van uitgaven aan waterkwaliteit tot het sneller behalen van de KRW-doelen</w:t>
            </w:r>
            <w:r w:rsidR="007A195E">
              <w:t xml:space="preserve"> (Kaderrichtlijn Water)</w:t>
            </w:r>
            <w:r>
              <w:t>?</w:t>
            </w:r>
          </w:p>
        </w:tc>
        <w:tc>
          <w:tcPr>
            <w:tcW w:w="850" w:type="dxa"/>
          </w:tcPr>
          <w:p w:rsidR="00D81BE7" w:rsidRDefault="00D81BE7" w14:paraId="2DE75644" w14:textId="77777777">
            <w:pPr>
              <w:jc w:val="right"/>
            </w:pPr>
          </w:p>
        </w:tc>
        <w:tc>
          <w:tcPr>
            <w:tcW w:w="992" w:type="dxa"/>
          </w:tcPr>
          <w:p w:rsidR="00D81BE7" w:rsidRDefault="00D81BE7" w14:paraId="1EE52CAC" w14:textId="77777777">
            <w:pPr>
              <w:jc w:val="right"/>
            </w:pPr>
          </w:p>
        </w:tc>
        <w:tc>
          <w:tcPr>
            <w:tcW w:w="567" w:type="dxa"/>
            <w:tcBorders>
              <w:left w:val="nil"/>
            </w:tcBorders>
          </w:tcPr>
          <w:p w:rsidR="00D81BE7" w:rsidRDefault="001856D0" w14:paraId="58EF7E47" w14:textId="77777777">
            <w:pPr>
              <w:jc w:val="right"/>
            </w:pPr>
            <w:r>
              <w:t xml:space="preserve"> </w:t>
            </w:r>
          </w:p>
        </w:tc>
      </w:tr>
      <w:tr w:rsidR="00D81BE7" w:rsidTr="00E7153D" w14:paraId="77C7BF0C" w14:textId="77777777">
        <w:tc>
          <w:tcPr>
            <w:tcW w:w="567" w:type="dxa"/>
          </w:tcPr>
          <w:p w:rsidR="00D81BE7" w:rsidRDefault="004D469A" w14:paraId="1500B2E4" w14:textId="22EE1C22">
            <w:r>
              <w:t>2</w:t>
            </w:r>
          </w:p>
        </w:tc>
        <w:tc>
          <w:tcPr>
            <w:tcW w:w="6521" w:type="dxa"/>
          </w:tcPr>
          <w:p w:rsidR="00D81BE7" w:rsidRDefault="001856D0" w14:paraId="56DB7FE9" w14:textId="2DB5A5CE">
            <w:r>
              <w:t xml:space="preserve">Welke </w:t>
            </w:r>
            <w:r w:rsidRPr="00194AE0" w:rsidR="00194AE0">
              <w:t>Hoogwaterbeschermingsprogramma</w:t>
            </w:r>
            <w:r w:rsidR="00194AE0">
              <w:t xml:space="preserve"> (</w:t>
            </w:r>
            <w:r>
              <w:t>HWBP</w:t>
            </w:r>
            <w:r w:rsidR="00194AE0">
              <w:t>)</w:t>
            </w:r>
            <w:r>
              <w:t>-, HWBP-2- en Rijksprojecten veroorzaken de verlaging van het verplichtingenbudget met € 41 miljoen, wat zijn per project de redenen voor de aangepaste planning en welke gevolgen heeft dit voor het behalen van de wettelijke waterveiligheidsnormen?</w:t>
            </w:r>
          </w:p>
        </w:tc>
        <w:tc>
          <w:tcPr>
            <w:tcW w:w="850" w:type="dxa"/>
          </w:tcPr>
          <w:p w:rsidR="00D81BE7" w:rsidRDefault="00D81BE7" w14:paraId="3DC6F87E" w14:textId="77777777">
            <w:pPr>
              <w:jc w:val="right"/>
            </w:pPr>
          </w:p>
        </w:tc>
        <w:tc>
          <w:tcPr>
            <w:tcW w:w="992" w:type="dxa"/>
          </w:tcPr>
          <w:p w:rsidR="00D81BE7" w:rsidRDefault="001856D0" w14:paraId="1537D45D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D81BE7" w:rsidRDefault="001856D0" w14:paraId="19DABE6B" w14:textId="77777777">
            <w:pPr>
              <w:jc w:val="right"/>
            </w:pPr>
            <w:r>
              <w:t xml:space="preserve"> </w:t>
            </w:r>
          </w:p>
        </w:tc>
      </w:tr>
      <w:tr w:rsidR="00D81BE7" w:rsidTr="00E7153D" w14:paraId="762AFAE0" w14:textId="77777777">
        <w:tc>
          <w:tcPr>
            <w:tcW w:w="567" w:type="dxa"/>
          </w:tcPr>
          <w:p w:rsidR="00D81BE7" w:rsidRDefault="004D469A" w14:paraId="44F927B2" w14:textId="3405C7EB">
            <w:r>
              <w:t>3</w:t>
            </w:r>
          </w:p>
        </w:tc>
        <w:tc>
          <w:tcPr>
            <w:tcW w:w="6521" w:type="dxa"/>
          </w:tcPr>
          <w:p w:rsidR="00D81BE7" w:rsidRDefault="001856D0" w14:paraId="2574A6B7" w14:textId="77777777">
            <w:r>
              <w:t>Welke hoofdvergunning ontbreekt nog voor het project Oeffelt, waarom is deze niet tijdig verkregen en wat is de actuele planning voor vergunningverlening en uitvoering?</w:t>
            </w:r>
          </w:p>
        </w:tc>
        <w:tc>
          <w:tcPr>
            <w:tcW w:w="850" w:type="dxa"/>
          </w:tcPr>
          <w:p w:rsidR="00D81BE7" w:rsidRDefault="00D81BE7" w14:paraId="072C8629" w14:textId="77777777">
            <w:pPr>
              <w:jc w:val="right"/>
            </w:pPr>
          </w:p>
        </w:tc>
        <w:tc>
          <w:tcPr>
            <w:tcW w:w="992" w:type="dxa"/>
          </w:tcPr>
          <w:p w:rsidR="00D81BE7" w:rsidRDefault="001856D0" w14:paraId="522397E7" w14:textId="77777777">
            <w:pPr>
              <w:jc w:val="right"/>
            </w:pPr>
            <w:r>
              <w:t>4</w:t>
            </w:r>
          </w:p>
        </w:tc>
        <w:tc>
          <w:tcPr>
            <w:tcW w:w="567" w:type="dxa"/>
            <w:tcBorders>
              <w:left w:val="nil"/>
            </w:tcBorders>
          </w:tcPr>
          <w:p w:rsidR="00D81BE7" w:rsidRDefault="001856D0" w14:paraId="3A875DEC" w14:textId="77777777">
            <w:pPr>
              <w:jc w:val="right"/>
            </w:pPr>
            <w:r>
              <w:t xml:space="preserve"> </w:t>
            </w:r>
          </w:p>
        </w:tc>
      </w:tr>
      <w:tr w:rsidR="00D81BE7" w:rsidTr="00E7153D" w14:paraId="7681FD87" w14:textId="77777777">
        <w:tc>
          <w:tcPr>
            <w:tcW w:w="567" w:type="dxa"/>
          </w:tcPr>
          <w:p w:rsidR="00D81BE7" w:rsidRDefault="004D469A" w14:paraId="69E762E7" w14:textId="2F71E43C">
            <w:r>
              <w:t>4</w:t>
            </w:r>
          </w:p>
        </w:tc>
        <w:tc>
          <w:tcPr>
            <w:tcW w:w="6521" w:type="dxa"/>
          </w:tcPr>
          <w:p w:rsidR="00D81BE7" w:rsidRDefault="001856D0" w14:paraId="6CCA17C0" w14:textId="77777777">
            <w:r>
              <w:t>Waardoor kan € 19,9 miljoen voor zoetwatervoorziening niet in 2026 worden uitgegeven, welke maatregelen worden hierdoor uitgesteld en naar welke jaren worden de middelen doorgeschoven?</w:t>
            </w:r>
          </w:p>
        </w:tc>
        <w:tc>
          <w:tcPr>
            <w:tcW w:w="850" w:type="dxa"/>
          </w:tcPr>
          <w:p w:rsidR="00D81BE7" w:rsidRDefault="00D81BE7" w14:paraId="1FFE06CE" w14:textId="77777777">
            <w:pPr>
              <w:jc w:val="right"/>
            </w:pPr>
          </w:p>
        </w:tc>
        <w:tc>
          <w:tcPr>
            <w:tcW w:w="992" w:type="dxa"/>
          </w:tcPr>
          <w:p w:rsidR="00D81BE7" w:rsidRDefault="001856D0" w14:paraId="6F57CF98" w14:textId="77777777">
            <w:pPr>
              <w:jc w:val="right"/>
            </w:pPr>
            <w:r>
              <w:t>6</w:t>
            </w:r>
          </w:p>
        </w:tc>
        <w:tc>
          <w:tcPr>
            <w:tcW w:w="567" w:type="dxa"/>
            <w:tcBorders>
              <w:left w:val="nil"/>
            </w:tcBorders>
          </w:tcPr>
          <w:p w:rsidR="00D81BE7" w:rsidRDefault="001856D0" w14:paraId="16C3F45B" w14:textId="77777777">
            <w:pPr>
              <w:jc w:val="right"/>
            </w:pPr>
            <w:r>
              <w:t xml:space="preserve"> </w:t>
            </w:r>
          </w:p>
        </w:tc>
      </w:tr>
    </w:tbl>
    <w:p w:rsidR="00D81BE7" w:rsidRDefault="00D81BE7" w14:paraId="73E82644" w14:textId="77777777"/>
    <w:sectPr w:rsidR="00D81BE7" w:rsidSect="00B915EC">
      <w:footerReference w:type="default" r:id="rId12"/>
      <w:pgSz w:w="11900" w:h="16840"/>
      <w:pgMar w:top="1440" w:right="1800" w:bottom="1440" w:left="1800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67855" w14:textId="77777777" w:rsidR="006E3975" w:rsidRDefault="006E3975">
      <w:pPr>
        <w:spacing w:before="0" w:after="0"/>
      </w:pPr>
      <w:r>
        <w:separator/>
      </w:r>
    </w:p>
  </w:endnote>
  <w:endnote w:type="continuationSeparator" w:id="0">
    <w:p w14:paraId="713AA781" w14:textId="77777777" w:rsidR="006E3975" w:rsidRDefault="006E397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2B142" w14:textId="3D1F1384" w:rsidR="00D81BE7" w:rsidRDefault="001856D0">
    <w:pPr>
      <w:pStyle w:val="Footer"/>
    </w:pPr>
    <w:r>
      <w:tab/>
    </w:r>
    <w:sdt>
      <w:sdtPr>
        <w:id w:val="1325549269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sdtContent>
    </w:sdt>
    <w:r>
      <w:t>/</w:t>
    </w:r>
    <w:fldSimple w:instr=" NUMPAGES   \* MERGEFORMAT ">
      <w: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460A8" w14:textId="77777777" w:rsidR="006E3975" w:rsidRDefault="006E3975">
      <w:pPr>
        <w:spacing w:before="0" w:after="0"/>
      </w:pPr>
      <w:r>
        <w:separator/>
      </w:r>
    </w:p>
  </w:footnote>
  <w:footnote w:type="continuationSeparator" w:id="0">
    <w:p w14:paraId="6E2B07C8" w14:textId="77777777" w:rsidR="006E3975" w:rsidRDefault="006E3975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C3E"/>
    <w:rsid w:val="00027F60"/>
    <w:rsid w:val="0006598D"/>
    <w:rsid w:val="001856D0"/>
    <w:rsid w:val="00194AE0"/>
    <w:rsid w:val="001A47AF"/>
    <w:rsid w:val="001A56AB"/>
    <w:rsid w:val="001B5AEC"/>
    <w:rsid w:val="002E4225"/>
    <w:rsid w:val="0037681C"/>
    <w:rsid w:val="00380DAB"/>
    <w:rsid w:val="003D44DD"/>
    <w:rsid w:val="004D469A"/>
    <w:rsid w:val="005543A7"/>
    <w:rsid w:val="005F58F9"/>
    <w:rsid w:val="006E3975"/>
    <w:rsid w:val="007A045C"/>
    <w:rsid w:val="007A195E"/>
    <w:rsid w:val="00894624"/>
    <w:rsid w:val="00974EDF"/>
    <w:rsid w:val="00A545C7"/>
    <w:rsid w:val="00A77C3E"/>
    <w:rsid w:val="00AB207D"/>
    <w:rsid w:val="00B2656B"/>
    <w:rsid w:val="00B915EC"/>
    <w:rsid w:val="00D81BE7"/>
    <w:rsid w:val="00E17C5A"/>
    <w:rsid w:val="00E7153D"/>
    <w:rsid w:val="00E76C25"/>
    <w:rsid w:val="00E834BF"/>
    <w:rsid w:val="00F14C34"/>
    <w:rsid w:val="00F45BCC"/>
    <w:rsid w:val="00F7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D18C367"/>
  <w15:docId w15:val="{1475FBAF-0F16-4BD8-900F-51C14D3D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EC"/>
    <w:pPr>
      <w:spacing w:before="60" w:after="60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Footer">
    <w:name w:val="footer"/>
    <w:basedOn w:val="Normal"/>
    <w:link w:val="FooterChar"/>
    <w:uiPriority w:val="99"/>
    <w:unhideWhenUsed/>
    <w:rsid w:val="00B915EC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B915EC"/>
    <w:rPr>
      <w:rFonts w:ascii="Times New Roman" w:eastAsia="Times New Roman" w:hAnsi="Times New Roman" w:cs="Times New Roman"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ntTable" Target="fontTable.xml" Id="rId1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214</ap:Words>
  <ap:Characters>1220</ap:Characters>
  <ap:DocSecurity>4</ap:DocSecurity>
  <ap:Lines>10</ap:Lines>
  <ap:Paragraphs>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1432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2026-09-21T21:44:00.0000000Z</dcterms:created>
  <dcterms:modified xsi:type="dcterms:W3CDTF">2026-09-21T13:30:00.0000000Z</dcterms:modified>
  <dc:description>------------------------</dc:description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0x010100652B67EEE1A68642A5D50A61AFC14375005503D91DB014084F8C0692B93B23F5B0</vt:lpwstr>
  </property>
  <property fmtid="{D5CDD505-2E9C-101B-9397-08002B2CF9AE}" pid="3" name="_dlc_DocIdItemGuid">
    <vt:lpwstr>f188fd93-9a41-457a-91d5-8254de5c9998</vt:lpwstr>
  </property>
  <property fmtid="{D5CDD505-2E9C-101B-9397-08002B2CF9AE}" pid="4" name="Selectielijstproces">
    <vt:lpwstr>1;#48. Het doen van (archief)onderzoek in de parlementaire archieven en informatiebronnen en het verzamelen van informatie in de breedste zin van het woord ten behoeve van het politieke proces|92166783-effb-49b3-9c73-77925a64cd88</vt:lpwstr>
  </property>
  <property fmtid="{D5CDD505-2E9C-101B-9397-08002B2CF9AE}" pid="5" name="Beperking">
    <vt:lpwstr/>
  </property>
</Properties>
</file>