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78CE" w:rsidR="00D278CE" w:rsidP="00D278CE" w:rsidRDefault="7357EAC2" w14:paraId="758D9012" w14:textId="4B05A240">
      <w:pPr>
        <w:ind w:left="2124" w:hanging="2124"/>
        <w:rPr>
          <w:rFonts w:ascii="Times New Roman" w:hAnsi="Times New Roman" w:cs="Times New Roman"/>
          <w:b/>
          <w:bCs/>
          <w:sz w:val="24"/>
          <w:szCs w:val="24"/>
        </w:rPr>
      </w:pPr>
      <w:r w:rsidRPr="7F103470">
        <w:rPr>
          <w:rFonts w:ascii="Times New Roman" w:hAnsi="Times New Roman" w:cs="Times New Roman"/>
          <w:b/>
          <w:bCs/>
          <w:sz w:val="24"/>
          <w:szCs w:val="24"/>
        </w:rPr>
        <w:t>37</w:t>
      </w:r>
      <w:r w:rsidRPr="7F103470" w:rsidR="556DF1AC">
        <w:rPr>
          <w:rFonts w:ascii="Times New Roman" w:hAnsi="Times New Roman" w:cs="Times New Roman"/>
          <w:b/>
          <w:bCs/>
          <w:sz w:val="24"/>
          <w:szCs w:val="24"/>
        </w:rPr>
        <w:t xml:space="preserve"> </w:t>
      </w:r>
      <w:r w:rsidRPr="7F103470">
        <w:rPr>
          <w:rFonts w:ascii="Times New Roman" w:hAnsi="Times New Roman" w:cs="Times New Roman"/>
          <w:b/>
          <w:bCs/>
          <w:sz w:val="24"/>
          <w:szCs w:val="24"/>
        </w:rPr>
        <w:t>035</w:t>
      </w:r>
      <w:r w:rsidRPr="7F103470" w:rsidR="44F495C0">
        <w:rPr>
          <w:rFonts w:ascii="Times New Roman" w:hAnsi="Times New Roman" w:cs="Times New Roman"/>
          <w:b/>
          <w:bCs/>
          <w:sz w:val="24"/>
          <w:szCs w:val="24"/>
        </w:rPr>
        <w:t xml:space="preserve"> </w:t>
      </w:r>
      <w:r w:rsidRPr="7F103470">
        <w:rPr>
          <w:rFonts w:ascii="Times New Roman" w:hAnsi="Times New Roman" w:cs="Times New Roman"/>
          <w:b/>
          <w:bCs/>
          <w:sz w:val="24"/>
          <w:szCs w:val="24"/>
        </w:rPr>
        <w:t>IIB</w:t>
      </w:r>
      <w:r w:rsidR="0026256F">
        <w:tab/>
      </w:r>
      <w:r w:rsidRPr="00D278CE" w:rsidR="00D278CE">
        <w:rPr>
          <w:rFonts w:ascii="Times New Roman" w:hAnsi="Times New Roman" w:cs="Times New Roman"/>
          <w:b/>
          <w:bCs/>
          <w:sz w:val="24"/>
          <w:szCs w:val="24"/>
        </w:rPr>
        <w:t>Wijziging van de begrotingsstaat van de overige Hoge Colleges van Staat, Kabinetten van de Gouverneurs en de Kiesraad (IIB) voor het jaar 2026 (wijziging samenhangende met de Miljoenennota)</w:t>
      </w:r>
    </w:p>
    <w:p w:rsidRPr="00E85D8D" w:rsidR="00192117" w:rsidP="00192117" w:rsidRDefault="00192117" w14:paraId="393E10B1" w14:textId="52DCEDE9">
      <w:pPr>
        <w:ind w:left="2124" w:hanging="2124"/>
        <w:rPr>
          <w:rFonts w:ascii="Times New Roman" w:hAnsi="Times New Roman" w:cs="Times New Roman"/>
          <w:b/>
          <w:bCs/>
          <w:sz w:val="24"/>
          <w:szCs w:val="24"/>
        </w:rPr>
      </w:pPr>
    </w:p>
    <w:p w:rsidRPr="00E85D8D" w:rsidR="00192117" w:rsidP="00192117" w:rsidRDefault="00192117" w14:paraId="1D13208F" w14:textId="77777777">
      <w:pPr>
        <w:rPr>
          <w:rFonts w:ascii="Times New Roman" w:hAnsi="Times New Roman" w:cs="Times New Roman"/>
          <w:sz w:val="24"/>
          <w:szCs w:val="24"/>
        </w:rPr>
      </w:pPr>
    </w:p>
    <w:p w:rsidRPr="00E85D8D" w:rsidR="00192117" w:rsidP="00192117" w:rsidRDefault="00192117" w14:paraId="01D4C1A7" w14:textId="322E3E47">
      <w:pPr>
        <w:rPr>
          <w:rFonts w:ascii="Times New Roman" w:hAnsi="Times New Roman" w:cs="Times New Roman"/>
          <w:b/>
          <w:bCs/>
          <w:sz w:val="24"/>
          <w:szCs w:val="24"/>
        </w:rPr>
      </w:pPr>
      <w:r w:rsidRPr="00E85D8D">
        <w:rPr>
          <w:rFonts w:ascii="Times New Roman" w:hAnsi="Times New Roman" w:cs="Times New Roman"/>
          <w:b/>
          <w:bCs/>
          <w:sz w:val="24"/>
          <w:szCs w:val="24"/>
        </w:rPr>
        <w:t xml:space="preserve">Nr. </w:t>
      </w:r>
      <w:r w:rsidR="00D278CE">
        <w:rPr>
          <w:rFonts w:ascii="Times New Roman" w:hAnsi="Times New Roman" w:cs="Times New Roman"/>
          <w:b/>
          <w:bCs/>
          <w:sz w:val="24"/>
          <w:szCs w:val="24"/>
        </w:rPr>
        <w:t>3</w:t>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t xml:space="preserve">VERSLAG </w:t>
      </w:r>
      <w:r>
        <w:rPr>
          <w:rFonts w:ascii="Times New Roman" w:hAnsi="Times New Roman" w:cs="Times New Roman"/>
          <w:b/>
          <w:bCs/>
          <w:sz w:val="24"/>
          <w:szCs w:val="24"/>
        </w:rPr>
        <w:b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85D8D">
        <w:rPr>
          <w:rFonts w:ascii="Times New Roman" w:hAnsi="Times New Roman" w:cs="Times New Roman"/>
          <w:sz w:val="24"/>
          <w:szCs w:val="24"/>
        </w:rPr>
        <w:t>Vastgesteld</w:t>
      </w:r>
      <w:r>
        <w:rPr>
          <w:rFonts w:ascii="Times New Roman" w:hAnsi="Times New Roman" w:cs="Times New Roman"/>
          <w:sz w:val="24"/>
          <w:szCs w:val="24"/>
        </w:rPr>
        <w:t xml:space="preserve"> 21 september 2026</w:t>
      </w:r>
    </w:p>
    <w:p w:rsidR="00192117" w:rsidP="00192117" w:rsidRDefault="00192117" w14:paraId="5A15E3E1" w14:textId="77777777">
      <w:pPr>
        <w:ind w:left="2124"/>
        <w:rPr>
          <w:rFonts w:ascii="Times New Roman" w:hAnsi="Times New Roman" w:cs="Times New Roman"/>
          <w:sz w:val="24"/>
          <w:szCs w:val="24"/>
        </w:rPr>
      </w:pPr>
    </w:p>
    <w:p w:rsidRPr="00E85D8D" w:rsidR="00192117" w:rsidP="00192117" w:rsidRDefault="00192117" w14:paraId="14D42222" w14:textId="11392F27">
      <w:pPr>
        <w:ind w:left="2124"/>
        <w:rPr>
          <w:rFonts w:ascii="Times New Roman" w:hAnsi="Times New Roman" w:cs="Times New Roman"/>
          <w:sz w:val="24"/>
          <w:szCs w:val="24"/>
        </w:rPr>
      </w:pPr>
      <w:r w:rsidRPr="008451DE">
        <w:rPr>
          <w:rFonts w:ascii="Times New Roman" w:hAnsi="Times New Roman" w:cs="Times New Roman"/>
          <w:sz w:val="24"/>
          <w:szCs w:val="24"/>
        </w:rPr>
        <w:t xml:space="preserve">De vaste commissie voor Binnenlandse Zaken, belast met het voorbereidend onderzoek van het wetsvoorstel </w:t>
      </w:r>
      <w:r w:rsidRPr="0026256F" w:rsidR="0026256F">
        <w:rPr>
          <w:rFonts w:ascii="Times New Roman" w:hAnsi="Times New Roman" w:cs="Times New Roman"/>
          <w:sz w:val="24"/>
          <w:szCs w:val="24"/>
        </w:rPr>
        <w:t>Wijziging van de begrotingsstaat van de overige Hoge Colleges van Staat, Kabinetten van de Gouverneurs en de Kiesraad (IIB) voor het jaar 2026 (wijziging samenhangende met de Miljoenennota)</w:t>
      </w:r>
      <w:r w:rsidRPr="008451DE">
        <w:rPr>
          <w:rFonts w:ascii="Times New Roman" w:hAnsi="Times New Roman" w:cs="Times New Roman"/>
          <w:sz w:val="24"/>
          <w:szCs w:val="24"/>
        </w:rPr>
        <w:t>, heeft geen aanleiding gezien tot het maken van opmerkingen of het stellen van vragen. Met de vaststelling van het verslag acht de commissie de openbare behandeling van het wetsvoorstel voldoende voorbereid.</w:t>
      </w:r>
      <w:r w:rsidRPr="00E85D8D">
        <w:rPr>
          <w:rFonts w:ascii="Times New Roman" w:hAnsi="Times New Roman" w:cs="Times New Roman"/>
          <w:sz w:val="24"/>
          <w:szCs w:val="24"/>
        </w:rPr>
        <w:t xml:space="preserve"> </w:t>
      </w:r>
    </w:p>
    <w:p w:rsidRPr="00E85D8D" w:rsidR="00192117" w:rsidP="00192117" w:rsidRDefault="00192117" w14:paraId="292E3258" w14:textId="77777777">
      <w:pPr>
        <w:rPr>
          <w:rFonts w:ascii="Times New Roman" w:hAnsi="Times New Roman" w:cs="Times New Roman"/>
          <w:sz w:val="24"/>
          <w:szCs w:val="24"/>
        </w:rPr>
      </w:pPr>
    </w:p>
    <w:p w:rsidRPr="00E85D8D" w:rsidR="00192117" w:rsidP="00192117" w:rsidRDefault="00192117" w14:paraId="6C4E1216" w14:textId="03EDEF21">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t>De voorzitter van de commissie,</w:t>
      </w:r>
    </w:p>
    <w:p w:rsidRPr="00E85D8D" w:rsidR="00192117" w:rsidP="00192117" w:rsidRDefault="00192117" w14:paraId="0A18D812"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Kisteman</w:t>
      </w:r>
    </w:p>
    <w:p w:rsidRPr="00E85D8D" w:rsidR="00192117" w:rsidP="00192117" w:rsidRDefault="00192117" w14:paraId="7625EA9A" w14:textId="77777777">
      <w:pPr>
        <w:spacing w:after="0"/>
        <w:rPr>
          <w:rFonts w:ascii="Times New Roman" w:hAnsi="Times New Roman" w:cs="Times New Roman"/>
          <w:sz w:val="24"/>
          <w:szCs w:val="24"/>
        </w:rPr>
      </w:pPr>
    </w:p>
    <w:p w:rsidRPr="00E85D8D" w:rsidR="00192117" w:rsidP="00192117" w:rsidRDefault="00192117" w14:paraId="27A5FB66"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De g</w:t>
      </w:r>
      <w:r w:rsidRPr="00E85D8D">
        <w:rPr>
          <w:rFonts w:ascii="Times New Roman" w:hAnsi="Times New Roman" w:cs="Times New Roman"/>
          <w:sz w:val="24"/>
          <w:szCs w:val="24"/>
        </w:rPr>
        <w:t>riffier van de commissie,</w:t>
      </w:r>
    </w:p>
    <w:p w:rsidRPr="00E85D8D" w:rsidR="00192117" w:rsidP="00192117" w:rsidRDefault="00192117" w14:paraId="25AA4FCC"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Honsbeek</w:t>
      </w:r>
      <w:r w:rsidRPr="00E85D8D">
        <w:rPr>
          <w:rFonts w:ascii="Times New Roman" w:hAnsi="Times New Roman" w:cs="Times New Roman"/>
          <w:sz w:val="24"/>
          <w:szCs w:val="24"/>
        </w:rPr>
        <w:t xml:space="preserve"> </w:t>
      </w:r>
    </w:p>
    <w:p w:rsidR="009E5329" w:rsidRDefault="009E5329" w14:paraId="2C41413B" w14:textId="77777777"/>
    <w:sectPr w:rsidR="009E5329" w:rsidSect="00D278CE">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178"/>
    <w:rsid w:val="00192117"/>
    <w:rsid w:val="0026256F"/>
    <w:rsid w:val="0037217E"/>
    <w:rsid w:val="00512231"/>
    <w:rsid w:val="006C56C6"/>
    <w:rsid w:val="006F1178"/>
    <w:rsid w:val="009E5329"/>
    <w:rsid w:val="00B67C27"/>
    <w:rsid w:val="00CD20EE"/>
    <w:rsid w:val="00D278CE"/>
    <w:rsid w:val="3D45454A"/>
    <w:rsid w:val="44F495C0"/>
    <w:rsid w:val="556DF1AC"/>
    <w:rsid w:val="7357EAC2"/>
    <w:rsid w:val="7F1034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6E07C"/>
  <w15:chartTrackingRefBased/>
  <w15:docId w15:val="{E25147E1-3381-4563-9AF2-F54A6E01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2117"/>
    <w:pPr>
      <w:spacing w:line="259" w:lineRule="auto"/>
    </w:pPr>
    <w:rPr>
      <w:kern w:val="0"/>
      <w:sz w:val="22"/>
      <w:szCs w:val="22"/>
      <w14:ligatures w14:val="none"/>
    </w:rPr>
  </w:style>
  <w:style w:type="paragraph" w:styleId="Kop1">
    <w:name w:val="heading 1"/>
    <w:basedOn w:val="Standaard"/>
    <w:next w:val="Standaard"/>
    <w:link w:val="Kop1Char"/>
    <w:uiPriority w:val="9"/>
    <w:qFormat/>
    <w:rsid w:val="006F1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F1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F11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F11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F11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F117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117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117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117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11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F11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F11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F11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F11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F11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11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11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1178"/>
    <w:rPr>
      <w:rFonts w:eastAsiaTheme="majorEastAsia" w:cstheme="majorBidi"/>
      <w:color w:val="272727" w:themeColor="text1" w:themeTint="D8"/>
    </w:rPr>
  </w:style>
  <w:style w:type="paragraph" w:styleId="Titel">
    <w:name w:val="Title"/>
    <w:basedOn w:val="Standaard"/>
    <w:next w:val="Standaard"/>
    <w:link w:val="TitelChar"/>
    <w:uiPriority w:val="10"/>
    <w:qFormat/>
    <w:rsid w:val="006F1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11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11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11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11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F1178"/>
    <w:rPr>
      <w:i/>
      <w:iCs/>
      <w:color w:val="404040" w:themeColor="text1" w:themeTint="BF"/>
    </w:rPr>
  </w:style>
  <w:style w:type="paragraph" w:styleId="Lijstalinea">
    <w:name w:val="List Paragraph"/>
    <w:basedOn w:val="Standaard"/>
    <w:uiPriority w:val="34"/>
    <w:qFormat/>
    <w:rsid w:val="006F1178"/>
    <w:pPr>
      <w:ind w:left="720"/>
      <w:contextualSpacing/>
    </w:pPr>
  </w:style>
  <w:style w:type="character" w:styleId="Intensievebenadrukking">
    <w:name w:val="Intense Emphasis"/>
    <w:basedOn w:val="Standaardalinea-lettertype"/>
    <w:uiPriority w:val="21"/>
    <w:qFormat/>
    <w:rsid w:val="006F1178"/>
    <w:rPr>
      <w:i/>
      <w:iCs/>
      <w:color w:val="0F4761" w:themeColor="accent1" w:themeShade="BF"/>
    </w:rPr>
  </w:style>
  <w:style w:type="paragraph" w:styleId="Duidelijkcitaat">
    <w:name w:val="Intense Quote"/>
    <w:basedOn w:val="Standaard"/>
    <w:next w:val="Standaard"/>
    <w:link w:val="DuidelijkcitaatChar"/>
    <w:uiPriority w:val="30"/>
    <w:qFormat/>
    <w:rsid w:val="006F1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F1178"/>
    <w:rPr>
      <w:i/>
      <w:iCs/>
      <w:color w:val="0F4761" w:themeColor="accent1" w:themeShade="BF"/>
    </w:rPr>
  </w:style>
  <w:style w:type="character" w:styleId="Intensieveverwijzing">
    <w:name w:val="Intense Reference"/>
    <w:basedOn w:val="Standaardalinea-lettertype"/>
    <w:uiPriority w:val="32"/>
    <w:qFormat/>
    <w:rsid w:val="006F1178"/>
    <w:rPr>
      <w:b/>
      <w:bCs/>
      <w:smallCaps/>
      <w:color w:val="0F4761" w:themeColor="accent1" w:themeShade="BF"/>
      <w:spacing w:val="5"/>
    </w:rPr>
  </w:style>
  <w:style w:type="character" w:styleId="Hyperlink">
    <w:name w:val="Hyperlink"/>
    <w:basedOn w:val="Standaardalinea-lettertype"/>
    <w:uiPriority w:val="99"/>
    <w:unhideWhenUsed/>
    <w:rsid w:val="0026256F"/>
    <w:rPr>
      <w:color w:val="467886" w:themeColor="hyperlink"/>
      <w:u w:val="single"/>
    </w:rPr>
  </w:style>
  <w:style w:type="character" w:styleId="Onopgelostemelding">
    <w:name w:val="Unresolved Mention"/>
    <w:basedOn w:val="Standaardalinea-lettertype"/>
    <w:uiPriority w:val="99"/>
    <w:semiHidden/>
    <w:unhideWhenUsed/>
    <w:rsid w:val="00262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131</ap:Words>
  <ap:Characters>724</ap:Characters>
  <ap:DocSecurity>4</ap:DocSecurity>
  <ap:Lines>6</ap:Lines>
  <ap:Paragraphs>1</ap:Paragraphs>
  <ap:ScaleCrop>false</ap:ScaleCrop>
  <ap:LinksUpToDate>false</ap:LinksUpToDate>
  <ap:CharactersWithSpaces>854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2026-09-21T14:05:00.0000000Z</dcterms:created>
  <dcterms:modified xsi:type="dcterms:W3CDTF">2026-09-21T14:05:00.0000000Z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a2b2f2ee-a210-4473-b9be-5b37b3151fe2</vt:lpwstr>
  </property>
  <property fmtid="{D5CDD505-2E9C-101B-9397-08002B2CF9AE}" pid="6" name="docLang">
    <vt:lpwstr>nl</vt:lpwstr>
  </property>
</Properties>
</file>