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1B5E" w:rsidRDefault="001856D0" w14:paraId="24995AA5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37035-XVII-1-2</w:t>
      </w:r>
      <w:r>
        <w:rPr>
          <w:b/>
          <w:bCs/>
          <w:sz w:val="23"/>
          <w:szCs w:val="23"/>
        </w:rPr>
        <w:tab/>
        <w:t>Wijziging van de begrotingsstaat van Buitenlandse Handel en Ontwikkelingshulp (XVII) voor het jaar 2026 (wijziging samenhangende met Miljoenennota)</w:t>
      </w:r>
    </w:p>
    <w:p w:rsidR="004C1B5E" w:rsidRDefault="004C1B5E" w14:paraId="2A374316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</w:rPr>
      </w:pPr>
    </w:p>
    <w:p w:rsidR="004C1B5E" w:rsidRDefault="001856D0" w14:paraId="25155FFC" w14:textId="77777777">
      <w:pPr>
        <w:rPr>
          <w:b/>
        </w:rPr>
      </w:pPr>
      <w:r>
        <w:rPr>
          <w:b/>
        </w:rPr>
        <w:t xml:space="preserve">nr. </w:t>
      </w:r>
      <w:r>
        <w:rPr>
          <w:b/>
        </w:rPr>
        <w:tab/>
      </w:r>
      <w:r>
        <w:rPr>
          <w:b/>
        </w:rPr>
        <w:tab/>
        <w:t>Lijst van vragen en antwoorden</w:t>
      </w:r>
    </w:p>
    <w:p w:rsidR="004C1B5E" w:rsidRDefault="001856D0" w14:paraId="40101AD7" w14:textId="77777777">
      <w:r>
        <w:tab/>
      </w:r>
      <w:r>
        <w:tab/>
      </w:r>
    </w:p>
    <w:p w:rsidR="004C1B5E" w:rsidRDefault="001856D0" w14:paraId="44E29135" w14:textId="77777777">
      <w:pPr>
        <w:ind w:left="702" w:firstLine="708"/>
        <w:rPr>
          <w:i/>
        </w:rPr>
      </w:pPr>
      <w:r>
        <w:t xml:space="preserve">Vastgesteld </w:t>
      </w:r>
      <w:r>
        <w:rPr>
          <w:i/>
        </w:rPr>
        <w:t>(wordt door griffie ingevuld als antwoorden er zijn)</w:t>
      </w:r>
    </w:p>
    <w:p w:rsidR="004C1B5E" w:rsidRDefault="001856D0" w14:paraId="42E975B2" w14:textId="51A122FA">
      <w:pPr>
        <w:ind w:left="1410"/>
      </w:pPr>
      <w:r>
        <w:t>De vaste commissie voor</w:t>
      </w:r>
      <w:r w:rsidR="00AA245E">
        <w:t xml:space="preserve"> Buitenlandse Handel en Ontwikkelingssamenwerking</w:t>
      </w:r>
      <w:r>
        <w:t xml:space="preserve"> heeft een aantal vragen voorgelegd aan de</w:t>
      </w:r>
      <w:r w:rsidR="00AA245E">
        <w:t xml:space="preserve"> minister van Buitenlandse Handel en Ontwikkelingssamenwerking </w:t>
      </w:r>
      <w:r>
        <w:t xml:space="preserve">over de </w:t>
      </w:r>
      <w:r>
        <w:rPr>
          <w:b/>
        </w:rPr>
        <w:t>Wijziging van de begrotingsstaat van Buitenlandse Handel en Ontwikkelingshulp (XVII) voor het jaar 2026 (wijziging samenhangende met Miljoenennota)</w:t>
      </w:r>
      <w:r>
        <w:t xml:space="preserve"> (</w:t>
      </w:r>
      <w:r>
        <w:rPr>
          <w:b/>
        </w:rPr>
        <w:t>37035-XVII-1</w:t>
      </w:r>
      <w:r>
        <w:t xml:space="preserve">, nr. </w:t>
      </w:r>
      <w:r>
        <w:rPr>
          <w:b/>
        </w:rPr>
        <w:t>1-2</w:t>
      </w:r>
      <w:r>
        <w:t>).</w:t>
      </w:r>
    </w:p>
    <w:p w:rsidR="004C1B5E" w:rsidRDefault="001856D0" w14:paraId="11550688" w14:textId="77777777">
      <w:pPr>
        <w:ind w:left="1410"/>
      </w:pPr>
      <w:r>
        <w:t>De daarop door de XXX gegeven antwoorden zijn hierbij afgedrukt.</w:t>
      </w:r>
    </w:p>
    <w:p w:rsidR="004C1B5E" w:rsidRDefault="004C1B5E" w14:paraId="05E85338" w14:textId="77777777">
      <w:pPr>
        <w:spacing w:before="0" w:after="0"/>
      </w:pPr>
    </w:p>
    <w:p w:rsidR="004C1B5E" w:rsidRDefault="001856D0" w14:paraId="3CCD4D95" w14:textId="77777777">
      <w:pPr>
        <w:spacing w:before="0" w:after="0"/>
        <w:ind w:left="703" w:firstLine="709"/>
      </w:pPr>
      <w:r>
        <w:t xml:space="preserve">Voorzitter van de commissie, </w:t>
      </w:r>
    </w:p>
    <w:p w:rsidR="004C1B5E" w:rsidRDefault="001856D0" w14:paraId="2B26167C" w14:textId="275247B5">
      <w:pPr>
        <w:spacing w:before="0" w:after="0"/>
      </w:pPr>
      <w:r>
        <w:tab/>
      </w:r>
      <w:r>
        <w:tab/>
      </w:r>
      <w:r w:rsidR="00AA245E">
        <w:t xml:space="preserve">Den Hollander </w:t>
      </w:r>
    </w:p>
    <w:p w:rsidR="004C1B5E" w:rsidRDefault="001856D0" w14:paraId="6F396637" w14:textId="77777777">
      <w:pPr>
        <w:spacing w:before="0" w:after="0"/>
      </w:pPr>
      <w:r>
        <w:tab/>
      </w:r>
      <w:r>
        <w:tab/>
      </w:r>
    </w:p>
    <w:p w:rsidR="004C1B5E" w:rsidRDefault="001856D0" w14:paraId="08133DA7" w14:textId="3BF119A8">
      <w:pPr>
        <w:spacing w:before="0" w:after="0"/>
      </w:pPr>
      <w:r>
        <w:tab/>
      </w:r>
      <w:r>
        <w:tab/>
      </w:r>
      <w:r w:rsidR="00AA245E">
        <w:t>Adjunct-g</w:t>
      </w:r>
      <w:r>
        <w:t>riffier van de commissie,</w:t>
      </w:r>
    </w:p>
    <w:p w:rsidR="004C1B5E" w:rsidRDefault="001856D0" w14:paraId="6530D1E9" w14:textId="4E9FD5E5">
      <w:pPr>
        <w:spacing w:before="0" w:after="0"/>
      </w:pPr>
      <w:r>
        <w:tab/>
      </w:r>
      <w:r>
        <w:tab/>
      </w:r>
      <w:r w:rsidR="00AA245E">
        <w:t xml:space="preserve">Prenger </w:t>
      </w:r>
    </w:p>
    <w:p w:rsidR="004C1B5E" w:rsidRDefault="004C1B5E" w14:paraId="1CF1B1DC" w14:textId="77777777"/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850"/>
        <w:gridCol w:w="992"/>
        <w:gridCol w:w="567"/>
      </w:tblGrid>
      <w:tr w:rsidR="004C1B5E" w:rsidTr="00E7153D" w14:paraId="4154E86C" w14:textId="77777777">
        <w:trPr>
          <w:cantSplit/>
        </w:trPr>
        <w:tc>
          <w:tcPr>
            <w:tcW w:w="567" w:type="dxa"/>
          </w:tcPr>
          <w:p w:rsidR="004C1B5E" w:rsidRDefault="001856D0" w14:paraId="7F411312" w14:textId="77777777">
            <w:bookmarkStart w:name="bmkStartTabel" w:id="0"/>
            <w:bookmarkEnd w:id="0"/>
            <w:r>
              <w:t>Nr</w:t>
            </w:r>
          </w:p>
        </w:tc>
        <w:tc>
          <w:tcPr>
            <w:tcW w:w="6521" w:type="dxa"/>
          </w:tcPr>
          <w:p w:rsidR="004C1B5E" w:rsidRDefault="001856D0" w14:paraId="7E8584AF" w14:textId="77777777">
            <w:r>
              <w:t>Vraag</w:t>
            </w:r>
          </w:p>
        </w:tc>
        <w:tc>
          <w:tcPr>
            <w:tcW w:w="850" w:type="dxa"/>
          </w:tcPr>
          <w:p w:rsidR="004C1B5E" w:rsidRDefault="001856D0" w14:paraId="6340242F" w14:textId="77777777">
            <w:pPr>
              <w:jc w:val="right"/>
            </w:pPr>
            <w:r>
              <w:t>Bijlage</w:t>
            </w:r>
          </w:p>
        </w:tc>
        <w:tc>
          <w:tcPr>
            <w:tcW w:w="992" w:type="dxa"/>
          </w:tcPr>
          <w:p w:rsidR="004C1B5E" w:rsidP="00E7153D" w:rsidRDefault="001856D0" w14:paraId="2EB90D98" w14:textId="77777777">
            <w:pPr>
              <w:jc w:val="right"/>
            </w:pPr>
            <w:r>
              <w:t>Blz. (van)</w:t>
            </w:r>
          </w:p>
        </w:tc>
        <w:tc>
          <w:tcPr>
            <w:tcW w:w="567" w:type="dxa"/>
          </w:tcPr>
          <w:p w:rsidR="004C1B5E" w:rsidP="00E7153D" w:rsidRDefault="001856D0" w14:paraId="0C4B56FD" w14:textId="77777777">
            <w:pPr>
              <w:jc w:val="center"/>
            </w:pPr>
            <w:proofErr w:type="gramStart"/>
            <w:r>
              <w:t>t</w:t>
            </w:r>
            <w:proofErr w:type="gramEnd"/>
            <w:r>
              <w:t>/m</w:t>
            </w:r>
          </w:p>
        </w:tc>
      </w:tr>
      <w:tr w:rsidR="004C1B5E" w:rsidTr="00E7153D" w14:paraId="0932CFFF" w14:textId="77777777">
        <w:tc>
          <w:tcPr>
            <w:tcW w:w="567" w:type="dxa"/>
          </w:tcPr>
          <w:p w:rsidR="004C1B5E" w:rsidRDefault="001856D0" w14:paraId="71656022" w14:textId="77777777">
            <w:r>
              <w:t>1</w:t>
            </w:r>
          </w:p>
        </w:tc>
        <w:tc>
          <w:tcPr>
            <w:tcW w:w="6521" w:type="dxa"/>
          </w:tcPr>
          <w:p w:rsidR="004C1B5E" w:rsidRDefault="001856D0" w14:paraId="5925DD94" w14:textId="77777777">
            <w:r>
              <w:t>Waarom is 'nlontwikkelingssamenwerking.nl' stopgezet en hoe waarborgt u dat hierdoor geen vermindering van de transparantie en publieke controle op de besteding van Nederlandse ontwikkelingsgelden ontstaat?</w:t>
            </w:r>
          </w:p>
        </w:tc>
        <w:tc>
          <w:tcPr>
            <w:tcW w:w="850" w:type="dxa"/>
          </w:tcPr>
          <w:p w:rsidR="004C1B5E" w:rsidRDefault="004C1B5E" w14:paraId="1CB25FE4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4C1B5E" w14:paraId="0215819A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0E19A746" w14:textId="77777777">
            <w:pPr>
              <w:jc w:val="right"/>
            </w:pPr>
            <w:r>
              <w:t xml:space="preserve"> </w:t>
            </w:r>
          </w:p>
        </w:tc>
      </w:tr>
      <w:tr w:rsidR="004C1B5E" w:rsidTr="00E7153D" w14:paraId="680A35D2" w14:textId="77777777">
        <w:tc>
          <w:tcPr>
            <w:tcW w:w="567" w:type="dxa"/>
          </w:tcPr>
          <w:p w:rsidR="004C1B5E" w:rsidRDefault="001856D0" w14:paraId="7D623084" w14:textId="77777777">
            <w:r>
              <w:t>2</w:t>
            </w:r>
          </w:p>
        </w:tc>
        <w:tc>
          <w:tcPr>
            <w:tcW w:w="6521" w:type="dxa"/>
          </w:tcPr>
          <w:p w:rsidR="004C1B5E" w:rsidRDefault="001856D0" w14:paraId="3AEC31B6" w14:textId="77777777">
            <w:r>
              <w:t>Kunt u toelichten waarom er op sociale vooruitgang zoveel minder is uitgegeven dan verplicht?</w:t>
            </w:r>
          </w:p>
        </w:tc>
        <w:tc>
          <w:tcPr>
            <w:tcW w:w="850" w:type="dxa"/>
          </w:tcPr>
          <w:p w:rsidR="004C1B5E" w:rsidRDefault="004C1B5E" w14:paraId="123BF367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1856D0" w14:paraId="20F5798E" w14:textId="77777777">
            <w:pPr>
              <w:jc w:val="right"/>
            </w:pPr>
            <w:r>
              <w:t>4</w:t>
            </w: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04450CD7" w14:textId="77777777">
            <w:pPr>
              <w:jc w:val="right"/>
            </w:pPr>
            <w:r>
              <w:t xml:space="preserve"> </w:t>
            </w:r>
          </w:p>
        </w:tc>
      </w:tr>
      <w:tr w:rsidR="004C1B5E" w:rsidTr="00E7153D" w14:paraId="29303131" w14:textId="77777777">
        <w:tc>
          <w:tcPr>
            <w:tcW w:w="567" w:type="dxa"/>
          </w:tcPr>
          <w:p w:rsidR="004C1B5E" w:rsidRDefault="001856D0" w14:paraId="6ABFAF73" w14:textId="77777777">
            <w:r>
              <w:t>3</w:t>
            </w:r>
          </w:p>
        </w:tc>
        <w:tc>
          <w:tcPr>
            <w:tcW w:w="6521" w:type="dxa"/>
          </w:tcPr>
          <w:p w:rsidR="004C1B5E" w:rsidRDefault="001856D0" w14:paraId="56BAB9C6" w14:textId="77777777">
            <w:r>
              <w:t>Ziet u mogelijkheden om het budget voor sociale vooruitgang de komende jaren te verlagen gezien het veel lagere bedrag aan uitgaven?</w:t>
            </w:r>
          </w:p>
        </w:tc>
        <w:tc>
          <w:tcPr>
            <w:tcW w:w="850" w:type="dxa"/>
          </w:tcPr>
          <w:p w:rsidR="004C1B5E" w:rsidRDefault="004C1B5E" w14:paraId="5475C974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1856D0" w14:paraId="45BE4FE4" w14:textId="77777777">
            <w:pPr>
              <w:jc w:val="right"/>
            </w:pPr>
            <w:r>
              <w:t>4</w:t>
            </w: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310BB51F" w14:textId="77777777">
            <w:pPr>
              <w:jc w:val="right"/>
            </w:pPr>
            <w:r>
              <w:t xml:space="preserve"> </w:t>
            </w:r>
          </w:p>
        </w:tc>
      </w:tr>
      <w:tr w:rsidR="004C1B5E" w:rsidTr="00E7153D" w14:paraId="3DFF0C0C" w14:textId="77777777">
        <w:tc>
          <w:tcPr>
            <w:tcW w:w="567" w:type="dxa"/>
          </w:tcPr>
          <w:p w:rsidR="004C1B5E" w:rsidRDefault="001856D0" w14:paraId="38DBF0DB" w14:textId="77777777">
            <w:r>
              <w:t>4</w:t>
            </w:r>
          </w:p>
        </w:tc>
        <w:tc>
          <w:tcPr>
            <w:tcW w:w="6521" w:type="dxa"/>
          </w:tcPr>
          <w:p w:rsidR="004C1B5E" w:rsidRDefault="001856D0" w14:paraId="68B3C30B" w14:textId="77777777">
            <w:r>
              <w:t>Waarom zijn de verplichtingen op artikel 1 (duurzame economische ontwikkeling, handel en investeringen) ten opzichte van de vastgestelde begroting toegenomen met bijna 100 miljoen euro? Waaraan gaat dat besteed worden?</w:t>
            </w:r>
          </w:p>
        </w:tc>
        <w:tc>
          <w:tcPr>
            <w:tcW w:w="850" w:type="dxa"/>
          </w:tcPr>
          <w:p w:rsidR="004C1B5E" w:rsidRDefault="004C1B5E" w14:paraId="534E73C2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1856D0" w14:paraId="03BBAF80" w14:textId="77777777">
            <w:pPr>
              <w:jc w:val="right"/>
            </w:pPr>
            <w:r>
              <w:t>4</w:t>
            </w: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524862B1" w14:textId="77777777">
            <w:pPr>
              <w:jc w:val="right"/>
            </w:pPr>
            <w:r>
              <w:t xml:space="preserve"> </w:t>
            </w:r>
          </w:p>
        </w:tc>
      </w:tr>
      <w:tr w:rsidR="004C1B5E" w:rsidTr="00E7153D" w14:paraId="720A1AAC" w14:textId="77777777">
        <w:tc>
          <w:tcPr>
            <w:tcW w:w="567" w:type="dxa"/>
          </w:tcPr>
          <w:p w:rsidR="004C1B5E" w:rsidRDefault="001856D0" w14:paraId="7C7E09D6" w14:textId="77777777">
            <w:r>
              <w:t>5</w:t>
            </w:r>
          </w:p>
        </w:tc>
        <w:tc>
          <w:tcPr>
            <w:tcW w:w="6521" w:type="dxa"/>
          </w:tcPr>
          <w:p w:rsidR="004C1B5E" w:rsidRDefault="001856D0" w14:paraId="0A4C6303" w14:textId="77777777">
            <w:r>
              <w:t>Waarom zijn de kosten voor de Rijksdienst voor Ondernemend Nederland (RVO) verdeeld over drie beleidsartikelen? Waarin verschillen deze bijdragen van elkaar? En zou u willen overwegen de kosten voor de RVO omwille van de transparantie onder één beleidsartikel onder te brengen?</w:t>
            </w:r>
          </w:p>
        </w:tc>
        <w:tc>
          <w:tcPr>
            <w:tcW w:w="850" w:type="dxa"/>
          </w:tcPr>
          <w:p w:rsidR="004C1B5E" w:rsidRDefault="004C1B5E" w14:paraId="2F7F1EC4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1856D0" w14:paraId="3ACC1347" w14:textId="77777777">
            <w:pPr>
              <w:jc w:val="right"/>
            </w:pPr>
            <w:r>
              <w:t>4</w:t>
            </w: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420C6EF9" w14:textId="77777777">
            <w:pPr>
              <w:jc w:val="right"/>
            </w:pPr>
            <w:r>
              <w:t xml:space="preserve">5 </w:t>
            </w:r>
          </w:p>
        </w:tc>
      </w:tr>
      <w:tr w:rsidR="004C1B5E" w:rsidTr="00E7153D" w14:paraId="58167B73" w14:textId="77777777">
        <w:tc>
          <w:tcPr>
            <w:tcW w:w="567" w:type="dxa"/>
          </w:tcPr>
          <w:p w:rsidR="004C1B5E" w:rsidRDefault="001856D0" w14:paraId="08AE3EFC" w14:textId="77777777">
            <w:r>
              <w:t>6</w:t>
            </w:r>
          </w:p>
        </w:tc>
        <w:tc>
          <w:tcPr>
            <w:tcW w:w="6521" w:type="dxa"/>
          </w:tcPr>
          <w:p w:rsidR="004C1B5E" w:rsidRDefault="001856D0" w14:paraId="1FB2FED3" w14:textId="77777777">
            <w:r>
              <w:t>Hoeveel mensen werken er bij de RVO?</w:t>
            </w:r>
          </w:p>
        </w:tc>
        <w:tc>
          <w:tcPr>
            <w:tcW w:w="850" w:type="dxa"/>
          </w:tcPr>
          <w:p w:rsidR="004C1B5E" w:rsidRDefault="004C1B5E" w14:paraId="30E69DC0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1856D0" w14:paraId="1A3E91F7" w14:textId="77777777">
            <w:pPr>
              <w:jc w:val="right"/>
            </w:pPr>
            <w:r>
              <w:t>4</w:t>
            </w: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6D726195" w14:textId="77777777">
            <w:pPr>
              <w:jc w:val="right"/>
            </w:pPr>
            <w:r>
              <w:t xml:space="preserve">5 </w:t>
            </w:r>
          </w:p>
        </w:tc>
      </w:tr>
      <w:tr w:rsidR="004C1B5E" w:rsidTr="00E7153D" w14:paraId="32DF69A6" w14:textId="77777777">
        <w:tc>
          <w:tcPr>
            <w:tcW w:w="567" w:type="dxa"/>
          </w:tcPr>
          <w:p w:rsidR="004C1B5E" w:rsidRDefault="001856D0" w14:paraId="718AE163" w14:textId="77777777">
            <w:r>
              <w:t>7</w:t>
            </w:r>
          </w:p>
        </w:tc>
        <w:tc>
          <w:tcPr>
            <w:tcW w:w="6521" w:type="dxa"/>
          </w:tcPr>
          <w:p w:rsidR="004C1B5E" w:rsidRDefault="001856D0" w14:paraId="77F58168" w14:textId="77777777">
            <w:r>
              <w:t>In welke begroting worden de opbrengsten van het werk van de RVO opgenomen en wat zijn die opbrengsten (kwantitatief en kwalitatief)?</w:t>
            </w:r>
          </w:p>
        </w:tc>
        <w:tc>
          <w:tcPr>
            <w:tcW w:w="850" w:type="dxa"/>
          </w:tcPr>
          <w:p w:rsidR="004C1B5E" w:rsidRDefault="004C1B5E" w14:paraId="20726918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1856D0" w14:paraId="6036905D" w14:textId="77777777">
            <w:pPr>
              <w:jc w:val="right"/>
            </w:pPr>
            <w:r>
              <w:t>4</w:t>
            </w: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284D270A" w14:textId="77777777">
            <w:pPr>
              <w:jc w:val="right"/>
            </w:pPr>
            <w:r>
              <w:t xml:space="preserve">5 </w:t>
            </w:r>
          </w:p>
        </w:tc>
      </w:tr>
      <w:tr w:rsidR="004C1B5E" w:rsidTr="00E7153D" w14:paraId="5F2190C4" w14:textId="77777777">
        <w:tc>
          <w:tcPr>
            <w:tcW w:w="567" w:type="dxa"/>
          </w:tcPr>
          <w:p w:rsidR="004C1B5E" w:rsidRDefault="001856D0" w14:paraId="3FE4D5EE" w14:textId="77777777">
            <w:r>
              <w:t>8</w:t>
            </w:r>
          </w:p>
        </w:tc>
        <w:tc>
          <w:tcPr>
            <w:tcW w:w="6521" w:type="dxa"/>
          </w:tcPr>
          <w:p w:rsidR="004C1B5E" w:rsidRDefault="001856D0" w14:paraId="48EFD005" w14:textId="77777777">
            <w:r>
              <w:t>Welke resultaten worden er behaald met de bijdragen aan internationale organisaties op het terrein van water?</w:t>
            </w:r>
          </w:p>
        </w:tc>
        <w:tc>
          <w:tcPr>
            <w:tcW w:w="850" w:type="dxa"/>
          </w:tcPr>
          <w:p w:rsidR="004C1B5E" w:rsidRDefault="004C1B5E" w14:paraId="330C3160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1856D0" w14:paraId="75CEF661" w14:textId="77777777">
            <w:pPr>
              <w:jc w:val="right"/>
            </w:pPr>
            <w:r>
              <w:t>6</w:t>
            </w: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1FCEE485" w14:textId="77777777">
            <w:pPr>
              <w:jc w:val="right"/>
            </w:pPr>
            <w:r>
              <w:t xml:space="preserve"> </w:t>
            </w:r>
          </w:p>
        </w:tc>
      </w:tr>
      <w:tr w:rsidR="004C1B5E" w:rsidTr="00E7153D" w14:paraId="3171B0AD" w14:textId="77777777">
        <w:tc>
          <w:tcPr>
            <w:tcW w:w="567" w:type="dxa"/>
          </w:tcPr>
          <w:p w:rsidR="004C1B5E" w:rsidRDefault="001856D0" w14:paraId="25BB8FDD" w14:textId="77777777">
            <w:r>
              <w:t>9</w:t>
            </w:r>
          </w:p>
        </w:tc>
        <w:tc>
          <w:tcPr>
            <w:tcW w:w="6521" w:type="dxa"/>
          </w:tcPr>
          <w:p w:rsidR="004C1B5E" w:rsidRDefault="001856D0" w14:paraId="278AD0E7" w14:textId="77777777">
            <w:r>
              <w:t>Welke resultaten worden er behaald met de bijdragen aan internationale organisaties op het terrein van klimaat?</w:t>
            </w:r>
          </w:p>
        </w:tc>
        <w:tc>
          <w:tcPr>
            <w:tcW w:w="850" w:type="dxa"/>
          </w:tcPr>
          <w:p w:rsidR="004C1B5E" w:rsidRDefault="004C1B5E" w14:paraId="137CE990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1856D0" w14:paraId="3A190344" w14:textId="77777777">
            <w:pPr>
              <w:jc w:val="right"/>
            </w:pPr>
            <w:r>
              <w:t>6</w:t>
            </w: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6C9F2C41" w14:textId="77777777">
            <w:pPr>
              <w:jc w:val="right"/>
            </w:pPr>
            <w:r>
              <w:t xml:space="preserve"> </w:t>
            </w:r>
          </w:p>
        </w:tc>
      </w:tr>
      <w:tr w:rsidR="004C1B5E" w:rsidTr="00E7153D" w14:paraId="1D056D76" w14:textId="77777777">
        <w:tc>
          <w:tcPr>
            <w:tcW w:w="567" w:type="dxa"/>
          </w:tcPr>
          <w:p w:rsidR="004C1B5E" w:rsidRDefault="001856D0" w14:paraId="7193A873" w14:textId="77777777">
            <w:r>
              <w:t>10</w:t>
            </w:r>
          </w:p>
        </w:tc>
        <w:tc>
          <w:tcPr>
            <w:tcW w:w="6521" w:type="dxa"/>
          </w:tcPr>
          <w:p w:rsidR="004C1B5E" w:rsidRDefault="001856D0" w14:paraId="48B2282E" w14:textId="77777777">
            <w:r>
              <w:t>Wat voor organisaties kunnen gebruik maken van subsidies op het terrein van klimaat? Staan deze subsidies ook open voor het bedrijfsleven?</w:t>
            </w:r>
          </w:p>
        </w:tc>
        <w:tc>
          <w:tcPr>
            <w:tcW w:w="850" w:type="dxa"/>
          </w:tcPr>
          <w:p w:rsidR="004C1B5E" w:rsidRDefault="004C1B5E" w14:paraId="75BC55D5" w14:textId="77777777">
            <w:pPr>
              <w:jc w:val="right"/>
            </w:pPr>
          </w:p>
        </w:tc>
        <w:tc>
          <w:tcPr>
            <w:tcW w:w="992" w:type="dxa"/>
          </w:tcPr>
          <w:p w:rsidR="004C1B5E" w:rsidRDefault="001856D0" w14:paraId="5535C683" w14:textId="77777777">
            <w:pPr>
              <w:jc w:val="right"/>
            </w:pPr>
            <w:r>
              <w:t>6</w:t>
            </w:r>
          </w:p>
        </w:tc>
        <w:tc>
          <w:tcPr>
            <w:tcW w:w="567" w:type="dxa"/>
            <w:tcBorders>
              <w:left w:val="nil"/>
            </w:tcBorders>
          </w:tcPr>
          <w:p w:rsidR="004C1B5E" w:rsidRDefault="001856D0" w14:paraId="0B0D6C6E" w14:textId="77777777">
            <w:pPr>
              <w:jc w:val="right"/>
            </w:pPr>
            <w:r>
              <w:t xml:space="preserve"> </w:t>
            </w:r>
          </w:p>
        </w:tc>
      </w:tr>
    </w:tbl>
    <w:p w:rsidR="004C1B5E" w:rsidRDefault="004C1B5E" w14:paraId="744515DD" w14:textId="77777777"/>
    <w:sectPr w:rsidR="004C1B5E" w:rsidSect="00B915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E47D3" w14:textId="77777777" w:rsidR="00CA3170" w:rsidRDefault="00CA3170">
      <w:pPr>
        <w:spacing w:before="0" w:after="0"/>
      </w:pPr>
      <w:r>
        <w:separator/>
      </w:r>
    </w:p>
  </w:endnote>
  <w:endnote w:type="continuationSeparator" w:id="0">
    <w:p w14:paraId="7F3AAE40" w14:textId="77777777" w:rsidR="00CA3170" w:rsidRDefault="00CA317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F5E1" w14:textId="77777777" w:rsidR="004C1B5E" w:rsidRDefault="004C1B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AA16" w14:textId="77777777" w:rsidR="004C1B5E" w:rsidRDefault="001856D0">
    <w:pPr>
      <w:pStyle w:val="Voettekst"/>
    </w:pPr>
    <w:r>
      <w:t xml:space="preserve">Totaallijst feitelijke vragen Wijziging van de begrotingsstaat van Buitenlandse Handel en Ontwikkelingshulp (XVII) voor het jaar 2026 (wijziging samenhangende met Miljoenennota) (37035-XVII-1-1-2) </w:t>
    </w:r>
    <w:r>
      <w:tab/>
    </w:r>
    <w:sdt>
      <w:sdtPr>
        <w:id w:val="132554926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sdtContent>
    </w:sdt>
    <w:r>
      <w:t>/</w:t>
    </w:r>
    <w:fldSimple w:instr=" NUMPAGES   \* MERGEFORMAT ">
      <w: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097D" w14:textId="77777777" w:rsidR="004C1B5E" w:rsidRDefault="004C1B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769DF" w14:textId="77777777" w:rsidR="00CA3170" w:rsidRDefault="00CA3170">
      <w:pPr>
        <w:spacing w:before="0" w:after="0"/>
      </w:pPr>
      <w:r>
        <w:separator/>
      </w:r>
    </w:p>
  </w:footnote>
  <w:footnote w:type="continuationSeparator" w:id="0">
    <w:p w14:paraId="4D08F0AB" w14:textId="77777777" w:rsidR="00CA3170" w:rsidRDefault="00CA317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B859" w14:textId="77777777" w:rsidR="004C1B5E" w:rsidRDefault="004C1B5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70C0" w14:textId="77777777" w:rsidR="004C1B5E" w:rsidRDefault="004C1B5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B277A" w14:textId="77777777" w:rsidR="004C1B5E" w:rsidRDefault="004C1B5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3E"/>
    <w:rsid w:val="001856D0"/>
    <w:rsid w:val="001A47AF"/>
    <w:rsid w:val="001A56AB"/>
    <w:rsid w:val="003D44DD"/>
    <w:rsid w:val="004C1B5E"/>
    <w:rsid w:val="005543A7"/>
    <w:rsid w:val="00894624"/>
    <w:rsid w:val="00A77C3E"/>
    <w:rsid w:val="00AA245E"/>
    <w:rsid w:val="00B915EC"/>
    <w:rsid w:val="00BA1299"/>
    <w:rsid w:val="00CA3170"/>
    <w:rsid w:val="00E7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CFC8B7"/>
  <w15:docId w15:val="{26F528B7-3DF2-4D20-B1F4-8645C8F3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15EC"/>
    <w:pPr>
      <w:spacing w:before="60" w:after="6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350</ap:Words>
  <ap:Characters>2022</ap:Characters>
  <ap:DocSecurity>0</ap:DocSecurity>
  <ap:Lines>96</ap:Lines>
  <ap:Paragraphs>55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2317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2026-09-21T13:24:00.0000000Z</dcterms:created>
  <dcterms:modified xsi:type="dcterms:W3CDTF">2026-09-21T13:24:00.0000000Z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0x010100652B67EEE1A68642A5D50A61AFC1437500DC631C82B7F3F74BA1BD84375BFE5792</vt:lpwstr>
  </property>
  <property fmtid="{D5CDD505-2E9C-101B-9397-08002B2CF9AE}" pid="3" name="Selectielijstproces">
    <vt:lpwstr>1;#48. Het doen van (archief)onderzoek in de parlementaire archieven en informatiebronnen en het verzamelen van informatie in de breedste zin van het woord ten behoeve van het politieke proces|92166783-effb-49b3-9c73-77925a64cd88</vt:lpwstr>
  </property>
  <property fmtid="{D5CDD505-2E9C-101B-9397-08002B2CF9AE}" pid="4" name="Beperking">
    <vt:lpwstr/>
  </property>
  <property fmtid="{D5CDD505-2E9C-101B-9397-08002B2CF9AE}" pid="5" name="_dlc_DocIdItemGuid">
    <vt:lpwstr>3e47c2ff-8ec5-4f98-bbf7-da296e2f9684</vt:lpwstr>
  </property>
</Properties>
</file>