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2026Z19360</w:t>
        <w:br/>
      </w:r>
      <w:proofErr w:type="spellEnd"/>
    </w:p>
    <w:p>
      <w:pPr>
        <w:pStyle w:val="Normal"/>
        <w:rPr>
          <w:b w:val="1"/>
          <w:bCs w:val="1"/>
        </w:rPr>
      </w:pPr>
      <w:r w:rsidR="250AE766">
        <w:rPr>
          <w:b w:val="0"/>
          <w:bCs w:val="0"/>
        </w:rPr>
        <w:t>(ingezonden 21 september 2026)</w:t>
        <w:br/>
      </w:r>
    </w:p>
    <w:p>
      <w:r>
        <w:t xml:space="preserve">Vragen van het lidt Podt (D66) aan de staatssecretaris van Landbouw, Visserij, Voedselzekerheid en Natuur over het belang van gezonde bodems voor boeren.</w:t>
      </w:r>
      <w:r>
        <w:br/>
      </w:r>
    </w:p>
    <w:p>
      <w:pPr>
        <w:pStyle w:val="ListParagraph"/>
        <w:numPr>
          <w:ilvl w:val="0"/>
          <w:numId w:val="100519640"/>
        </w:numPr>
        <w:ind w:left="360"/>
      </w:pPr>
      <w:r>
        <w:t xml:space="preserve">Deelt u de opvatting dat een gezonde bodem, met een rijk bodemleven waaronder mycorrhizaschimmels, onmisbaar is voor goed gras en een toekomstbestendige melkveehouderij?</w:t>
      </w:r>
      <w:r>
        <w:br/>
      </w:r>
    </w:p>
    <w:p>
      <w:pPr>
        <w:pStyle w:val="ListParagraph"/>
        <w:numPr>
          <w:ilvl w:val="0"/>
          <w:numId w:val="100519640"/>
        </w:numPr>
        <w:ind w:left="360"/>
      </w:pPr>
      <w:r>
        <w:t xml:space="preserve">Erkent u dat het gebruik en de resten van bestrijdingsmiddelen deze schimmels en de gezondheid en productiviteit van de bodem schaadt en dus de hoeveelheid voedsel van eigen bodem die boeren aan hun dieren kunnen geven? [1]</w:t>
      </w:r>
      <w:r>
        <w:br/>
      </w:r>
    </w:p>
    <w:p>
      <w:pPr>
        <w:pStyle w:val="ListParagraph"/>
        <w:numPr>
          <w:ilvl w:val="0"/>
          <w:numId w:val="100519640"/>
        </w:numPr>
        <w:ind w:left="360"/>
      </w:pPr>
      <w:r>
        <w:t xml:space="preserve">Is er voldoende duidelijk over op welke wijze bestrijdingsmiddelen van buiten het eigen bedrijf (zoals via voer of hooi) de bodem inkomen en welke impact dit heeft op bedrijf en bodem? Zo nee, bent u bereid hier aanvullend onderzoek naar te laten doen?</w:t>
      </w:r>
      <w:r>
        <w:br/>
      </w:r>
    </w:p>
    <w:p>
      <w:pPr>
        <w:pStyle w:val="ListParagraph"/>
        <w:numPr>
          <w:ilvl w:val="0"/>
          <w:numId w:val="100519640"/>
        </w:numPr>
        <w:ind w:left="360"/>
      </w:pPr>
      <w:r>
        <w:t xml:space="preserve">Welke gevolgen heeft dit voor boeren die meer natuurinclusief willen werken of de overstap willen maken naar natuurinclusieve landbouw?</w:t>
      </w:r>
      <w:r>
        <w:br/>
      </w:r>
    </w:p>
    <w:p>
      <w:pPr>
        <w:pStyle w:val="ListParagraph"/>
        <w:numPr>
          <w:ilvl w:val="0"/>
          <w:numId w:val="100519640"/>
        </w:numPr>
        <w:ind w:left="360"/>
      </w:pPr>
      <w:r>
        <w:t xml:space="preserve">Hoelang duurt het voordat bodems hersteld zijn na jarenlange blootstelling aan bestrijdingsmiddelen? Als dat onbekend is, kunt u toezeggen dit te laten onderzoeken?</w:t>
      </w:r>
      <w:r>
        <w:br/>
      </w:r>
    </w:p>
    <w:p>
      <w:pPr>
        <w:pStyle w:val="ListParagraph"/>
        <w:numPr>
          <w:ilvl w:val="0"/>
          <w:numId w:val="100519640"/>
        </w:numPr>
        <w:ind w:left="360"/>
      </w:pPr>
      <w:r>
        <w:t xml:space="preserve">Neemt u bodembiologie, waaronder mycorrhiza, en residuen van bestrijdingsmiddelen mee in de Nederlandse uitwerking van de Europese richtlijn bodemmonitoring en het convenant gewasbescherming? Zo nee, waarom niet?</w:t>
      </w:r>
      <w:r>
        <w:br/>
      </w:r>
    </w:p>
    <w:p>
      <w:pPr>
        <w:pStyle w:val="ListParagraph"/>
        <w:numPr>
          <w:ilvl w:val="0"/>
          <w:numId w:val="100519640"/>
        </w:numPr>
        <w:ind w:left="360"/>
      </w:pPr>
      <w:r>
        <w:t xml:space="preserve">Hoe staat het met het doel zoals beschreven in de brief van 4 september 2020 (Kamerstuk 30015, nr. 79) om in 2030 alle landbouwbodems duurzaam te beheren en hoeveel grasland voldoet daar nu aan?</w:t>
      </w:r>
      <w:r>
        <w:br/>
      </w:r>
    </w:p>
    <w:p>
      <w:pPr>
        <w:pStyle w:val="ListParagraph"/>
        <w:numPr>
          <w:ilvl w:val="0"/>
          <w:numId w:val="100519640"/>
        </w:numPr>
        <w:ind w:left="360"/>
      </w:pPr>
      <w:r>
        <w:t xml:space="preserve">Hoe ondersteunt u melkveehouders die investeren in bodemherstel, bijvoorbeeld met kruidenrijk grasland en stimulering van gezond bodemleven?</w:t>
      </w:r>
      <w:r>
        <w:br/>
      </w:r>
    </w:p>
    <w:p>
      <w:pPr>
        <w:pStyle w:val="ListParagraph"/>
        <w:numPr>
          <w:ilvl w:val="0"/>
          <w:numId w:val="100519640"/>
        </w:numPr>
        <w:ind w:left="360"/>
      </w:pPr>
      <w:r>
        <w:t xml:space="preserve">Welke verdere stappen acht u kansrijk om boeren te stimuleren minder bestrijdingsmiddelen te gebruiken en hun bodems te herstellen?</w:t>
      </w:r>
      <w:r>
        <w:br/>
      </w:r>
    </w:p>
    <w:p>
      <w:pPr>
        <w:pStyle w:val="ListParagraph"/>
        <w:numPr>
          <w:ilvl w:val="0"/>
          <w:numId w:val="100519640"/>
        </w:numPr>
        <w:ind w:left="360"/>
      </w:pPr>
      <w:r>
        <w:t xml:space="preserve">Kunt u deze vragen beantwoorden voor het commissiedebat gewasbescherming van 8 oktober 2026?</w:t>
      </w:r>
      <w:r>
        <w:br/>
      </w:r>
    </w:p>
    <w:p>
      <w:r>
        <w:t xml:space="preserve"> </w:t>
      </w:r>
      <w:r>
        <w:br/>
      </w:r>
    </w:p>
    <w:p>
      <w:r>
        <w:t xml:space="preserve">[1] University of Greenwich, 3 februari 2021, "Widespread Occurrence of Pesticides in Organically Managed Agricultural Soils—the Ghost of a Conventional Agricultural Past?" (https://gala.gre.ac.uk/id/eprint/31405/).</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