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C411F" w:rsidR="00DE4BDC" w:rsidRDefault="00AC79E6" w14:paraId="7B7CE468" w14:textId="1D2ECF27">
      <w:pPr>
        <w:rPr>
          <w:rFonts w:cs="Arial"/>
          <w:b/>
          <w:szCs w:val="18"/>
          <w:lang w:val="nl-NL"/>
        </w:rPr>
      </w:pPr>
      <w:r w:rsidRPr="00BC411F">
        <w:rPr>
          <w:rFonts w:cs="Arial"/>
          <w:b/>
          <w:bCs/>
          <w:szCs w:val="18"/>
          <w:lang w:val="nl-NL"/>
        </w:rPr>
        <w:t>Verdrag inzake transparantie bij op een verdrag gebaseerde arbitrage tussen investeerders en staten</w:t>
      </w:r>
      <w:r w:rsidR="00843AE5">
        <w:rPr>
          <w:rFonts w:cs="Arial"/>
          <w:b/>
          <w:bCs/>
          <w:szCs w:val="18"/>
          <w:lang w:val="nl-NL"/>
        </w:rPr>
        <w:t>; New York, 10 december 2014</w:t>
      </w:r>
      <w:r w:rsidRPr="00AC79E6" w:rsidDel="00AC79E6">
        <w:rPr>
          <w:rFonts w:cs="Arial"/>
          <w:b/>
          <w:szCs w:val="18"/>
          <w:lang w:val="nl-NL"/>
        </w:rPr>
        <w:t xml:space="preserve"> </w:t>
      </w:r>
      <w:r w:rsidR="007A1063">
        <w:rPr>
          <w:rFonts w:cs="Arial"/>
          <w:b/>
          <w:szCs w:val="18"/>
          <w:lang w:val="nl-NL"/>
        </w:rPr>
        <w:t>(</w:t>
      </w:r>
      <w:proofErr w:type="spellStart"/>
      <w:r w:rsidRPr="00677CF6" w:rsidR="00677CF6">
        <w:rPr>
          <w:rFonts w:cs="Arial"/>
          <w:b/>
          <w:i/>
          <w:iCs/>
          <w:szCs w:val="18"/>
          <w:lang w:val="nl-NL"/>
        </w:rPr>
        <w:t>Trb</w:t>
      </w:r>
      <w:proofErr w:type="spellEnd"/>
      <w:r w:rsidRPr="00677CF6" w:rsidR="00677CF6">
        <w:rPr>
          <w:rFonts w:cs="Arial"/>
          <w:b/>
          <w:i/>
          <w:iCs/>
          <w:szCs w:val="18"/>
          <w:lang w:val="nl-NL"/>
        </w:rPr>
        <w:t>.</w:t>
      </w:r>
      <w:r w:rsidR="007A1063">
        <w:rPr>
          <w:rFonts w:cs="Arial"/>
          <w:b/>
          <w:i/>
          <w:iCs/>
          <w:szCs w:val="18"/>
          <w:lang w:val="nl-NL"/>
        </w:rPr>
        <w:t xml:space="preserve"> </w:t>
      </w:r>
      <w:r w:rsidR="007A1063">
        <w:rPr>
          <w:rFonts w:cs="Arial"/>
          <w:b/>
          <w:szCs w:val="18"/>
          <w:lang w:val="nl-NL"/>
        </w:rPr>
        <w:t>201</w:t>
      </w:r>
      <w:r w:rsidR="008D6EE0">
        <w:rPr>
          <w:rFonts w:cs="Arial"/>
          <w:b/>
          <w:szCs w:val="18"/>
          <w:lang w:val="nl-NL"/>
        </w:rPr>
        <w:t>6</w:t>
      </w:r>
      <w:r w:rsidR="007A1063">
        <w:rPr>
          <w:rFonts w:cs="Arial"/>
          <w:b/>
          <w:szCs w:val="18"/>
          <w:lang w:val="nl-NL"/>
        </w:rPr>
        <w:t xml:space="preserve">, </w:t>
      </w:r>
      <w:r w:rsidR="008D6EE0">
        <w:rPr>
          <w:rFonts w:cs="Arial"/>
          <w:b/>
          <w:szCs w:val="18"/>
          <w:lang w:val="nl-NL"/>
        </w:rPr>
        <w:t>100</w:t>
      </w:r>
      <w:r w:rsidR="007A1063">
        <w:rPr>
          <w:rFonts w:cs="Arial"/>
          <w:b/>
          <w:szCs w:val="18"/>
          <w:lang w:val="nl-NL"/>
        </w:rPr>
        <w:t>)</w:t>
      </w:r>
      <w:r w:rsidR="00843AE5">
        <w:rPr>
          <w:rFonts w:cs="Arial"/>
          <w:b/>
          <w:szCs w:val="18"/>
          <w:lang w:val="nl-NL"/>
        </w:rPr>
        <w:t xml:space="preserve"> </w:t>
      </w:r>
      <w:r w:rsidR="00804A37">
        <w:rPr>
          <w:rFonts w:cs="Arial"/>
          <w:b/>
          <w:szCs w:val="18"/>
          <w:lang w:val="nl-NL"/>
        </w:rPr>
        <w:t xml:space="preserve"> </w:t>
      </w:r>
    </w:p>
    <w:p w:rsidRPr="00BC411F" w:rsidR="00D34AD8" w:rsidRDefault="00D34AD8" w14:paraId="7B7CE469" w14:textId="77777777">
      <w:pPr>
        <w:rPr>
          <w:rFonts w:cs="Arial"/>
          <w:b/>
          <w:szCs w:val="18"/>
          <w:lang w:val="nl-NL"/>
        </w:rPr>
      </w:pPr>
      <w:r w:rsidRPr="00BC411F">
        <w:rPr>
          <w:rFonts w:cs="Arial"/>
          <w:b/>
          <w:szCs w:val="18"/>
          <w:lang w:val="nl-NL"/>
        </w:rPr>
        <w:t>TOELICHTENDE NOTA</w:t>
      </w:r>
    </w:p>
    <w:p w:rsidRPr="00BC411F" w:rsidR="00262639" w:rsidP="00EA40BF" w:rsidRDefault="00262639" w14:paraId="1585F950" w14:textId="79B88861">
      <w:pPr>
        <w:rPr>
          <w:rFonts w:cs="Arial"/>
          <w:b/>
          <w:szCs w:val="18"/>
          <w:lang w:val="nl-NL"/>
        </w:rPr>
      </w:pPr>
      <w:r w:rsidRPr="00BC411F">
        <w:rPr>
          <w:rFonts w:cs="Arial"/>
          <w:b/>
          <w:szCs w:val="18"/>
          <w:lang w:val="nl-NL"/>
        </w:rPr>
        <w:t xml:space="preserve">I. </w:t>
      </w:r>
      <w:r w:rsidRPr="00BC411F" w:rsidR="00D34AD8">
        <w:rPr>
          <w:rFonts w:cs="Arial"/>
          <w:b/>
          <w:szCs w:val="18"/>
          <w:lang w:val="nl-NL"/>
        </w:rPr>
        <w:t>Algeme</w:t>
      </w:r>
      <w:r w:rsidRPr="00BC411F">
        <w:rPr>
          <w:rFonts w:cs="Arial"/>
          <w:b/>
          <w:szCs w:val="18"/>
          <w:lang w:val="nl-NL"/>
        </w:rPr>
        <w:t>e</w:t>
      </w:r>
      <w:r w:rsidR="0067383A">
        <w:rPr>
          <w:rFonts w:cs="Arial"/>
          <w:b/>
          <w:szCs w:val="18"/>
          <w:lang w:val="nl-NL"/>
        </w:rPr>
        <w:t>n deel</w:t>
      </w:r>
      <w:r w:rsidRPr="00BC411F">
        <w:rPr>
          <w:rFonts w:cs="Arial"/>
          <w:b/>
          <w:szCs w:val="18"/>
          <w:lang w:val="nl-NL"/>
        </w:rPr>
        <w:t xml:space="preserve"> </w:t>
      </w:r>
    </w:p>
    <w:p w:rsidR="00EA40BF" w:rsidP="4941B148" w:rsidRDefault="4941B148" w14:paraId="7B7CE46C" w14:textId="742AE125">
      <w:pPr>
        <w:rPr>
          <w:rFonts w:cs="Arial"/>
          <w:szCs w:val="18"/>
          <w:lang w:val="nl-NL"/>
        </w:rPr>
      </w:pPr>
      <w:bookmarkStart w:name="_Hlk201658641" w:id="0"/>
      <w:r w:rsidRPr="00BC411F">
        <w:rPr>
          <w:rFonts w:cs="Arial"/>
          <w:b/>
          <w:bCs/>
          <w:szCs w:val="18"/>
          <w:lang w:val="nl-NL"/>
        </w:rPr>
        <w:t>1. Inleiding</w:t>
      </w:r>
      <w:bookmarkEnd w:id="0"/>
      <w:r w:rsidRPr="00BC411F" w:rsidR="00262639">
        <w:rPr>
          <w:szCs w:val="18"/>
          <w:lang w:val="nl-NL"/>
        </w:rPr>
        <w:br/>
      </w:r>
      <w:r w:rsidRPr="00BC411F" w:rsidR="00262639">
        <w:rPr>
          <w:szCs w:val="18"/>
          <w:lang w:val="nl-NL"/>
        </w:rPr>
        <w:br/>
      </w:r>
      <w:r w:rsidR="00453016">
        <w:rPr>
          <w:rFonts w:cs="Arial"/>
          <w:noProof/>
          <w:szCs w:val="18"/>
          <w:lang w:val="nl-NL"/>
        </w:rPr>
        <w:t>Het Verdrag inzake transparantie bij op een verdrag gebaseerde arbitrage tussen investeerders en staten (</w:t>
      </w:r>
      <w:r w:rsidRPr="00677CF6" w:rsidR="00677CF6">
        <w:rPr>
          <w:rFonts w:cs="Arial"/>
          <w:i/>
          <w:iCs/>
          <w:noProof/>
          <w:szCs w:val="18"/>
          <w:lang w:val="nl-NL"/>
        </w:rPr>
        <w:t>Trb.</w:t>
      </w:r>
      <w:r w:rsidR="00453016">
        <w:rPr>
          <w:rFonts w:cs="Arial"/>
          <w:i/>
          <w:iCs/>
          <w:noProof/>
          <w:szCs w:val="18"/>
          <w:lang w:val="nl-NL"/>
        </w:rPr>
        <w:t xml:space="preserve"> </w:t>
      </w:r>
      <w:r w:rsidR="00453016">
        <w:rPr>
          <w:rFonts w:cs="Arial"/>
          <w:noProof/>
          <w:szCs w:val="18"/>
          <w:lang w:val="nl-NL"/>
        </w:rPr>
        <w:t xml:space="preserve">2016, 100) </w:t>
      </w:r>
      <w:r w:rsidR="00EF62D8">
        <w:rPr>
          <w:rFonts w:cs="Arial"/>
          <w:noProof/>
          <w:szCs w:val="18"/>
          <w:lang w:val="nl-NL"/>
        </w:rPr>
        <w:t>-</w:t>
      </w:r>
      <w:r w:rsidR="00453016">
        <w:rPr>
          <w:rFonts w:cs="Arial"/>
          <w:noProof/>
          <w:szCs w:val="18"/>
          <w:lang w:val="nl-NL"/>
        </w:rPr>
        <w:t xml:space="preserve"> hierna: ‘Mauritius Conventie’</w:t>
      </w:r>
      <w:r w:rsidR="00EF62D8">
        <w:rPr>
          <w:rFonts w:cs="Arial"/>
          <w:noProof/>
          <w:szCs w:val="18"/>
          <w:lang w:val="nl-NL"/>
        </w:rPr>
        <w:t xml:space="preserve"> - </w:t>
      </w:r>
      <w:r w:rsidR="00453016">
        <w:rPr>
          <w:rFonts w:cs="Arial"/>
          <w:noProof/>
          <w:szCs w:val="18"/>
          <w:lang w:val="nl-NL"/>
        </w:rPr>
        <w:t xml:space="preserve">is in het kader van de Commissie </w:t>
      </w:r>
      <w:r w:rsidRPr="00634A09" w:rsidR="00453016">
        <w:rPr>
          <w:rFonts w:cs="Arial"/>
          <w:noProof/>
          <w:szCs w:val="18"/>
          <w:lang w:val="nl-NL"/>
        </w:rPr>
        <w:t>van de Verenigde Naties voor internationaal handelsrecht</w:t>
      </w:r>
      <w:r w:rsidRPr="00634A09" w:rsidDel="00634A09" w:rsidR="00453016">
        <w:rPr>
          <w:rFonts w:cs="Arial"/>
          <w:noProof/>
          <w:szCs w:val="18"/>
          <w:lang w:val="nl-NL"/>
        </w:rPr>
        <w:t xml:space="preserve"> </w:t>
      </w:r>
      <w:r w:rsidRPr="00BC411F" w:rsidR="00453016">
        <w:rPr>
          <w:rFonts w:cs="Arial"/>
          <w:noProof/>
          <w:szCs w:val="18"/>
          <w:lang w:val="nl-NL"/>
        </w:rPr>
        <w:t>(</w:t>
      </w:r>
      <w:r w:rsidR="00453016">
        <w:rPr>
          <w:rFonts w:cs="Arial"/>
          <w:noProof/>
          <w:szCs w:val="18"/>
          <w:lang w:val="nl-NL"/>
        </w:rPr>
        <w:t>‘</w:t>
      </w:r>
      <w:r w:rsidRPr="00BC411F" w:rsidR="00453016">
        <w:rPr>
          <w:rFonts w:cs="Arial"/>
          <w:noProof/>
          <w:szCs w:val="18"/>
          <w:lang w:val="nl-NL"/>
        </w:rPr>
        <w:t>UNCITRAL</w:t>
      </w:r>
      <w:r w:rsidR="00453016">
        <w:rPr>
          <w:rFonts w:cs="Arial"/>
          <w:noProof/>
          <w:szCs w:val="18"/>
          <w:lang w:val="nl-NL"/>
        </w:rPr>
        <w:t>’</w:t>
      </w:r>
      <w:r w:rsidRPr="00BC411F" w:rsidR="00453016">
        <w:rPr>
          <w:rFonts w:cs="Arial"/>
          <w:noProof/>
          <w:szCs w:val="18"/>
          <w:lang w:val="nl-NL"/>
        </w:rPr>
        <w:t>) tot stand gekomen.</w:t>
      </w:r>
      <w:r w:rsidR="00453016">
        <w:rPr>
          <w:rFonts w:cs="Arial"/>
          <w:noProof/>
          <w:szCs w:val="18"/>
          <w:lang w:val="nl-NL"/>
        </w:rPr>
        <w:t xml:space="preserve"> </w:t>
      </w:r>
      <w:r w:rsidRPr="00BC411F">
        <w:rPr>
          <w:rFonts w:cs="Arial"/>
          <w:noProof/>
          <w:szCs w:val="18"/>
          <w:lang w:val="nl-NL"/>
        </w:rPr>
        <w:t xml:space="preserve">De Mauritius Conventie </w:t>
      </w:r>
      <w:bookmarkStart w:name="_Hlk201667944" w:id="1"/>
      <w:r w:rsidRPr="00BC411F">
        <w:rPr>
          <w:rFonts w:cs="Arial"/>
          <w:noProof/>
          <w:szCs w:val="18"/>
          <w:lang w:val="nl-NL"/>
        </w:rPr>
        <w:t>ziet op de toepassing van de UNCITRAL</w:t>
      </w:r>
      <w:r w:rsidR="00F06861">
        <w:rPr>
          <w:rFonts w:cs="Arial"/>
          <w:noProof/>
          <w:szCs w:val="18"/>
          <w:lang w:val="nl-NL"/>
        </w:rPr>
        <w:t>-</w:t>
      </w:r>
      <w:r w:rsidRPr="00BC411F">
        <w:rPr>
          <w:rFonts w:cs="Arial"/>
          <w:noProof/>
          <w:szCs w:val="18"/>
          <w:lang w:val="nl-NL"/>
        </w:rPr>
        <w:t xml:space="preserve">transparantieregels inzake op verdragen gebaseerde geschillenbeslechtingsprocedures tussen investeerders en staten </w:t>
      </w:r>
      <w:bookmarkEnd w:id="1"/>
      <w:r w:rsidRPr="00BC411F">
        <w:rPr>
          <w:rFonts w:cs="Arial"/>
          <w:noProof/>
          <w:szCs w:val="18"/>
          <w:lang w:val="nl-NL"/>
        </w:rPr>
        <w:t>op basis van vóór 1 april 2014 gesloten</w:t>
      </w:r>
      <w:r w:rsidRPr="007C730C" w:rsidR="007C730C">
        <w:rPr>
          <w:rFonts w:cs="Arial"/>
          <w:noProof/>
          <w:szCs w:val="18"/>
          <w:lang w:val="nl-NL"/>
        </w:rPr>
        <w:t xml:space="preserve"> </w:t>
      </w:r>
      <w:r w:rsidRPr="00BC411F" w:rsidR="007C730C">
        <w:rPr>
          <w:rFonts w:cs="Arial"/>
          <w:noProof/>
          <w:szCs w:val="18"/>
          <w:lang w:val="nl-NL"/>
        </w:rPr>
        <w:t>investering</w:t>
      </w:r>
      <w:r w:rsidR="007C730C">
        <w:rPr>
          <w:rFonts w:cs="Arial"/>
          <w:noProof/>
          <w:szCs w:val="18"/>
          <w:lang w:val="nl-NL"/>
        </w:rPr>
        <w:t>sbeschermings</w:t>
      </w:r>
      <w:r w:rsidR="00453016">
        <w:rPr>
          <w:rFonts w:cs="Arial"/>
          <w:noProof/>
          <w:szCs w:val="18"/>
          <w:lang w:val="nl-NL"/>
        </w:rPr>
        <w:t>verdragen</w:t>
      </w:r>
      <w:r w:rsidRPr="00BC411F">
        <w:rPr>
          <w:rFonts w:cs="Arial"/>
          <w:noProof/>
          <w:szCs w:val="18"/>
          <w:lang w:val="nl-NL"/>
        </w:rPr>
        <w:t xml:space="preserve">. </w:t>
      </w:r>
      <w:r w:rsidRPr="00BC411F">
        <w:rPr>
          <w:rFonts w:cs="Arial"/>
          <w:szCs w:val="18"/>
          <w:lang w:val="nl-NL"/>
        </w:rPr>
        <w:t xml:space="preserve">Een </w:t>
      </w:r>
      <w:r w:rsidRPr="00BC411F" w:rsidR="00453016">
        <w:rPr>
          <w:rFonts w:cs="Arial"/>
          <w:noProof/>
          <w:szCs w:val="18"/>
          <w:lang w:val="nl-NL"/>
        </w:rPr>
        <w:t>investering</w:t>
      </w:r>
      <w:r w:rsidR="00453016">
        <w:rPr>
          <w:rFonts w:cs="Arial"/>
          <w:noProof/>
          <w:szCs w:val="18"/>
          <w:lang w:val="nl-NL"/>
        </w:rPr>
        <w:t xml:space="preserve">sbeschermingsverdrag </w:t>
      </w:r>
      <w:r w:rsidRPr="00BC411F">
        <w:rPr>
          <w:rFonts w:cs="Arial"/>
          <w:szCs w:val="18"/>
          <w:lang w:val="nl-NL"/>
        </w:rPr>
        <w:t xml:space="preserve">heeft als doel investeringen bescherming te bieden ter aanvulling op de bescherming die voortvloeit uit </w:t>
      </w:r>
      <w:r w:rsidR="00EF62D8">
        <w:rPr>
          <w:rFonts w:cs="Arial"/>
          <w:szCs w:val="18"/>
          <w:lang w:val="nl-NL"/>
        </w:rPr>
        <w:t xml:space="preserve">nationale </w:t>
      </w:r>
      <w:r w:rsidRPr="00BC411F">
        <w:rPr>
          <w:rFonts w:cs="Arial"/>
          <w:szCs w:val="18"/>
          <w:lang w:val="nl-NL"/>
        </w:rPr>
        <w:t xml:space="preserve">wetten en regelingen van de verdragspartijen. Op grond van deze afspraken kan een buitenlandse investeerder </w:t>
      </w:r>
      <w:r w:rsidR="00D414AF">
        <w:rPr>
          <w:rFonts w:cs="Arial"/>
          <w:szCs w:val="18"/>
          <w:lang w:val="nl-NL"/>
        </w:rPr>
        <w:t xml:space="preserve">een </w:t>
      </w:r>
      <w:r w:rsidRPr="00BC411F">
        <w:rPr>
          <w:rFonts w:cs="Arial"/>
          <w:szCs w:val="18"/>
          <w:lang w:val="nl-NL"/>
        </w:rPr>
        <w:t>internationale geschillenbeslechting</w:t>
      </w:r>
      <w:r w:rsidR="00D414AF">
        <w:rPr>
          <w:rFonts w:cs="Arial"/>
          <w:szCs w:val="18"/>
          <w:lang w:val="nl-NL"/>
        </w:rPr>
        <w:t>sprocedure</w:t>
      </w:r>
      <w:r w:rsidRPr="00BC411F">
        <w:rPr>
          <w:rFonts w:cs="Arial"/>
          <w:szCs w:val="18"/>
          <w:lang w:val="nl-NL"/>
        </w:rPr>
        <w:t xml:space="preserve"> starten tegen het land van vestiging in het geval van </w:t>
      </w:r>
      <w:r w:rsidR="0077439C">
        <w:rPr>
          <w:rFonts w:cs="Arial"/>
          <w:szCs w:val="18"/>
          <w:lang w:val="nl-NL"/>
        </w:rPr>
        <w:t xml:space="preserve">vermeend </w:t>
      </w:r>
      <w:r w:rsidRPr="00BC411F">
        <w:rPr>
          <w:rFonts w:cs="Arial"/>
          <w:szCs w:val="18"/>
          <w:lang w:val="nl-NL"/>
        </w:rPr>
        <w:t xml:space="preserve">onrechtmatig overheidsoptreden. Het Koninkrijk der Nederlanden </w:t>
      </w:r>
      <w:r w:rsidR="00C01EB6">
        <w:rPr>
          <w:rFonts w:cs="Arial"/>
          <w:szCs w:val="18"/>
          <w:lang w:val="nl-NL"/>
        </w:rPr>
        <w:t>heeft</w:t>
      </w:r>
      <w:r w:rsidRPr="00BC411F">
        <w:rPr>
          <w:rFonts w:cs="Arial"/>
          <w:szCs w:val="18"/>
          <w:lang w:val="nl-NL"/>
        </w:rPr>
        <w:t xml:space="preserve"> </w:t>
      </w:r>
      <w:r w:rsidR="00D87899">
        <w:rPr>
          <w:rFonts w:cs="Arial"/>
          <w:szCs w:val="18"/>
          <w:lang w:val="nl-NL"/>
        </w:rPr>
        <w:t>een groot aantal</w:t>
      </w:r>
      <w:r w:rsidRPr="00BC411F" w:rsidR="00D87899">
        <w:rPr>
          <w:rFonts w:cs="Arial"/>
          <w:szCs w:val="18"/>
          <w:lang w:val="nl-NL"/>
        </w:rPr>
        <w:t xml:space="preserve"> </w:t>
      </w:r>
      <w:r w:rsidRPr="00BC411F">
        <w:rPr>
          <w:rFonts w:cs="Arial"/>
          <w:szCs w:val="18"/>
          <w:lang w:val="nl-NL"/>
        </w:rPr>
        <w:t>bilaterale investering</w:t>
      </w:r>
      <w:r w:rsidR="002777E0">
        <w:rPr>
          <w:rFonts w:cs="Arial"/>
          <w:szCs w:val="18"/>
          <w:lang w:val="nl-NL"/>
        </w:rPr>
        <w:t>s</w:t>
      </w:r>
      <w:r w:rsidR="00E4557C">
        <w:rPr>
          <w:rFonts w:cs="Arial"/>
          <w:szCs w:val="18"/>
          <w:lang w:val="nl-NL"/>
        </w:rPr>
        <w:t>beschermings</w:t>
      </w:r>
      <w:r w:rsidR="00453016">
        <w:rPr>
          <w:rFonts w:cs="Arial"/>
          <w:szCs w:val="18"/>
          <w:lang w:val="nl-NL"/>
        </w:rPr>
        <w:t>verdragen</w:t>
      </w:r>
      <w:r w:rsidRPr="00BC411F">
        <w:rPr>
          <w:rFonts w:cs="Arial"/>
          <w:szCs w:val="18"/>
          <w:lang w:val="nl-NL"/>
        </w:rPr>
        <w:t xml:space="preserve"> met </w:t>
      </w:r>
      <w:r w:rsidR="00621658">
        <w:rPr>
          <w:rFonts w:cs="Arial"/>
          <w:szCs w:val="18"/>
          <w:lang w:val="nl-NL"/>
        </w:rPr>
        <w:t>niet-EU lidstaten</w:t>
      </w:r>
      <w:r w:rsidR="00C01EB6">
        <w:rPr>
          <w:rFonts w:cs="Arial"/>
          <w:szCs w:val="18"/>
          <w:lang w:val="nl-NL"/>
        </w:rPr>
        <w:t xml:space="preserve"> gesloten</w:t>
      </w:r>
      <w:r w:rsidRPr="00BC411F">
        <w:rPr>
          <w:rFonts w:cs="Arial"/>
          <w:szCs w:val="18"/>
          <w:lang w:val="nl-NL"/>
        </w:rPr>
        <w:t xml:space="preserve">. Daarnaast onderhandelt </w:t>
      </w:r>
      <w:r w:rsidR="00D87899">
        <w:rPr>
          <w:rFonts w:cs="Arial"/>
          <w:szCs w:val="18"/>
          <w:lang w:val="nl-NL"/>
        </w:rPr>
        <w:t xml:space="preserve">en sluit </w:t>
      </w:r>
      <w:r w:rsidRPr="00BC411F">
        <w:rPr>
          <w:rFonts w:cs="Arial"/>
          <w:szCs w:val="18"/>
          <w:lang w:val="nl-NL"/>
        </w:rPr>
        <w:t xml:space="preserve">de </w:t>
      </w:r>
      <w:r w:rsidR="00F17D8B">
        <w:rPr>
          <w:rFonts w:cs="Arial"/>
          <w:szCs w:val="18"/>
          <w:lang w:val="nl-NL"/>
        </w:rPr>
        <w:t>EU</w:t>
      </w:r>
      <w:r w:rsidR="00352BFC">
        <w:rPr>
          <w:rFonts w:cs="Arial"/>
          <w:szCs w:val="18"/>
          <w:lang w:val="nl-NL"/>
        </w:rPr>
        <w:t xml:space="preserve"> </w:t>
      </w:r>
      <w:r w:rsidRPr="00BC411F">
        <w:rPr>
          <w:rFonts w:cs="Arial"/>
          <w:szCs w:val="18"/>
          <w:lang w:val="nl-NL"/>
        </w:rPr>
        <w:t>met derde landen</w:t>
      </w:r>
      <w:r w:rsidRPr="00BC411F" w:rsidR="0077439C">
        <w:rPr>
          <w:rFonts w:cs="Arial"/>
          <w:szCs w:val="18"/>
          <w:lang w:val="nl-NL"/>
        </w:rPr>
        <w:t xml:space="preserve"> </w:t>
      </w:r>
      <w:r w:rsidRPr="00BC411F">
        <w:rPr>
          <w:rFonts w:cs="Arial"/>
          <w:szCs w:val="18"/>
          <w:lang w:val="nl-NL"/>
        </w:rPr>
        <w:t>investerings</w:t>
      </w:r>
      <w:r w:rsidR="007D15F6">
        <w:rPr>
          <w:rFonts w:cs="Arial"/>
          <w:szCs w:val="18"/>
          <w:lang w:val="nl-NL"/>
        </w:rPr>
        <w:t>beschermings</w:t>
      </w:r>
      <w:r w:rsidR="00453016">
        <w:rPr>
          <w:rFonts w:cs="Arial"/>
          <w:szCs w:val="18"/>
          <w:lang w:val="nl-NL"/>
        </w:rPr>
        <w:t>verdragen</w:t>
      </w:r>
      <w:r w:rsidRPr="00BC411F">
        <w:rPr>
          <w:rFonts w:cs="Arial"/>
          <w:szCs w:val="18"/>
          <w:lang w:val="nl-NL"/>
        </w:rPr>
        <w:t xml:space="preserve"> en </w:t>
      </w:r>
      <w:r w:rsidR="0077439C">
        <w:rPr>
          <w:rFonts w:cs="Arial"/>
          <w:szCs w:val="18"/>
          <w:lang w:val="nl-NL"/>
        </w:rPr>
        <w:t xml:space="preserve">maakt het </w:t>
      </w:r>
      <w:r w:rsidRPr="00BC411F">
        <w:rPr>
          <w:rFonts w:cs="Arial"/>
          <w:szCs w:val="18"/>
          <w:lang w:val="nl-NL"/>
        </w:rPr>
        <w:t>afspraken over investeringsbescherming in handels</w:t>
      </w:r>
      <w:r w:rsidR="00453016">
        <w:rPr>
          <w:rFonts w:cs="Arial"/>
          <w:szCs w:val="18"/>
          <w:lang w:val="nl-NL"/>
        </w:rPr>
        <w:t>verdragen</w:t>
      </w:r>
      <w:r w:rsidR="0077439C">
        <w:rPr>
          <w:rFonts w:cs="Arial"/>
          <w:szCs w:val="18"/>
          <w:lang w:val="nl-NL"/>
        </w:rPr>
        <w:t xml:space="preserve"> met een derde land</w:t>
      </w:r>
      <w:r w:rsidRPr="00BC411F">
        <w:rPr>
          <w:rFonts w:cs="Arial"/>
          <w:szCs w:val="18"/>
          <w:lang w:val="nl-NL"/>
        </w:rPr>
        <w:t xml:space="preserve">. </w:t>
      </w:r>
    </w:p>
    <w:p w:rsidRPr="00072E29" w:rsidR="002F7202" w:rsidP="4941B148" w:rsidRDefault="002F7202" w14:paraId="723ED08C" w14:textId="68643706">
      <w:pPr>
        <w:rPr>
          <w:rFonts w:cs="Arial"/>
          <w:b/>
          <w:bCs/>
          <w:szCs w:val="18"/>
          <w:lang w:val="nl-NL"/>
        </w:rPr>
      </w:pPr>
      <w:r>
        <w:rPr>
          <w:rFonts w:cs="Arial"/>
          <w:b/>
          <w:bCs/>
          <w:szCs w:val="18"/>
          <w:lang w:val="nl-NL"/>
        </w:rPr>
        <w:t>2. Inhoud en toepassing UNCITRAL-transparantieregels</w:t>
      </w:r>
    </w:p>
    <w:p w:rsidRPr="00BC411F" w:rsidR="00AF5352" w:rsidP="00AF5352" w:rsidRDefault="00262639" w14:paraId="2666AB4B" w14:textId="49301179">
      <w:pPr>
        <w:spacing w:after="0"/>
        <w:rPr>
          <w:rFonts w:cs="Arial"/>
          <w:noProof/>
          <w:szCs w:val="18"/>
          <w:lang w:val="nl-NL"/>
        </w:rPr>
      </w:pPr>
      <w:r w:rsidRPr="00BC411F">
        <w:rPr>
          <w:rFonts w:cs="Arial"/>
          <w:noProof/>
          <w:szCs w:val="18"/>
          <w:lang w:val="nl-NL"/>
        </w:rPr>
        <w:t>Procedures tussen een investeerder en een staat onder investerings</w:t>
      </w:r>
      <w:r w:rsidR="00D87899">
        <w:rPr>
          <w:rFonts w:cs="Arial"/>
          <w:noProof/>
          <w:szCs w:val="18"/>
          <w:lang w:val="nl-NL"/>
        </w:rPr>
        <w:t>beschermings</w:t>
      </w:r>
      <w:r w:rsidR="00453016">
        <w:rPr>
          <w:rFonts w:cs="Arial"/>
          <w:noProof/>
          <w:szCs w:val="18"/>
          <w:lang w:val="nl-NL"/>
        </w:rPr>
        <w:t>verdragen</w:t>
      </w:r>
      <w:r w:rsidRPr="00BC411F">
        <w:rPr>
          <w:rFonts w:cs="Arial"/>
          <w:noProof/>
          <w:szCs w:val="18"/>
          <w:lang w:val="nl-NL"/>
        </w:rPr>
        <w:t xml:space="preserve"> worden veelal gevoerd op basis van de</w:t>
      </w:r>
      <w:r w:rsidR="008811EA">
        <w:rPr>
          <w:rFonts w:cs="Arial"/>
          <w:noProof/>
          <w:szCs w:val="18"/>
          <w:lang w:val="nl-NL"/>
        </w:rPr>
        <w:t xml:space="preserve"> procedureregels van </w:t>
      </w:r>
      <w:r w:rsidRPr="00BC411F">
        <w:rPr>
          <w:rFonts w:cs="Arial"/>
          <w:noProof/>
          <w:szCs w:val="18"/>
          <w:lang w:val="nl-NL"/>
        </w:rPr>
        <w:t>UNCITRAL</w:t>
      </w:r>
      <w:r w:rsidR="008811EA">
        <w:rPr>
          <w:rFonts w:cs="Arial"/>
          <w:noProof/>
          <w:szCs w:val="18"/>
          <w:lang w:val="nl-NL"/>
        </w:rPr>
        <w:t xml:space="preserve"> of het </w:t>
      </w:r>
      <w:r w:rsidRPr="008811EA" w:rsidR="008811EA">
        <w:rPr>
          <w:rFonts w:cs="Arial"/>
          <w:noProof/>
          <w:szCs w:val="18"/>
          <w:lang w:val="nl-NL"/>
        </w:rPr>
        <w:t>Internationaal Centrum voor Beslechting van Investeringsgeschillen</w:t>
      </w:r>
      <w:r w:rsidR="008811EA">
        <w:rPr>
          <w:rFonts w:cs="Arial"/>
          <w:noProof/>
          <w:szCs w:val="18"/>
          <w:lang w:val="nl-NL"/>
        </w:rPr>
        <w:t xml:space="preserve"> (‘ICSID’)</w:t>
      </w:r>
      <w:r w:rsidRPr="00BC411F">
        <w:rPr>
          <w:rFonts w:cs="Arial"/>
          <w:noProof/>
          <w:szCs w:val="18"/>
          <w:lang w:val="nl-NL"/>
        </w:rPr>
        <w:t xml:space="preserve">. In aanvulling </w:t>
      </w:r>
      <w:r w:rsidR="00D87899">
        <w:rPr>
          <w:rFonts w:cs="Arial"/>
          <w:noProof/>
          <w:szCs w:val="18"/>
          <w:lang w:val="nl-NL"/>
        </w:rPr>
        <w:t>op deze bestaande set procedureregels</w:t>
      </w:r>
      <w:r w:rsidRPr="00BC411F" w:rsidR="00D87899">
        <w:rPr>
          <w:rFonts w:cs="Arial"/>
          <w:noProof/>
          <w:szCs w:val="18"/>
          <w:lang w:val="nl-NL"/>
        </w:rPr>
        <w:t xml:space="preserve"> </w:t>
      </w:r>
      <w:r w:rsidRPr="00BC411F">
        <w:rPr>
          <w:rFonts w:cs="Arial"/>
          <w:noProof/>
          <w:szCs w:val="18"/>
          <w:lang w:val="nl-NL"/>
        </w:rPr>
        <w:t>zijn op 16 december 2013 de UNCITRAL</w:t>
      </w:r>
      <w:r w:rsidR="00D87899">
        <w:rPr>
          <w:rFonts w:cs="Arial"/>
          <w:noProof/>
          <w:szCs w:val="18"/>
          <w:lang w:val="nl-NL"/>
        </w:rPr>
        <w:t>-t</w:t>
      </w:r>
      <w:r w:rsidRPr="00BC411F">
        <w:rPr>
          <w:rFonts w:cs="Arial"/>
          <w:noProof/>
          <w:szCs w:val="18"/>
          <w:lang w:val="nl-NL"/>
        </w:rPr>
        <w:t xml:space="preserve">ransparantieregels goedgekeurd door de Algemene </w:t>
      </w:r>
      <w:r w:rsidR="00F17D8B">
        <w:rPr>
          <w:rFonts w:cs="Arial"/>
          <w:noProof/>
          <w:szCs w:val="18"/>
          <w:lang w:val="nl-NL"/>
        </w:rPr>
        <w:t>V</w:t>
      </w:r>
      <w:r w:rsidRPr="00BC411F">
        <w:rPr>
          <w:rFonts w:cs="Arial"/>
          <w:noProof/>
          <w:szCs w:val="18"/>
          <w:lang w:val="nl-NL"/>
        </w:rPr>
        <w:t>ergadering van de Verenigde Naties.</w:t>
      </w:r>
      <w:r w:rsidRPr="00BC411F">
        <w:rPr>
          <w:rStyle w:val="FootnoteReference"/>
          <w:rFonts w:cs="Arial"/>
          <w:noProof/>
          <w:szCs w:val="18"/>
          <w:lang w:val="nl-NL"/>
        </w:rPr>
        <w:footnoteReference w:id="1"/>
      </w:r>
      <w:r w:rsidRPr="00BC411F">
        <w:rPr>
          <w:rFonts w:cs="Arial"/>
          <w:noProof/>
          <w:szCs w:val="18"/>
          <w:lang w:val="nl-NL"/>
        </w:rPr>
        <w:t xml:space="preserve"> De UNCITRAL</w:t>
      </w:r>
      <w:r w:rsidR="00D87899">
        <w:rPr>
          <w:rFonts w:cs="Arial"/>
          <w:noProof/>
          <w:szCs w:val="18"/>
          <w:lang w:val="nl-NL"/>
        </w:rPr>
        <w:t>-t</w:t>
      </w:r>
      <w:r w:rsidRPr="00BC411F">
        <w:rPr>
          <w:rFonts w:cs="Arial"/>
          <w:noProof/>
          <w:szCs w:val="18"/>
          <w:lang w:val="nl-NL"/>
        </w:rPr>
        <w:t>ransparantieregels vergroten de transparantie in procedures tussen een investeerder en een staat onder een investerings</w:t>
      </w:r>
      <w:r w:rsidR="000E4381">
        <w:rPr>
          <w:rFonts w:cs="Arial"/>
          <w:noProof/>
          <w:szCs w:val="18"/>
          <w:lang w:val="nl-NL"/>
        </w:rPr>
        <w:t>beschermings</w:t>
      </w:r>
      <w:r w:rsidR="00453016">
        <w:rPr>
          <w:rFonts w:cs="Arial"/>
          <w:noProof/>
          <w:szCs w:val="18"/>
          <w:lang w:val="nl-NL"/>
        </w:rPr>
        <w:t>verdrag</w:t>
      </w:r>
      <w:r w:rsidRPr="00BC411F">
        <w:rPr>
          <w:rFonts w:cs="Arial"/>
          <w:noProof/>
          <w:szCs w:val="18"/>
          <w:lang w:val="nl-NL"/>
        </w:rPr>
        <w:t xml:space="preserve">. Het uitgangspunt van de regels is openbaarheid tenzij er redenen zijn om anders te besluiten. Geheime of </w:t>
      </w:r>
      <w:r w:rsidR="0020415D">
        <w:rPr>
          <w:rFonts w:cs="Arial"/>
          <w:noProof/>
          <w:szCs w:val="18"/>
          <w:lang w:val="nl-NL"/>
        </w:rPr>
        <w:t>vertrouwelijke</w:t>
      </w:r>
      <w:r w:rsidRPr="00BC411F" w:rsidR="0020415D">
        <w:rPr>
          <w:rFonts w:cs="Arial"/>
          <w:noProof/>
          <w:szCs w:val="18"/>
          <w:lang w:val="nl-NL"/>
        </w:rPr>
        <w:t xml:space="preserve"> </w:t>
      </w:r>
      <w:r w:rsidRPr="00BC411F">
        <w:rPr>
          <w:rFonts w:cs="Arial"/>
          <w:noProof/>
          <w:szCs w:val="18"/>
          <w:lang w:val="nl-NL"/>
        </w:rPr>
        <w:t xml:space="preserve">informatie wordt beschermd. De </w:t>
      </w:r>
      <w:r w:rsidR="006074E0">
        <w:rPr>
          <w:rFonts w:cs="Arial"/>
          <w:noProof/>
          <w:szCs w:val="18"/>
          <w:lang w:val="nl-NL"/>
        </w:rPr>
        <w:t xml:space="preserve">UNCITRAL-transparantieregels </w:t>
      </w:r>
      <w:r w:rsidRPr="00BC411F">
        <w:rPr>
          <w:rFonts w:cs="Arial"/>
          <w:noProof/>
          <w:szCs w:val="18"/>
          <w:lang w:val="nl-NL"/>
        </w:rPr>
        <w:t>zorgen onder meer voor</w:t>
      </w:r>
      <w:r w:rsidRPr="00BC411F" w:rsidR="00AF5352">
        <w:rPr>
          <w:rFonts w:cs="Arial"/>
          <w:noProof/>
          <w:szCs w:val="18"/>
          <w:lang w:val="nl-NL"/>
        </w:rPr>
        <w:t xml:space="preserve"> de publicatie van </w:t>
      </w:r>
      <w:r w:rsidR="00514035">
        <w:rPr>
          <w:rFonts w:cs="Arial"/>
          <w:noProof/>
          <w:szCs w:val="18"/>
          <w:lang w:val="nl-NL"/>
        </w:rPr>
        <w:t xml:space="preserve">processtukken (behalve </w:t>
      </w:r>
      <w:r w:rsidR="00FA15F5">
        <w:rPr>
          <w:rFonts w:cs="Arial"/>
          <w:noProof/>
          <w:szCs w:val="18"/>
          <w:lang w:val="nl-NL"/>
        </w:rPr>
        <w:t xml:space="preserve">in beginsel </w:t>
      </w:r>
      <w:r w:rsidR="00514035">
        <w:rPr>
          <w:rFonts w:cs="Arial"/>
          <w:noProof/>
          <w:szCs w:val="18"/>
          <w:lang w:val="nl-NL"/>
        </w:rPr>
        <w:t>bewijsstukken)</w:t>
      </w:r>
      <w:r w:rsidRPr="00BC411F" w:rsidR="00AF5352">
        <w:rPr>
          <w:rFonts w:cs="Arial"/>
          <w:noProof/>
          <w:szCs w:val="18"/>
          <w:lang w:val="nl-NL"/>
        </w:rPr>
        <w:t xml:space="preserve">, </w:t>
      </w:r>
      <w:r w:rsidR="00514035">
        <w:rPr>
          <w:rFonts w:cs="Arial"/>
          <w:noProof/>
          <w:szCs w:val="18"/>
          <w:lang w:val="nl-NL"/>
        </w:rPr>
        <w:t xml:space="preserve">inbreng van een zienswijze door </w:t>
      </w:r>
      <w:r w:rsidRPr="00BC411F" w:rsidR="00AF5352">
        <w:rPr>
          <w:rFonts w:cs="Arial"/>
          <w:noProof/>
          <w:szCs w:val="18"/>
          <w:lang w:val="nl-NL"/>
        </w:rPr>
        <w:t>derde partijen in procedures</w:t>
      </w:r>
      <w:r w:rsidRPr="00BC411F">
        <w:rPr>
          <w:rFonts w:cs="Arial"/>
          <w:noProof/>
          <w:szCs w:val="18"/>
          <w:lang w:val="nl-NL"/>
        </w:rPr>
        <w:t xml:space="preserve"> als </w:t>
      </w:r>
      <w:r w:rsidRPr="00BC411F">
        <w:rPr>
          <w:rFonts w:cs="Arial"/>
          <w:i/>
          <w:noProof/>
          <w:szCs w:val="18"/>
          <w:lang w:val="nl-NL"/>
        </w:rPr>
        <w:t>amicus curiae</w:t>
      </w:r>
      <w:r w:rsidRPr="00BC411F" w:rsidR="00AF5352">
        <w:rPr>
          <w:rFonts w:cs="Arial"/>
          <w:noProof/>
          <w:szCs w:val="18"/>
          <w:lang w:val="nl-NL"/>
        </w:rPr>
        <w:t xml:space="preserve"> en </w:t>
      </w:r>
      <w:r w:rsidRPr="00BC411F">
        <w:rPr>
          <w:rFonts w:cs="Arial"/>
          <w:noProof/>
          <w:szCs w:val="18"/>
          <w:lang w:val="nl-NL"/>
        </w:rPr>
        <w:t>openbare hoorzittingen.</w:t>
      </w:r>
    </w:p>
    <w:p w:rsidR="002813AA" w:rsidP="00D414AF" w:rsidRDefault="00262639" w14:paraId="115ADD4A" w14:textId="2C0FD38D">
      <w:pPr>
        <w:spacing w:before="240"/>
        <w:rPr>
          <w:rFonts w:cs="Arial"/>
          <w:noProof/>
          <w:szCs w:val="18"/>
          <w:lang w:val="nl-NL"/>
        </w:rPr>
      </w:pPr>
      <w:r w:rsidRPr="00BC411F">
        <w:rPr>
          <w:rFonts w:cs="Arial"/>
          <w:noProof/>
          <w:szCs w:val="18"/>
          <w:lang w:val="nl-NL"/>
        </w:rPr>
        <w:t xml:space="preserve">De </w:t>
      </w:r>
      <w:r w:rsidR="006074E0">
        <w:rPr>
          <w:rFonts w:cs="Arial"/>
          <w:noProof/>
          <w:szCs w:val="18"/>
          <w:lang w:val="nl-NL"/>
        </w:rPr>
        <w:t xml:space="preserve">UNCITRAL-transparantieregels </w:t>
      </w:r>
      <w:r w:rsidRPr="00BC411F">
        <w:rPr>
          <w:rFonts w:cs="Arial"/>
          <w:noProof/>
          <w:szCs w:val="18"/>
          <w:lang w:val="nl-NL"/>
        </w:rPr>
        <w:t>zijn van toepassing op procedures onder investering</w:t>
      </w:r>
      <w:r w:rsidR="006D1B06">
        <w:rPr>
          <w:rFonts w:cs="Arial"/>
          <w:noProof/>
          <w:szCs w:val="18"/>
          <w:lang w:val="nl-NL"/>
        </w:rPr>
        <w:t>sbeschermings</w:t>
      </w:r>
      <w:r w:rsidR="00453016">
        <w:rPr>
          <w:rFonts w:cs="Arial"/>
          <w:noProof/>
          <w:szCs w:val="18"/>
          <w:lang w:val="nl-NL"/>
        </w:rPr>
        <w:t>verdragen</w:t>
      </w:r>
      <w:r w:rsidRPr="00BC411F">
        <w:rPr>
          <w:rFonts w:cs="Arial"/>
          <w:noProof/>
          <w:szCs w:val="18"/>
          <w:lang w:val="nl-NL"/>
        </w:rPr>
        <w:t xml:space="preserve"> die na 1 april 2014 zijn gesloten</w:t>
      </w:r>
      <w:r w:rsidR="0011551F">
        <w:rPr>
          <w:rFonts w:cs="Arial"/>
          <w:noProof/>
          <w:szCs w:val="18"/>
          <w:lang w:val="nl-NL"/>
        </w:rPr>
        <w:t xml:space="preserve"> en</w:t>
      </w:r>
      <w:r w:rsidRPr="00BC411F">
        <w:rPr>
          <w:rFonts w:cs="Arial"/>
          <w:noProof/>
          <w:szCs w:val="18"/>
          <w:lang w:val="nl-NL"/>
        </w:rPr>
        <w:t xml:space="preserve"> die </w:t>
      </w:r>
      <w:r w:rsidR="00D414AF">
        <w:rPr>
          <w:rFonts w:cs="Arial"/>
          <w:noProof/>
          <w:szCs w:val="18"/>
          <w:lang w:val="nl-NL"/>
        </w:rPr>
        <w:t>worden gevoerd</w:t>
      </w:r>
      <w:r w:rsidRPr="00BC411F">
        <w:rPr>
          <w:rFonts w:cs="Arial"/>
          <w:noProof/>
          <w:szCs w:val="18"/>
          <w:lang w:val="nl-NL"/>
        </w:rPr>
        <w:t xml:space="preserve"> onder de UNCITRAL</w:t>
      </w:r>
      <w:r w:rsidR="00320BE2">
        <w:rPr>
          <w:rFonts w:cs="Arial"/>
          <w:noProof/>
          <w:szCs w:val="18"/>
          <w:lang w:val="nl-NL"/>
        </w:rPr>
        <w:t>-</w:t>
      </w:r>
      <w:r w:rsidRPr="00BC411F">
        <w:rPr>
          <w:rFonts w:cs="Arial"/>
          <w:noProof/>
          <w:szCs w:val="18"/>
          <w:lang w:val="nl-NL"/>
        </w:rPr>
        <w:t>arbitrageregels</w:t>
      </w:r>
      <w:r w:rsidR="00FA15F5">
        <w:rPr>
          <w:rFonts w:cs="Arial"/>
          <w:noProof/>
          <w:szCs w:val="18"/>
          <w:lang w:val="nl-NL"/>
        </w:rPr>
        <w:t>, tenzij verdragspartijen van dat investerings</w:t>
      </w:r>
      <w:r w:rsidR="000E4381">
        <w:rPr>
          <w:rFonts w:cs="Arial"/>
          <w:noProof/>
          <w:szCs w:val="18"/>
          <w:lang w:val="nl-NL"/>
        </w:rPr>
        <w:t>beschermings</w:t>
      </w:r>
      <w:r w:rsidR="00453016">
        <w:rPr>
          <w:rFonts w:cs="Arial"/>
          <w:noProof/>
          <w:szCs w:val="18"/>
          <w:lang w:val="nl-NL"/>
        </w:rPr>
        <w:t>verdrag</w:t>
      </w:r>
      <w:r w:rsidR="00FA15F5">
        <w:rPr>
          <w:rFonts w:cs="Arial"/>
          <w:noProof/>
          <w:szCs w:val="18"/>
          <w:lang w:val="nl-NL"/>
        </w:rPr>
        <w:t xml:space="preserve"> anders zijn overeengekomen</w:t>
      </w:r>
      <w:r w:rsidRPr="00BC411F">
        <w:rPr>
          <w:rFonts w:cs="Arial"/>
          <w:noProof/>
          <w:szCs w:val="18"/>
          <w:lang w:val="nl-NL"/>
        </w:rPr>
        <w:t xml:space="preserve">. De </w:t>
      </w:r>
      <w:r w:rsidR="006074E0">
        <w:rPr>
          <w:rFonts w:cs="Arial"/>
          <w:noProof/>
          <w:szCs w:val="18"/>
          <w:lang w:val="nl-NL"/>
        </w:rPr>
        <w:t xml:space="preserve">UNCITRAL-transparantieregels </w:t>
      </w:r>
      <w:r w:rsidRPr="00BC411F">
        <w:rPr>
          <w:rFonts w:cs="Arial"/>
          <w:noProof/>
          <w:szCs w:val="18"/>
          <w:lang w:val="nl-NL"/>
        </w:rPr>
        <w:t xml:space="preserve">zijn daarnaast van toepassing op procedures </w:t>
      </w:r>
      <w:r w:rsidR="00665E17">
        <w:rPr>
          <w:rFonts w:cs="Arial"/>
          <w:noProof/>
          <w:szCs w:val="18"/>
          <w:lang w:val="nl-NL"/>
        </w:rPr>
        <w:t xml:space="preserve">onder </w:t>
      </w:r>
      <w:r w:rsidRPr="00BC411F">
        <w:rPr>
          <w:rFonts w:cs="Arial"/>
          <w:noProof/>
          <w:szCs w:val="18"/>
          <w:lang w:val="nl-NL"/>
        </w:rPr>
        <w:t>investerings</w:t>
      </w:r>
      <w:r w:rsidR="006D1B06">
        <w:rPr>
          <w:rFonts w:cs="Arial"/>
          <w:noProof/>
          <w:szCs w:val="18"/>
          <w:lang w:val="nl-NL"/>
        </w:rPr>
        <w:t>beschermings</w:t>
      </w:r>
      <w:r w:rsidR="00453016">
        <w:rPr>
          <w:rFonts w:cs="Arial"/>
          <w:noProof/>
          <w:szCs w:val="18"/>
          <w:lang w:val="nl-NL"/>
        </w:rPr>
        <w:t>verdragen</w:t>
      </w:r>
      <w:r w:rsidR="00665E17">
        <w:rPr>
          <w:rFonts w:cs="Arial"/>
          <w:noProof/>
          <w:szCs w:val="18"/>
          <w:lang w:val="nl-NL"/>
        </w:rPr>
        <w:t xml:space="preserve"> die voor 1 april 2014 gesloten zijn, indien de partijen bij het geschil dit zijn overeengekomen of indien de verdragspartijen van dat investerings</w:t>
      </w:r>
      <w:r w:rsidR="000E4381">
        <w:rPr>
          <w:rFonts w:cs="Arial"/>
          <w:noProof/>
          <w:szCs w:val="18"/>
          <w:lang w:val="nl-NL"/>
        </w:rPr>
        <w:t>beschermings</w:t>
      </w:r>
      <w:r w:rsidR="00453016">
        <w:rPr>
          <w:rFonts w:cs="Arial"/>
          <w:noProof/>
          <w:szCs w:val="18"/>
          <w:lang w:val="nl-NL"/>
        </w:rPr>
        <w:t>verdrag</w:t>
      </w:r>
      <w:r w:rsidR="00665E17">
        <w:rPr>
          <w:rFonts w:cs="Arial"/>
          <w:noProof/>
          <w:szCs w:val="18"/>
          <w:lang w:val="nl-NL"/>
        </w:rPr>
        <w:t xml:space="preserve"> na 1 april 2014 zijn overeengekomen dat de UNCITRAL transparantieregels van toepassing zijn</w:t>
      </w:r>
      <w:r w:rsidRPr="00BC411F">
        <w:rPr>
          <w:rFonts w:cs="Arial"/>
          <w:noProof/>
          <w:szCs w:val="18"/>
          <w:lang w:val="nl-NL"/>
        </w:rPr>
        <w:t xml:space="preserve">. </w:t>
      </w:r>
    </w:p>
    <w:p w:rsidR="00D414AF" w:rsidP="00D414AF" w:rsidRDefault="00D414AF" w14:paraId="0B080CD0" w14:textId="20C0E3ED">
      <w:pPr>
        <w:spacing w:before="240"/>
        <w:rPr>
          <w:rFonts w:cs="Arial"/>
          <w:szCs w:val="18"/>
          <w:lang w:val="nl-NL"/>
        </w:rPr>
      </w:pPr>
      <w:r w:rsidRPr="00BC411F">
        <w:rPr>
          <w:rFonts w:cs="Arial"/>
          <w:szCs w:val="18"/>
          <w:lang w:val="nl-NL"/>
        </w:rPr>
        <w:t xml:space="preserve">De </w:t>
      </w:r>
      <w:r w:rsidR="006074E0">
        <w:rPr>
          <w:rFonts w:cs="Arial"/>
          <w:szCs w:val="18"/>
          <w:lang w:val="nl-NL"/>
        </w:rPr>
        <w:t>UNCITRAL-transparantieregels</w:t>
      </w:r>
      <w:r w:rsidR="00D11EE7">
        <w:rPr>
          <w:rFonts w:cs="Arial"/>
          <w:szCs w:val="18"/>
          <w:lang w:val="nl-NL"/>
        </w:rPr>
        <w:t xml:space="preserve"> zullen van toepassing zijn</w:t>
      </w:r>
      <w:r w:rsidR="006074E0">
        <w:rPr>
          <w:rFonts w:cs="Arial"/>
          <w:szCs w:val="18"/>
          <w:lang w:val="nl-NL"/>
        </w:rPr>
        <w:t xml:space="preserve"> </w:t>
      </w:r>
      <w:r>
        <w:rPr>
          <w:rFonts w:cs="Arial"/>
          <w:szCs w:val="18"/>
          <w:lang w:val="nl-NL"/>
        </w:rPr>
        <w:t xml:space="preserve">op geschillenbeslechtingsprocedures </w:t>
      </w:r>
      <w:r w:rsidRPr="005F1E35">
        <w:rPr>
          <w:rFonts w:cs="Arial"/>
          <w:szCs w:val="18"/>
          <w:lang w:val="nl-NL"/>
        </w:rPr>
        <w:t>in</w:t>
      </w:r>
      <w:r>
        <w:rPr>
          <w:rFonts w:cs="Arial"/>
          <w:szCs w:val="18"/>
          <w:lang w:val="nl-NL"/>
        </w:rPr>
        <w:t>, onder meer,</w:t>
      </w:r>
      <w:r w:rsidRPr="005F1E35">
        <w:rPr>
          <w:rFonts w:cs="Arial"/>
          <w:szCs w:val="18"/>
          <w:lang w:val="nl-NL"/>
        </w:rPr>
        <w:t xml:space="preserve"> de investerings</w:t>
      </w:r>
      <w:r w:rsidR="00D11EE7">
        <w:rPr>
          <w:rFonts w:cs="Arial"/>
          <w:szCs w:val="18"/>
          <w:lang w:val="nl-NL"/>
        </w:rPr>
        <w:t>beschermings</w:t>
      </w:r>
      <w:r w:rsidR="00453016">
        <w:rPr>
          <w:rFonts w:cs="Arial"/>
          <w:szCs w:val="18"/>
          <w:lang w:val="nl-NL"/>
        </w:rPr>
        <w:t>verdragen</w:t>
      </w:r>
      <w:r w:rsidRPr="005F1E35">
        <w:rPr>
          <w:rFonts w:cs="Arial"/>
          <w:szCs w:val="18"/>
          <w:lang w:val="nl-NL"/>
        </w:rPr>
        <w:t xml:space="preserve"> </w:t>
      </w:r>
      <w:r w:rsidR="00C01EB6">
        <w:rPr>
          <w:rFonts w:cs="Arial"/>
          <w:szCs w:val="18"/>
          <w:lang w:val="nl-NL"/>
        </w:rPr>
        <w:t xml:space="preserve">tussen de EU en haar lidstaten </w:t>
      </w:r>
      <w:r w:rsidRPr="005F1E35">
        <w:rPr>
          <w:rFonts w:cs="Arial"/>
          <w:szCs w:val="18"/>
          <w:lang w:val="nl-NL"/>
        </w:rPr>
        <w:t>met Vietnam</w:t>
      </w:r>
      <w:r>
        <w:rPr>
          <w:rStyle w:val="FootnoteReference"/>
          <w:rFonts w:cs="Arial"/>
          <w:szCs w:val="18"/>
          <w:lang w:val="nl-NL"/>
        </w:rPr>
        <w:footnoteReference w:id="2"/>
      </w:r>
      <w:r w:rsidRPr="005F1E35">
        <w:rPr>
          <w:rFonts w:cs="Arial"/>
          <w:szCs w:val="18"/>
          <w:lang w:val="nl-NL"/>
        </w:rPr>
        <w:t xml:space="preserve"> en Singapore</w:t>
      </w:r>
      <w:r>
        <w:rPr>
          <w:rStyle w:val="FootnoteReference"/>
          <w:rFonts w:cs="Arial"/>
          <w:szCs w:val="18"/>
          <w:lang w:val="nl-NL"/>
        </w:rPr>
        <w:footnoteReference w:id="3"/>
      </w:r>
      <w:r w:rsidRPr="005F1E35">
        <w:rPr>
          <w:rFonts w:cs="Arial"/>
          <w:szCs w:val="18"/>
          <w:lang w:val="nl-NL"/>
        </w:rPr>
        <w:t xml:space="preserve">, alsmede de Geavanceerde Kaderovereenkomst tussen </w:t>
      </w:r>
      <w:r w:rsidRPr="00BC411F">
        <w:rPr>
          <w:rFonts w:cs="Arial"/>
          <w:szCs w:val="18"/>
          <w:lang w:val="nl-NL"/>
        </w:rPr>
        <w:t>de Europese Unie en Chili</w:t>
      </w:r>
      <w:r>
        <w:rPr>
          <w:rStyle w:val="FootnoteReference"/>
          <w:rFonts w:cs="Arial"/>
          <w:szCs w:val="18"/>
          <w:lang w:val="nl-NL"/>
        </w:rPr>
        <w:footnoteReference w:id="4"/>
      </w:r>
      <w:r w:rsidRPr="00BC411F">
        <w:rPr>
          <w:rFonts w:cs="Arial"/>
          <w:szCs w:val="18"/>
          <w:lang w:val="nl-NL"/>
        </w:rPr>
        <w:t xml:space="preserve"> en het </w:t>
      </w:r>
      <w:r w:rsidRPr="00BC411F">
        <w:rPr>
          <w:rFonts w:cs="Arial"/>
          <w:szCs w:val="18"/>
          <w:lang w:val="nl-NL"/>
        </w:rPr>
        <w:lastRenderedPageBreak/>
        <w:t>handels</w:t>
      </w:r>
      <w:r w:rsidR="00453016">
        <w:rPr>
          <w:rFonts w:cs="Arial"/>
          <w:szCs w:val="18"/>
          <w:lang w:val="nl-NL"/>
        </w:rPr>
        <w:t>verdrag</w:t>
      </w:r>
      <w:r w:rsidRPr="00BC411F">
        <w:rPr>
          <w:rFonts w:cs="Arial"/>
          <w:szCs w:val="18"/>
          <w:lang w:val="nl-NL"/>
        </w:rPr>
        <w:t xml:space="preserve"> tussen de EU</w:t>
      </w:r>
      <w:r w:rsidR="00C01EB6">
        <w:rPr>
          <w:rFonts w:cs="Arial"/>
          <w:szCs w:val="18"/>
          <w:lang w:val="nl-NL"/>
        </w:rPr>
        <w:t xml:space="preserve"> en haar lidstaten</w:t>
      </w:r>
      <w:r w:rsidRPr="00BC411F">
        <w:rPr>
          <w:rFonts w:cs="Arial"/>
          <w:szCs w:val="18"/>
          <w:lang w:val="nl-NL"/>
        </w:rPr>
        <w:t xml:space="preserve"> en Canada</w:t>
      </w:r>
      <w:r>
        <w:rPr>
          <w:rFonts w:cs="Arial"/>
          <w:szCs w:val="18"/>
          <w:lang w:val="nl-NL"/>
        </w:rPr>
        <w:t xml:space="preserve"> (</w:t>
      </w:r>
      <w:r w:rsidRPr="005F1E35">
        <w:rPr>
          <w:rFonts w:cs="Arial"/>
          <w:i/>
          <w:iCs/>
          <w:szCs w:val="18"/>
          <w:lang w:val="nl-NL"/>
        </w:rPr>
        <w:t>CETA</w:t>
      </w:r>
      <w:r>
        <w:rPr>
          <w:rFonts w:cs="Arial"/>
          <w:szCs w:val="18"/>
          <w:lang w:val="nl-NL"/>
        </w:rPr>
        <w:t>)</w:t>
      </w:r>
      <w:r>
        <w:rPr>
          <w:rStyle w:val="FootnoteReference"/>
          <w:rFonts w:cs="Arial"/>
          <w:szCs w:val="18"/>
          <w:lang w:val="nl-NL"/>
        </w:rPr>
        <w:footnoteReference w:id="5"/>
      </w:r>
      <w:r w:rsidR="00D11EE7">
        <w:rPr>
          <w:rStyle w:val="FootnoteReference"/>
          <w:rFonts w:cs="Arial"/>
          <w:szCs w:val="18"/>
          <w:lang w:val="nl-NL"/>
        </w:rPr>
        <w:footnoteReference w:id="6"/>
      </w:r>
      <w:r w:rsidRPr="00BC411F">
        <w:rPr>
          <w:rFonts w:cs="Arial"/>
          <w:szCs w:val="18"/>
          <w:lang w:val="nl-NL"/>
        </w:rPr>
        <w:t xml:space="preserve"> Daarnaast zijn de </w:t>
      </w:r>
      <w:r w:rsidR="006074E0">
        <w:rPr>
          <w:rFonts w:cs="Arial"/>
          <w:szCs w:val="18"/>
          <w:lang w:val="nl-NL"/>
        </w:rPr>
        <w:t xml:space="preserve">UNCITRAL-transparantieregels </w:t>
      </w:r>
      <w:r w:rsidRPr="00BC411F">
        <w:rPr>
          <w:rFonts w:cs="Arial"/>
          <w:szCs w:val="18"/>
          <w:lang w:val="nl-NL"/>
        </w:rPr>
        <w:t xml:space="preserve">opgenomen in de Nederlandse </w:t>
      </w:r>
      <w:proofErr w:type="spellStart"/>
      <w:r w:rsidRPr="00BC411F">
        <w:rPr>
          <w:rFonts w:cs="Arial"/>
          <w:szCs w:val="18"/>
          <w:lang w:val="nl-NL"/>
        </w:rPr>
        <w:t>modeltekst</w:t>
      </w:r>
      <w:proofErr w:type="spellEnd"/>
      <w:r w:rsidRPr="00BC411F">
        <w:rPr>
          <w:rFonts w:cs="Arial"/>
          <w:szCs w:val="18"/>
          <w:lang w:val="nl-NL"/>
        </w:rPr>
        <w:t xml:space="preserve"> voor </w:t>
      </w:r>
      <w:r w:rsidRPr="00BC411F" w:rsidR="007C730C">
        <w:rPr>
          <w:rFonts w:cs="Arial"/>
          <w:noProof/>
          <w:szCs w:val="18"/>
          <w:lang w:val="nl-NL"/>
        </w:rPr>
        <w:t>investering</w:t>
      </w:r>
      <w:r w:rsidR="007C730C">
        <w:rPr>
          <w:rFonts w:cs="Arial"/>
          <w:noProof/>
          <w:szCs w:val="18"/>
          <w:lang w:val="nl-NL"/>
        </w:rPr>
        <w:t>sbeschermings</w:t>
      </w:r>
      <w:r w:rsidR="00453016">
        <w:rPr>
          <w:rFonts w:cs="Arial"/>
          <w:noProof/>
          <w:szCs w:val="18"/>
          <w:lang w:val="nl-NL"/>
        </w:rPr>
        <w:t>verdragen</w:t>
      </w:r>
      <w:r w:rsidRPr="005F1E35">
        <w:rPr>
          <w:rStyle w:val="FootnoteReference"/>
          <w:rFonts w:cs="Arial"/>
          <w:szCs w:val="18"/>
          <w:lang w:val="nl-NL"/>
        </w:rPr>
        <w:footnoteReference w:id="7"/>
      </w:r>
      <w:r w:rsidRPr="005F1E35">
        <w:rPr>
          <w:rFonts w:cs="Arial"/>
          <w:szCs w:val="18"/>
          <w:lang w:val="nl-NL"/>
        </w:rPr>
        <w:t xml:space="preserve">, die als basis dient voor de </w:t>
      </w:r>
      <w:r w:rsidRPr="00BC411F" w:rsidR="007C730C">
        <w:rPr>
          <w:rFonts w:cs="Arial"/>
          <w:noProof/>
          <w:szCs w:val="18"/>
          <w:lang w:val="nl-NL"/>
        </w:rPr>
        <w:t>investering</w:t>
      </w:r>
      <w:r w:rsidR="007C730C">
        <w:rPr>
          <w:rFonts w:cs="Arial"/>
          <w:noProof/>
          <w:szCs w:val="18"/>
          <w:lang w:val="nl-NL"/>
        </w:rPr>
        <w:t>sbeschermings</w:t>
      </w:r>
      <w:r w:rsidR="00453016">
        <w:rPr>
          <w:rFonts w:cs="Arial"/>
          <w:noProof/>
          <w:szCs w:val="18"/>
          <w:lang w:val="nl-NL"/>
        </w:rPr>
        <w:t>verdragen</w:t>
      </w:r>
      <w:r w:rsidRPr="005F1E35">
        <w:rPr>
          <w:rFonts w:cs="Arial"/>
          <w:szCs w:val="18"/>
          <w:lang w:val="nl-NL"/>
        </w:rPr>
        <w:t xml:space="preserve"> die het Koninkrijk bilateraal onderhandelt. </w:t>
      </w:r>
    </w:p>
    <w:p w:rsidRPr="00072E29" w:rsidR="00D97FF2" w:rsidP="00D414AF" w:rsidRDefault="00810CFA" w14:paraId="4494FBA0" w14:textId="22F4AD14">
      <w:pPr>
        <w:spacing w:before="240"/>
        <w:rPr>
          <w:rFonts w:cs="Arial"/>
          <w:b/>
          <w:bCs/>
          <w:szCs w:val="18"/>
          <w:lang w:val="nl-NL"/>
        </w:rPr>
      </w:pPr>
      <w:r>
        <w:rPr>
          <w:rFonts w:cs="Arial"/>
          <w:b/>
          <w:bCs/>
          <w:szCs w:val="18"/>
          <w:lang w:val="nl-NL"/>
        </w:rPr>
        <w:t>3</w:t>
      </w:r>
      <w:r w:rsidR="002F7202">
        <w:rPr>
          <w:rFonts w:cs="Arial"/>
          <w:b/>
          <w:bCs/>
          <w:szCs w:val="18"/>
          <w:lang w:val="nl-NL"/>
        </w:rPr>
        <w:t>. Doel van het verdrag</w:t>
      </w:r>
    </w:p>
    <w:p w:rsidR="0051211F" w:rsidP="00A35604" w:rsidRDefault="00945F53" w14:paraId="7E2E3D39" w14:textId="6BAE3F39">
      <w:pPr>
        <w:rPr>
          <w:rFonts w:cs="Arial"/>
          <w:noProof/>
          <w:szCs w:val="18"/>
          <w:lang w:val="nl-NL"/>
        </w:rPr>
      </w:pPr>
      <w:r w:rsidRPr="00BC411F">
        <w:rPr>
          <w:rFonts w:cs="Arial"/>
          <w:noProof/>
          <w:szCs w:val="18"/>
          <w:lang w:val="nl-NL"/>
        </w:rPr>
        <w:t>Om de toepassi</w:t>
      </w:r>
      <w:r w:rsidRPr="00BC411F" w:rsidR="006E1A5B">
        <w:rPr>
          <w:rFonts w:cs="Arial"/>
          <w:noProof/>
          <w:szCs w:val="18"/>
          <w:lang w:val="nl-NL"/>
        </w:rPr>
        <w:t>n</w:t>
      </w:r>
      <w:r w:rsidRPr="00BC411F">
        <w:rPr>
          <w:rFonts w:cs="Arial"/>
          <w:noProof/>
          <w:szCs w:val="18"/>
          <w:lang w:val="nl-NL"/>
        </w:rPr>
        <w:t xml:space="preserve">g van de </w:t>
      </w:r>
      <w:r w:rsidR="006074E0">
        <w:rPr>
          <w:rFonts w:cs="Arial"/>
          <w:noProof/>
          <w:szCs w:val="18"/>
          <w:lang w:val="nl-NL"/>
        </w:rPr>
        <w:t xml:space="preserve">UNCITRAL-transparantieregels </w:t>
      </w:r>
      <w:r w:rsidRPr="00BC411F">
        <w:rPr>
          <w:rFonts w:cs="Arial"/>
          <w:noProof/>
          <w:szCs w:val="18"/>
          <w:lang w:val="nl-NL"/>
        </w:rPr>
        <w:t>te vergroten is op 10 december 2014 de Mauritius Conventie tot stand gekomen</w:t>
      </w:r>
      <w:r w:rsidR="00242522">
        <w:rPr>
          <w:rFonts w:cs="Arial"/>
          <w:noProof/>
          <w:szCs w:val="18"/>
          <w:lang w:val="nl-NL"/>
        </w:rPr>
        <w:t xml:space="preserve"> in het kader van UNCITRAL</w:t>
      </w:r>
      <w:r w:rsidRPr="00BC411F">
        <w:rPr>
          <w:rFonts w:cs="Arial"/>
          <w:noProof/>
          <w:szCs w:val="18"/>
          <w:lang w:val="nl-NL"/>
        </w:rPr>
        <w:t xml:space="preserve">. Dit verdrag zorgt ervoor dat de </w:t>
      </w:r>
      <w:r w:rsidR="006074E0">
        <w:rPr>
          <w:rFonts w:cs="Arial"/>
          <w:noProof/>
          <w:szCs w:val="18"/>
          <w:lang w:val="nl-NL"/>
        </w:rPr>
        <w:t xml:space="preserve">UNCITRAL-transparantieregels </w:t>
      </w:r>
      <w:r w:rsidRPr="00BC411F">
        <w:rPr>
          <w:rFonts w:cs="Arial"/>
          <w:noProof/>
          <w:szCs w:val="18"/>
          <w:lang w:val="nl-NL"/>
        </w:rPr>
        <w:t>ook van toepassing worden op geschillenbeslechtingsprocedures tussen investeerders en staten op grond van investerings</w:t>
      </w:r>
      <w:r w:rsidR="006D1B06">
        <w:rPr>
          <w:rFonts w:cs="Arial"/>
          <w:noProof/>
          <w:szCs w:val="18"/>
          <w:lang w:val="nl-NL"/>
        </w:rPr>
        <w:t>beschermings</w:t>
      </w:r>
      <w:r w:rsidR="00453016">
        <w:rPr>
          <w:rFonts w:cs="Arial"/>
          <w:noProof/>
          <w:szCs w:val="18"/>
          <w:lang w:val="nl-NL"/>
        </w:rPr>
        <w:t>verdragen</w:t>
      </w:r>
      <w:r w:rsidRPr="00BC411F">
        <w:rPr>
          <w:rFonts w:cs="Arial"/>
          <w:noProof/>
          <w:szCs w:val="18"/>
          <w:lang w:val="nl-NL"/>
        </w:rPr>
        <w:t xml:space="preserve"> die vóór 1 april 2014</w:t>
      </w:r>
      <w:r w:rsidRPr="005F1E35" w:rsidR="00156442">
        <w:rPr>
          <w:rFonts w:cs="Arial"/>
          <w:szCs w:val="18"/>
          <w:lang w:val="nl-NL"/>
        </w:rPr>
        <w:t>,</w:t>
      </w:r>
      <w:r w:rsidR="00156442">
        <w:rPr>
          <w:lang w:val="nl-NL"/>
        </w:rPr>
        <w:t xml:space="preserve"> </w:t>
      </w:r>
      <w:r w:rsidR="00156442">
        <w:rPr>
          <w:rFonts w:cs="Arial"/>
          <w:noProof/>
          <w:szCs w:val="18"/>
          <w:lang w:val="nl-NL"/>
        </w:rPr>
        <w:t>tot stand zijn gekomen.</w:t>
      </w:r>
      <w:r w:rsidR="00D414AF">
        <w:rPr>
          <w:rFonts w:cs="Arial"/>
          <w:noProof/>
          <w:szCs w:val="18"/>
          <w:lang w:val="nl-NL"/>
        </w:rPr>
        <w:t xml:space="preserve"> Deze </w:t>
      </w:r>
      <w:r w:rsidR="00453016">
        <w:rPr>
          <w:rFonts w:cs="Arial"/>
          <w:noProof/>
          <w:szCs w:val="18"/>
          <w:lang w:val="nl-NL"/>
        </w:rPr>
        <w:t>verdragen</w:t>
      </w:r>
      <w:r w:rsidR="00D414AF">
        <w:rPr>
          <w:rFonts w:cs="Arial"/>
          <w:noProof/>
          <w:szCs w:val="18"/>
          <w:lang w:val="nl-NL"/>
        </w:rPr>
        <w:t xml:space="preserve"> voorzien nog niet in (automatische) toepassing van de </w:t>
      </w:r>
      <w:r w:rsidR="0051211F">
        <w:rPr>
          <w:rFonts w:cs="Arial"/>
          <w:noProof/>
          <w:szCs w:val="18"/>
          <w:lang w:val="nl-NL"/>
        </w:rPr>
        <w:t>UNCITRAL-t</w:t>
      </w:r>
      <w:r w:rsidR="00D414AF">
        <w:rPr>
          <w:rFonts w:cs="Arial"/>
          <w:noProof/>
          <w:szCs w:val="18"/>
          <w:lang w:val="nl-NL"/>
        </w:rPr>
        <w:t>ransparantieregels.</w:t>
      </w:r>
      <w:r w:rsidRPr="00BC411F">
        <w:rPr>
          <w:rFonts w:cs="Arial"/>
          <w:noProof/>
          <w:szCs w:val="18"/>
          <w:lang w:val="nl-NL"/>
        </w:rPr>
        <w:t xml:space="preserve"> </w:t>
      </w:r>
    </w:p>
    <w:p w:rsidRPr="00C84D38" w:rsidR="00156442" w:rsidRDefault="001E2A9F" w14:paraId="43995086" w14:textId="1FA091AA">
      <w:pPr>
        <w:rPr>
          <w:lang w:val="nl-NL"/>
        </w:rPr>
      </w:pPr>
      <w:r>
        <w:rPr>
          <w:rFonts w:cs="Arial"/>
          <w:noProof/>
          <w:szCs w:val="18"/>
          <w:lang w:val="nl-NL"/>
        </w:rPr>
        <w:t>Het verdrag</w:t>
      </w:r>
      <w:r w:rsidRPr="005F1E35">
        <w:rPr>
          <w:rFonts w:cs="Arial"/>
          <w:noProof/>
          <w:szCs w:val="18"/>
          <w:lang w:val="nl-NL"/>
        </w:rPr>
        <w:t xml:space="preserve"> voorziet </w:t>
      </w:r>
      <w:r w:rsidR="00242522">
        <w:rPr>
          <w:rFonts w:cs="Arial"/>
          <w:noProof/>
          <w:szCs w:val="18"/>
          <w:lang w:val="nl-NL"/>
        </w:rPr>
        <w:t xml:space="preserve">hierbij </w:t>
      </w:r>
      <w:r w:rsidRPr="005F1E35">
        <w:rPr>
          <w:rFonts w:cs="Arial"/>
          <w:noProof/>
          <w:szCs w:val="18"/>
          <w:lang w:val="nl-NL"/>
        </w:rPr>
        <w:t>in een mechanisme waarin landen en regionale organisaties voor economische integratie</w:t>
      </w:r>
      <w:r w:rsidR="0051211F">
        <w:rPr>
          <w:rFonts w:cs="Arial"/>
          <w:noProof/>
          <w:szCs w:val="18"/>
          <w:lang w:val="nl-NL"/>
        </w:rPr>
        <w:t>, zoals de E</w:t>
      </w:r>
      <w:r w:rsidR="00ED4CFB">
        <w:rPr>
          <w:rFonts w:cs="Arial"/>
          <w:noProof/>
          <w:szCs w:val="18"/>
          <w:lang w:val="nl-NL"/>
        </w:rPr>
        <w:t xml:space="preserve">uropese </w:t>
      </w:r>
      <w:r w:rsidR="0051211F">
        <w:rPr>
          <w:rFonts w:cs="Arial"/>
          <w:noProof/>
          <w:szCs w:val="18"/>
          <w:lang w:val="nl-NL"/>
        </w:rPr>
        <w:t>U</w:t>
      </w:r>
      <w:r w:rsidR="00ED4CFB">
        <w:rPr>
          <w:rFonts w:cs="Arial"/>
          <w:noProof/>
          <w:szCs w:val="18"/>
          <w:lang w:val="nl-NL"/>
        </w:rPr>
        <w:t>nie</w:t>
      </w:r>
      <w:r w:rsidR="0051211F">
        <w:rPr>
          <w:rFonts w:cs="Arial"/>
          <w:noProof/>
          <w:szCs w:val="18"/>
          <w:lang w:val="nl-NL"/>
        </w:rPr>
        <w:t>,</w:t>
      </w:r>
      <w:r w:rsidRPr="005F1E35">
        <w:rPr>
          <w:rFonts w:cs="Arial"/>
          <w:noProof/>
          <w:szCs w:val="18"/>
          <w:lang w:val="nl-NL"/>
        </w:rPr>
        <w:t xml:space="preserve"> kunnen </w:t>
      </w:r>
      <w:r w:rsidR="00242522">
        <w:rPr>
          <w:rFonts w:cs="Arial"/>
          <w:noProof/>
          <w:szCs w:val="18"/>
          <w:lang w:val="nl-NL"/>
        </w:rPr>
        <w:t>opteren</w:t>
      </w:r>
      <w:r w:rsidRPr="005F1E35" w:rsidR="00242522">
        <w:rPr>
          <w:rFonts w:cs="Arial"/>
          <w:noProof/>
          <w:szCs w:val="18"/>
          <w:lang w:val="nl-NL"/>
        </w:rPr>
        <w:t xml:space="preserve"> </w:t>
      </w:r>
      <w:r w:rsidRPr="005F1E35">
        <w:rPr>
          <w:rFonts w:cs="Arial"/>
          <w:noProof/>
          <w:szCs w:val="18"/>
          <w:lang w:val="nl-NL"/>
        </w:rPr>
        <w:t>om de UNCITRAL</w:t>
      </w:r>
      <w:r w:rsidR="006074E0">
        <w:rPr>
          <w:rFonts w:cs="Arial"/>
          <w:noProof/>
          <w:szCs w:val="18"/>
          <w:lang w:val="nl-NL"/>
        </w:rPr>
        <w:t>-</w:t>
      </w:r>
      <w:r w:rsidRPr="005F1E35">
        <w:rPr>
          <w:rFonts w:cs="Arial"/>
          <w:noProof/>
          <w:szCs w:val="18"/>
          <w:lang w:val="nl-NL"/>
        </w:rPr>
        <w:t>transparantieregels toe te passen op geschillen die vallen onder investerings</w:t>
      </w:r>
      <w:r w:rsidR="003A2FDD">
        <w:rPr>
          <w:rFonts w:cs="Arial"/>
          <w:noProof/>
          <w:szCs w:val="18"/>
          <w:lang w:val="nl-NL"/>
        </w:rPr>
        <w:t>beschermings</w:t>
      </w:r>
      <w:r w:rsidR="00453016">
        <w:rPr>
          <w:rFonts w:cs="Arial"/>
          <w:noProof/>
          <w:szCs w:val="18"/>
          <w:lang w:val="nl-NL"/>
        </w:rPr>
        <w:t>verdragen</w:t>
      </w:r>
      <w:r w:rsidRPr="005F1E35">
        <w:rPr>
          <w:rFonts w:cs="Arial"/>
          <w:noProof/>
          <w:szCs w:val="18"/>
          <w:lang w:val="nl-NL"/>
        </w:rPr>
        <w:t xml:space="preserve"> waarbij zij partij zijn</w:t>
      </w:r>
      <w:r w:rsidR="0051211F">
        <w:rPr>
          <w:rFonts w:cs="Arial"/>
          <w:noProof/>
          <w:szCs w:val="18"/>
          <w:lang w:val="nl-NL"/>
        </w:rPr>
        <w:t xml:space="preserve"> </w:t>
      </w:r>
      <w:r w:rsidR="00242522">
        <w:rPr>
          <w:rFonts w:cs="Arial"/>
          <w:noProof/>
          <w:szCs w:val="18"/>
          <w:lang w:val="nl-NL"/>
        </w:rPr>
        <w:t xml:space="preserve">en </w:t>
      </w:r>
      <w:r w:rsidR="0051211F">
        <w:rPr>
          <w:rFonts w:cs="Arial"/>
          <w:noProof/>
          <w:szCs w:val="18"/>
          <w:lang w:val="nl-NL"/>
        </w:rPr>
        <w:t>die dateren van voor 1 april 2014</w:t>
      </w:r>
      <w:r w:rsidRPr="005F1E35">
        <w:rPr>
          <w:rFonts w:cs="Arial"/>
          <w:noProof/>
          <w:szCs w:val="18"/>
          <w:lang w:val="nl-NL"/>
        </w:rPr>
        <w:t>. De UNCITRAL</w:t>
      </w:r>
      <w:r w:rsidR="006074E0">
        <w:rPr>
          <w:rFonts w:cs="Arial"/>
          <w:noProof/>
          <w:szCs w:val="18"/>
          <w:lang w:val="nl-NL"/>
        </w:rPr>
        <w:t>-</w:t>
      </w:r>
      <w:r w:rsidRPr="005F1E35">
        <w:rPr>
          <w:rFonts w:cs="Arial"/>
          <w:noProof/>
          <w:szCs w:val="18"/>
          <w:lang w:val="nl-NL"/>
        </w:rPr>
        <w:t xml:space="preserve">transparantieregels zijn niet van toepassing op commerciële arbitrage. </w:t>
      </w:r>
      <w:r w:rsidRPr="00BC411F" w:rsidR="00945F53">
        <w:rPr>
          <w:rFonts w:cs="Arial"/>
          <w:noProof/>
          <w:szCs w:val="18"/>
          <w:lang w:val="nl-NL"/>
        </w:rPr>
        <w:t>Op 17 maart 2015 werd het verdrag opengesteld voor ondertekening in Port Louis, Mauritius, en daarna op de zetel van de Verenigde Naties in New York.</w:t>
      </w:r>
      <w:r w:rsidRPr="00BC411F" w:rsidR="00156442">
        <w:rPr>
          <w:rFonts w:cs="Arial"/>
          <w:noProof/>
          <w:szCs w:val="18"/>
          <w:lang w:val="nl-NL"/>
        </w:rPr>
        <w:t xml:space="preserve"> </w:t>
      </w:r>
      <w:r w:rsidR="00156442">
        <w:rPr>
          <w:rFonts w:cs="Arial"/>
          <w:noProof/>
          <w:szCs w:val="18"/>
          <w:lang w:val="nl-NL"/>
        </w:rPr>
        <w:t>Het verdrag is op 18 oktober 2017 in werking getreden</w:t>
      </w:r>
      <w:r w:rsidR="00A46D11">
        <w:rPr>
          <w:rFonts w:cs="Arial"/>
          <w:noProof/>
          <w:szCs w:val="18"/>
          <w:lang w:val="nl-NL"/>
        </w:rPr>
        <w:t xml:space="preserve"> voor de staten die het verdrag op dat moment hadden geratificeerd</w:t>
      </w:r>
      <w:r w:rsidR="00156442">
        <w:rPr>
          <w:rFonts w:cs="Arial"/>
          <w:noProof/>
          <w:szCs w:val="18"/>
          <w:lang w:val="nl-NL"/>
        </w:rPr>
        <w:t>.</w:t>
      </w:r>
      <w:r w:rsidR="00A46D11">
        <w:rPr>
          <w:rFonts w:cs="Arial"/>
          <w:noProof/>
          <w:szCs w:val="18"/>
          <w:lang w:val="nl-NL"/>
        </w:rPr>
        <w:t xml:space="preserve"> Voor staten die het verdrag daarna ratificeren, treedt het verdrag zes maanden na de datum van ratificatie in werking.</w:t>
      </w:r>
      <w:r w:rsidRPr="00E60B9C" w:rsidR="00E60B9C">
        <w:rPr>
          <w:rFonts w:cs="Arial"/>
          <w:noProof/>
          <w:szCs w:val="18"/>
          <w:lang w:val="nl-NL"/>
        </w:rPr>
        <w:t xml:space="preserve"> </w:t>
      </w:r>
      <w:r w:rsidRPr="00BC411F" w:rsidR="00E60B9C">
        <w:rPr>
          <w:rFonts w:cs="Arial"/>
          <w:noProof/>
          <w:szCs w:val="18"/>
          <w:lang w:val="nl-NL"/>
        </w:rPr>
        <w:t>Het Koninkrijk der Nederlanden heeft het verdrag ondertekend op 18 mei 2016</w:t>
      </w:r>
      <w:r w:rsidR="00621658">
        <w:rPr>
          <w:rFonts w:cs="Arial"/>
          <w:noProof/>
          <w:szCs w:val="18"/>
          <w:lang w:val="nl-NL"/>
        </w:rPr>
        <w:t>.</w:t>
      </w:r>
    </w:p>
    <w:p w:rsidR="00A46D11" w:rsidP="006862F1" w:rsidRDefault="00621658" w14:paraId="723FA63B" w14:textId="21EA94A3">
      <w:pPr>
        <w:shd w:val="clear" w:color="auto" w:fill="FFFFFF"/>
        <w:rPr>
          <w:rFonts w:cs="Arial"/>
          <w:noProof/>
          <w:szCs w:val="18"/>
          <w:lang w:val="nl-NL"/>
        </w:rPr>
      </w:pPr>
      <w:r>
        <w:rPr>
          <w:rFonts w:cs="Arial"/>
          <w:noProof/>
          <w:szCs w:val="18"/>
          <w:lang w:val="nl-NL"/>
        </w:rPr>
        <w:t xml:space="preserve">Voor het Koninkrijk der Nederlanden zal de Mauritius Conventie van toepassing zijn op de </w:t>
      </w:r>
      <w:r w:rsidR="0055723D">
        <w:rPr>
          <w:rFonts w:cs="Arial"/>
          <w:noProof/>
          <w:szCs w:val="18"/>
          <w:lang w:val="nl-NL"/>
        </w:rPr>
        <w:t xml:space="preserve">investeringsbeschermingsverdragen </w:t>
      </w:r>
      <w:r w:rsidR="00A46D11">
        <w:rPr>
          <w:rFonts w:cs="Arial"/>
          <w:noProof/>
          <w:szCs w:val="18"/>
          <w:lang w:val="nl-NL"/>
        </w:rPr>
        <w:t>met Albanië</w:t>
      </w:r>
      <w:r w:rsidR="00AB3B38">
        <w:rPr>
          <w:rFonts w:cs="Arial"/>
          <w:noProof/>
          <w:szCs w:val="18"/>
          <w:lang w:val="nl-NL"/>
        </w:rPr>
        <w:t xml:space="preserve"> (</w:t>
      </w:r>
      <w:r w:rsidRPr="00677CF6" w:rsidR="00677CF6">
        <w:rPr>
          <w:rFonts w:cs="Arial"/>
          <w:i/>
          <w:iCs/>
          <w:noProof/>
          <w:szCs w:val="18"/>
          <w:lang w:val="nl-NL"/>
        </w:rPr>
        <w:t>Trb.</w:t>
      </w:r>
      <w:r w:rsidR="00AB3B38">
        <w:rPr>
          <w:rFonts w:cs="Arial"/>
          <w:noProof/>
          <w:szCs w:val="18"/>
          <w:lang w:val="nl-NL"/>
        </w:rPr>
        <w:t xml:space="preserve"> 1994, 145)</w:t>
      </w:r>
      <w:r w:rsidR="00A46D11">
        <w:rPr>
          <w:rFonts w:cs="Arial"/>
          <w:noProof/>
          <w:szCs w:val="18"/>
          <w:lang w:val="nl-NL"/>
        </w:rPr>
        <w:t>, Algerije</w:t>
      </w:r>
      <w:r w:rsidR="00AB3B38">
        <w:rPr>
          <w:rFonts w:cs="Arial"/>
          <w:noProof/>
          <w:szCs w:val="18"/>
          <w:lang w:val="nl-NL"/>
        </w:rPr>
        <w:t xml:space="preserve"> (</w:t>
      </w:r>
      <w:r w:rsidRPr="00677CF6" w:rsidR="00677CF6">
        <w:rPr>
          <w:rFonts w:cs="Arial"/>
          <w:i/>
          <w:iCs/>
          <w:noProof/>
          <w:szCs w:val="18"/>
          <w:lang w:val="nl-NL"/>
        </w:rPr>
        <w:t>Trb.</w:t>
      </w:r>
      <w:r w:rsidR="00AB3B38">
        <w:rPr>
          <w:rFonts w:cs="Arial"/>
          <w:noProof/>
          <w:szCs w:val="18"/>
          <w:lang w:val="nl-NL"/>
        </w:rPr>
        <w:t xml:space="preserve"> 2007, 79)</w:t>
      </w:r>
      <w:r w:rsidR="00A46D11">
        <w:rPr>
          <w:rFonts w:cs="Arial"/>
          <w:noProof/>
          <w:szCs w:val="18"/>
          <w:lang w:val="nl-NL"/>
        </w:rPr>
        <w:t>, Argentinië</w:t>
      </w:r>
      <w:r w:rsidR="00AB3B38">
        <w:rPr>
          <w:rFonts w:cs="Arial"/>
          <w:noProof/>
          <w:szCs w:val="18"/>
          <w:lang w:val="nl-NL"/>
        </w:rPr>
        <w:t xml:space="preserve"> (1992, 192)</w:t>
      </w:r>
      <w:r w:rsidR="00A46D11">
        <w:rPr>
          <w:rFonts w:cs="Arial"/>
          <w:noProof/>
          <w:szCs w:val="18"/>
          <w:lang w:val="nl-NL"/>
        </w:rPr>
        <w:t>, Armenië</w:t>
      </w:r>
      <w:r w:rsidR="00AB3B38">
        <w:rPr>
          <w:rFonts w:cs="Arial"/>
          <w:noProof/>
          <w:szCs w:val="18"/>
          <w:lang w:val="nl-NL"/>
        </w:rPr>
        <w:t xml:space="preserve"> (</w:t>
      </w:r>
      <w:r w:rsidRPr="00677CF6" w:rsidR="00677CF6">
        <w:rPr>
          <w:rFonts w:cs="Arial"/>
          <w:i/>
          <w:iCs/>
          <w:noProof/>
          <w:szCs w:val="18"/>
          <w:lang w:val="nl-NL"/>
        </w:rPr>
        <w:t>Trb.</w:t>
      </w:r>
      <w:r w:rsidR="00AB3B38">
        <w:rPr>
          <w:rFonts w:cs="Arial"/>
          <w:noProof/>
          <w:szCs w:val="18"/>
          <w:lang w:val="nl-NL"/>
        </w:rPr>
        <w:t xml:space="preserve"> 2005, 269)</w:t>
      </w:r>
      <w:r w:rsidR="00A46D11">
        <w:rPr>
          <w:rFonts w:cs="Arial"/>
          <w:noProof/>
          <w:szCs w:val="18"/>
          <w:lang w:val="nl-NL"/>
        </w:rPr>
        <w:t>, Bahrein</w:t>
      </w:r>
      <w:r w:rsidR="001F08DA">
        <w:rPr>
          <w:rFonts w:cs="Arial"/>
          <w:noProof/>
          <w:szCs w:val="18"/>
          <w:lang w:val="nl-NL"/>
        </w:rPr>
        <w:t xml:space="preserve"> (</w:t>
      </w:r>
      <w:r w:rsidRPr="00677CF6" w:rsidR="00677CF6">
        <w:rPr>
          <w:rFonts w:cs="Arial"/>
          <w:i/>
          <w:iCs/>
          <w:noProof/>
          <w:szCs w:val="18"/>
          <w:lang w:val="nl-NL"/>
        </w:rPr>
        <w:t>Trb.</w:t>
      </w:r>
      <w:r w:rsidR="001F08DA">
        <w:rPr>
          <w:rFonts w:cs="Arial"/>
          <w:noProof/>
          <w:szCs w:val="18"/>
          <w:lang w:val="nl-NL"/>
        </w:rPr>
        <w:t xml:space="preserve"> 2007, 35)</w:t>
      </w:r>
      <w:r w:rsidR="00A46D11">
        <w:rPr>
          <w:rFonts w:cs="Arial"/>
          <w:noProof/>
          <w:szCs w:val="18"/>
          <w:lang w:val="nl-NL"/>
        </w:rPr>
        <w:t>, Bangladesh</w:t>
      </w:r>
      <w:r w:rsidR="001F08DA">
        <w:rPr>
          <w:rFonts w:cs="Arial"/>
          <w:noProof/>
          <w:szCs w:val="18"/>
          <w:lang w:val="nl-NL"/>
        </w:rPr>
        <w:t xml:space="preserve"> (</w:t>
      </w:r>
      <w:r w:rsidRPr="00677CF6" w:rsidR="00677CF6">
        <w:rPr>
          <w:rFonts w:cs="Arial"/>
          <w:i/>
          <w:iCs/>
          <w:noProof/>
          <w:szCs w:val="18"/>
          <w:lang w:val="nl-NL"/>
        </w:rPr>
        <w:t>Trb.</w:t>
      </w:r>
      <w:r w:rsidR="001F08DA">
        <w:rPr>
          <w:rFonts w:cs="Arial"/>
          <w:noProof/>
          <w:szCs w:val="18"/>
          <w:lang w:val="nl-NL"/>
        </w:rPr>
        <w:t xml:space="preserve"> 1995, 10)</w:t>
      </w:r>
      <w:r w:rsidR="00A46D11">
        <w:rPr>
          <w:rFonts w:cs="Arial"/>
          <w:noProof/>
          <w:szCs w:val="18"/>
          <w:lang w:val="nl-NL"/>
        </w:rPr>
        <w:t>, Belarus</w:t>
      </w:r>
      <w:r w:rsidR="001F08DA">
        <w:rPr>
          <w:rFonts w:cs="Arial"/>
          <w:noProof/>
          <w:szCs w:val="18"/>
          <w:lang w:val="nl-NL"/>
        </w:rPr>
        <w:t xml:space="preserve"> (</w:t>
      </w:r>
      <w:r w:rsidRPr="00677CF6" w:rsidR="00677CF6">
        <w:rPr>
          <w:rFonts w:cs="Arial"/>
          <w:i/>
          <w:iCs/>
          <w:noProof/>
          <w:szCs w:val="18"/>
          <w:lang w:val="nl-NL"/>
        </w:rPr>
        <w:t>Trb.</w:t>
      </w:r>
      <w:r w:rsidR="001F08DA">
        <w:rPr>
          <w:rFonts w:cs="Arial"/>
          <w:noProof/>
          <w:szCs w:val="18"/>
          <w:lang w:val="nl-NL"/>
        </w:rPr>
        <w:t xml:space="preserve"> 1995, 142)</w:t>
      </w:r>
      <w:r w:rsidR="00A46D11">
        <w:rPr>
          <w:rFonts w:cs="Arial"/>
          <w:noProof/>
          <w:szCs w:val="18"/>
          <w:lang w:val="nl-NL"/>
        </w:rPr>
        <w:t>, Belize</w:t>
      </w:r>
      <w:r w:rsidR="001F08DA">
        <w:rPr>
          <w:rFonts w:cs="Arial"/>
          <w:noProof/>
          <w:szCs w:val="18"/>
          <w:lang w:val="nl-NL"/>
        </w:rPr>
        <w:t xml:space="preserve"> (</w:t>
      </w:r>
      <w:r w:rsidRPr="00677CF6" w:rsidR="00677CF6">
        <w:rPr>
          <w:rFonts w:cs="Arial"/>
          <w:i/>
          <w:iCs/>
          <w:noProof/>
          <w:szCs w:val="18"/>
          <w:lang w:val="nl-NL"/>
        </w:rPr>
        <w:t>Trb.</w:t>
      </w:r>
      <w:r w:rsidR="001F08DA">
        <w:rPr>
          <w:rFonts w:cs="Arial"/>
          <w:noProof/>
          <w:szCs w:val="18"/>
          <w:lang w:val="nl-NL"/>
        </w:rPr>
        <w:t xml:space="preserve"> 2003, 17)</w:t>
      </w:r>
      <w:r w:rsidR="00A46D11">
        <w:rPr>
          <w:rFonts w:cs="Arial"/>
          <w:noProof/>
          <w:szCs w:val="18"/>
          <w:lang w:val="nl-NL"/>
        </w:rPr>
        <w:t>, Benin</w:t>
      </w:r>
      <w:r w:rsidR="001F08DA">
        <w:rPr>
          <w:rFonts w:cs="Arial"/>
          <w:noProof/>
          <w:szCs w:val="18"/>
          <w:lang w:val="nl-NL"/>
        </w:rPr>
        <w:t xml:space="preserve"> (</w:t>
      </w:r>
      <w:r w:rsidRPr="00677CF6" w:rsidR="00677CF6">
        <w:rPr>
          <w:rFonts w:cs="Arial"/>
          <w:i/>
          <w:iCs/>
          <w:noProof/>
          <w:szCs w:val="18"/>
          <w:lang w:val="nl-NL"/>
        </w:rPr>
        <w:t>Trb.</w:t>
      </w:r>
      <w:r w:rsidR="001F08DA">
        <w:rPr>
          <w:rFonts w:cs="Arial"/>
          <w:noProof/>
          <w:szCs w:val="18"/>
          <w:lang w:val="nl-NL"/>
        </w:rPr>
        <w:t xml:space="preserve"> 2002, 39)</w:t>
      </w:r>
      <w:r w:rsidR="00A46D11">
        <w:rPr>
          <w:rFonts w:cs="Arial"/>
          <w:noProof/>
          <w:szCs w:val="18"/>
          <w:lang w:val="nl-NL"/>
        </w:rPr>
        <w:t>, Bosnië-Herzegovina</w:t>
      </w:r>
      <w:r w:rsidR="00F91061">
        <w:rPr>
          <w:rFonts w:cs="Arial"/>
          <w:noProof/>
          <w:szCs w:val="18"/>
          <w:lang w:val="nl-NL"/>
        </w:rPr>
        <w:t xml:space="preserve"> (</w:t>
      </w:r>
      <w:r w:rsidRPr="00677CF6" w:rsidR="00677CF6">
        <w:rPr>
          <w:rFonts w:cs="Arial"/>
          <w:i/>
          <w:iCs/>
          <w:noProof/>
          <w:szCs w:val="18"/>
          <w:lang w:val="nl-NL"/>
        </w:rPr>
        <w:t>Trb.</w:t>
      </w:r>
      <w:r w:rsidR="00F91061">
        <w:rPr>
          <w:rFonts w:cs="Arial"/>
          <w:noProof/>
          <w:szCs w:val="18"/>
          <w:lang w:val="nl-NL"/>
        </w:rPr>
        <w:t xml:space="preserve"> 1998, 172 en </w:t>
      </w:r>
      <w:r w:rsidRPr="00677CF6" w:rsidR="00677CF6">
        <w:rPr>
          <w:rFonts w:cs="Arial"/>
          <w:i/>
          <w:iCs/>
          <w:noProof/>
          <w:szCs w:val="18"/>
          <w:lang w:val="nl-NL"/>
        </w:rPr>
        <w:t>Trb.</w:t>
      </w:r>
      <w:r w:rsidR="00F91061">
        <w:rPr>
          <w:rFonts w:cs="Arial"/>
          <w:noProof/>
          <w:szCs w:val="18"/>
          <w:lang w:val="nl-NL"/>
        </w:rPr>
        <w:t xml:space="preserve"> 2001, 19)</w:t>
      </w:r>
      <w:r w:rsidR="00A46D11">
        <w:rPr>
          <w:rFonts w:cs="Arial"/>
          <w:noProof/>
          <w:szCs w:val="18"/>
          <w:lang w:val="nl-NL"/>
        </w:rPr>
        <w:t xml:space="preserve">, </w:t>
      </w:r>
      <w:r w:rsidR="004C5518">
        <w:rPr>
          <w:rFonts w:cs="Arial"/>
          <w:noProof/>
          <w:szCs w:val="18"/>
          <w:lang w:val="nl-NL"/>
        </w:rPr>
        <w:t>Brazilië</w:t>
      </w:r>
      <w:r w:rsidR="00F91061">
        <w:rPr>
          <w:rFonts w:cs="Arial"/>
          <w:noProof/>
          <w:szCs w:val="18"/>
          <w:lang w:val="nl-NL"/>
        </w:rPr>
        <w:t xml:space="preserve"> (</w:t>
      </w:r>
      <w:r w:rsidRPr="00677CF6" w:rsidR="00677CF6">
        <w:rPr>
          <w:rFonts w:cs="Arial"/>
          <w:i/>
          <w:iCs/>
          <w:noProof/>
          <w:szCs w:val="18"/>
          <w:lang w:val="nl-NL"/>
        </w:rPr>
        <w:t>Trb.</w:t>
      </w:r>
      <w:r w:rsidR="00F91061">
        <w:rPr>
          <w:rFonts w:cs="Arial"/>
          <w:noProof/>
          <w:szCs w:val="18"/>
          <w:lang w:val="nl-NL"/>
        </w:rPr>
        <w:t xml:space="preserve"> 1998, 283)</w:t>
      </w:r>
      <w:r w:rsidR="004C5518">
        <w:rPr>
          <w:rFonts w:cs="Arial"/>
          <w:noProof/>
          <w:szCs w:val="18"/>
          <w:lang w:val="nl-NL"/>
        </w:rPr>
        <w:t xml:space="preserve">, </w:t>
      </w:r>
      <w:r w:rsidR="00D27903">
        <w:rPr>
          <w:rFonts w:cs="Arial"/>
          <w:noProof/>
          <w:szCs w:val="18"/>
          <w:lang w:val="nl-NL"/>
        </w:rPr>
        <w:t>Burkina Faso (</w:t>
      </w:r>
      <w:r w:rsidR="00925376">
        <w:rPr>
          <w:rFonts w:cs="Arial"/>
          <w:noProof/>
          <w:szCs w:val="18"/>
          <w:lang w:val="nl-NL"/>
        </w:rPr>
        <w:t>Trb. 2001, 14</w:t>
      </w:r>
      <w:r w:rsidR="00D27903">
        <w:rPr>
          <w:rFonts w:cs="Arial"/>
          <w:noProof/>
          <w:szCs w:val="18"/>
          <w:lang w:val="nl-NL"/>
        </w:rPr>
        <w:t xml:space="preserve">), </w:t>
      </w:r>
      <w:r w:rsidR="00A46D11">
        <w:rPr>
          <w:rFonts w:cs="Arial"/>
          <w:noProof/>
          <w:szCs w:val="18"/>
          <w:lang w:val="nl-NL"/>
        </w:rPr>
        <w:t>Burundi</w:t>
      </w:r>
      <w:r w:rsidR="00F91061">
        <w:rPr>
          <w:rFonts w:cs="Arial"/>
          <w:noProof/>
          <w:szCs w:val="18"/>
          <w:lang w:val="nl-NL"/>
        </w:rPr>
        <w:t xml:space="preserve"> (</w:t>
      </w:r>
      <w:r w:rsidRPr="00677CF6" w:rsidR="00677CF6">
        <w:rPr>
          <w:rFonts w:cs="Arial"/>
          <w:i/>
          <w:iCs/>
          <w:noProof/>
          <w:szCs w:val="18"/>
          <w:lang w:val="nl-NL"/>
        </w:rPr>
        <w:t>Trb.</w:t>
      </w:r>
      <w:r w:rsidR="00F91061">
        <w:rPr>
          <w:rFonts w:cs="Arial"/>
          <w:noProof/>
          <w:szCs w:val="18"/>
          <w:lang w:val="nl-NL"/>
        </w:rPr>
        <w:t xml:space="preserve"> 2007, 187 en </w:t>
      </w:r>
      <w:r w:rsidRPr="00677CF6" w:rsidR="00677CF6">
        <w:rPr>
          <w:rFonts w:cs="Arial"/>
          <w:i/>
          <w:iCs/>
          <w:noProof/>
          <w:szCs w:val="18"/>
          <w:lang w:val="nl-NL"/>
        </w:rPr>
        <w:t>Trb.</w:t>
      </w:r>
      <w:r w:rsidR="00F91061">
        <w:rPr>
          <w:rFonts w:cs="Arial"/>
          <w:noProof/>
          <w:szCs w:val="18"/>
          <w:lang w:val="nl-NL"/>
        </w:rPr>
        <w:t xml:space="preserve"> 2008, 15)</w:t>
      </w:r>
      <w:r w:rsidR="00A46D11">
        <w:rPr>
          <w:rFonts w:cs="Arial"/>
          <w:noProof/>
          <w:szCs w:val="18"/>
          <w:lang w:val="nl-NL"/>
        </w:rPr>
        <w:t>, Cambodja</w:t>
      </w:r>
      <w:r w:rsidR="00F91061">
        <w:rPr>
          <w:rFonts w:cs="Arial"/>
          <w:noProof/>
          <w:szCs w:val="18"/>
          <w:lang w:val="nl-NL"/>
        </w:rPr>
        <w:t xml:space="preserve"> (</w:t>
      </w:r>
      <w:r w:rsidRPr="00677CF6" w:rsidR="00677CF6">
        <w:rPr>
          <w:rFonts w:cs="Arial"/>
          <w:i/>
          <w:iCs/>
          <w:noProof/>
          <w:szCs w:val="18"/>
          <w:lang w:val="nl-NL"/>
        </w:rPr>
        <w:t>Trb.</w:t>
      </w:r>
      <w:r w:rsidR="00F91061">
        <w:rPr>
          <w:rFonts w:cs="Arial"/>
          <w:noProof/>
          <w:szCs w:val="18"/>
          <w:lang w:val="nl-NL"/>
        </w:rPr>
        <w:t xml:space="preserve"> 2003, 135)</w:t>
      </w:r>
      <w:r w:rsidR="00A46D11">
        <w:rPr>
          <w:rFonts w:cs="Arial"/>
          <w:noProof/>
          <w:szCs w:val="18"/>
          <w:lang w:val="nl-NL"/>
        </w:rPr>
        <w:t xml:space="preserve">, </w:t>
      </w:r>
      <w:r w:rsidR="00AB3B38">
        <w:rPr>
          <w:rFonts w:cs="Arial"/>
          <w:noProof/>
          <w:szCs w:val="18"/>
          <w:lang w:val="nl-NL"/>
        </w:rPr>
        <w:t>Chili</w:t>
      </w:r>
      <w:r w:rsidR="00F91061">
        <w:rPr>
          <w:rFonts w:cs="Arial"/>
          <w:noProof/>
          <w:szCs w:val="18"/>
          <w:lang w:val="nl-NL"/>
        </w:rPr>
        <w:t xml:space="preserve"> (</w:t>
      </w:r>
      <w:r w:rsidRPr="00677CF6" w:rsidR="00677CF6">
        <w:rPr>
          <w:rFonts w:cs="Arial"/>
          <w:i/>
          <w:iCs/>
          <w:noProof/>
          <w:szCs w:val="18"/>
          <w:lang w:val="nl-NL"/>
        </w:rPr>
        <w:t>Trb.</w:t>
      </w:r>
      <w:r w:rsidR="00F91061">
        <w:rPr>
          <w:rFonts w:cs="Arial"/>
          <w:noProof/>
          <w:szCs w:val="18"/>
          <w:lang w:val="nl-NL"/>
        </w:rPr>
        <w:t xml:space="preserve"> 1999, 7)</w:t>
      </w:r>
      <w:r w:rsidR="00AB3B38">
        <w:rPr>
          <w:rFonts w:cs="Arial"/>
          <w:noProof/>
          <w:szCs w:val="18"/>
          <w:lang w:val="nl-NL"/>
        </w:rPr>
        <w:t xml:space="preserve">, </w:t>
      </w:r>
      <w:r w:rsidR="00A46D11">
        <w:rPr>
          <w:rFonts w:cs="Arial"/>
          <w:noProof/>
          <w:szCs w:val="18"/>
          <w:lang w:val="nl-NL"/>
        </w:rPr>
        <w:t>China</w:t>
      </w:r>
      <w:r w:rsidR="00F91061">
        <w:rPr>
          <w:rFonts w:cs="Arial"/>
          <w:noProof/>
          <w:szCs w:val="18"/>
          <w:lang w:val="nl-NL"/>
        </w:rPr>
        <w:t xml:space="preserve"> (</w:t>
      </w:r>
      <w:r w:rsidRPr="00677CF6" w:rsidR="00677CF6">
        <w:rPr>
          <w:rFonts w:cs="Arial"/>
          <w:i/>
          <w:iCs/>
          <w:noProof/>
          <w:szCs w:val="18"/>
          <w:lang w:val="nl-NL"/>
        </w:rPr>
        <w:t>Trb.</w:t>
      </w:r>
      <w:r w:rsidR="00F91061">
        <w:rPr>
          <w:rFonts w:cs="Arial"/>
          <w:noProof/>
          <w:szCs w:val="18"/>
          <w:lang w:val="nl-NL"/>
        </w:rPr>
        <w:t xml:space="preserve"> 2002, 24)</w:t>
      </w:r>
      <w:r w:rsidR="00A46D11">
        <w:rPr>
          <w:rFonts w:cs="Arial"/>
          <w:noProof/>
          <w:szCs w:val="18"/>
          <w:lang w:val="nl-NL"/>
        </w:rPr>
        <w:t>, Costa Rica</w:t>
      </w:r>
      <w:r w:rsidR="00F91061">
        <w:rPr>
          <w:rFonts w:cs="Arial"/>
          <w:noProof/>
          <w:szCs w:val="18"/>
          <w:lang w:val="nl-NL"/>
        </w:rPr>
        <w:t xml:space="preserve"> (</w:t>
      </w:r>
      <w:r w:rsidRPr="00677CF6" w:rsidR="00677CF6">
        <w:rPr>
          <w:rFonts w:cs="Arial"/>
          <w:i/>
          <w:iCs/>
          <w:noProof/>
          <w:szCs w:val="18"/>
          <w:lang w:val="nl-NL"/>
        </w:rPr>
        <w:t>Trb.</w:t>
      </w:r>
      <w:r w:rsidR="00F91061">
        <w:rPr>
          <w:rFonts w:cs="Arial"/>
          <w:noProof/>
          <w:szCs w:val="18"/>
          <w:lang w:val="nl-NL"/>
        </w:rPr>
        <w:t xml:space="preserve"> 1999, 112)</w:t>
      </w:r>
      <w:r w:rsidR="00A46D11">
        <w:rPr>
          <w:rFonts w:cs="Arial"/>
          <w:noProof/>
          <w:szCs w:val="18"/>
          <w:lang w:val="nl-NL"/>
        </w:rPr>
        <w:t>, Cuba</w:t>
      </w:r>
      <w:r w:rsidR="00F91061">
        <w:rPr>
          <w:rFonts w:cs="Arial"/>
          <w:noProof/>
          <w:szCs w:val="18"/>
          <w:lang w:val="nl-NL"/>
        </w:rPr>
        <w:t xml:space="preserve"> (</w:t>
      </w:r>
      <w:r w:rsidRPr="00677CF6" w:rsidR="00677CF6">
        <w:rPr>
          <w:rFonts w:cs="Arial"/>
          <w:i/>
          <w:iCs/>
          <w:noProof/>
          <w:szCs w:val="18"/>
          <w:lang w:val="nl-NL"/>
        </w:rPr>
        <w:t>Trb.</w:t>
      </w:r>
      <w:r w:rsidR="00F91061">
        <w:rPr>
          <w:rFonts w:cs="Arial"/>
          <w:noProof/>
          <w:szCs w:val="18"/>
          <w:lang w:val="nl-NL"/>
        </w:rPr>
        <w:t xml:space="preserve"> 1999, 211)</w:t>
      </w:r>
      <w:r w:rsidR="00A46D11">
        <w:rPr>
          <w:rFonts w:cs="Arial"/>
          <w:noProof/>
          <w:szCs w:val="18"/>
          <w:lang w:val="nl-NL"/>
        </w:rPr>
        <w:t>, Dominicaanse Republiek</w:t>
      </w:r>
      <w:r w:rsidR="00F91061">
        <w:rPr>
          <w:rFonts w:cs="Arial"/>
          <w:noProof/>
          <w:szCs w:val="18"/>
          <w:lang w:val="nl-NL"/>
        </w:rPr>
        <w:t xml:space="preserve"> (</w:t>
      </w:r>
      <w:r w:rsidRPr="00677CF6" w:rsidR="00677CF6">
        <w:rPr>
          <w:rFonts w:cs="Arial"/>
          <w:i/>
          <w:iCs/>
          <w:noProof/>
          <w:szCs w:val="18"/>
          <w:lang w:val="nl-NL"/>
        </w:rPr>
        <w:t>Trb.</w:t>
      </w:r>
      <w:r w:rsidR="00F91061">
        <w:rPr>
          <w:rFonts w:cs="Arial"/>
          <w:noProof/>
          <w:szCs w:val="18"/>
          <w:lang w:val="nl-NL"/>
        </w:rPr>
        <w:t xml:space="preserve"> 2006, 91)</w:t>
      </w:r>
      <w:r w:rsidR="00A46D11">
        <w:rPr>
          <w:rFonts w:cs="Arial"/>
          <w:noProof/>
          <w:szCs w:val="18"/>
          <w:lang w:val="nl-NL"/>
        </w:rPr>
        <w:t xml:space="preserve">, </w:t>
      </w:r>
      <w:r w:rsidR="00D27903">
        <w:rPr>
          <w:rFonts w:cs="Arial"/>
          <w:noProof/>
          <w:szCs w:val="18"/>
          <w:lang w:val="nl-NL"/>
        </w:rPr>
        <w:t>Ecuador</w:t>
      </w:r>
      <w:r w:rsidR="002F45A3">
        <w:rPr>
          <w:rFonts w:cs="Arial"/>
          <w:noProof/>
          <w:szCs w:val="18"/>
          <w:lang w:val="nl-NL"/>
        </w:rPr>
        <w:t xml:space="preserve"> (Trb. 1999, 127)</w:t>
      </w:r>
      <w:r w:rsidR="00D27903">
        <w:rPr>
          <w:rFonts w:cs="Arial"/>
          <w:noProof/>
          <w:szCs w:val="18"/>
          <w:lang w:val="nl-NL"/>
        </w:rPr>
        <w:t xml:space="preserve">, </w:t>
      </w:r>
      <w:r w:rsidR="00A46D11">
        <w:rPr>
          <w:rFonts w:cs="Arial"/>
          <w:noProof/>
          <w:szCs w:val="18"/>
          <w:lang w:val="nl-NL"/>
        </w:rPr>
        <w:t>Egypte</w:t>
      </w:r>
      <w:r w:rsidR="009C7BD4">
        <w:rPr>
          <w:rFonts w:cs="Arial"/>
          <w:noProof/>
          <w:szCs w:val="18"/>
          <w:lang w:val="nl-NL"/>
        </w:rPr>
        <w:t xml:space="preserve"> (</w:t>
      </w:r>
      <w:r w:rsidRPr="00677CF6" w:rsidR="00677CF6">
        <w:rPr>
          <w:rFonts w:cs="Arial"/>
          <w:i/>
          <w:iCs/>
          <w:noProof/>
          <w:szCs w:val="18"/>
          <w:lang w:val="nl-NL"/>
        </w:rPr>
        <w:t>Trb.</w:t>
      </w:r>
      <w:r w:rsidR="009C7BD4">
        <w:rPr>
          <w:rFonts w:cs="Arial"/>
          <w:noProof/>
          <w:szCs w:val="18"/>
          <w:lang w:val="nl-NL"/>
        </w:rPr>
        <w:t xml:space="preserve"> 1996, 66)</w:t>
      </w:r>
      <w:r w:rsidR="00A46D11">
        <w:rPr>
          <w:rFonts w:cs="Arial"/>
          <w:noProof/>
          <w:szCs w:val="18"/>
          <w:lang w:val="nl-NL"/>
        </w:rPr>
        <w:t>, El Salvador</w:t>
      </w:r>
      <w:r w:rsidR="009C7BD4">
        <w:rPr>
          <w:rFonts w:cs="Arial"/>
          <w:noProof/>
          <w:szCs w:val="18"/>
          <w:lang w:val="nl-NL"/>
        </w:rPr>
        <w:t xml:space="preserve"> (</w:t>
      </w:r>
      <w:r w:rsidRPr="00677CF6" w:rsidR="00677CF6">
        <w:rPr>
          <w:rFonts w:cs="Arial"/>
          <w:i/>
          <w:iCs/>
          <w:noProof/>
          <w:szCs w:val="18"/>
          <w:lang w:val="nl-NL"/>
        </w:rPr>
        <w:t>Trb.</w:t>
      </w:r>
      <w:r w:rsidR="009C7BD4">
        <w:rPr>
          <w:rFonts w:cs="Arial"/>
          <w:noProof/>
          <w:szCs w:val="18"/>
          <w:lang w:val="nl-NL"/>
        </w:rPr>
        <w:t xml:space="preserve"> 1999, 197)</w:t>
      </w:r>
      <w:r w:rsidR="00A46D11">
        <w:rPr>
          <w:rFonts w:cs="Arial"/>
          <w:noProof/>
          <w:szCs w:val="18"/>
          <w:lang w:val="nl-NL"/>
        </w:rPr>
        <w:t xml:space="preserve">, </w:t>
      </w:r>
      <w:r w:rsidR="00AB3B38">
        <w:rPr>
          <w:rFonts w:cs="Arial"/>
          <w:noProof/>
          <w:szCs w:val="18"/>
          <w:lang w:val="nl-NL"/>
        </w:rPr>
        <w:t>Eritrea</w:t>
      </w:r>
      <w:r w:rsidR="009C7BD4">
        <w:rPr>
          <w:rFonts w:cs="Arial"/>
          <w:noProof/>
          <w:szCs w:val="18"/>
          <w:lang w:val="nl-NL"/>
        </w:rPr>
        <w:t xml:space="preserve"> (</w:t>
      </w:r>
      <w:r w:rsidRPr="00677CF6" w:rsidR="00677CF6">
        <w:rPr>
          <w:rFonts w:cs="Arial"/>
          <w:i/>
          <w:iCs/>
          <w:noProof/>
          <w:szCs w:val="18"/>
          <w:lang w:val="nl-NL"/>
        </w:rPr>
        <w:t>Trb.</w:t>
      </w:r>
      <w:r w:rsidR="009C7BD4">
        <w:rPr>
          <w:rFonts w:cs="Arial"/>
          <w:noProof/>
          <w:szCs w:val="18"/>
          <w:lang w:val="nl-NL"/>
        </w:rPr>
        <w:t xml:space="preserve"> 2004, 41 en </w:t>
      </w:r>
      <w:r w:rsidRPr="00677CF6" w:rsidR="00677CF6">
        <w:rPr>
          <w:rFonts w:cs="Arial"/>
          <w:i/>
          <w:iCs/>
          <w:noProof/>
          <w:szCs w:val="18"/>
          <w:lang w:val="nl-NL"/>
        </w:rPr>
        <w:t>Trb.</w:t>
      </w:r>
      <w:r w:rsidR="009C7BD4">
        <w:rPr>
          <w:rFonts w:cs="Arial"/>
          <w:noProof/>
          <w:szCs w:val="18"/>
          <w:lang w:val="nl-NL"/>
        </w:rPr>
        <w:t xml:space="preserve"> 2004, 334)</w:t>
      </w:r>
      <w:r w:rsidR="00AB3B38">
        <w:rPr>
          <w:rFonts w:cs="Arial"/>
          <w:noProof/>
          <w:szCs w:val="18"/>
          <w:lang w:val="nl-NL"/>
        </w:rPr>
        <w:t xml:space="preserve">, </w:t>
      </w:r>
      <w:r w:rsidR="00A46D11">
        <w:rPr>
          <w:rFonts w:cs="Arial"/>
          <w:noProof/>
          <w:szCs w:val="18"/>
          <w:lang w:val="nl-NL"/>
        </w:rPr>
        <w:t>Ethiopië</w:t>
      </w:r>
      <w:r w:rsidR="009C7BD4">
        <w:rPr>
          <w:rFonts w:cs="Arial"/>
          <w:noProof/>
          <w:szCs w:val="18"/>
          <w:lang w:val="nl-NL"/>
        </w:rPr>
        <w:t xml:space="preserve"> (</w:t>
      </w:r>
      <w:r w:rsidRPr="00677CF6" w:rsidR="00677CF6">
        <w:rPr>
          <w:rFonts w:cs="Arial"/>
          <w:i/>
          <w:iCs/>
          <w:noProof/>
          <w:szCs w:val="18"/>
          <w:lang w:val="nl-NL"/>
        </w:rPr>
        <w:t>Trb.</w:t>
      </w:r>
      <w:r w:rsidR="009C7BD4">
        <w:rPr>
          <w:rFonts w:cs="Arial"/>
          <w:noProof/>
          <w:szCs w:val="18"/>
          <w:lang w:val="nl-NL"/>
        </w:rPr>
        <w:t xml:space="preserve"> 2003, 125 en </w:t>
      </w:r>
      <w:r w:rsidRPr="00677CF6" w:rsidR="00677CF6">
        <w:rPr>
          <w:rFonts w:cs="Arial"/>
          <w:i/>
          <w:iCs/>
          <w:noProof/>
          <w:szCs w:val="18"/>
          <w:lang w:val="nl-NL"/>
        </w:rPr>
        <w:t>Trb.</w:t>
      </w:r>
      <w:r w:rsidR="009C7BD4">
        <w:rPr>
          <w:rFonts w:cs="Arial"/>
          <w:noProof/>
          <w:szCs w:val="18"/>
          <w:lang w:val="nl-NL"/>
        </w:rPr>
        <w:t xml:space="preserve"> 2004, 111)</w:t>
      </w:r>
      <w:r w:rsidR="00A46D11">
        <w:rPr>
          <w:rFonts w:cs="Arial"/>
          <w:noProof/>
          <w:szCs w:val="18"/>
          <w:lang w:val="nl-NL"/>
        </w:rPr>
        <w:t>, Filipijnen</w:t>
      </w:r>
      <w:r w:rsidR="009C7BD4">
        <w:rPr>
          <w:rFonts w:cs="Arial"/>
          <w:noProof/>
          <w:szCs w:val="18"/>
          <w:lang w:val="nl-NL"/>
        </w:rPr>
        <w:t xml:space="preserve"> (</w:t>
      </w:r>
      <w:r w:rsidRPr="00677CF6" w:rsidR="00677CF6">
        <w:rPr>
          <w:rFonts w:cs="Arial"/>
          <w:i/>
          <w:iCs/>
          <w:noProof/>
          <w:szCs w:val="18"/>
          <w:lang w:val="nl-NL"/>
        </w:rPr>
        <w:t>Trb.</w:t>
      </w:r>
      <w:r w:rsidR="009C7BD4">
        <w:rPr>
          <w:rFonts w:cs="Arial"/>
          <w:noProof/>
          <w:szCs w:val="18"/>
          <w:lang w:val="nl-NL"/>
        </w:rPr>
        <w:t xml:space="preserve"> 1985, 86)</w:t>
      </w:r>
      <w:r w:rsidR="00A46D11">
        <w:rPr>
          <w:rFonts w:cs="Arial"/>
          <w:noProof/>
          <w:szCs w:val="18"/>
          <w:lang w:val="nl-NL"/>
        </w:rPr>
        <w:t>, Gambia</w:t>
      </w:r>
      <w:r w:rsidR="009C7BD4">
        <w:rPr>
          <w:rFonts w:cs="Arial"/>
          <w:noProof/>
          <w:szCs w:val="18"/>
          <w:lang w:val="nl-NL"/>
        </w:rPr>
        <w:t xml:space="preserve"> (</w:t>
      </w:r>
      <w:r w:rsidRPr="00677CF6" w:rsidR="00677CF6">
        <w:rPr>
          <w:rFonts w:cs="Arial"/>
          <w:i/>
          <w:iCs/>
          <w:noProof/>
          <w:szCs w:val="18"/>
          <w:lang w:val="nl-NL"/>
        </w:rPr>
        <w:t>Trb.</w:t>
      </w:r>
      <w:r w:rsidR="009C7BD4">
        <w:rPr>
          <w:rFonts w:cs="Arial"/>
          <w:noProof/>
          <w:szCs w:val="18"/>
          <w:lang w:val="nl-NL"/>
        </w:rPr>
        <w:t xml:space="preserve"> 2003, 50)</w:t>
      </w:r>
      <w:r w:rsidR="00A46D11">
        <w:rPr>
          <w:rFonts w:cs="Arial"/>
          <w:noProof/>
          <w:szCs w:val="18"/>
          <w:lang w:val="nl-NL"/>
        </w:rPr>
        <w:t>, Georgië</w:t>
      </w:r>
      <w:r w:rsidR="009C7BD4">
        <w:rPr>
          <w:rFonts w:cs="Arial"/>
          <w:noProof/>
          <w:szCs w:val="18"/>
          <w:lang w:val="nl-NL"/>
        </w:rPr>
        <w:t xml:space="preserve"> (</w:t>
      </w:r>
      <w:r w:rsidRPr="00677CF6" w:rsidR="00677CF6">
        <w:rPr>
          <w:rFonts w:cs="Arial"/>
          <w:i/>
          <w:iCs/>
          <w:noProof/>
          <w:szCs w:val="18"/>
          <w:lang w:val="nl-NL"/>
        </w:rPr>
        <w:t>Trb.</w:t>
      </w:r>
      <w:r w:rsidR="009C7BD4">
        <w:rPr>
          <w:rFonts w:cs="Arial"/>
          <w:noProof/>
          <w:szCs w:val="18"/>
          <w:lang w:val="nl-NL"/>
        </w:rPr>
        <w:t xml:space="preserve"> 1998, 60)</w:t>
      </w:r>
      <w:r w:rsidR="00A46D11">
        <w:rPr>
          <w:rFonts w:cs="Arial"/>
          <w:noProof/>
          <w:szCs w:val="18"/>
          <w:lang w:val="nl-NL"/>
        </w:rPr>
        <w:t>, Ghana</w:t>
      </w:r>
      <w:r w:rsidR="009C7BD4">
        <w:rPr>
          <w:rFonts w:cs="Arial"/>
          <w:noProof/>
          <w:szCs w:val="18"/>
          <w:lang w:val="nl-NL"/>
        </w:rPr>
        <w:t xml:space="preserve"> (</w:t>
      </w:r>
      <w:r w:rsidRPr="00677CF6" w:rsidR="00677CF6">
        <w:rPr>
          <w:rFonts w:cs="Arial"/>
          <w:i/>
          <w:iCs/>
          <w:noProof/>
          <w:szCs w:val="18"/>
          <w:lang w:val="nl-NL"/>
        </w:rPr>
        <w:t>Trb.</w:t>
      </w:r>
      <w:r w:rsidR="009C7BD4">
        <w:rPr>
          <w:rFonts w:cs="Arial"/>
          <w:noProof/>
          <w:szCs w:val="18"/>
          <w:lang w:val="nl-NL"/>
        </w:rPr>
        <w:t xml:space="preserve"> 1989, 67 en </w:t>
      </w:r>
      <w:r w:rsidRPr="00677CF6" w:rsidR="00677CF6">
        <w:rPr>
          <w:rFonts w:cs="Arial"/>
          <w:i/>
          <w:iCs/>
          <w:noProof/>
          <w:szCs w:val="18"/>
          <w:lang w:val="nl-NL"/>
        </w:rPr>
        <w:t>Trb.</w:t>
      </w:r>
      <w:r w:rsidR="009C7BD4">
        <w:rPr>
          <w:rFonts w:cs="Arial"/>
          <w:noProof/>
          <w:szCs w:val="18"/>
          <w:lang w:val="nl-NL"/>
        </w:rPr>
        <w:t xml:space="preserve"> 1989, 102)</w:t>
      </w:r>
      <w:r w:rsidR="00A46D11">
        <w:rPr>
          <w:rFonts w:cs="Arial"/>
          <w:noProof/>
          <w:szCs w:val="18"/>
          <w:lang w:val="nl-NL"/>
        </w:rPr>
        <w:t>, Guatemala</w:t>
      </w:r>
      <w:r w:rsidR="009C7BD4">
        <w:rPr>
          <w:rFonts w:cs="Arial"/>
          <w:noProof/>
          <w:szCs w:val="18"/>
          <w:lang w:val="nl-NL"/>
        </w:rPr>
        <w:t xml:space="preserve"> (</w:t>
      </w:r>
      <w:r w:rsidRPr="00677CF6" w:rsidR="00677CF6">
        <w:rPr>
          <w:rFonts w:cs="Arial"/>
          <w:i/>
          <w:iCs/>
          <w:noProof/>
          <w:szCs w:val="18"/>
          <w:lang w:val="nl-NL"/>
        </w:rPr>
        <w:t>Trb.</w:t>
      </w:r>
      <w:r w:rsidR="009C7BD4">
        <w:rPr>
          <w:rFonts w:cs="Arial"/>
          <w:noProof/>
          <w:szCs w:val="18"/>
          <w:lang w:val="nl-NL"/>
        </w:rPr>
        <w:t xml:space="preserve"> 2001, 109)</w:t>
      </w:r>
      <w:r w:rsidR="00A46D11">
        <w:rPr>
          <w:rFonts w:cs="Arial"/>
          <w:noProof/>
          <w:szCs w:val="18"/>
          <w:lang w:val="nl-NL"/>
        </w:rPr>
        <w:t>, Honduras</w:t>
      </w:r>
      <w:r w:rsidR="009C7BD4">
        <w:rPr>
          <w:rFonts w:cs="Arial"/>
          <w:noProof/>
          <w:szCs w:val="18"/>
          <w:lang w:val="nl-NL"/>
        </w:rPr>
        <w:t xml:space="preserve"> (</w:t>
      </w:r>
      <w:r w:rsidRPr="00677CF6" w:rsidR="00677CF6">
        <w:rPr>
          <w:rFonts w:cs="Arial"/>
          <w:i/>
          <w:iCs/>
          <w:noProof/>
          <w:szCs w:val="18"/>
          <w:lang w:val="nl-NL"/>
        </w:rPr>
        <w:t>Trb.</w:t>
      </w:r>
      <w:r w:rsidR="009C7BD4">
        <w:rPr>
          <w:rFonts w:cs="Arial"/>
          <w:noProof/>
          <w:szCs w:val="18"/>
          <w:lang w:val="nl-NL"/>
        </w:rPr>
        <w:t xml:space="preserve"> 2001, 60)</w:t>
      </w:r>
      <w:r w:rsidR="00A46D11">
        <w:rPr>
          <w:rFonts w:cs="Arial"/>
          <w:noProof/>
          <w:szCs w:val="18"/>
          <w:lang w:val="nl-NL"/>
        </w:rPr>
        <w:t>, Hong Kong</w:t>
      </w:r>
      <w:r w:rsidR="009C7BD4">
        <w:rPr>
          <w:rFonts w:cs="Arial"/>
          <w:noProof/>
          <w:szCs w:val="18"/>
          <w:lang w:val="nl-NL"/>
        </w:rPr>
        <w:t xml:space="preserve"> (</w:t>
      </w:r>
      <w:r w:rsidRPr="00677CF6" w:rsidR="00677CF6">
        <w:rPr>
          <w:rFonts w:cs="Arial"/>
          <w:i/>
          <w:iCs/>
          <w:noProof/>
          <w:szCs w:val="18"/>
          <w:lang w:val="nl-NL"/>
        </w:rPr>
        <w:t>Trb.</w:t>
      </w:r>
      <w:r w:rsidR="009C7BD4">
        <w:rPr>
          <w:rFonts w:cs="Arial"/>
          <w:noProof/>
          <w:szCs w:val="18"/>
          <w:lang w:val="nl-NL"/>
        </w:rPr>
        <w:t xml:space="preserve"> 1993, 10)</w:t>
      </w:r>
      <w:r w:rsidR="00A46D11">
        <w:rPr>
          <w:rFonts w:cs="Arial"/>
          <w:noProof/>
          <w:szCs w:val="18"/>
          <w:lang w:val="nl-NL"/>
        </w:rPr>
        <w:t xml:space="preserve">, </w:t>
      </w:r>
      <w:r w:rsidR="00D27903">
        <w:rPr>
          <w:rFonts w:cs="Arial"/>
          <w:noProof/>
          <w:szCs w:val="18"/>
          <w:lang w:val="nl-NL"/>
        </w:rPr>
        <w:t>India</w:t>
      </w:r>
      <w:r w:rsidR="002F45A3">
        <w:rPr>
          <w:rFonts w:cs="Arial"/>
          <w:noProof/>
          <w:szCs w:val="18"/>
          <w:lang w:val="nl-NL"/>
        </w:rPr>
        <w:t xml:space="preserve"> (Trb. 1995, 286)</w:t>
      </w:r>
      <w:r w:rsidR="00D27903">
        <w:rPr>
          <w:rFonts w:cs="Arial"/>
          <w:noProof/>
          <w:szCs w:val="18"/>
          <w:lang w:val="nl-NL"/>
        </w:rPr>
        <w:t>, Indonesië</w:t>
      </w:r>
      <w:r w:rsidR="002F45A3">
        <w:rPr>
          <w:rFonts w:cs="Arial"/>
          <w:noProof/>
          <w:szCs w:val="18"/>
          <w:lang w:val="nl-NL"/>
        </w:rPr>
        <w:t xml:space="preserve"> (Trb. 1994, 109 en Trb. 1994, 238)</w:t>
      </w:r>
      <w:r w:rsidR="00D27903">
        <w:rPr>
          <w:rFonts w:cs="Arial"/>
          <w:noProof/>
          <w:szCs w:val="18"/>
          <w:lang w:val="nl-NL"/>
        </w:rPr>
        <w:t xml:space="preserve">, </w:t>
      </w:r>
      <w:r w:rsidR="00A46D11">
        <w:rPr>
          <w:rFonts w:cs="Arial"/>
          <w:noProof/>
          <w:szCs w:val="18"/>
          <w:lang w:val="nl-NL"/>
        </w:rPr>
        <w:t>Jamaica</w:t>
      </w:r>
      <w:r w:rsidR="009C7BD4">
        <w:rPr>
          <w:rFonts w:cs="Arial"/>
          <w:noProof/>
          <w:szCs w:val="18"/>
          <w:lang w:val="nl-NL"/>
        </w:rPr>
        <w:t xml:space="preserve"> (</w:t>
      </w:r>
      <w:r w:rsidRPr="00677CF6" w:rsidR="00677CF6">
        <w:rPr>
          <w:rFonts w:cs="Arial"/>
          <w:i/>
          <w:iCs/>
          <w:noProof/>
          <w:szCs w:val="18"/>
          <w:lang w:val="nl-NL"/>
        </w:rPr>
        <w:t>Trb.</w:t>
      </w:r>
      <w:r w:rsidR="009C7BD4">
        <w:rPr>
          <w:rFonts w:cs="Arial"/>
          <w:noProof/>
          <w:szCs w:val="18"/>
          <w:lang w:val="nl-NL"/>
        </w:rPr>
        <w:t xml:space="preserve"> 1991, 93)</w:t>
      </w:r>
      <w:r w:rsidR="00A46D11">
        <w:rPr>
          <w:rFonts w:cs="Arial"/>
          <w:noProof/>
          <w:szCs w:val="18"/>
          <w:lang w:val="nl-NL"/>
        </w:rPr>
        <w:t>, Jemen</w:t>
      </w:r>
      <w:r w:rsidR="009C7BD4">
        <w:rPr>
          <w:rFonts w:cs="Arial"/>
          <w:noProof/>
          <w:szCs w:val="18"/>
          <w:lang w:val="nl-NL"/>
        </w:rPr>
        <w:t xml:space="preserve"> (</w:t>
      </w:r>
      <w:r w:rsidRPr="00677CF6" w:rsidR="00677CF6">
        <w:rPr>
          <w:rFonts w:cs="Arial"/>
          <w:i/>
          <w:iCs/>
          <w:noProof/>
          <w:szCs w:val="18"/>
          <w:lang w:val="nl-NL"/>
        </w:rPr>
        <w:t>Trb.</w:t>
      </w:r>
      <w:r w:rsidR="009C7BD4">
        <w:rPr>
          <w:rFonts w:cs="Arial"/>
          <w:noProof/>
          <w:szCs w:val="18"/>
          <w:lang w:val="nl-NL"/>
        </w:rPr>
        <w:t xml:space="preserve"> 1985, 85)</w:t>
      </w:r>
      <w:r w:rsidR="00A46D11">
        <w:rPr>
          <w:rFonts w:cs="Arial"/>
          <w:noProof/>
          <w:szCs w:val="18"/>
          <w:lang w:val="nl-NL"/>
        </w:rPr>
        <w:t>, Jordanië</w:t>
      </w:r>
      <w:r w:rsidR="009C7BD4">
        <w:rPr>
          <w:rFonts w:cs="Arial"/>
          <w:noProof/>
          <w:szCs w:val="18"/>
          <w:lang w:val="nl-NL"/>
        </w:rPr>
        <w:t xml:space="preserve"> (</w:t>
      </w:r>
      <w:r w:rsidRPr="00677CF6" w:rsidR="00677CF6">
        <w:rPr>
          <w:rFonts w:cs="Arial"/>
          <w:i/>
          <w:iCs/>
          <w:noProof/>
          <w:szCs w:val="18"/>
          <w:lang w:val="nl-NL"/>
        </w:rPr>
        <w:t>Trb.</w:t>
      </w:r>
      <w:r w:rsidR="009C7BD4">
        <w:rPr>
          <w:rFonts w:cs="Arial"/>
          <w:noProof/>
          <w:szCs w:val="18"/>
          <w:lang w:val="nl-NL"/>
        </w:rPr>
        <w:t xml:space="preserve"> 1998, 6)</w:t>
      </w:r>
      <w:r w:rsidR="00A46D11">
        <w:rPr>
          <w:rFonts w:cs="Arial"/>
          <w:noProof/>
          <w:szCs w:val="18"/>
          <w:lang w:val="nl-NL"/>
        </w:rPr>
        <w:t>, Kaapverdië</w:t>
      </w:r>
      <w:r w:rsidR="009C7BD4">
        <w:rPr>
          <w:rFonts w:cs="Arial"/>
          <w:noProof/>
          <w:szCs w:val="18"/>
          <w:lang w:val="nl-NL"/>
        </w:rPr>
        <w:t xml:space="preserve"> (</w:t>
      </w:r>
      <w:r w:rsidRPr="00677CF6" w:rsidR="00677CF6">
        <w:rPr>
          <w:rFonts w:cs="Arial"/>
          <w:i/>
          <w:iCs/>
          <w:noProof/>
          <w:szCs w:val="18"/>
          <w:lang w:val="nl-NL"/>
        </w:rPr>
        <w:t>Trb.</w:t>
      </w:r>
      <w:r w:rsidR="009C7BD4">
        <w:rPr>
          <w:rFonts w:cs="Arial"/>
          <w:noProof/>
          <w:szCs w:val="18"/>
          <w:lang w:val="nl-NL"/>
        </w:rPr>
        <w:t xml:space="preserve"> 1991, 198 en </w:t>
      </w:r>
      <w:r w:rsidRPr="00677CF6" w:rsidR="00677CF6">
        <w:rPr>
          <w:rFonts w:cs="Arial"/>
          <w:i/>
          <w:iCs/>
          <w:noProof/>
          <w:szCs w:val="18"/>
          <w:lang w:val="nl-NL"/>
        </w:rPr>
        <w:t>Trb.</w:t>
      </w:r>
      <w:r w:rsidR="009C7BD4">
        <w:rPr>
          <w:rFonts w:cs="Arial"/>
          <w:noProof/>
          <w:szCs w:val="18"/>
          <w:lang w:val="nl-NL"/>
        </w:rPr>
        <w:t xml:space="preserve"> 1993, 7)</w:t>
      </w:r>
      <w:r w:rsidR="00A46D11">
        <w:rPr>
          <w:rFonts w:cs="Arial"/>
          <w:noProof/>
          <w:szCs w:val="18"/>
          <w:lang w:val="nl-NL"/>
        </w:rPr>
        <w:t>, Kazachstan</w:t>
      </w:r>
      <w:r w:rsidR="009C7BD4">
        <w:rPr>
          <w:rFonts w:cs="Arial"/>
          <w:noProof/>
          <w:szCs w:val="18"/>
          <w:lang w:val="nl-NL"/>
        </w:rPr>
        <w:t xml:space="preserve"> (</w:t>
      </w:r>
      <w:r w:rsidRPr="00677CF6" w:rsidR="00677CF6">
        <w:rPr>
          <w:rFonts w:cs="Arial"/>
          <w:i/>
          <w:iCs/>
          <w:noProof/>
          <w:szCs w:val="18"/>
          <w:lang w:val="nl-NL"/>
        </w:rPr>
        <w:t>Trb.</w:t>
      </w:r>
      <w:r w:rsidR="009C7BD4">
        <w:rPr>
          <w:rFonts w:cs="Arial"/>
          <w:noProof/>
          <w:szCs w:val="18"/>
          <w:lang w:val="nl-NL"/>
        </w:rPr>
        <w:t xml:space="preserve"> 2003, 18)</w:t>
      </w:r>
      <w:r w:rsidR="00A46D11">
        <w:rPr>
          <w:rFonts w:cs="Arial"/>
          <w:noProof/>
          <w:szCs w:val="18"/>
          <w:lang w:val="nl-NL"/>
        </w:rPr>
        <w:t>, Koeweit</w:t>
      </w:r>
      <w:r w:rsidR="00AF4D93">
        <w:rPr>
          <w:rFonts w:cs="Arial"/>
          <w:noProof/>
          <w:szCs w:val="18"/>
          <w:lang w:val="nl-NL"/>
        </w:rPr>
        <w:t xml:space="preserve"> (</w:t>
      </w:r>
      <w:r w:rsidRPr="00677CF6" w:rsidR="00677CF6">
        <w:rPr>
          <w:rFonts w:cs="Arial"/>
          <w:i/>
          <w:iCs/>
          <w:noProof/>
          <w:szCs w:val="18"/>
          <w:lang w:val="nl-NL"/>
        </w:rPr>
        <w:t>Trb.</w:t>
      </w:r>
      <w:r w:rsidR="00AF4D93">
        <w:rPr>
          <w:rFonts w:cs="Arial"/>
          <w:noProof/>
          <w:szCs w:val="18"/>
          <w:lang w:val="nl-NL"/>
        </w:rPr>
        <w:t xml:space="preserve"> 2001, 115 en </w:t>
      </w:r>
      <w:r w:rsidRPr="00677CF6" w:rsidR="00677CF6">
        <w:rPr>
          <w:rFonts w:cs="Arial"/>
          <w:i/>
          <w:iCs/>
          <w:noProof/>
          <w:szCs w:val="18"/>
          <w:lang w:val="nl-NL"/>
        </w:rPr>
        <w:t>Trb.</w:t>
      </w:r>
      <w:r w:rsidR="00AF4D93">
        <w:rPr>
          <w:rFonts w:cs="Arial"/>
          <w:noProof/>
          <w:szCs w:val="18"/>
          <w:lang w:val="nl-NL"/>
        </w:rPr>
        <w:t xml:space="preserve"> 2002, 114)</w:t>
      </w:r>
      <w:r w:rsidR="00A46D11">
        <w:rPr>
          <w:rFonts w:cs="Arial"/>
          <w:noProof/>
          <w:szCs w:val="18"/>
          <w:lang w:val="nl-NL"/>
        </w:rPr>
        <w:t>, Laos</w:t>
      </w:r>
      <w:r w:rsidR="00AF4D93">
        <w:rPr>
          <w:rFonts w:cs="Arial"/>
          <w:noProof/>
          <w:szCs w:val="18"/>
          <w:lang w:val="nl-NL"/>
        </w:rPr>
        <w:t xml:space="preserve"> (</w:t>
      </w:r>
      <w:r w:rsidRPr="00677CF6" w:rsidR="00677CF6">
        <w:rPr>
          <w:rFonts w:cs="Arial"/>
          <w:i/>
          <w:iCs/>
          <w:noProof/>
          <w:szCs w:val="18"/>
          <w:lang w:val="nl-NL"/>
        </w:rPr>
        <w:t>Trb.</w:t>
      </w:r>
      <w:r w:rsidR="00AF4D93">
        <w:rPr>
          <w:rFonts w:cs="Arial"/>
          <w:noProof/>
          <w:szCs w:val="18"/>
          <w:lang w:val="nl-NL"/>
        </w:rPr>
        <w:t xml:space="preserve"> 2003, 124)</w:t>
      </w:r>
      <w:r w:rsidR="00A46D11">
        <w:rPr>
          <w:rFonts w:cs="Arial"/>
          <w:noProof/>
          <w:szCs w:val="18"/>
          <w:lang w:val="nl-NL"/>
        </w:rPr>
        <w:t>, Libanon</w:t>
      </w:r>
      <w:r w:rsidR="00AF4D93">
        <w:rPr>
          <w:rFonts w:cs="Arial"/>
          <w:noProof/>
          <w:szCs w:val="18"/>
          <w:lang w:val="nl-NL"/>
        </w:rPr>
        <w:t xml:space="preserve"> (</w:t>
      </w:r>
      <w:r w:rsidRPr="00677CF6" w:rsidR="00677CF6">
        <w:rPr>
          <w:rFonts w:cs="Arial"/>
          <w:i/>
          <w:iCs/>
          <w:noProof/>
          <w:szCs w:val="18"/>
          <w:lang w:val="nl-NL"/>
        </w:rPr>
        <w:t>Trb.</w:t>
      </w:r>
      <w:r w:rsidR="00AF4D93">
        <w:rPr>
          <w:rFonts w:cs="Arial"/>
          <w:noProof/>
          <w:szCs w:val="18"/>
          <w:lang w:val="nl-NL"/>
        </w:rPr>
        <w:t xml:space="preserve"> 2002, 118 en </w:t>
      </w:r>
      <w:r w:rsidRPr="00677CF6" w:rsidR="00677CF6">
        <w:rPr>
          <w:rFonts w:cs="Arial"/>
          <w:i/>
          <w:iCs/>
          <w:noProof/>
          <w:szCs w:val="18"/>
          <w:lang w:val="nl-NL"/>
        </w:rPr>
        <w:t>Trb.</w:t>
      </w:r>
      <w:r w:rsidR="00AF4D93">
        <w:rPr>
          <w:rFonts w:cs="Arial"/>
          <w:noProof/>
          <w:szCs w:val="18"/>
          <w:lang w:val="nl-NL"/>
        </w:rPr>
        <w:t xml:space="preserve"> 2003, 11)</w:t>
      </w:r>
      <w:r w:rsidR="00A46D11">
        <w:rPr>
          <w:rFonts w:cs="Arial"/>
          <w:noProof/>
          <w:szCs w:val="18"/>
          <w:lang w:val="nl-NL"/>
        </w:rPr>
        <w:t>, Macau</w:t>
      </w:r>
      <w:r w:rsidR="00AF4D93">
        <w:rPr>
          <w:rFonts w:cs="Arial"/>
          <w:noProof/>
          <w:szCs w:val="18"/>
          <w:lang w:val="nl-NL"/>
        </w:rPr>
        <w:t xml:space="preserve"> (</w:t>
      </w:r>
      <w:r w:rsidRPr="00677CF6" w:rsidR="00677CF6">
        <w:rPr>
          <w:rFonts w:cs="Arial"/>
          <w:i/>
          <w:iCs/>
          <w:noProof/>
          <w:szCs w:val="18"/>
          <w:lang w:val="nl-NL"/>
        </w:rPr>
        <w:t>Trb.</w:t>
      </w:r>
      <w:r w:rsidR="00AF4D93">
        <w:rPr>
          <w:rFonts w:cs="Arial"/>
          <w:noProof/>
          <w:szCs w:val="18"/>
          <w:lang w:val="nl-NL"/>
        </w:rPr>
        <w:t xml:space="preserve"> 2008, 129)</w:t>
      </w:r>
      <w:r w:rsidR="00A46D11">
        <w:rPr>
          <w:rFonts w:cs="Arial"/>
          <w:noProof/>
          <w:szCs w:val="18"/>
          <w:lang w:val="nl-NL"/>
        </w:rPr>
        <w:t>, Malawi</w:t>
      </w:r>
      <w:r w:rsidR="00AF4D93">
        <w:rPr>
          <w:rFonts w:cs="Arial"/>
          <w:noProof/>
          <w:szCs w:val="18"/>
          <w:lang w:val="nl-NL"/>
        </w:rPr>
        <w:t xml:space="preserve"> (</w:t>
      </w:r>
      <w:r w:rsidRPr="00677CF6" w:rsidR="00677CF6">
        <w:rPr>
          <w:rFonts w:cs="Arial"/>
          <w:i/>
          <w:iCs/>
          <w:noProof/>
          <w:szCs w:val="18"/>
          <w:lang w:val="nl-NL"/>
        </w:rPr>
        <w:t>Trb.</w:t>
      </w:r>
      <w:r w:rsidR="00AF4D93">
        <w:rPr>
          <w:rFonts w:cs="Arial"/>
          <w:noProof/>
          <w:szCs w:val="18"/>
          <w:lang w:val="nl-NL"/>
        </w:rPr>
        <w:t xml:space="preserve"> 2004, 28 en </w:t>
      </w:r>
      <w:r w:rsidRPr="00677CF6" w:rsidR="00677CF6">
        <w:rPr>
          <w:rFonts w:cs="Arial"/>
          <w:i/>
          <w:iCs/>
          <w:noProof/>
          <w:szCs w:val="18"/>
          <w:lang w:val="nl-NL"/>
        </w:rPr>
        <w:t>Trb.</w:t>
      </w:r>
      <w:r w:rsidR="00AF4D93">
        <w:rPr>
          <w:rFonts w:cs="Arial"/>
          <w:noProof/>
          <w:szCs w:val="18"/>
          <w:lang w:val="nl-NL"/>
        </w:rPr>
        <w:t xml:space="preserve"> 2004, 304)</w:t>
      </w:r>
      <w:r w:rsidR="00A46D11">
        <w:rPr>
          <w:rFonts w:cs="Arial"/>
          <w:noProof/>
          <w:szCs w:val="18"/>
          <w:lang w:val="nl-NL"/>
        </w:rPr>
        <w:t>, Mali</w:t>
      </w:r>
      <w:r w:rsidR="00AF4D93">
        <w:rPr>
          <w:rFonts w:cs="Arial"/>
          <w:noProof/>
          <w:szCs w:val="18"/>
          <w:lang w:val="nl-NL"/>
        </w:rPr>
        <w:t xml:space="preserve"> (</w:t>
      </w:r>
      <w:r w:rsidRPr="00677CF6" w:rsidR="00677CF6">
        <w:rPr>
          <w:rFonts w:cs="Arial"/>
          <w:i/>
          <w:iCs/>
          <w:noProof/>
          <w:szCs w:val="18"/>
          <w:lang w:val="nl-NL"/>
        </w:rPr>
        <w:t>Trb.</w:t>
      </w:r>
      <w:r w:rsidR="00AF4D93">
        <w:rPr>
          <w:rFonts w:cs="Arial"/>
          <w:noProof/>
          <w:szCs w:val="18"/>
          <w:lang w:val="nl-NL"/>
        </w:rPr>
        <w:t xml:space="preserve"> 2003, 164 en </w:t>
      </w:r>
      <w:r w:rsidRPr="00677CF6" w:rsidR="00677CF6">
        <w:rPr>
          <w:rFonts w:cs="Arial"/>
          <w:i/>
          <w:iCs/>
          <w:noProof/>
          <w:szCs w:val="18"/>
          <w:lang w:val="nl-NL"/>
        </w:rPr>
        <w:t>Trb.</w:t>
      </w:r>
      <w:r w:rsidR="00AF4D93">
        <w:rPr>
          <w:rFonts w:cs="Arial"/>
          <w:noProof/>
          <w:szCs w:val="18"/>
          <w:lang w:val="nl-NL"/>
        </w:rPr>
        <w:t xml:space="preserve"> 2004, 134)</w:t>
      </w:r>
      <w:r w:rsidR="00A46D11">
        <w:rPr>
          <w:rFonts w:cs="Arial"/>
          <w:noProof/>
          <w:szCs w:val="18"/>
          <w:lang w:val="nl-NL"/>
        </w:rPr>
        <w:t>, Mexico</w:t>
      </w:r>
      <w:r w:rsidR="00AF4D93">
        <w:rPr>
          <w:rFonts w:cs="Arial"/>
          <w:noProof/>
          <w:szCs w:val="18"/>
          <w:lang w:val="nl-NL"/>
        </w:rPr>
        <w:t xml:space="preserve"> (</w:t>
      </w:r>
      <w:r w:rsidRPr="00677CF6" w:rsidR="00677CF6">
        <w:rPr>
          <w:rFonts w:cs="Arial"/>
          <w:i/>
          <w:iCs/>
          <w:noProof/>
          <w:szCs w:val="18"/>
          <w:lang w:val="nl-NL"/>
        </w:rPr>
        <w:t>Trb.</w:t>
      </w:r>
      <w:r w:rsidR="00AF4D93">
        <w:rPr>
          <w:rFonts w:cs="Arial"/>
          <w:noProof/>
          <w:szCs w:val="18"/>
          <w:lang w:val="nl-NL"/>
        </w:rPr>
        <w:t xml:space="preserve"> 1998, 183)</w:t>
      </w:r>
      <w:r w:rsidR="00A46D11">
        <w:rPr>
          <w:rFonts w:cs="Arial"/>
          <w:noProof/>
          <w:szCs w:val="18"/>
          <w:lang w:val="nl-NL"/>
        </w:rPr>
        <w:t>, Moldavië</w:t>
      </w:r>
      <w:r w:rsidR="00AF4D93">
        <w:rPr>
          <w:rFonts w:cs="Arial"/>
          <w:noProof/>
          <w:szCs w:val="18"/>
          <w:lang w:val="nl-NL"/>
        </w:rPr>
        <w:t xml:space="preserve"> (</w:t>
      </w:r>
      <w:r w:rsidRPr="00677CF6" w:rsidR="00677CF6">
        <w:rPr>
          <w:rFonts w:cs="Arial"/>
          <w:i/>
          <w:iCs/>
          <w:noProof/>
          <w:szCs w:val="18"/>
          <w:lang w:val="nl-NL"/>
        </w:rPr>
        <w:t>Trb.</w:t>
      </w:r>
      <w:r w:rsidR="00AF4D93">
        <w:rPr>
          <w:rFonts w:cs="Arial"/>
          <w:noProof/>
          <w:szCs w:val="18"/>
          <w:lang w:val="nl-NL"/>
        </w:rPr>
        <w:t xml:space="preserve"> 1995, 299)</w:t>
      </w:r>
      <w:r w:rsidR="00A46D11">
        <w:rPr>
          <w:rFonts w:cs="Arial"/>
          <w:noProof/>
          <w:szCs w:val="18"/>
          <w:lang w:val="nl-NL"/>
        </w:rPr>
        <w:t>, Mongolië</w:t>
      </w:r>
      <w:r w:rsidR="00AF4D93">
        <w:rPr>
          <w:rFonts w:cs="Arial"/>
          <w:noProof/>
          <w:szCs w:val="18"/>
          <w:lang w:val="nl-NL"/>
        </w:rPr>
        <w:t xml:space="preserve"> (</w:t>
      </w:r>
      <w:r w:rsidRPr="00677CF6" w:rsidR="00677CF6">
        <w:rPr>
          <w:rFonts w:cs="Arial"/>
          <w:i/>
          <w:iCs/>
          <w:noProof/>
          <w:szCs w:val="18"/>
          <w:lang w:val="nl-NL"/>
        </w:rPr>
        <w:t>Trb.</w:t>
      </w:r>
      <w:r w:rsidR="00AF4D93">
        <w:rPr>
          <w:rFonts w:cs="Arial"/>
          <w:noProof/>
          <w:szCs w:val="18"/>
          <w:lang w:val="nl-NL"/>
        </w:rPr>
        <w:t xml:space="preserve"> 1995, 156)</w:t>
      </w:r>
      <w:r w:rsidR="00A46D11">
        <w:rPr>
          <w:rFonts w:cs="Arial"/>
          <w:noProof/>
          <w:szCs w:val="18"/>
          <w:lang w:val="nl-NL"/>
        </w:rPr>
        <w:t>, Montenegro</w:t>
      </w:r>
      <w:r w:rsidR="00AF4D93">
        <w:rPr>
          <w:rFonts w:cs="Arial"/>
          <w:noProof/>
          <w:szCs w:val="18"/>
          <w:lang w:val="nl-NL"/>
        </w:rPr>
        <w:t xml:space="preserve"> (</w:t>
      </w:r>
      <w:r w:rsidRPr="00677CF6" w:rsidR="00677CF6">
        <w:rPr>
          <w:rFonts w:cs="Arial"/>
          <w:i/>
          <w:iCs/>
          <w:noProof/>
          <w:szCs w:val="18"/>
          <w:lang w:val="nl-NL"/>
        </w:rPr>
        <w:t>Trb.</w:t>
      </w:r>
      <w:r w:rsidR="00AF4D93">
        <w:rPr>
          <w:rFonts w:cs="Arial"/>
          <w:noProof/>
          <w:szCs w:val="18"/>
          <w:lang w:val="nl-NL"/>
        </w:rPr>
        <w:t xml:space="preserve"> 2002, 83 en </w:t>
      </w:r>
      <w:r w:rsidRPr="00677CF6" w:rsidR="00677CF6">
        <w:rPr>
          <w:rFonts w:cs="Arial"/>
          <w:i/>
          <w:iCs/>
          <w:noProof/>
          <w:szCs w:val="18"/>
          <w:lang w:val="nl-NL"/>
        </w:rPr>
        <w:t>Trb.</w:t>
      </w:r>
      <w:r w:rsidR="00AF4D93">
        <w:rPr>
          <w:rFonts w:cs="Arial"/>
          <w:noProof/>
          <w:szCs w:val="18"/>
          <w:lang w:val="nl-NL"/>
        </w:rPr>
        <w:t xml:space="preserve"> 2007, 51)</w:t>
      </w:r>
      <w:r w:rsidR="00A46D11">
        <w:rPr>
          <w:rFonts w:cs="Arial"/>
          <w:noProof/>
          <w:szCs w:val="18"/>
          <w:lang w:val="nl-NL"/>
        </w:rPr>
        <w:t>, Mozambique</w:t>
      </w:r>
      <w:r w:rsidR="00AF4D93">
        <w:rPr>
          <w:rFonts w:cs="Arial"/>
          <w:noProof/>
          <w:szCs w:val="18"/>
          <w:lang w:val="nl-NL"/>
        </w:rPr>
        <w:t xml:space="preserve"> (</w:t>
      </w:r>
      <w:r w:rsidRPr="00677CF6" w:rsidR="00677CF6">
        <w:rPr>
          <w:rFonts w:cs="Arial"/>
          <w:i/>
          <w:iCs/>
          <w:noProof/>
          <w:szCs w:val="18"/>
          <w:lang w:val="nl-NL"/>
        </w:rPr>
        <w:t>Trb.</w:t>
      </w:r>
      <w:r w:rsidR="00AF4D93">
        <w:rPr>
          <w:rFonts w:cs="Arial"/>
          <w:noProof/>
          <w:szCs w:val="18"/>
          <w:lang w:val="nl-NL"/>
        </w:rPr>
        <w:t xml:space="preserve"> 2002, 44)</w:t>
      </w:r>
      <w:r w:rsidR="00A46D11">
        <w:rPr>
          <w:rFonts w:cs="Arial"/>
          <w:noProof/>
          <w:szCs w:val="18"/>
          <w:lang w:val="nl-NL"/>
        </w:rPr>
        <w:t>, Namibië</w:t>
      </w:r>
      <w:r w:rsidR="00AF4D93">
        <w:rPr>
          <w:rFonts w:cs="Arial"/>
          <w:noProof/>
          <w:szCs w:val="18"/>
          <w:lang w:val="nl-NL"/>
        </w:rPr>
        <w:t xml:space="preserve"> (</w:t>
      </w:r>
      <w:r w:rsidRPr="00677CF6" w:rsidR="00677CF6">
        <w:rPr>
          <w:rFonts w:cs="Arial"/>
          <w:i/>
          <w:iCs/>
          <w:noProof/>
          <w:szCs w:val="18"/>
          <w:lang w:val="nl-NL"/>
        </w:rPr>
        <w:t>Trb.</w:t>
      </w:r>
      <w:r w:rsidR="00AF4D93">
        <w:rPr>
          <w:rFonts w:cs="Arial"/>
          <w:noProof/>
          <w:szCs w:val="18"/>
          <w:lang w:val="nl-NL"/>
        </w:rPr>
        <w:t xml:space="preserve"> 2003, 21 en </w:t>
      </w:r>
      <w:r w:rsidRPr="00677CF6" w:rsidR="00677CF6">
        <w:rPr>
          <w:rFonts w:cs="Arial"/>
          <w:i/>
          <w:iCs/>
          <w:noProof/>
          <w:szCs w:val="18"/>
          <w:lang w:val="nl-NL"/>
        </w:rPr>
        <w:t>Trb.</w:t>
      </w:r>
      <w:r w:rsidR="00AF4D93">
        <w:rPr>
          <w:rFonts w:cs="Arial"/>
          <w:noProof/>
          <w:szCs w:val="18"/>
          <w:lang w:val="nl-NL"/>
        </w:rPr>
        <w:t xml:space="preserve"> 2003, 134)</w:t>
      </w:r>
      <w:r w:rsidR="00A46D11">
        <w:rPr>
          <w:rFonts w:cs="Arial"/>
          <w:noProof/>
          <w:szCs w:val="18"/>
          <w:lang w:val="nl-NL"/>
        </w:rPr>
        <w:t>, Nicaragua</w:t>
      </w:r>
      <w:r w:rsidR="00AF4D93">
        <w:rPr>
          <w:rFonts w:cs="Arial"/>
          <w:noProof/>
          <w:szCs w:val="18"/>
          <w:lang w:val="nl-NL"/>
        </w:rPr>
        <w:t xml:space="preserve"> (</w:t>
      </w:r>
      <w:r w:rsidRPr="00677CF6" w:rsidR="00677CF6">
        <w:rPr>
          <w:rFonts w:cs="Arial"/>
          <w:i/>
          <w:iCs/>
          <w:noProof/>
          <w:szCs w:val="18"/>
          <w:lang w:val="nl-NL"/>
        </w:rPr>
        <w:t>Trb.</w:t>
      </w:r>
      <w:r w:rsidR="00AF4D93">
        <w:rPr>
          <w:rFonts w:cs="Arial"/>
          <w:noProof/>
          <w:szCs w:val="18"/>
          <w:lang w:val="nl-NL"/>
        </w:rPr>
        <w:t xml:space="preserve"> 2000, 117)</w:t>
      </w:r>
      <w:r w:rsidR="00A46D11">
        <w:rPr>
          <w:rFonts w:cs="Arial"/>
          <w:noProof/>
          <w:szCs w:val="18"/>
          <w:lang w:val="nl-NL"/>
        </w:rPr>
        <w:t>, Nigeria</w:t>
      </w:r>
      <w:r w:rsidR="00AF4D93">
        <w:rPr>
          <w:rFonts w:cs="Arial"/>
          <w:noProof/>
          <w:szCs w:val="18"/>
          <w:lang w:val="nl-NL"/>
        </w:rPr>
        <w:t xml:space="preserve"> (</w:t>
      </w:r>
      <w:r w:rsidRPr="00677CF6" w:rsidR="00677CF6">
        <w:rPr>
          <w:rFonts w:cs="Arial"/>
          <w:i/>
          <w:iCs/>
          <w:noProof/>
          <w:szCs w:val="18"/>
          <w:lang w:val="nl-NL"/>
        </w:rPr>
        <w:t>Trb.</w:t>
      </w:r>
      <w:r w:rsidR="00AF4D93">
        <w:rPr>
          <w:rFonts w:cs="Arial"/>
          <w:noProof/>
          <w:szCs w:val="18"/>
          <w:lang w:val="nl-NL"/>
        </w:rPr>
        <w:t xml:space="preserve"> 1992, 194 en </w:t>
      </w:r>
      <w:r w:rsidRPr="00677CF6" w:rsidR="00677CF6">
        <w:rPr>
          <w:rFonts w:cs="Arial"/>
          <w:i/>
          <w:iCs/>
          <w:noProof/>
          <w:szCs w:val="18"/>
          <w:lang w:val="nl-NL"/>
        </w:rPr>
        <w:t>Trb.</w:t>
      </w:r>
      <w:r w:rsidR="00AF4D93">
        <w:rPr>
          <w:rFonts w:cs="Arial"/>
          <w:noProof/>
          <w:szCs w:val="18"/>
          <w:lang w:val="nl-NL"/>
        </w:rPr>
        <w:t xml:space="preserve"> 1993, 59)</w:t>
      </w:r>
      <w:r w:rsidR="00A46D11">
        <w:rPr>
          <w:rFonts w:cs="Arial"/>
          <w:noProof/>
          <w:szCs w:val="18"/>
          <w:lang w:val="nl-NL"/>
        </w:rPr>
        <w:t>, Noord-Macedonië</w:t>
      </w:r>
      <w:r w:rsidR="00AF4D93">
        <w:rPr>
          <w:rFonts w:cs="Arial"/>
          <w:noProof/>
          <w:szCs w:val="18"/>
          <w:lang w:val="nl-NL"/>
        </w:rPr>
        <w:t xml:space="preserve"> (</w:t>
      </w:r>
      <w:r w:rsidRPr="00677CF6" w:rsidR="00677CF6">
        <w:rPr>
          <w:rFonts w:cs="Arial"/>
          <w:i/>
          <w:iCs/>
          <w:noProof/>
          <w:szCs w:val="18"/>
          <w:lang w:val="nl-NL"/>
        </w:rPr>
        <w:t>Trb.</w:t>
      </w:r>
      <w:r w:rsidR="00AF4D93">
        <w:rPr>
          <w:rFonts w:cs="Arial"/>
          <w:noProof/>
          <w:szCs w:val="18"/>
          <w:lang w:val="nl-NL"/>
        </w:rPr>
        <w:t xml:space="preserve"> 1998, 203)</w:t>
      </w:r>
      <w:r w:rsidR="00A46D11">
        <w:rPr>
          <w:rFonts w:cs="Arial"/>
          <w:noProof/>
          <w:szCs w:val="18"/>
          <w:lang w:val="nl-NL"/>
        </w:rPr>
        <w:t xml:space="preserve">, </w:t>
      </w:r>
      <w:r w:rsidR="00AB3B38">
        <w:rPr>
          <w:rFonts w:cs="Arial"/>
          <w:noProof/>
          <w:szCs w:val="18"/>
          <w:lang w:val="nl-NL"/>
        </w:rPr>
        <w:t>Oeganda</w:t>
      </w:r>
      <w:r w:rsidR="00F95B43">
        <w:rPr>
          <w:rFonts w:cs="Arial"/>
          <w:noProof/>
          <w:szCs w:val="18"/>
          <w:lang w:val="nl-NL"/>
        </w:rPr>
        <w:t xml:space="preserve"> (</w:t>
      </w:r>
      <w:r w:rsidRPr="00677CF6" w:rsidR="00677CF6">
        <w:rPr>
          <w:rFonts w:cs="Arial"/>
          <w:i/>
          <w:iCs/>
          <w:noProof/>
          <w:szCs w:val="18"/>
          <w:lang w:val="nl-NL"/>
        </w:rPr>
        <w:t>Trb.</w:t>
      </w:r>
      <w:r w:rsidR="00F95B43">
        <w:rPr>
          <w:rFonts w:cs="Arial"/>
          <w:noProof/>
          <w:szCs w:val="18"/>
          <w:lang w:val="nl-NL"/>
        </w:rPr>
        <w:t xml:space="preserve"> 2000, 62 en </w:t>
      </w:r>
      <w:r w:rsidRPr="00677CF6" w:rsidR="00677CF6">
        <w:rPr>
          <w:rFonts w:cs="Arial"/>
          <w:i/>
          <w:iCs/>
          <w:noProof/>
          <w:szCs w:val="18"/>
          <w:lang w:val="nl-NL"/>
        </w:rPr>
        <w:t>Trb.</w:t>
      </w:r>
      <w:r w:rsidR="00F95B43">
        <w:rPr>
          <w:rFonts w:cs="Arial"/>
          <w:noProof/>
          <w:szCs w:val="18"/>
          <w:lang w:val="nl-NL"/>
        </w:rPr>
        <w:t xml:space="preserve"> 2000, 85)</w:t>
      </w:r>
      <w:r w:rsidR="00AB3B38">
        <w:rPr>
          <w:rFonts w:cs="Arial"/>
          <w:noProof/>
          <w:szCs w:val="18"/>
          <w:lang w:val="nl-NL"/>
        </w:rPr>
        <w:t xml:space="preserve">, </w:t>
      </w:r>
      <w:r w:rsidR="00A46D11">
        <w:rPr>
          <w:rFonts w:cs="Arial"/>
          <w:noProof/>
          <w:szCs w:val="18"/>
          <w:lang w:val="nl-NL"/>
        </w:rPr>
        <w:t>Oekraïne</w:t>
      </w:r>
      <w:r w:rsidR="00AF4D93">
        <w:rPr>
          <w:rFonts w:cs="Arial"/>
          <w:noProof/>
          <w:szCs w:val="18"/>
          <w:lang w:val="nl-NL"/>
        </w:rPr>
        <w:t xml:space="preserve"> (</w:t>
      </w:r>
      <w:r w:rsidRPr="00677CF6" w:rsidR="00677CF6">
        <w:rPr>
          <w:rFonts w:cs="Arial"/>
          <w:i/>
          <w:iCs/>
          <w:noProof/>
          <w:szCs w:val="18"/>
          <w:lang w:val="nl-NL"/>
        </w:rPr>
        <w:t>Trb.</w:t>
      </w:r>
      <w:r w:rsidR="00AF4D93">
        <w:rPr>
          <w:rFonts w:cs="Arial"/>
          <w:noProof/>
          <w:szCs w:val="18"/>
          <w:lang w:val="nl-NL"/>
        </w:rPr>
        <w:t xml:space="preserve"> 1994, 181)</w:t>
      </w:r>
      <w:r w:rsidR="00A46D11">
        <w:rPr>
          <w:rFonts w:cs="Arial"/>
          <w:noProof/>
          <w:szCs w:val="18"/>
          <w:lang w:val="nl-NL"/>
        </w:rPr>
        <w:t>, Oezbekistan</w:t>
      </w:r>
      <w:r w:rsidR="00AF4D93">
        <w:rPr>
          <w:rFonts w:cs="Arial"/>
          <w:noProof/>
          <w:szCs w:val="18"/>
          <w:lang w:val="nl-NL"/>
        </w:rPr>
        <w:t xml:space="preserve"> (</w:t>
      </w:r>
      <w:r w:rsidRPr="00677CF6" w:rsidR="00677CF6">
        <w:rPr>
          <w:rFonts w:cs="Arial"/>
          <w:i/>
          <w:iCs/>
          <w:noProof/>
          <w:szCs w:val="18"/>
          <w:lang w:val="nl-NL"/>
        </w:rPr>
        <w:t>Trb.</w:t>
      </w:r>
      <w:r w:rsidR="00AF4D93">
        <w:rPr>
          <w:rFonts w:cs="Arial"/>
          <w:noProof/>
          <w:szCs w:val="18"/>
          <w:lang w:val="nl-NL"/>
        </w:rPr>
        <w:t xml:space="preserve"> 1996, 113)</w:t>
      </w:r>
      <w:r w:rsidR="00A46D11">
        <w:rPr>
          <w:rFonts w:cs="Arial"/>
          <w:noProof/>
          <w:szCs w:val="18"/>
          <w:lang w:val="nl-NL"/>
        </w:rPr>
        <w:t>, Oman</w:t>
      </w:r>
      <w:r w:rsidR="00AF4D93">
        <w:rPr>
          <w:rFonts w:cs="Arial"/>
          <w:noProof/>
          <w:szCs w:val="18"/>
          <w:lang w:val="nl-NL"/>
        </w:rPr>
        <w:t xml:space="preserve"> (</w:t>
      </w:r>
      <w:r w:rsidRPr="00677CF6" w:rsidR="00677CF6">
        <w:rPr>
          <w:rFonts w:cs="Arial"/>
          <w:i/>
          <w:iCs/>
          <w:noProof/>
          <w:szCs w:val="18"/>
          <w:lang w:val="nl-NL"/>
        </w:rPr>
        <w:t>Trb.</w:t>
      </w:r>
      <w:r w:rsidR="00AF4D93">
        <w:rPr>
          <w:rFonts w:cs="Arial"/>
          <w:noProof/>
          <w:szCs w:val="18"/>
          <w:lang w:val="nl-NL"/>
        </w:rPr>
        <w:t xml:space="preserve"> 1998, 42)</w:t>
      </w:r>
      <w:r w:rsidR="00A46D11">
        <w:rPr>
          <w:rFonts w:cs="Arial"/>
          <w:noProof/>
          <w:szCs w:val="18"/>
          <w:lang w:val="nl-NL"/>
        </w:rPr>
        <w:t>, Pakistan</w:t>
      </w:r>
      <w:r w:rsidR="00CC7261">
        <w:rPr>
          <w:rFonts w:cs="Arial"/>
          <w:noProof/>
          <w:szCs w:val="18"/>
          <w:lang w:val="nl-NL"/>
        </w:rPr>
        <w:t xml:space="preserve"> (</w:t>
      </w:r>
      <w:r w:rsidRPr="00677CF6" w:rsidR="00677CF6">
        <w:rPr>
          <w:rFonts w:cs="Arial"/>
          <w:i/>
          <w:iCs/>
          <w:noProof/>
          <w:szCs w:val="18"/>
          <w:lang w:val="nl-NL"/>
        </w:rPr>
        <w:t>Trb.</w:t>
      </w:r>
      <w:r w:rsidR="00CC7261">
        <w:rPr>
          <w:rFonts w:cs="Arial"/>
          <w:noProof/>
          <w:szCs w:val="18"/>
          <w:lang w:val="nl-NL"/>
        </w:rPr>
        <w:t xml:space="preserve"> 1988, 149)</w:t>
      </w:r>
      <w:r w:rsidR="00A46D11">
        <w:rPr>
          <w:rFonts w:cs="Arial"/>
          <w:noProof/>
          <w:szCs w:val="18"/>
          <w:lang w:val="nl-NL"/>
        </w:rPr>
        <w:t>, Panama</w:t>
      </w:r>
      <w:r w:rsidR="00CC7261">
        <w:rPr>
          <w:rFonts w:cs="Arial"/>
          <w:noProof/>
          <w:szCs w:val="18"/>
          <w:lang w:val="nl-NL"/>
        </w:rPr>
        <w:t xml:space="preserve"> (</w:t>
      </w:r>
      <w:r w:rsidRPr="00677CF6" w:rsidR="00677CF6">
        <w:rPr>
          <w:rFonts w:cs="Arial"/>
          <w:i/>
          <w:iCs/>
          <w:noProof/>
          <w:szCs w:val="18"/>
          <w:lang w:val="nl-NL"/>
        </w:rPr>
        <w:t>Trb.</w:t>
      </w:r>
      <w:r w:rsidR="00CC7261">
        <w:rPr>
          <w:rFonts w:cs="Arial"/>
          <w:noProof/>
          <w:szCs w:val="18"/>
          <w:lang w:val="nl-NL"/>
        </w:rPr>
        <w:t xml:space="preserve"> 2000, 113)</w:t>
      </w:r>
      <w:r w:rsidR="00A46D11">
        <w:rPr>
          <w:rFonts w:cs="Arial"/>
          <w:noProof/>
          <w:szCs w:val="18"/>
          <w:lang w:val="nl-NL"/>
        </w:rPr>
        <w:t>, Paraguay</w:t>
      </w:r>
      <w:r w:rsidR="00CC7261">
        <w:rPr>
          <w:rFonts w:cs="Arial"/>
          <w:noProof/>
          <w:szCs w:val="18"/>
          <w:lang w:val="nl-NL"/>
        </w:rPr>
        <w:t xml:space="preserve"> (</w:t>
      </w:r>
      <w:r w:rsidRPr="00677CF6" w:rsidR="00677CF6">
        <w:rPr>
          <w:rFonts w:cs="Arial"/>
          <w:i/>
          <w:iCs/>
          <w:noProof/>
          <w:szCs w:val="18"/>
          <w:lang w:val="nl-NL"/>
        </w:rPr>
        <w:t>Trb.</w:t>
      </w:r>
      <w:r w:rsidR="00CC7261">
        <w:rPr>
          <w:rFonts w:cs="Arial"/>
          <w:noProof/>
          <w:szCs w:val="18"/>
          <w:lang w:val="nl-NL"/>
        </w:rPr>
        <w:t xml:space="preserve"> 1992, 193)</w:t>
      </w:r>
      <w:r w:rsidR="00A46D11">
        <w:rPr>
          <w:rFonts w:cs="Arial"/>
          <w:noProof/>
          <w:szCs w:val="18"/>
          <w:lang w:val="nl-NL"/>
        </w:rPr>
        <w:t>, Peru</w:t>
      </w:r>
      <w:r w:rsidR="00CC7261">
        <w:rPr>
          <w:rFonts w:cs="Arial"/>
          <w:noProof/>
          <w:szCs w:val="18"/>
          <w:lang w:val="nl-NL"/>
        </w:rPr>
        <w:t xml:space="preserve"> (</w:t>
      </w:r>
      <w:r w:rsidRPr="00677CF6" w:rsidR="00677CF6">
        <w:rPr>
          <w:rFonts w:cs="Arial"/>
          <w:i/>
          <w:iCs/>
          <w:noProof/>
          <w:szCs w:val="18"/>
          <w:lang w:val="nl-NL"/>
        </w:rPr>
        <w:t>Trb.</w:t>
      </w:r>
      <w:r w:rsidR="00CC7261">
        <w:rPr>
          <w:rFonts w:cs="Arial"/>
          <w:noProof/>
          <w:szCs w:val="18"/>
          <w:lang w:val="nl-NL"/>
        </w:rPr>
        <w:t xml:space="preserve"> 1995, 21)</w:t>
      </w:r>
      <w:r w:rsidR="00A46D11">
        <w:rPr>
          <w:rFonts w:cs="Arial"/>
          <w:noProof/>
          <w:szCs w:val="18"/>
          <w:lang w:val="nl-NL"/>
        </w:rPr>
        <w:t>, Rusland</w:t>
      </w:r>
      <w:r w:rsidR="00CC7261">
        <w:rPr>
          <w:rFonts w:cs="Arial"/>
          <w:noProof/>
          <w:szCs w:val="18"/>
          <w:lang w:val="nl-NL"/>
        </w:rPr>
        <w:t xml:space="preserve"> (</w:t>
      </w:r>
      <w:r w:rsidRPr="00677CF6" w:rsidR="00677CF6">
        <w:rPr>
          <w:rFonts w:cs="Arial"/>
          <w:i/>
          <w:iCs/>
          <w:noProof/>
          <w:szCs w:val="18"/>
          <w:lang w:val="nl-NL"/>
        </w:rPr>
        <w:t>Trb.</w:t>
      </w:r>
      <w:r w:rsidR="00CC7261">
        <w:rPr>
          <w:rFonts w:cs="Arial"/>
          <w:noProof/>
          <w:szCs w:val="18"/>
          <w:lang w:val="nl-NL"/>
        </w:rPr>
        <w:t xml:space="preserve"> 1989, 162 en </w:t>
      </w:r>
      <w:r w:rsidRPr="00677CF6" w:rsidR="00677CF6">
        <w:rPr>
          <w:rFonts w:cs="Arial"/>
          <w:i/>
          <w:iCs/>
          <w:noProof/>
          <w:szCs w:val="18"/>
          <w:lang w:val="nl-NL"/>
        </w:rPr>
        <w:t>Trb.</w:t>
      </w:r>
      <w:r w:rsidR="00CC7261">
        <w:rPr>
          <w:rFonts w:cs="Arial"/>
          <w:noProof/>
          <w:szCs w:val="18"/>
          <w:lang w:val="nl-NL"/>
        </w:rPr>
        <w:t xml:space="preserve"> 1998, 40)</w:t>
      </w:r>
      <w:r w:rsidR="00A46D11">
        <w:rPr>
          <w:rFonts w:cs="Arial"/>
          <w:noProof/>
          <w:szCs w:val="18"/>
          <w:lang w:val="nl-NL"/>
        </w:rPr>
        <w:t>, Senegal</w:t>
      </w:r>
      <w:r w:rsidR="00CC7261">
        <w:rPr>
          <w:rFonts w:cs="Arial"/>
          <w:noProof/>
          <w:szCs w:val="18"/>
          <w:lang w:val="nl-NL"/>
        </w:rPr>
        <w:t xml:space="preserve"> (</w:t>
      </w:r>
      <w:r w:rsidRPr="00677CF6" w:rsidR="00677CF6">
        <w:rPr>
          <w:rFonts w:cs="Arial"/>
          <w:i/>
          <w:iCs/>
          <w:noProof/>
          <w:szCs w:val="18"/>
          <w:lang w:val="nl-NL"/>
        </w:rPr>
        <w:t>Trb.</w:t>
      </w:r>
      <w:r w:rsidR="00CC7261">
        <w:rPr>
          <w:rFonts w:cs="Arial"/>
          <w:noProof/>
          <w:szCs w:val="18"/>
          <w:lang w:val="nl-NL"/>
        </w:rPr>
        <w:t xml:space="preserve"> 1979, 132)</w:t>
      </w:r>
      <w:r w:rsidR="00A46D11">
        <w:rPr>
          <w:rFonts w:cs="Arial"/>
          <w:noProof/>
          <w:szCs w:val="18"/>
          <w:lang w:val="nl-NL"/>
        </w:rPr>
        <w:t>, Servië</w:t>
      </w:r>
      <w:r w:rsidR="00CC7261">
        <w:rPr>
          <w:rFonts w:cs="Arial"/>
          <w:noProof/>
          <w:szCs w:val="18"/>
          <w:lang w:val="nl-NL"/>
        </w:rPr>
        <w:t xml:space="preserve"> (</w:t>
      </w:r>
      <w:r w:rsidRPr="00677CF6" w:rsidR="00677CF6">
        <w:rPr>
          <w:rFonts w:cs="Arial"/>
          <w:i/>
          <w:iCs/>
          <w:noProof/>
          <w:szCs w:val="18"/>
          <w:lang w:val="nl-NL"/>
        </w:rPr>
        <w:t>Trb.</w:t>
      </w:r>
      <w:r w:rsidR="00CC7261">
        <w:rPr>
          <w:rFonts w:cs="Arial"/>
          <w:noProof/>
          <w:szCs w:val="18"/>
          <w:lang w:val="nl-NL"/>
        </w:rPr>
        <w:t xml:space="preserve"> 2002, 83)</w:t>
      </w:r>
      <w:r w:rsidR="00A46D11">
        <w:rPr>
          <w:rFonts w:cs="Arial"/>
          <w:noProof/>
          <w:szCs w:val="18"/>
          <w:lang w:val="nl-NL"/>
        </w:rPr>
        <w:t>, Sri Lanka</w:t>
      </w:r>
      <w:r w:rsidR="00CC7261">
        <w:rPr>
          <w:rFonts w:cs="Arial"/>
          <w:noProof/>
          <w:szCs w:val="18"/>
          <w:lang w:val="nl-NL"/>
        </w:rPr>
        <w:t xml:space="preserve"> (</w:t>
      </w:r>
      <w:r w:rsidRPr="00677CF6" w:rsidR="00677CF6">
        <w:rPr>
          <w:rFonts w:cs="Arial"/>
          <w:i/>
          <w:iCs/>
          <w:noProof/>
          <w:szCs w:val="18"/>
          <w:lang w:val="nl-NL"/>
        </w:rPr>
        <w:t>Trb.</w:t>
      </w:r>
      <w:r w:rsidR="00CC7261">
        <w:rPr>
          <w:rFonts w:cs="Arial"/>
          <w:noProof/>
          <w:szCs w:val="18"/>
          <w:lang w:val="nl-NL"/>
        </w:rPr>
        <w:t xml:space="preserve"> 1984, 49)</w:t>
      </w:r>
      <w:r w:rsidR="00A46D11">
        <w:rPr>
          <w:rFonts w:cs="Arial"/>
          <w:noProof/>
          <w:szCs w:val="18"/>
          <w:lang w:val="nl-NL"/>
        </w:rPr>
        <w:t>, Suriname</w:t>
      </w:r>
      <w:r w:rsidR="00CC7261">
        <w:rPr>
          <w:rFonts w:cs="Arial"/>
          <w:noProof/>
          <w:szCs w:val="18"/>
          <w:lang w:val="nl-NL"/>
        </w:rPr>
        <w:t xml:space="preserve"> (</w:t>
      </w:r>
      <w:r w:rsidRPr="00677CF6" w:rsidR="00677CF6">
        <w:rPr>
          <w:rFonts w:cs="Arial"/>
          <w:i/>
          <w:iCs/>
          <w:noProof/>
          <w:szCs w:val="18"/>
          <w:lang w:val="nl-NL"/>
        </w:rPr>
        <w:t>Trb.</w:t>
      </w:r>
      <w:r w:rsidR="00CC7261">
        <w:rPr>
          <w:rFonts w:cs="Arial"/>
          <w:noProof/>
          <w:szCs w:val="18"/>
          <w:lang w:val="nl-NL"/>
        </w:rPr>
        <w:t xml:space="preserve"> 2005, 157)</w:t>
      </w:r>
      <w:r w:rsidR="00A46D11">
        <w:rPr>
          <w:rFonts w:cs="Arial"/>
          <w:noProof/>
          <w:szCs w:val="18"/>
          <w:lang w:val="nl-NL"/>
        </w:rPr>
        <w:t>, Tadzj</w:t>
      </w:r>
      <w:r w:rsidR="00AB3B38">
        <w:rPr>
          <w:rFonts w:cs="Arial"/>
          <w:noProof/>
          <w:szCs w:val="18"/>
          <w:lang w:val="nl-NL"/>
        </w:rPr>
        <w:t>i</w:t>
      </w:r>
      <w:r w:rsidR="00A46D11">
        <w:rPr>
          <w:rFonts w:cs="Arial"/>
          <w:noProof/>
          <w:szCs w:val="18"/>
          <w:lang w:val="nl-NL"/>
        </w:rPr>
        <w:t>kistan</w:t>
      </w:r>
      <w:r w:rsidR="00CC7261">
        <w:rPr>
          <w:rFonts w:cs="Arial"/>
          <w:noProof/>
          <w:szCs w:val="18"/>
          <w:lang w:val="nl-NL"/>
        </w:rPr>
        <w:t xml:space="preserve"> (</w:t>
      </w:r>
      <w:r w:rsidRPr="00677CF6" w:rsidR="00677CF6">
        <w:rPr>
          <w:rFonts w:cs="Arial"/>
          <w:i/>
          <w:iCs/>
          <w:noProof/>
          <w:szCs w:val="18"/>
          <w:lang w:val="nl-NL"/>
        </w:rPr>
        <w:t>Trb.</w:t>
      </w:r>
      <w:r w:rsidR="00CC7261">
        <w:rPr>
          <w:rFonts w:cs="Arial"/>
          <w:noProof/>
          <w:szCs w:val="18"/>
          <w:lang w:val="nl-NL"/>
        </w:rPr>
        <w:t xml:space="preserve"> 2002, 166)</w:t>
      </w:r>
      <w:r w:rsidR="00A46D11">
        <w:rPr>
          <w:rFonts w:cs="Arial"/>
          <w:noProof/>
          <w:szCs w:val="18"/>
          <w:lang w:val="nl-NL"/>
        </w:rPr>
        <w:t xml:space="preserve">, </w:t>
      </w:r>
      <w:r w:rsidR="00D27903">
        <w:rPr>
          <w:rFonts w:cs="Arial"/>
          <w:noProof/>
          <w:szCs w:val="18"/>
          <w:lang w:val="nl-NL"/>
        </w:rPr>
        <w:t>Tanzania</w:t>
      </w:r>
      <w:r w:rsidR="002F45A3">
        <w:rPr>
          <w:rFonts w:cs="Arial"/>
          <w:noProof/>
          <w:szCs w:val="18"/>
          <w:lang w:val="nl-NL"/>
        </w:rPr>
        <w:t xml:space="preserve"> (Trb. 2002, 21 en Trb. 2003, 144)</w:t>
      </w:r>
      <w:r w:rsidR="00D27903">
        <w:rPr>
          <w:rFonts w:cs="Arial"/>
          <w:noProof/>
          <w:szCs w:val="18"/>
          <w:lang w:val="nl-NL"/>
        </w:rPr>
        <w:t xml:space="preserve">, </w:t>
      </w:r>
      <w:r w:rsidR="00A46D11">
        <w:rPr>
          <w:rFonts w:cs="Arial"/>
          <w:noProof/>
          <w:szCs w:val="18"/>
          <w:lang w:val="nl-NL"/>
        </w:rPr>
        <w:t>Tunesië</w:t>
      </w:r>
      <w:r w:rsidR="00CC7261">
        <w:rPr>
          <w:rFonts w:cs="Arial"/>
          <w:noProof/>
          <w:szCs w:val="18"/>
          <w:lang w:val="nl-NL"/>
        </w:rPr>
        <w:t xml:space="preserve"> (</w:t>
      </w:r>
      <w:r w:rsidRPr="00677CF6" w:rsidR="00677CF6">
        <w:rPr>
          <w:rFonts w:cs="Arial"/>
          <w:i/>
          <w:iCs/>
          <w:noProof/>
          <w:szCs w:val="18"/>
          <w:lang w:val="nl-NL"/>
        </w:rPr>
        <w:t>Trb.</w:t>
      </w:r>
      <w:r w:rsidR="00CC7261">
        <w:rPr>
          <w:rFonts w:cs="Arial"/>
          <w:noProof/>
          <w:szCs w:val="18"/>
          <w:lang w:val="nl-NL"/>
        </w:rPr>
        <w:t xml:space="preserve"> 1998, 138)</w:t>
      </w:r>
      <w:r w:rsidR="00A46D11">
        <w:rPr>
          <w:rFonts w:cs="Arial"/>
          <w:noProof/>
          <w:szCs w:val="18"/>
          <w:lang w:val="nl-NL"/>
        </w:rPr>
        <w:t>, Turkije</w:t>
      </w:r>
      <w:r w:rsidR="00CC7261">
        <w:rPr>
          <w:rFonts w:cs="Arial"/>
          <w:noProof/>
          <w:szCs w:val="18"/>
          <w:lang w:val="nl-NL"/>
        </w:rPr>
        <w:t xml:space="preserve"> (</w:t>
      </w:r>
      <w:r w:rsidRPr="00677CF6" w:rsidR="00677CF6">
        <w:rPr>
          <w:rFonts w:cs="Arial"/>
          <w:i/>
          <w:iCs/>
          <w:noProof/>
          <w:szCs w:val="18"/>
          <w:lang w:val="nl-NL"/>
        </w:rPr>
        <w:t>Trb.</w:t>
      </w:r>
      <w:r w:rsidR="00CC7261">
        <w:rPr>
          <w:rFonts w:cs="Arial"/>
          <w:noProof/>
          <w:szCs w:val="18"/>
          <w:lang w:val="nl-NL"/>
        </w:rPr>
        <w:t xml:space="preserve"> 1986, 53)</w:t>
      </w:r>
      <w:r w:rsidR="00A46D11">
        <w:rPr>
          <w:rFonts w:cs="Arial"/>
          <w:noProof/>
          <w:szCs w:val="18"/>
          <w:lang w:val="nl-NL"/>
        </w:rPr>
        <w:t>, Uruguay</w:t>
      </w:r>
      <w:r w:rsidR="00F95B43">
        <w:rPr>
          <w:rFonts w:cs="Arial"/>
          <w:noProof/>
          <w:szCs w:val="18"/>
          <w:lang w:val="nl-NL"/>
        </w:rPr>
        <w:t xml:space="preserve"> (</w:t>
      </w:r>
      <w:r w:rsidRPr="00677CF6" w:rsidR="00677CF6">
        <w:rPr>
          <w:rFonts w:cs="Arial"/>
          <w:i/>
          <w:iCs/>
          <w:noProof/>
          <w:szCs w:val="18"/>
          <w:lang w:val="nl-NL"/>
        </w:rPr>
        <w:t>Trb.</w:t>
      </w:r>
      <w:r w:rsidR="00F95B43">
        <w:rPr>
          <w:rFonts w:cs="Arial"/>
          <w:noProof/>
          <w:szCs w:val="18"/>
          <w:lang w:val="nl-NL"/>
        </w:rPr>
        <w:t xml:space="preserve"> 1988, 148)</w:t>
      </w:r>
      <w:r w:rsidR="00A46D11">
        <w:rPr>
          <w:rFonts w:cs="Arial"/>
          <w:noProof/>
          <w:szCs w:val="18"/>
          <w:lang w:val="nl-NL"/>
        </w:rPr>
        <w:t xml:space="preserve">, </w:t>
      </w:r>
      <w:r w:rsidR="00F95B43">
        <w:rPr>
          <w:rFonts w:cs="Arial"/>
          <w:noProof/>
          <w:szCs w:val="18"/>
          <w:lang w:val="nl-NL"/>
        </w:rPr>
        <w:t>de Verenigde Arabische Emiraten (</w:t>
      </w:r>
      <w:r w:rsidRPr="00677CF6" w:rsidR="00677CF6">
        <w:rPr>
          <w:rFonts w:cs="Arial"/>
          <w:i/>
          <w:iCs/>
          <w:noProof/>
          <w:szCs w:val="18"/>
          <w:lang w:val="nl-NL"/>
        </w:rPr>
        <w:t>Trb.</w:t>
      </w:r>
      <w:r w:rsidR="00F95B43">
        <w:rPr>
          <w:rFonts w:cs="Arial"/>
          <w:noProof/>
          <w:szCs w:val="18"/>
          <w:lang w:val="nl-NL"/>
        </w:rPr>
        <w:t xml:space="preserve"> 2014, 1), </w:t>
      </w:r>
      <w:r w:rsidR="00A46D11">
        <w:rPr>
          <w:rFonts w:cs="Arial"/>
          <w:noProof/>
          <w:szCs w:val="18"/>
          <w:lang w:val="nl-NL"/>
        </w:rPr>
        <w:t>Vietnam</w:t>
      </w:r>
      <w:r w:rsidR="00F95B43">
        <w:rPr>
          <w:rFonts w:cs="Arial"/>
          <w:noProof/>
          <w:szCs w:val="18"/>
          <w:lang w:val="nl-NL"/>
        </w:rPr>
        <w:t xml:space="preserve"> (</w:t>
      </w:r>
      <w:r w:rsidRPr="00677CF6" w:rsidR="00677CF6">
        <w:rPr>
          <w:rFonts w:cs="Arial"/>
          <w:i/>
          <w:iCs/>
          <w:noProof/>
          <w:szCs w:val="18"/>
          <w:lang w:val="nl-NL"/>
        </w:rPr>
        <w:t>Trb.</w:t>
      </w:r>
      <w:r w:rsidR="00F95B43">
        <w:rPr>
          <w:rFonts w:cs="Arial"/>
          <w:noProof/>
          <w:szCs w:val="18"/>
          <w:lang w:val="nl-NL"/>
        </w:rPr>
        <w:t xml:space="preserve"> 1994, 82)</w:t>
      </w:r>
      <w:r w:rsidR="00A46D11">
        <w:rPr>
          <w:rFonts w:cs="Arial"/>
          <w:noProof/>
          <w:szCs w:val="18"/>
          <w:lang w:val="nl-NL"/>
        </w:rPr>
        <w:t>, Zambia</w:t>
      </w:r>
      <w:r w:rsidR="00F95B43">
        <w:rPr>
          <w:rFonts w:cs="Arial"/>
          <w:noProof/>
          <w:szCs w:val="18"/>
          <w:lang w:val="nl-NL"/>
        </w:rPr>
        <w:t xml:space="preserve"> (</w:t>
      </w:r>
      <w:r w:rsidRPr="00677CF6" w:rsidR="00677CF6">
        <w:rPr>
          <w:rFonts w:cs="Arial"/>
          <w:i/>
          <w:iCs/>
          <w:noProof/>
          <w:szCs w:val="18"/>
          <w:lang w:val="nl-NL"/>
        </w:rPr>
        <w:t>Trb.</w:t>
      </w:r>
      <w:r w:rsidR="00F95B43">
        <w:rPr>
          <w:rFonts w:cs="Arial"/>
          <w:noProof/>
          <w:szCs w:val="18"/>
          <w:lang w:val="nl-NL"/>
        </w:rPr>
        <w:t xml:space="preserve"> 2003, 92 en </w:t>
      </w:r>
      <w:r w:rsidRPr="00677CF6" w:rsidR="00677CF6">
        <w:rPr>
          <w:rFonts w:cs="Arial"/>
          <w:i/>
          <w:iCs/>
          <w:noProof/>
          <w:szCs w:val="18"/>
          <w:lang w:val="nl-NL"/>
        </w:rPr>
        <w:t>Trb.</w:t>
      </w:r>
      <w:r w:rsidR="00F95B43">
        <w:rPr>
          <w:rFonts w:cs="Arial"/>
          <w:noProof/>
          <w:szCs w:val="18"/>
          <w:lang w:val="nl-NL"/>
        </w:rPr>
        <w:t xml:space="preserve"> 2004, 214)</w:t>
      </w:r>
      <w:r w:rsidR="00A46D11">
        <w:rPr>
          <w:rFonts w:cs="Arial"/>
          <w:noProof/>
          <w:szCs w:val="18"/>
          <w:lang w:val="nl-NL"/>
        </w:rPr>
        <w:t>, Zimbabwe</w:t>
      </w:r>
      <w:r w:rsidR="00F95B43">
        <w:rPr>
          <w:rFonts w:cs="Arial"/>
          <w:noProof/>
          <w:szCs w:val="18"/>
          <w:lang w:val="nl-NL"/>
        </w:rPr>
        <w:t xml:space="preserve"> (</w:t>
      </w:r>
      <w:r w:rsidRPr="00677CF6" w:rsidR="00677CF6">
        <w:rPr>
          <w:rFonts w:cs="Arial"/>
          <w:i/>
          <w:iCs/>
          <w:noProof/>
          <w:szCs w:val="18"/>
          <w:lang w:val="nl-NL"/>
        </w:rPr>
        <w:t>Trb.</w:t>
      </w:r>
      <w:r w:rsidR="00F95B43">
        <w:rPr>
          <w:rFonts w:cs="Arial"/>
          <w:noProof/>
          <w:szCs w:val="18"/>
          <w:lang w:val="nl-NL"/>
        </w:rPr>
        <w:t xml:space="preserve"> 1997, 73 en </w:t>
      </w:r>
      <w:r w:rsidRPr="00677CF6" w:rsidR="00677CF6">
        <w:rPr>
          <w:rFonts w:cs="Arial"/>
          <w:i/>
          <w:iCs/>
          <w:noProof/>
          <w:szCs w:val="18"/>
          <w:lang w:val="nl-NL"/>
        </w:rPr>
        <w:t>Trb.</w:t>
      </w:r>
      <w:r w:rsidR="00F95B43">
        <w:rPr>
          <w:rFonts w:cs="Arial"/>
          <w:noProof/>
          <w:szCs w:val="18"/>
          <w:lang w:val="nl-NL"/>
        </w:rPr>
        <w:t xml:space="preserve"> 1997, 261)</w:t>
      </w:r>
      <w:r w:rsidR="00D27903">
        <w:rPr>
          <w:rFonts w:cs="Arial"/>
          <w:noProof/>
          <w:szCs w:val="18"/>
          <w:lang w:val="nl-NL"/>
        </w:rPr>
        <w:t>, Zuid-Afrika</w:t>
      </w:r>
      <w:r w:rsidR="002F45A3">
        <w:rPr>
          <w:rFonts w:cs="Arial"/>
          <w:noProof/>
          <w:szCs w:val="18"/>
          <w:lang w:val="nl-NL"/>
        </w:rPr>
        <w:t xml:space="preserve"> (Trb. 1998, 162)</w:t>
      </w:r>
      <w:r w:rsidR="00F95B43">
        <w:rPr>
          <w:rFonts w:cs="Arial"/>
          <w:noProof/>
          <w:szCs w:val="18"/>
          <w:lang w:val="nl-NL"/>
        </w:rPr>
        <w:t xml:space="preserve"> </w:t>
      </w:r>
      <w:r w:rsidR="00A46D11">
        <w:rPr>
          <w:rFonts w:cs="Arial"/>
          <w:noProof/>
          <w:szCs w:val="18"/>
          <w:lang w:val="nl-NL"/>
        </w:rPr>
        <w:t>en Zuid-Korea</w:t>
      </w:r>
      <w:r w:rsidR="00F95B43">
        <w:rPr>
          <w:rFonts w:cs="Arial"/>
          <w:noProof/>
          <w:szCs w:val="18"/>
          <w:lang w:val="nl-NL"/>
        </w:rPr>
        <w:t xml:space="preserve"> (</w:t>
      </w:r>
      <w:r w:rsidRPr="00677CF6" w:rsidR="00677CF6">
        <w:rPr>
          <w:rFonts w:cs="Arial"/>
          <w:i/>
          <w:iCs/>
          <w:noProof/>
          <w:szCs w:val="18"/>
          <w:lang w:val="nl-NL"/>
        </w:rPr>
        <w:t>Trb.</w:t>
      </w:r>
      <w:r w:rsidR="00F95B43">
        <w:rPr>
          <w:rFonts w:cs="Arial"/>
          <w:noProof/>
          <w:szCs w:val="18"/>
          <w:lang w:val="nl-NL"/>
        </w:rPr>
        <w:t xml:space="preserve"> 2003, 163)</w:t>
      </w:r>
      <w:r w:rsidR="00A46D11">
        <w:rPr>
          <w:rFonts w:cs="Arial"/>
          <w:noProof/>
          <w:szCs w:val="18"/>
          <w:lang w:val="nl-NL"/>
        </w:rPr>
        <w:t>.</w:t>
      </w:r>
      <w:r w:rsidR="00AB3B38">
        <w:rPr>
          <w:rStyle w:val="FootnoteReference"/>
          <w:rFonts w:cs="Arial"/>
          <w:noProof/>
          <w:szCs w:val="18"/>
          <w:lang w:val="nl-NL"/>
        </w:rPr>
        <w:footnoteReference w:id="8"/>
      </w:r>
    </w:p>
    <w:p w:rsidRPr="00A46D11" w:rsidR="00B30552" w:rsidP="006862F1" w:rsidRDefault="00B30552" w14:paraId="4718C2EB" w14:textId="5C1E0B5A">
      <w:pPr>
        <w:shd w:val="clear" w:color="auto" w:fill="FFFFFF"/>
        <w:rPr>
          <w:rFonts w:cs="Arial"/>
          <w:noProof/>
          <w:szCs w:val="18"/>
          <w:lang w:val="nl-NL"/>
        </w:rPr>
      </w:pPr>
      <w:r>
        <w:rPr>
          <w:rFonts w:cs="Arial"/>
          <w:noProof/>
          <w:szCs w:val="18"/>
          <w:lang w:val="nl-NL"/>
        </w:rPr>
        <w:lastRenderedPageBreak/>
        <w:t xml:space="preserve">Daarnaast zal de Mauritius Conventie van toepassing zijn op de bestaande economische (en technische) samenwerkingsovereenkomsten met </w:t>
      </w:r>
      <w:r w:rsidR="00AD0562">
        <w:rPr>
          <w:rFonts w:cs="Arial"/>
          <w:noProof/>
          <w:szCs w:val="18"/>
          <w:lang w:val="nl-NL"/>
        </w:rPr>
        <w:t xml:space="preserve">Kameroen (Trb. 1965, 208), </w:t>
      </w:r>
      <w:r>
        <w:rPr>
          <w:rFonts w:cs="Arial"/>
          <w:noProof/>
          <w:szCs w:val="18"/>
          <w:lang w:val="nl-NL"/>
        </w:rPr>
        <w:t>Maleisië</w:t>
      </w:r>
      <w:r w:rsidR="009A0411">
        <w:rPr>
          <w:rFonts w:cs="Arial"/>
          <w:noProof/>
          <w:szCs w:val="18"/>
          <w:lang w:val="nl-NL"/>
        </w:rPr>
        <w:t xml:space="preserve"> (Trb. 1971, 152)</w:t>
      </w:r>
      <w:r>
        <w:rPr>
          <w:rFonts w:cs="Arial"/>
          <w:noProof/>
          <w:szCs w:val="18"/>
          <w:lang w:val="nl-NL"/>
        </w:rPr>
        <w:t>, Marokko</w:t>
      </w:r>
      <w:r w:rsidR="009A0411">
        <w:rPr>
          <w:rFonts w:cs="Arial"/>
          <w:noProof/>
          <w:szCs w:val="18"/>
          <w:lang w:val="nl-NL"/>
        </w:rPr>
        <w:t xml:space="preserve"> (Trb. 1972, 14)</w:t>
      </w:r>
      <w:r>
        <w:rPr>
          <w:rFonts w:cs="Arial"/>
          <w:noProof/>
          <w:szCs w:val="18"/>
          <w:lang w:val="nl-NL"/>
        </w:rPr>
        <w:t>, Senegal</w:t>
      </w:r>
      <w:r w:rsidR="009A0411">
        <w:rPr>
          <w:rFonts w:cs="Arial"/>
          <w:noProof/>
          <w:szCs w:val="18"/>
          <w:lang w:val="nl-NL"/>
        </w:rPr>
        <w:t xml:space="preserve"> (Trb. 1978, 11)</w:t>
      </w:r>
      <w:r w:rsidR="00892B73">
        <w:rPr>
          <w:rFonts w:cs="Arial"/>
          <w:noProof/>
          <w:szCs w:val="18"/>
          <w:lang w:val="nl-NL"/>
        </w:rPr>
        <w:t xml:space="preserve"> en </w:t>
      </w:r>
      <w:r>
        <w:rPr>
          <w:rFonts w:cs="Arial"/>
          <w:noProof/>
          <w:szCs w:val="18"/>
          <w:lang w:val="nl-NL"/>
        </w:rPr>
        <w:t>Singapore</w:t>
      </w:r>
      <w:r w:rsidR="009A0411">
        <w:rPr>
          <w:rFonts w:cs="Arial"/>
          <w:noProof/>
          <w:szCs w:val="18"/>
          <w:lang w:val="nl-NL"/>
        </w:rPr>
        <w:t xml:space="preserve"> (Trb. 1972, 124)</w:t>
      </w:r>
      <w:r w:rsidR="00892B73">
        <w:rPr>
          <w:rFonts w:cs="Arial"/>
          <w:noProof/>
          <w:szCs w:val="18"/>
          <w:lang w:val="nl-NL"/>
        </w:rPr>
        <w:t xml:space="preserve"> omdat ook deze overeenkomsten bepalingen inzake</w:t>
      </w:r>
      <w:r w:rsidR="00FB0438">
        <w:rPr>
          <w:rFonts w:cs="Arial"/>
          <w:noProof/>
          <w:szCs w:val="18"/>
          <w:lang w:val="nl-NL"/>
        </w:rPr>
        <w:t xml:space="preserve"> </w:t>
      </w:r>
      <w:r w:rsidRPr="00BC411F" w:rsidR="00FB0438">
        <w:rPr>
          <w:rFonts w:cs="Arial"/>
          <w:noProof/>
          <w:szCs w:val="18"/>
          <w:lang w:val="nl-NL"/>
        </w:rPr>
        <w:t xml:space="preserve">geschillenbeslechtingsprocedures tussen investeerders en staten </w:t>
      </w:r>
      <w:r w:rsidR="00892B73">
        <w:rPr>
          <w:rFonts w:cs="Arial"/>
          <w:noProof/>
          <w:szCs w:val="18"/>
          <w:lang w:val="nl-NL"/>
        </w:rPr>
        <w:t>bevatten</w:t>
      </w:r>
      <w:r>
        <w:rPr>
          <w:rFonts w:cs="Arial"/>
          <w:noProof/>
          <w:szCs w:val="18"/>
          <w:lang w:val="nl-NL"/>
        </w:rPr>
        <w:t>.</w:t>
      </w:r>
      <w:r>
        <w:rPr>
          <w:rStyle w:val="FootnoteReference"/>
          <w:rFonts w:cs="Arial"/>
          <w:noProof/>
          <w:szCs w:val="18"/>
          <w:lang w:val="nl-NL"/>
        </w:rPr>
        <w:footnoteReference w:id="9"/>
      </w:r>
    </w:p>
    <w:p w:rsidR="00B30552" w:rsidP="00B30552" w:rsidRDefault="00B30552" w14:paraId="69EA7BCD" w14:textId="77777777">
      <w:pPr>
        <w:shd w:val="clear" w:color="auto" w:fill="FFFFFF"/>
        <w:rPr>
          <w:rFonts w:cs="Arial"/>
          <w:noProof/>
          <w:szCs w:val="18"/>
          <w:lang w:val="nl-NL"/>
        </w:rPr>
      </w:pPr>
      <w:r>
        <w:rPr>
          <w:rFonts w:cs="Arial"/>
          <w:noProof/>
          <w:szCs w:val="18"/>
          <w:lang w:val="nl-NL"/>
        </w:rPr>
        <w:t>Voor wat betreft de</w:t>
      </w:r>
      <w:r w:rsidRPr="00D02D8A">
        <w:rPr>
          <w:rFonts w:cs="Arial"/>
          <w:noProof/>
          <w:szCs w:val="18"/>
          <w:lang w:val="nl-NL"/>
        </w:rPr>
        <w:t xml:space="preserve"> </w:t>
      </w:r>
      <w:r w:rsidRPr="00BC411F">
        <w:rPr>
          <w:rFonts w:cs="Arial"/>
          <w:noProof/>
          <w:szCs w:val="18"/>
          <w:lang w:val="nl-NL"/>
        </w:rPr>
        <w:t xml:space="preserve">Europese Unie </w:t>
      </w:r>
      <w:r>
        <w:rPr>
          <w:rFonts w:cs="Arial"/>
          <w:noProof/>
          <w:szCs w:val="18"/>
          <w:lang w:val="nl-NL"/>
        </w:rPr>
        <w:t xml:space="preserve">is het </w:t>
      </w:r>
      <w:r w:rsidRPr="00BC411F">
        <w:rPr>
          <w:rFonts w:cs="Arial"/>
          <w:noProof/>
          <w:szCs w:val="18"/>
          <w:lang w:val="nl-NL"/>
        </w:rPr>
        <w:t xml:space="preserve">partij </w:t>
      </w:r>
      <w:r>
        <w:rPr>
          <w:rFonts w:cs="Arial"/>
          <w:noProof/>
          <w:szCs w:val="18"/>
          <w:lang w:val="nl-NL"/>
        </w:rPr>
        <w:t xml:space="preserve">worden </w:t>
      </w:r>
      <w:r w:rsidRPr="00BC411F">
        <w:rPr>
          <w:rFonts w:cs="Arial"/>
          <w:noProof/>
          <w:szCs w:val="18"/>
          <w:lang w:val="nl-NL"/>
        </w:rPr>
        <w:t xml:space="preserve">bij de </w:t>
      </w:r>
      <w:r>
        <w:rPr>
          <w:rFonts w:cs="Arial"/>
          <w:noProof/>
          <w:szCs w:val="18"/>
          <w:lang w:val="nl-NL"/>
        </w:rPr>
        <w:t xml:space="preserve">Mauritius </w:t>
      </w:r>
      <w:r w:rsidRPr="00BC411F">
        <w:rPr>
          <w:rFonts w:cs="Arial"/>
          <w:noProof/>
          <w:szCs w:val="18"/>
          <w:lang w:val="nl-NL"/>
        </w:rPr>
        <w:t xml:space="preserve">Conventie </w:t>
      </w:r>
      <w:r>
        <w:rPr>
          <w:rFonts w:cs="Arial"/>
          <w:noProof/>
          <w:szCs w:val="18"/>
          <w:lang w:val="nl-NL"/>
        </w:rPr>
        <w:t xml:space="preserve">van belang voor toepassing van de UNCITRAL-transparantieregels op </w:t>
      </w:r>
      <w:r w:rsidRPr="00BC411F">
        <w:rPr>
          <w:rFonts w:cs="Arial"/>
          <w:noProof/>
          <w:szCs w:val="18"/>
          <w:lang w:val="nl-NL"/>
        </w:rPr>
        <w:t>geschillenbeslechtingsprocedures tussen investeerders en staten</w:t>
      </w:r>
      <w:r>
        <w:rPr>
          <w:rFonts w:cs="Arial"/>
          <w:noProof/>
          <w:szCs w:val="18"/>
          <w:lang w:val="nl-NL"/>
        </w:rPr>
        <w:t xml:space="preserve"> op grond van geschillen onder </w:t>
      </w:r>
      <w:r w:rsidRPr="00BC411F">
        <w:rPr>
          <w:rFonts w:cs="Arial"/>
          <w:noProof/>
          <w:szCs w:val="18"/>
          <w:lang w:val="nl-NL"/>
        </w:rPr>
        <w:t>het op 17 februari 1994 te Lissabon tot stand gekomen Verdrag inzake het Energiehandvest</w:t>
      </w:r>
      <w:r>
        <w:rPr>
          <w:rFonts w:cs="Arial"/>
          <w:noProof/>
          <w:szCs w:val="18"/>
          <w:lang w:val="nl-NL"/>
        </w:rPr>
        <w:t xml:space="preserve"> (</w:t>
      </w:r>
      <w:r w:rsidRPr="00677CF6">
        <w:rPr>
          <w:rFonts w:cs="Arial"/>
          <w:i/>
          <w:iCs/>
          <w:noProof/>
          <w:szCs w:val="18"/>
          <w:lang w:val="nl-NL"/>
        </w:rPr>
        <w:t>Trb.</w:t>
      </w:r>
      <w:r>
        <w:rPr>
          <w:rFonts w:cs="Arial"/>
          <w:i/>
          <w:iCs/>
          <w:noProof/>
          <w:szCs w:val="18"/>
          <w:lang w:val="nl-NL"/>
        </w:rPr>
        <w:t xml:space="preserve"> </w:t>
      </w:r>
      <w:r>
        <w:rPr>
          <w:rFonts w:cs="Arial"/>
          <w:noProof/>
          <w:szCs w:val="18"/>
          <w:lang w:val="nl-NL"/>
        </w:rPr>
        <w:t xml:space="preserve">1995, 108). Dit is het enige verdrag dat voorziet in dergelijke </w:t>
      </w:r>
      <w:r w:rsidRPr="00BC411F">
        <w:rPr>
          <w:rFonts w:cs="Arial"/>
          <w:noProof/>
          <w:szCs w:val="18"/>
          <w:lang w:val="nl-NL"/>
        </w:rPr>
        <w:t xml:space="preserve">procedures </w:t>
      </w:r>
      <w:r>
        <w:rPr>
          <w:rFonts w:cs="Arial"/>
          <w:noProof/>
          <w:szCs w:val="18"/>
          <w:lang w:val="nl-NL"/>
        </w:rPr>
        <w:t>dat dateert van voor 1 april 2014 en waarbij de Europese Unie partij is</w:t>
      </w:r>
      <w:r w:rsidRPr="00BC411F">
        <w:rPr>
          <w:rFonts w:cs="Arial"/>
          <w:noProof/>
          <w:szCs w:val="18"/>
          <w:lang w:val="nl-NL"/>
        </w:rPr>
        <w:t xml:space="preserve">. </w:t>
      </w:r>
    </w:p>
    <w:p w:rsidR="00B30552" w:rsidP="00B30552" w:rsidRDefault="00B30552" w14:paraId="639C4C19" w14:textId="77777777">
      <w:pPr>
        <w:shd w:val="clear" w:color="auto" w:fill="FFFFFF"/>
        <w:rPr>
          <w:rFonts w:cs="Arial"/>
          <w:noProof/>
          <w:szCs w:val="18"/>
          <w:lang w:val="nl-NL"/>
        </w:rPr>
      </w:pPr>
      <w:r>
        <w:rPr>
          <w:rFonts w:cs="Arial"/>
          <w:noProof/>
          <w:szCs w:val="18"/>
          <w:lang w:val="nl-NL"/>
        </w:rPr>
        <w:t>Voor de eenheid van de externe vertegenwoordiging van de EU is het wenselijk dat d</w:t>
      </w:r>
      <w:r w:rsidRPr="00BC411F">
        <w:rPr>
          <w:rFonts w:cs="Arial"/>
          <w:noProof/>
          <w:szCs w:val="18"/>
          <w:lang w:val="nl-NL"/>
        </w:rPr>
        <w:t>e EU-lidstaten</w:t>
      </w:r>
      <w:r>
        <w:rPr>
          <w:rFonts w:cs="Arial"/>
          <w:noProof/>
          <w:szCs w:val="18"/>
          <w:lang w:val="nl-NL"/>
        </w:rPr>
        <w:t xml:space="preserve"> pas</w:t>
      </w:r>
      <w:r w:rsidRPr="00BC411F">
        <w:rPr>
          <w:rFonts w:cs="Arial"/>
          <w:noProof/>
          <w:szCs w:val="18"/>
          <w:lang w:val="nl-NL"/>
        </w:rPr>
        <w:t xml:space="preserve"> partij worden bij de </w:t>
      </w:r>
      <w:r>
        <w:rPr>
          <w:rFonts w:cs="Arial"/>
          <w:noProof/>
          <w:szCs w:val="18"/>
          <w:lang w:val="nl-NL"/>
        </w:rPr>
        <w:t xml:space="preserve">Mauritius </w:t>
      </w:r>
      <w:r w:rsidRPr="00BC411F">
        <w:rPr>
          <w:rFonts w:cs="Arial"/>
          <w:noProof/>
          <w:szCs w:val="18"/>
          <w:lang w:val="nl-NL"/>
        </w:rPr>
        <w:t xml:space="preserve">Conventie </w:t>
      </w:r>
      <w:r>
        <w:rPr>
          <w:rFonts w:cs="Arial"/>
          <w:noProof/>
          <w:szCs w:val="18"/>
          <w:lang w:val="nl-NL"/>
        </w:rPr>
        <w:t xml:space="preserve">in relatie tot </w:t>
      </w:r>
      <w:r w:rsidRPr="00BC411F">
        <w:rPr>
          <w:rFonts w:cs="Arial"/>
          <w:noProof/>
          <w:szCs w:val="18"/>
          <w:lang w:val="nl-NL"/>
        </w:rPr>
        <w:t xml:space="preserve">hun bestaande </w:t>
      </w:r>
      <w:r>
        <w:rPr>
          <w:rFonts w:cs="Arial"/>
          <w:noProof/>
          <w:szCs w:val="18"/>
          <w:lang w:val="nl-NL"/>
        </w:rPr>
        <w:t>bilaterale investeringsbeschermingsverdragen</w:t>
      </w:r>
      <w:r w:rsidRPr="00BC411F">
        <w:rPr>
          <w:rFonts w:cs="Arial"/>
          <w:noProof/>
          <w:szCs w:val="18"/>
          <w:lang w:val="nl-NL"/>
        </w:rPr>
        <w:t>, nadat de Europese Unie partij is geworden bij de</w:t>
      </w:r>
      <w:r>
        <w:rPr>
          <w:rFonts w:cs="Arial"/>
          <w:noProof/>
          <w:szCs w:val="18"/>
          <w:lang w:val="nl-NL"/>
        </w:rPr>
        <w:t xml:space="preserve"> Mauritius</w:t>
      </w:r>
      <w:r w:rsidRPr="00BC411F">
        <w:rPr>
          <w:rFonts w:cs="Arial"/>
          <w:noProof/>
          <w:szCs w:val="18"/>
          <w:lang w:val="nl-NL"/>
        </w:rPr>
        <w:t xml:space="preserve"> Conventie</w:t>
      </w:r>
      <w:r>
        <w:rPr>
          <w:rFonts w:cs="Arial"/>
          <w:noProof/>
          <w:szCs w:val="18"/>
          <w:lang w:val="nl-NL"/>
        </w:rPr>
        <w:t xml:space="preserve">. </w:t>
      </w:r>
      <w:r w:rsidRPr="00BC411F">
        <w:rPr>
          <w:rFonts w:cs="Arial"/>
          <w:noProof/>
          <w:szCs w:val="18"/>
          <w:lang w:val="nl-NL"/>
        </w:rPr>
        <w:t xml:space="preserve">In juni 2024 is de Raad akkoord gegaan met de ondertekening van de Conventie. Het akkoord van </w:t>
      </w:r>
      <w:r>
        <w:rPr>
          <w:rFonts w:cs="Arial"/>
          <w:noProof/>
          <w:szCs w:val="18"/>
          <w:lang w:val="nl-NL"/>
        </w:rPr>
        <w:t xml:space="preserve">het </w:t>
      </w:r>
      <w:r w:rsidRPr="00BC411F">
        <w:rPr>
          <w:rFonts w:cs="Arial"/>
          <w:noProof/>
          <w:szCs w:val="18"/>
          <w:lang w:val="nl-NL"/>
        </w:rPr>
        <w:t xml:space="preserve">Europees Parlement volgde in december 2024. </w:t>
      </w:r>
      <w:r>
        <w:rPr>
          <w:rFonts w:cs="Arial"/>
          <w:noProof/>
          <w:szCs w:val="18"/>
          <w:lang w:val="nl-NL"/>
        </w:rPr>
        <w:t>De aanvaarding</w:t>
      </w:r>
      <w:r w:rsidRPr="00BC411F">
        <w:rPr>
          <w:rFonts w:cs="Arial"/>
          <w:noProof/>
          <w:szCs w:val="18"/>
          <w:lang w:val="nl-NL"/>
        </w:rPr>
        <w:t xml:space="preserve"> door </w:t>
      </w:r>
      <w:r>
        <w:rPr>
          <w:rFonts w:cs="Arial"/>
          <w:noProof/>
          <w:szCs w:val="18"/>
          <w:lang w:val="nl-NL"/>
        </w:rPr>
        <w:t xml:space="preserve">de </w:t>
      </w:r>
      <w:r w:rsidRPr="00BC411F">
        <w:rPr>
          <w:rFonts w:cs="Arial"/>
          <w:noProof/>
          <w:szCs w:val="18"/>
          <w:lang w:val="nl-NL"/>
        </w:rPr>
        <w:t xml:space="preserve">Europese </w:t>
      </w:r>
      <w:r w:rsidRPr="005B7A19">
        <w:rPr>
          <w:rFonts w:cs="Arial"/>
          <w:noProof/>
          <w:szCs w:val="18"/>
          <w:lang w:val="nl-NL"/>
        </w:rPr>
        <w:t xml:space="preserve">Unie op </w:t>
      </w:r>
      <w:r w:rsidRPr="00C065E3">
        <w:rPr>
          <w:rFonts w:cs="Arial"/>
          <w:noProof/>
          <w:szCs w:val="18"/>
          <w:lang w:val="nl-NL"/>
        </w:rPr>
        <w:t>25 september 2025</w:t>
      </w:r>
      <w:r w:rsidRPr="005B7A19">
        <w:rPr>
          <w:rFonts w:cs="Arial"/>
          <w:noProof/>
          <w:szCs w:val="18"/>
          <w:lang w:val="nl-NL"/>
        </w:rPr>
        <w:t xml:space="preserve"> maakte vervolgens de weg vrij voor EU-lidstaten, waaronder het Ko</w:t>
      </w:r>
      <w:r>
        <w:rPr>
          <w:rFonts w:cs="Arial"/>
          <w:noProof/>
          <w:szCs w:val="18"/>
          <w:lang w:val="nl-NL"/>
        </w:rPr>
        <w:t>ninkrijk der Nederlanden,</w:t>
      </w:r>
      <w:r w:rsidRPr="00BC411F">
        <w:rPr>
          <w:rFonts w:cs="Arial"/>
          <w:noProof/>
          <w:szCs w:val="18"/>
          <w:lang w:val="nl-NL"/>
        </w:rPr>
        <w:t xml:space="preserve"> om ook partij te worden bij de</w:t>
      </w:r>
      <w:r>
        <w:rPr>
          <w:rFonts w:cs="Arial"/>
          <w:noProof/>
          <w:szCs w:val="18"/>
          <w:lang w:val="nl-NL"/>
        </w:rPr>
        <w:t xml:space="preserve"> Mauritius</w:t>
      </w:r>
      <w:r w:rsidRPr="00BC411F">
        <w:rPr>
          <w:rFonts w:cs="Arial"/>
          <w:noProof/>
          <w:szCs w:val="18"/>
          <w:lang w:val="nl-NL"/>
        </w:rPr>
        <w:t xml:space="preserve"> Conventie. </w:t>
      </w:r>
    </w:p>
    <w:p w:rsidRPr="00C84D38" w:rsidR="001D377B" w:rsidRDefault="0084546F" w14:paraId="6DD438CD" w14:textId="18AB6073">
      <w:pPr>
        <w:rPr>
          <w:lang w:val="nl-NL"/>
        </w:rPr>
      </w:pPr>
      <w:r>
        <w:rPr>
          <w:rFonts w:cs="Arial"/>
          <w:b/>
          <w:noProof/>
          <w:szCs w:val="18"/>
          <w:lang w:val="nl-NL"/>
        </w:rPr>
        <w:t>4</w:t>
      </w:r>
      <w:r w:rsidRPr="00BC411F" w:rsidR="00262639">
        <w:rPr>
          <w:rFonts w:cs="Arial"/>
          <w:b/>
          <w:noProof/>
          <w:szCs w:val="18"/>
          <w:lang w:val="nl-NL"/>
        </w:rPr>
        <w:t xml:space="preserve">. Beoordeling van het </w:t>
      </w:r>
      <w:r w:rsidR="001D377B">
        <w:rPr>
          <w:rFonts w:cs="Arial"/>
          <w:b/>
          <w:noProof/>
          <w:szCs w:val="18"/>
          <w:lang w:val="nl-NL"/>
        </w:rPr>
        <w:t>verdrag</w:t>
      </w:r>
    </w:p>
    <w:p w:rsidRPr="00BC411F" w:rsidR="00242522" w:rsidP="00B17DAB" w:rsidRDefault="4941B148" w14:paraId="0AA55365" w14:textId="65F73421">
      <w:pPr>
        <w:rPr>
          <w:rFonts w:cs="Arial"/>
          <w:noProof/>
          <w:szCs w:val="18"/>
          <w:lang w:val="nl-NL"/>
        </w:rPr>
      </w:pPr>
      <w:r w:rsidRPr="00BC411F">
        <w:rPr>
          <w:rFonts w:cs="Arial"/>
          <w:noProof/>
          <w:szCs w:val="18"/>
          <w:lang w:val="nl-NL"/>
        </w:rPr>
        <w:t>Nederland zet zich op multilateraal, Europees en bilateraal niveau in voor een modernisering van het mechanisme voor de beslechting van geschillen tussen investeerders en staten onder investerings</w:t>
      </w:r>
      <w:r w:rsidR="006074E0">
        <w:rPr>
          <w:rFonts w:cs="Arial"/>
          <w:noProof/>
          <w:szCs w:val="18"/>
          <w:lang w:val="nl-NL"/>
        </w:rPr>
        <w:t>beschermings</w:t>
      </w:r>
      <w:r w:rsidR="00453016">
        <w:rPr>
          <w:rFonts w:cs="Arial"/>
          <w:noProof/>
          <w:szCs w:val="18"/>
          <w:lang w:val="nl-NL"/>
        </w:rPr>
        <w:t>verdragen</w:t>
      </w:r>
      <w:r w:rsidRPr="00BC411F">
        <w:rPr>
          <w:rFonts w:cs="Arial"/>
          <w:noProof/>
          <w:szCs w:val="18"/>
          <w:lang w:val="nl-NL"/>
        </w:rPr>
        <w:t xml:space="preserve">. Het kabinet streeft daarbij onder andere naar geschillenbeslechting door </w:t>
      </w:r>
      <w:r w:rsidR="001E2A9F">
        <w:rPr>
          <w:rFonts w:cs="Arial"/>
          <w:noProof/>
          <w:szCs w:val="18"/>
          <w:lang w:val="nl-NL"/>
        </w:rPr>
        <w:t>onafhankelijke</w:t>
      </w:r>
      <w:r w:rsidRPr="00BC411F">
        <w:rPr>
          <w:rFonts w:cs="Arial"/>
          <w:noProof/>
          <w:szCs w:val="18"/>
          <w:lang w:val="nl-NL"/>
        </w:rPr>
        <w:t xml:space="preserve"> rechters op basis van transparante procedures.</w:t>
      </w:r>
      <w:r w:rsidR="00B17DAB">
        <w:rPr>
          <w:rFonts w:cs="Arial"/>
          <w:noProof/>
          <w:szCs w:val="18"/>
          <w:lang w:val="nl-NL"/>
        </w:rPr>
        <w:t xml:space="preserve"> Dit is </w:t>
      </w:r>
      <w:r w:rsidRPr="00BC411F" w:rsidR="00B17DAB">
        <w:rPr>
          <w:rFonts w:cs="Arial"/>
          <w:szCs w:val="18"/>
          <w:lang w:val="nl-NL"/>
        </w:rPr>
        <w:t xml:space="preserve">een van de kernpunten van de modernisering van het mechanisme. Het is van belang dat transparant is waarop een staat wordt aangesproken in het kader van een geschillenbeslechtingsprocedure en hoe het proces verloopt, dit ook in het kader van eventuele schadevergoeding die uit publieke gelden betaald moet worden. Wel kunnen er gegronde redenen zijn om deze transparantie te beperken, </w:t>
      </w:r>
      <w:r w:rsidR="00C36439">
        <w:rPr>
          <w:rFonts w:cs="Arial"/>
          <w:szCs w:val="18"/>
          <w:lang w:val="nl-NL"/>
        </w:rPr>
        <w:t xml:space="preserve">bij vertrouwelijke informatie op grond van </w:t>
      </w:r>
      <w:r w:rsidRPr="00BC411F" w:rsidR="00B17DAB">
        <w:rPr>
          <w:rFonts w:cs="Arial"/>
          <w:szCs w:val="18"/>
          <w:lang w:val="nl-NL"/>
        </w:rPr>
        <w:t>staatsveiligheid en gevoelige bedrijfsinformatie. Indien voor beperking van transparantie wordt gekozen, dient dit te worden gemotiveerd. De UNCITRAL</w:t>
      </w:r>
      <w:r w:rsidR="00B17DAB">
        <w:rPr>
          <w:rFonts w:cs="Arial"/>
          <w:szCs w:val="18"/>
          <w:lang w:val="nl-NL"/>
        </w:rPr>
        <w:t>-</w:t>
      </w:r>
      <w:r w:rsidRPr="00BC411F" w:rsidR="00B17DAB">
        <w:rPr>
          <w:rFonts w:cs="Arial"/>
          <w:szCs w:val="18"/>
          <w:lang w:val="nl-NL"/>
        </w:rPr>
        <w:t>transparantieregels voorzien hier ook in (</w:t>
      </w:r>
      <w:r w:rsidR="00B17DAB">
        <w:rPr>
          <w:rFonts w:cs="Arial"/>
          <w:szCs w:val="18"/>
          <w:lang w:val="nl-NL"/>
        </w:rPr>
        <w:t>zie daarvoor a</w:t>
      </w:r>
      <w:r w:rsidRPr="00BC411F" w:rsidR="00B17DAB">
        <w:rPr>
          <w:rFonts w:cs="Arial"/>
          <w:szCs w:val="18"/>
          <w:lang w:val="nl-NL"/>
        </w:rPr>
        <w:t>rtikel 7 ‘</w:t>
      </w:r>
      <w:proofErr w:type="spellStart"/>
      <w:r w:rsidRPr="00BC411F" w:rsidR="00B17DAB">
        <w:rPr>
          <w:rFonts w:cs="Arial"/>
          <w:szCs w:val="18"/>
          <w:lang w:val="nl-NL"/>
        </w:rPr>
        <w:t>Exceptions</w:t>
      </w:r>
      <w:proofErr w:type="spellEnd"/>
      <w:r w:rsidRPr="00BC411F" w:rsidR="00B17DAB">
        <w:rPr>
          <w:rFonts w:cs="Arial"/>
          <w:szCs w:val="18"/>
          <w:lang w:val="nl-NL"/>
        </w:rPr>
        <w:t xml:space="preserve"> </w:t>
      </w:r>
      <w:proofErr w:type="spellStart"/>
      <w:r w:rsidRPr="00BC411F" w:rsidR="00B17DAB">
        <w:rPr>
          <w:rFonts w:cs="Arial"/>
          <w:szCs w:val="18"/>
          <w:lang w:val="nl-NL"/>
        </w:rPr>
        <w:t>to</w:t>
      </w:r>
      <w:proofErr w:type="spellEnd"/>
      <w:r w:rsidRPr="00BC411F" w:rsidR="00B17DAB">
        <w:rPr>
          <w:rFonts w:cs="Arial"/>
          <w:szCs w:val="18"/>
          <w:lang w:val="nl-NL"/>
        </w:rPr>
        <w:t xml:space="preserve"> </w:t>
      </w:r>
      <w:proofErr w:type="spellStart"/>
      <w:r w:rsidRPr="00BC411F" w:rsidR="00B17DAB">
        <w:rPr>
          <w:rFonts w:cs="Arial"/>
          <w:szCs w:val="18"/>
          <w:lang w:val="nl-NL"/>
        </w:rPr>
        <w:t>transparency</w:t>
      </w:r>
      <w:proofErr w:type="spellEnd"/>
      <w:r w:rsidRPr="00BC411F" w:rsidR="00B17DAB">
        <w:rPr>
          <w:rFonts w:cs="Arial"/>
          <w:szCs w:val="18"/>
          <w:lang w:val="nl-NL"/>
        </w:rPr>
        <w:t>’, UNCITRAL</w:t>
      </w:r>
      <w:r w:rsidR="00B17DAB">
        <w:rPr>
          <w:rFonts w:cs="Arial"/>
          <w:szCs w:val="18"/>
          <w:lang w:val="nl-NL"/>
        </w:rPr>
        <w:t>-t</w:t>
      </w:r>
      <w:r w:rsidRPr="00BC411F" w:rsidR="00B17DAB">
        <w:rPr>
          <w:rFonts w:cs="Arial"/>
          <w:szCs w:val="18"/>
          <w:lang w:val="nl-NL"/>
        </w:rPr>
        <w:t>ransparantieregels).</w:t>
      </w:r>
    </w:p>
    <w:p w:rsidR="00B17DAB" w:rsidP="4941B148" w:rsidRDefault="00B17DAB" w14:paraId="7B1F94C3" w14:textId="63A00E9F">
      <w:pPr>
        <w:rPr>
          <w:rFonts w:cs="Arial"/>
          <w:noProof/>
          <w:szCs w:val="18"/>
          <w:lang w:val="nl-NL"/>
        </w:rPr>
      </w:pPr>
      <w:r>
        <w:rPr>
          <w:rFonts w:cs="Arial"/>
          <w:szCs w:val="18"/>
          <w:lang w:val="nl-NL"/>
        </w:rPr>
        <w:t>In het kader van de moderniseringsagenda, zet h</w:t>
      </w:r>
      <w:r w:rsidRPr="00BC411F">
        <w:rPr>
          <w:rFonts w:cs="Arial"/>
          <w:szCs w:val="18"/>
          <w:lang w:val="nl-NL"/>
        </w:rPr>
        <w:t>et kabinet in op de heronderhandeling van de Nederlandse investerings</w:t>
      </w:r>
      <w:r w:rsidR="000E4381">
        <w:rPr>
          <w:rFonts w:cs="Arial"/>
          <w:szCs w:val="18"/>
          <w:lang w:val="nl-NL"/>
        </w:rPr>
        <w:t>beschermings</w:t>
      </w:r>
      <w:r w:rsidR="00453016">
        <w:rPr>
          <w:rFonts w:cs="Arial"/>
          <w:szCs w:val="18"/>
          <w:lang w:val="nl-NL"/>
        </w:rPr>
        <w:t>verdragen</w:t>
      </w:r>
      <w:r w:rsidRPr="00BC411F">
        <w:rPr>
          <w:rFonts w:cs="Arial"/>
          <w:szCs w:val="18"/>
          <w:lang w:val="nl-NL"/>
        </w:rPr>
        <w:t xml:space="preserve"> met derde landen. In deze heronderhandelingen zal Nederland inzetten op </w:t>
      </w:r>
      <w:r>
        <w:rPr>
          <w:rFonts w:cs="Arial"/>
          <w:szCs w:val="18"/>
          <w:lang w:val="nl-NL"/>
        </w:rPr>
        <w:t>toepassing van</w:t>
      </w:r>
      <w:r w:rsidRPr="00BC411F">
        <w:rPr>
          <w:rFonts w:cs="Arial"/>
          <w:szCs w:val="18"/>
          <w:lang w:val="nl-NL"/>
        </w:rPr>
        <w:t xml:space="preserve"> de UNCITRAL</w:t>
      </w:r>
      <w:r>
        <w:rPr>
          <w:rFonts w:cs="Arial"/>
          <w:szCs w:val="18"/>
          <w:lang w:val="nl-NL"/>
        </w:rPr>
        <w:t>-t</w:t>
      </w:r>
      <w:r w:rsidRPr="00BC411F">
        <w:rPr>
          <w:rFonts w:cs="Arial"/>
          <w:szCs w:val="18"/>
          <w:lang w:val="nl-NL"/>
        </w:rPr>
        <w:t>ransparantieregels. Ook de EU</w:t>
      </w:r>
      <w:r>
        <w:rPr>
          <w:rFonts w:cs="Arial"/>
          <w:szCs w:val="18"/>
          <w:lang w:val="nl-NL"/>
        </w:rPr>
        <w:t xml:space="preserve"> </w:t>
      </w:r>
      <w:r w:rsidRPr="00BC411F">
        <w:rPr>
          <w:rFonts w:cs="Arial"/>
          <w:szCs w:val="18"/>
          <w:lang w:val="nl-NL"/>
        </w:rPr>
        <w:t xml:space="preserve">zet </w:t>
      </w:r>
      <w:r>
        <w:rPr>
          <w:rFonts w:cs="Arial"/>
          <w:szCs w:val="18"/>
          <w:lang w:val="nl-NL"/>
        </w:rPr>
        <w:t xml:space="preserve">zich </w:t>
      </w:r>
      <w:r w:rsidRPr="00BC411F">
        <w:rPr>
          <w:rFonts w:cs="Arial"/>
          <w:szCs w:val="18"/>
          <w:lang w:val="nl-NL"/>
        </w:rPr>
        <w:t xml:space="preserve">in voor het opnemen van de </w:t>
      </w:r>
      <w:r>
        <w:rPr>
          <w:rFonts w:cs="Arial"/>
          <w:szCs w:val="18"/>
          <w:lang w:val="nl-NL"/>
        </w:rPr>
        <w:t xml:space="preserve">UNCITRAL-transparantieregels </w:t>
      </w:r>
      <w:r w:rsidRPr="00BC411F">
        <w:rPr>
          <w:rFonts w:cs="Arial"/>
          <w:szCs w:val="18"/>
          <w:lang w:val="nl-NL"/>
        </w:rPr>
        <w:t>in EU-investerings</w:t>
      </w:r>
      <w:r>
        <w:rPr>
          <w:rFonts w:cs="Arial"/>
          <w:szCs w:val="18"/>
          <w:lang w:val="nl-NL"/>
        </w:rPr>
        <w:t>beschermings</w:t>
      </w:r>
      <w:r w:rsidR="00453016">
        <w:rPr>
          <w:rFonts w:cs="Arial"/>
          <w:szCs w:val="18"/>
          <w:lang w:val="nl-NL"/>
        </w:rPr>
        <w:t>verdragen</w:t>
      </w:r>
      <w:r w:rsidRPr="00BC411F">
        <w:rPr>
          <w:rFonts w:cs="Arial"/>
          <w:szCs w:val="18"/>
          <w:lang w:val="nl-NL"/>
        </w:rPr>
        <w:t xml:space="preserve"> en EU-handels</w:t>
      </w:r>
      <w:r w:rsidR="00453016">
        <w:rPr>
          <w:rFonts w:cs="Arial"/>
          <w:szCs w:val="18"/>
          <w:lang w:val="nl-NL"/>
        </w:rPr>
        <w:t>verdragen</w:t>
      </w:r>
      <w:r w:rsidRPr="00BC411F">
        <w:rPr>
          <w:rFonts w:cs="Arial"/>
          <w:szCs w:val="18"/>
          <w:lang w:val="nl-NL"/>
        </w:rPr>
        <w:t xml:space="preserve"> met afspraken over investeringsbescherming. </w:t>
      </w:r>
      <w:r w:rsidRPr="00BC411F" w:rsidR="4941B148">
        <w:rPr>
          <w:rFonts w:cs="Arial"/>
          <w:noProof/>
          <w:szCs w:val="18"/>
          <w:lang w:val="nl-NL"/>
        </w:rPr>
        <w:t xml:space="preserve"> </w:t>
      </w:r>
    </w:p>
    <w:p w:rsidRPr="00F10DBD" w:rsidR="00D5181D" w:rsidP="000E4381" w:rsidRDefault="4941B148" w14:paraId="0D8D2D40" w14:textId="6ABC43D6">
      <w:pPr>
        <w:rPr>
          <w:rFonts w:cs="Arial"/>
          <w:szCs w:val="18"/>
          <w:lang w:val="nl-NL"/>
        </w:rPr>
      </w:pPr>
      <w:r w:rsidRPr="00BC411F">
        <w:rPr>
          <w:rFonts w:cs="Arial"/>
          <w:noProof/>
          <w:szCs w:val="18"/>
          <w:lang w:val="nl-NL"/>
        </w:rPr>
        <w:t>De Mauritius Conventie is het eerste concrete resultaat van een multilaterale modernisering van het internationale mechanisme voor de beslechting van geschillen tussen investeerders en staten</w:t>
      </w:r>
      <w:r w:rsidR="00B17DAB">
        <w:rPr>
          <w:rFonts w:cs="Arial"/>
          <w:noProof/>
          <w:szCs w:val="18"/>
          <w:lang w:val="nl-NL"/>
        </w:rPr>
        <w:t xml:space="preserve"> en </w:t>
      </w:r>
      <w:r w:rsidRPr="00BC411F" w:rsidR="00352CAF">
        <w:rPr>
          <w:rFonts w:cs="Arial"/>
          <w:szCs w:val="18"/>
          <w:lang w:val="nl-NL"/>
        </w:rPr>
        <w:t xml:space="preserve">zorgt ervoor dat de </w:t>
      </w:r>
      <w:r w:rsidR="006074E0">
        <w:rPr>
          <w:rFonts w:cs="Arial"/>
          <w:szCs w:val="18"/>
          <w:lang w:val="nl-NL"/>
        </w:rPr>
        <w:t xml:space="preserve">UNCITRAL-transparantieregels </w:t>
      </w:r>
      <w:r w:rsidRPr="00BC411F" w:rsidR="00352CAF">
        <w:rPr>
          <w:rFonts w:cs="Arial"/>
          <w:szCs w:val="18"/>
          <w:lang w:val="nl-NL"/>
        </w:rPr>
        <w:t>ook gelden voor investerings</w:t>
      </w:r>
      <w:r w:rsidR="006074E0">
        <w:rPr>
          <w:rFonts w:cs="Arial"/>
          <w:szCs w:val="18"/>
          <w:lang w:val="nl-NL"/>
        </w:rPr>
        <w:t>beschermings</w:t>
      </w:r>
      <w:r w:rsidR="00453016">
        <w:rPr>
          <w:rFonts w:cs="Arial"/>
          <w:szCs w:val="18"/>
          <w:lang w:val="nl-NL"/>
        </w:rPr>
        <w:t>verdragen</w:t>
      </w:r>
      <w:r w:rsidRPr="00BC411F" w:rsidR="00352CAF">
        <w:rPr>
          <w:rFonts w:cs="Arial"/>
          <w:szCs w:val="18"/>
          <w:lang w:val="nl-NL"/>
        </w:rPr>
        <w:t xml:space="preserve"> die </w:t>
      </w:r>
      <w:bookmarkStart w:name="_Hlk190876495" w:id="2"/>
      <w:r w:rsidRPr="00BC411F" w:rsidR="00D5181D">
        <w:rPr>
          <w:rFonts w:cs="Arial"/>
          <w:szCs w:val="18"/>
          <w:lang w:val="nl-NL"/>
        </w:rPr>
        <w:t xml:space="preserve">vóór </w:t>
      </w:r>
      <w:bookmarkEnd w:id="2"/>
      <w:r w:rsidRPr="00BC411F" w:rsidR="00352CAF">
        <w:rPr>
          <w:rFonts w:cs="Arial"/>
          <w:szCs w:val="18"/>
          <w:lang w:val="nl-NL"/>
        </w:rPr>
        <w:t>1 april 2004 zijn gesloten.</w:t>
      </w:r>
      <w:r w:rsidR="00A56A93">
        <w:rPr>
          <w:rFonts w:cs="Arial"/>
          <w:szCs w:val="18"/>
          <w:lang w:val="nl-NL"/>
        </w:rPr>
        <w:t xml:space="preserve"> </w:t>
      </w:r>
      <w:r w:rsidR="007417B5">
        <w:rPr>
          <w:rFonts w:cs="Arial"/>
          <w:szCs w:val="18"/>
          <w:lang w:val="nl-NL"/>
        </w:rPr>
        <w:t>Aanvaarding van</w:t>
      </w:r>
      <w:r w:rsidRPr="00BC411F" w:rsidR="00352CAF">
        <w:rPr>
          <w:rFonts w:cs="Arial"/>
          <w:szCs w:val="18"/>
          <w:lang w:val="nl-NL"/>
        </w:rPr>
        <w:t xml:space="preserve"> de Mauritius Conventie </w:t>
      </w:r>
      <w:r w:rsidRPr="00BC411F" w:rsidR="00B17DAB">
        <w:rPr>
          <w:rFonts w:cs="Arial"/>
          <w:noProof/>
          <w:szCs w:val="18"/>
          <w:lang w:val="nl-NL"/>
        </w:rPr>
        <w:t xml:space="preserve">past </w:t>
      </w:r>
      <w:r w:rsidR="00B17DAB">
        <w:rPr>
          <w:rFonts w:cs="Arial"/>
          <w:noProof/>
          <w:szCs w:val="18"/>
          <w:lang w:val="nl-NL"/>
        </w:rPr>
        <w:t xml:space="preserve">dan ook </w:t>
      </w:r>
      <w:r w:rsidRPr="00BC411F" w:rsidR="00B17DAB">
        <w:rPr>
          <w:rFonts w:cs="Arial"/>
          <w:noProof/>
          <w:szCs w:val="18"/>
          <w:lang w:val="nl-NL"/>
        </w:rPr>
        <w:t>binnen de moderniseringsagenda</w:t>
      </w:r>
      <w:r w:rsidR="00B17DAB">
        <w:rPr>
          <w:rFonts w:cs="Arial"/>
          <w:noProof/>
          <w:szCs w:val="18"/>
          <w:lang w:val="nl-NL"/>
        </w:rPr>
        <w:t xml:space="preserve"> en</w:t>
      </w:r>
      <w:r w:rsidRPr="00BC411F" w:rsidR="00B17DAB">
        <w:rPr>
          <w:rFonts w:cs="Arial"/>
          <w:noProof/>
          <w:szCs w:val="18"/>
          <w:lang w:val="nl-NL"/>
        </w:rPr>
        <w:t xml:space="preserve"> </w:t>
      </w:r>
      <w:r w:rsidRPr="00BC411F" w:rsidR="00352CAF">
        <w:rPr>
          <w:rFonts w:cs="Arial"/>
          <w:szCs w:val="18"/>
          <w:lang w:val="nl-NL"/>
        </w:rPr>
        <w:t xml:space="preserve">kan </w:t>
      </w:r>
      <w:r w:rsidR="00C36439">
        <w:rPr>
          <w:rFonts w:cs="Arial"/>
          <w:szCs w:val="18"/>
          <w:lang w:val="nl-NL"/>
        </w:rPr>
        <w:t xml:space="preserve">sneller </w:t>
      </w:r>
      <w:r w:rsidRPr="00BC411F" w:rsidR="00352CAF">
        <w:rPr>
          <w:rFonts w:cs="Arial"/>
          <w:szCs w:val="18"/>
          <w:lang w:val="nl-NL"/>
        </w:rPr>
        <w:t xml:space="preserve">zorgen voor transparante </w:t>
      </w:r>
      <w:r w:rsidR="00A56A93">
        <w:rPr>
          <w:rFonts w:cs="Arial"/>
          <w:szCs w:val="18"/>
          <w:lang w:val="nl-NL"/>
        </w:rPr>
        <w:t>geschillenbeslechtings</w:t>
      </w:r>
      <w:r w:rsidRPr="00BC411F" w:rsidR="00352CAF">
        <w:rPr>
          <w:rFonts w:cs="Arial"/>
          <w:szCs w:val="18"/>
          <w:lang w:val="nl-NL"/>
        </w:rPr>
        <w:t>procedures zolang een investerings</w:t>
      </w:r>
      <w:r w:rsidR="006074E0">
        <w:rPr>
          <w:rFonts w:cs="Arial"/>
          <w:szCs w:val="18"/>
          <w:lang w:val="nl-NL"/>
        </w:rPr>
        <w:t>beschermings</w:t>
      </w:r>
      <w:r w:rsidR="00453016">
        <w:rPr>
          <w:rFonts w:cs="Arial"/>
          <w:szCs w:val="18"/>
          <w:lang w:val="nl-NL"/>
        </w:rPr>
        <w:t>verdrag</w:t>
      </w:r>
      <w:r w:rsidRPr="00BC411F" w:rsidR="00352CAF">
        <w:rPr>
          <w:rFonts w:cs="Arial"/>
          <w:szCs w:val="18"/>
          <w:lang w:val="nl-NL"/>
        </w:rPr>
        <w:t xml:space="preserve"> nog niet is heronderhandeld</w:t>
      </w:r>
      <w:r w:rsidR="006074E0">
        <w:rPr>
          <w:rFonts w:cs="Arial"/>
          <w:szCs w:val="18"/>
          <w:lang w:val="nl-NL"/>
        </w:rPr>
        <w:t xml:space="preserve"> op basis </w:t>
      </w:r>
      <w:r w:rsidR="00A56A93">
        <w:rPr>
          <w:rFonts w:cs="Arial"/>
          <w:szCs w:val="18"/>
          <w:lang w:val="nl-NL"/>
        </w:rPr>
        <w:t xml:space="preserve">waarvan de UNCITRAL-transparantieregels van toepassing zijn. </w:t>
      </w:r>
      <w:r w:rsidRPr="00BC411F" w:rsidR="00352CAF">
        <w:rPr>
          <w:rFonts w:cs="Arial"/>
          <w:szCs w:val="18"/>
          <w:lang w:val="nl-NL"/>
        </w:rPr>
        <w:t xml:space="preserve"> </w:t>
      </w:r>
    </w:p>
    <w:p w:rsidR="00C43F78" w:rsidP="00A27D7E" w:rsidRDefault="002A1573" w14:paraId="7B7CE48C" w14:textId="0394283B">
      <w:pPr>
        <w:rPr>
          <w:rFonts w:cs="Arial"/>
          <w:noProof/>
          <w:szCs w:val="18"/>
          <w:lang w:val="nl-NL"/>
        </w:rPr>
      </w:pPr>
      <w:r w:rsidRPr="00BC411F">
        <w:rPr>
          <w:rFonts w:cs="Arial"/>
          <w:noProof/>
          <w:szCs w:val="18"/>
          <w:lang w:val="nl-NL"/>
        </w:rPr>
        <w:lastRenderedPageBreak/>
        <w:t>Aanvaarding</w:t>
      </w:r>
      <w:r w:rsidRPr="00BC411F" w:rsidR="001024D5">
        <w:rPr>
          <w:rFonts w:cs="Arial"/>
          <w:noProof/>
          <w:szCs w:val="18"/>
          <w:lang w:val="nl-NL"/>
        </w:rPr>
        <w:t xml:space="preserve"> door het Koninkrijk</w:t>
      </w:r>
      <w:r w:rsidR="00634A09">
        <w:rPr>
          <w:rFonts w:cs="Arial"/>
          <w:noProof/>
          <w:szCs w:val="18"/>
          <w:lang w:val="nl-NL"/>
        </w:rPr>
        <w:t xml:space="preserve"> der Nederlanden</w:t>
      </w:r>
      <w:r w:rsidRPr="00BC411F" w:rsidR="001024D5">
        <w:rPr>
          <w:rFonts w:cs="Arial"/>
          <w:noProof/>
          <w:szCs w:val="18"/>
          <w:lang w:val="nl-NL"/>
        </w:rPr>
        <w:t xml:space="preserve"> </w:t>
      </w:r>
      <w:r w:rsidRPr="00BC411F">
        <w:rPr>
          <w:rFonts w:cs="Arial"/>
          <w:noProof/>
          <w:szCs w:val="18"/>
          <w:lang w:val="nl-NL"/>
        </w:rPr>
        <w:t xml:space="preserve">van </w:t>
      </w:r>
      <w:r w:rsidRPr="00BC411F" w:rsidR="001024D5">
        <w:rPr>
          <w:rFonts w:cs="Arial"/>
          <w:noProof/>
          <w:szCs w:val="18"/>
          <w:lang w:val="nl-NL"/>
        </w:rPr>
        <w:t xml:space="preserve">de </w:t>
      </w:r>
      <w:r w:rsidR="004648FB">
        <w:rPr>
          <w:rFonts w:cs="Arial"/>
          <w:noProof/>
          <w:szCs w:val="18"/>
          <w:lang w:val="nl-NL"/>
        </w:rPr>
        <w:t>Mauritius</w:t>
      </w:r>
      <w:r w:rsidRPr="00BC411F" w:rsidR="004648FB">
        <w:rPr>
          <w:rFonts w:cs="Arial"/>
          <w:noProof/>
          <w:szCs w:val="18"/>
          <w:lang w:val="nl-NL"/>
        </w:rPr>
        <w:t xml:space="preserve"> </w:t>
      </w:r>
      <w:r w:rsidRPr="00BC411F" w:rsidR="001024D5">
        <w:rPr>
          <w:rFonts w:cs="Arial"/>
          <w:noProof/>
          <w:szCs w:val="18"/>
          <w:lang w:val="nl-NL"/>
        </w:rPr>
        <w:t xml:space="preserve">Conventie maakt toepassing van transparantie </w:t>
      </w:r>
      <w:r w:rsidRPr="00BC411F" w:rsidR="001024D5">
        <w:rPr>
          <w:rFonts w:cs="Arial"/>
          <w:szCs w:val="18"/>
          <w:lang w:val="nl-NL"/>
        </w:rPr>
        <w:t xml:space="preserve">in geschillenbeslechtingsprocedures onder de nog te </w:t>
      </w:r>
      <w:r w:rsidR="007417B5">
        <w:rPr>
          <w:rFonts w:cs="Arial"/>
          <w:szCs w:val="18"/>
          <w:lang w:val="nl-NL"/>
        </w:rPr>
        <w:t>moderniseren</w:t>
      </w:r>
      <w:r w:rsidRPr="00BC411F" w:rsidR="007417B5">
        <w:rPr>
          <w:rFonts w:cs="Arial"/>
          <w:szCs w:val="18"/>
          <w:lang w:val="nl-NL"/>
        </w:rPr>
        <w:t xml:space="preserve"> </w:t>
      </w:r>
      <w:r w:rsidRPr="00BC411F">
        <w:rPr>
          <w:rFonts w:cs="Arial"/>
          <w:szCs w:val="18"/>
          <w:lang w:val="nl-NL"/>
        </w:rPr>
        <w:t xml:space="preserve">bilaterale </w:t>
      </w:r>
      <w:r w:rsidRPr="00BC411F" w:rsidR="00EA40BF">
        <w:rPr>
          <w:rFonts w:cs="Arial"/>
          <w:szCs w:val="18"/>
          <w:lang w:val="nl-NL"/>
        </w:rPr>
        <w:t>verdragen</w:t>
      </w:r>
      <w:r w:rsidRPr="00BC411F" w:rsidR="001024D5">
        <w:rPr>
          <w:rFonts w:cs="Arial"/>
          <w:szCs w:val="18"/>
          <w:lang w:val="nl-NL"/>
        </w:rPr>
        <w:t xml:space="preserve"> direct mogelijk</w:t>
      </w:r>
      <w:r w:rsidRPr="00BC411F" w:rsidR="00A07686">
        <w:rPr>
          <w:rFonts w:cs="Arial"/>
          <w:szCs w:val="18"/>
          <w:lang w:val="nl-NL"/>
        </w:rPr>
        <w:t xml:space="preserve"> </w:t>
      </w:r>
      <w:r w:rsidRPr="00BC411F" w:rsidR="00E902F2">
        <w:rPr>
          <w:rFonts w:cs="Arial"/>
          <w:szCs w:val="18"/>
          <w:lang w:val="nl-NL"/>
        </w:rPr>
        <w:t>als de transparantieregels van toepassing zijn</w:t>
      </w:r>
      <w:r w:rsidRPr="00BC411F" w:rsidR="003F35A0">
        <w:rPr>
          <w:rFonts w:cs="Arial"/>
          <w:szCs w:val="18"/>
          <w:lang w:val="nl-NL"/>
        </w:rPr>
        <w:t xml:space="preserve"> verklaard</w:t>
      </w:r>
      <w:r w:rsidRPr="00BC411F" w:rsidR="00E902F2">
        <w:rPr>
          <w:rFonts w:cs="Arial"/>
          <w:szCs w:val="18"/>
          <w:lang w:val="nl-NL"/>
        </w:rPr>
        <w:t xml:space="preserve"> op een aanhangig gemaakt geschil. </w:t>
      </w:r>
      <w:r w:rsidR="007417B5">
        <w:rPr>
          <w:rFonts w:cs="Arial"/>
          <w:szCs w:val="18"/>
          <w:lang w:val="nl-NL"/>
        </w:rPr>
        <w:t>Voor het Koninkrijk zullen</w:t>
      </w:r>
      <w:r w:rsidRPr="00BC411F" w:rsidR="00731E0A">
        <w:rPr>
          <w:rFonts w:cs="Arial"/>
          <w:szCs w:val="18"/>
          <w:lang w:val="nl-NL"/>
        </w:rPr>
        <w:t xml:space="preserve"> geen voorbehouden </w:t>
      </w:r>
      <w:r w:rsidR="007417B5">
        <w:rPr>
          <w:rFonts w:cs="Arial"/>
          <w:szCs w:val="18"/>
          <w:lang w:val="nl-NL"/>
        </w:rPr>
        <w:t>worden gemaakt</w:t>
      </w:r>
      <w:r w:rsidRPr="00BC411F" w:rsidR="007417B5">
        <w:rPr>
          <w:rFonts w:cs="Arial"/>
          <w:szCs w:val="18"/>
          <w:lang w:val="nl-NL"/>
        </w:rPr>
        <w:t xml:space="preserve"> </w:t>
      </w:r>
      <w:r w:rsidRPr="00BC411F" w:rsidR="00731E0A">
        <w:rPr>
          <w:rFonts w:cs="Arial"/>
          <w:szCs w:val="18"/>
          <w:lang w:val="nl-NL"/>
        </w:rPr>
        <w:t xml:space="preserve">op </w:t>
      </w:r>
      <w:r w:rsidR="00932A75">
        <w:rPr>
          <w:rFonts w:cs="Arial"/>
          <w:szCs w:val="18"/>
          <w:lang w:val="nl-NL"/>
        </w:rPr>
        <w:t xml:space="preserve">de </w:t>
      </w:r>
      <w:r w:rsidRPr="00BC411F" w:rsidR="00731E0A">
        <w:rPr>
          <w:rFonts w:cs="Arial"/>
          <w:szCs w:val="18"/>
          <w:lang w:val="nl-NL"/>
        </w:rPr>
        <w:t>toepassing van de U</w:t>
      </w:r>
      <w:r w:rsidRPr="00BC411F" w:rsidR="00DC3DA2">
        <w:rPr>
          <w:rFonts w:cs="Arial"/>
          <w:szCs w:val="18"/>
          <w:lang w:val="nl-NL"/>
        </w:rPr>
        <w:t>N</w:t>
      </w:r>
      <w:r w:rsidRPr="00BC411F" w:rsidR="00731E0A">
        <w:rPr>
          <w:rFonts w:cs="Arial"/>
          <w:szCs w:val="18"/>
          <w:lang w:val="nl-NL"/>
        </w:rPr>
        <w:t>CITRAL</w:t>
      </w:r>
      <w:r w:rsidR="00257F79">
        <w:rPr>
          <w:rFonts w:cs="Arial"/>
          <w:szCs w:val="18"/>
          <w:lang w:val="nl-NL"/>
        </w:rPr>
        <w:t>-t</w:t>
      </w:r>
      <w:r w:rsidRPr="00BC411F" w:rsidR="00731E0A">
        <w:rPr>
          <w:rFonts w:cs="Arial"/>
          <w:szCs w:val="18"/>
          <w:lang w:val="nl-NL"/>
        </w:rPr>
        <w:t>ransparantie</w:t>
      </w:r>
      <w:r w:rsidR="00257F79">
        <w:rPr>
          <w:rFonts w:cs="Arial"/>
          <w:szCs w:val="18"/>
          <w:lang w:val="nl-NL"/>
        </w:rPr>
        <w:t>regels</w:t>
      </w:r>
      <w:r w:rsidRPr="00BC411F" w:rsidR="00731E0A">
        <w:rPr>
          <w:rFonts w:cs="Arial"/>
          <w:szCs w:val="18"/>
          <w:lang w:val="nl-NL"/>
        </w:rPr>
        <w:t>.</w:t>
      </w:r>
      <w:r w:rsidRPr="00BC411F" w:rsidR="00E64A21">
        <w:rPr>
          <w:rFonts w:cs="Arial"/>
          <w:szCs w:val="18"/>
          <w:lang w:val="nl-NL"/>
        </w:rPr>
        <w:t xml:space="preserve"> </w:t>
      </w:r>
      <w:r w:rsidRPr="00BC411F" w:rsidR="00DC3DA2">
        <w:rPr>
          <w:rFonts w:cs="Arial"/>
          <w:szCs w:val="18"/>
          <w:lang w:val="nl-NL"/>
        </w:rPr>
        <w:t>Dit betekent concreet dat als er een geschil tegen het Koninkrijk wordt aangespannen</w:t>
      </w:r>
      <w:r w:rsidRPr="00BC411F" w:rsidR="00621429">
        <w:rPr>
          <w:rFonts w:cs="Arial"/>
          <w:szCs w:val="18"/>
          <w:lang w:val="nl-NL"/>
        </w:rPr>
        <w:t xml:space="preserve"> onder een bilatera</w:t>
      </w:r>
      <w:r w:rsidR="00932A75">
        <w:rPr>
          <w:rFonts w:cs="Arial"/>
          <w:szCs w:val="18"/>
          <w:lang w:val="nl-NL"/>
        </w:rPr>
        <w:t xml:space="preserve">al </w:t>
      </w:r>
      <w:r w:rsidRPr="00BC411F" w:rsidR="00621429">
        <w:rPr>
          <w:rFonts w:cs="Arial"/>
          <w:szCs w:val="18"/>
          <w:lang w:val="nl-NL"/>
        </w:rPr>
        <w:t>investeringsbeschermings</w:t>
      </w:r>
      <w:r w:rsidR="00453016">
        <w:rPr>
          <w:rFonts w:cs="Arial"/>
          <w:szCs w:val="18"/>
          <w:lang w:val="nl-NL"/>
        </w:rPr>
        <w:t>verdrag</w:t>
      </w:r>
      <w:r w:rsidR="00A56A93">
        <w:rPr>
          <w:rFonts w:cs="Arial"/>
          <w:szCs w:val="18"/>
          <w:lang w:val="nl-NL"/>
        </w:rPr>
        <w:t xml:space="preserve"> gesloten v</w:t>
      </w:r>
      <w:r w:rsidRPr="001B2A3A" w:rsidR="00B17DAB">
        <w:rPr>
          <w:rFonts w:cs="Arial"/>
          <w:szCs w:val="18"/>
          <w:lang w:val="nl-NL"/>
        </w:rPr>
        <w:t>ó</w:t>
      </w:r>
      <w:r w:rsidR="00B17DAB">
        <w:rPr>
          <w:rFonts w:cs="Arial"/>
          <w:szCs w:val="18"/>
          <w:lang w:val="nl-NL"/>
        </w:rPr>
        <w:t>ó</w:t>
      </w:r>
      <w:r w:rsidR="00A56A93">
        <w:rPr>
          <w:rFonts w:cs="Arial"/>
          <w:szCs w:val="18"/>
          <w:lang w:val="nl-NL"/>
        </w:rPr>
        <w:t>r 1 april 2014</w:t>
      </w:r>
      <w:r w:rsidRPr="00BC411F" w:rsidR="00DC3DA2">
        <w:rPr>
          <w:rFonts w:cs="Arial"/>
          <w:szCs w:val="18"/>
          <w:lang w:val="nl-NL"/>
        </w:rPr>
        <w:t>, de</w:t>
      </w:r>
      <w:r w:rsidRPr="00BC411F" w:rsidR="00E64A21">
        <w:rPr>
          <w:rFonts w:cs="Arial"/>
          <w:szCs w:val="18"/>
          <w:lang w:val="nl-NL"/>
        </w:rPr>
        <w:t xml:space="preserve"> procedure</w:t>
      </w:r>
      <w:r w:rsidRPr="00BC411F" w:rsidR="00DC3DA2">
        <w:rPr>
          <w:rFonts w:cs="Arial"/>
          <w:szCs w:val="18"/>
          <w:lang w:val="nl-NL"/>
        </w:rPr>
        <w:t xml:space="preserve"> in principe transparant is. Hiervan wordt afgeweken, indien de staat van de investeerder geen partij is bij de</w:t>
      </w:r>
      <w:r w:rsidR="00710AE9">
        <w:rPr>
          <w:rFonts w:cs="Arial"/>
          <w:szCs w:val="18"/>
          <w:lang w:val="nl-NL"/>
        </w:rPr>
        <w:t xml:space="preserve"> Mauritius</w:t>
      </w:r>
      <w:r w:rsidRPr="00BC411F" w:rsidR="00DC3DA2">
        <w:rPr>
          <w:rFonts w:cs="Arial"/>
          <w:szCs w:val="18"/>
          <w:lang w:val="nl-NL"/>
        </w:rPr>
        <w:t xml:space="preserve"> Conventie of een voorbehoud heeft gemaakt voor</w:t>
      </w:r>
      <w:r w:rsidRPr="00BC411F" w:rsidR="00E64A21">
        <w:rPr>
          <w:rFonts w:cs="Arial"/>
          <w:szCs w:val="18"/>
          <w:lang w:val="nl-NL"/>
        </w:rPr>
        <w:t xml:space="preserve"> toepassing van de UNCITRAL</w:t>
      </w:r>
      <w:r w:rsidR="00257F79">
        <w:rPr>
          <w:rFonts w:cs="Arial"/>
          <w:szCs w:val="18"/>
          <w:lang w:val="nl-NL"/>
        </w:rPr>
        <w:t>-</w:t>
      </w:r>
      <w:r w:rsidRPr="00BC411F" w:rsidR="00E64A21">
        <w:rPr>
          <w:rFonts w:cs="Arial"/>
          <w:szCs w:val="18"/>
          <w:lang w:val="nl-NL"/>
        </w:rPr>
        <w:t>transparantieregels. Het Koninkrijk kan in dat geval wel unilateraal aanbieden aan de investeerder dat de</w:t>
      </w:r>
      <w:r w:rsidR="00932A75">
        <w:rPr>
          <w:rFonts w:cs="Arial"/>
          <w:szCs w:val="18"/>
          <w:lang w:val="nl-NL"/>
        </w:rPr>
        <w:t>ze</w:t>
      </w:r>
      <w:r w:rsidRPr="00BC411F" w:rsidR="00E64A21">
        <w:rPr>
          <w:rFonts w:cs="Arial"/>
          <w:szCs w:val="18"/>
          <w:lang w:val="nl-NL"/>
        </w:rPr>
        <w:t xml:space="preserve"> transparantieregels van toepassing zijn</w:t>
      </w:r>
      <w:r w:rsidR="00C36439">
        <w:rPr>
          <w:rFonts w:cs="Arial"/>
          <w:szCs w:val="18"/>
          <w:lang w:val="nl-NL"/>
        </w:rPr>
        <w:t xml:space="preserve"> op de procedure</w:t>
      </w:r>
      <w:r w:rsidRPr="00BC411F" w:rsidR="00E64A21">
        <w:rPr>
          <w:rFonts w:cs="Arial"/>
          <w:szCs w:val="18"/>
          <w:lang w:val="nl-NL"/>
        </w:rPr>
        <w:t>. Indien de investeerder dit accepteert</w:t>
      </w:r>
      <w:r w:rsidR="00A7190D">
        <w:rPr>
          <w:rFonts w:cs="Arial"/>
          <w:szCs w:val="18"/>
          <w:lang w:val="nl-NL"/>
        </w:rPr>
        <w:t>,</w:t>
      </w:r>
      <w:r w:rsidRPr="00BC411F" w:rsidR="00E64A21">
        <w:rPr>
          <w:rFonts w:cs="Arial"/>
          <w:szCs w:val="18"/>
          <w:lang w:val="nl-NL"/>
        </w:rPr>
        <w:t xml:space="preserve"> gelden de </w:t>
      </w:r>
      <w:r w:rsidR="00A56A93">
        <w:rPr>
          <w:rFonts w:cs="Arial"/>
          <w:szCs w:val="18"/>
          <w:lang w:val="nl-NL"/>
        </w:rPr>
        <w:t>transparantie</w:t>
      </w:r>
      <w:r w:rsidRPr="00BC411F" w:rsidR="00E64A21">
        <w:rPr>
          <w:rFonts w:cs="Arial"/>
          <w:szCs w:val="18"/>
          <w:lang w:val="nl-NL"/>
        </w:rPr>
        <w:t>regels voor de specifieke geschillenbeslechtingsprocedure. Omgekeerd</w:t>
      </w:r>
      <w:r w:rsidR="00634A09">
        <w:rPr>
          <w:rFonts w:cs="Arial"/>
          <w:szCs w:val="18"/>
          <w:lang w:val="nl-NL"/>
        </w:rPr>
        <w:t xml:space="preserve"> geldt dat</w:t>
      </w:r>
      <w:r w:rsidRPr="00BC411F" w:rsidR="00E64A21">
        <w:rPr>
          <w:rFonts w:cs="Arial"/>
          <w:szCs w:val="18"/>
          <w:lang w:val="nl-NL"/>
        </w:rPr>
        <w:t xml:space="preserve"> indien een Nederlandse investeerder een zaak aanspant tegen een staat die geen partij is bij de </w:t>
      </w:r>
      <w:r w:rsidRPr="00BC411F" w:rsidR="00257F79">
        <w:rPr>
          <w:rFonts w:cs="Arial"/>
          <w:noProof/>
          <w:szCs w:val="18"/>
          <w:lang w:val="nl-NL"/>
        </w:rPr>
        <w:t xml:space="preserve">Mauritius </w:t>
      </w:r>
      <w:r w:rsidRPr="00BC411F" w:rsidR="00E64A21">
        <w:rPr>
          <w:rFonts w:cs="Arial"/>
          <w:szCs w:val="18"/>
          <w:lang w:val="nl-NL"/>
        </w:rPr>
        <w:t>Conventie of indien deze staat een voorbehoud heeft gemaakt</w:t>
      </w:r>
      <w:r w:rsidRPr="00BC411F" w:rsidR="006B5C71">
        <w:rPr>
          <w:rFonts w:cs="Arial"/>
          <w:szCs w:val="18"/>
          <w:lang w:val="nl-NL"/>
        </w:rPr>
        <w:t xml:space="preserve"> voor het specifieke geschil</w:t>
      </w:r>
      <w:r w:rsidRPr="00BC411F" w:rsidR="00E64A21">
        <w:rPr>
          <w:rFonts w:cs="Arial"/>
          <w:szCs w:val="18"/>
          <w:lang w:val="nl-NL"/>
        </w:rPr>
        <w:t>,</w:t>
      </w:r>
      <w:r w:rsidRPr="00BC411F" w:rsidR="000C3F39">
        <w:rPr>
          <w:rFonts w:cs="Arial"/>
          <w:szCs w:val="18"/>
          <w:lang w:val="nl-NL"/>
        </w:rPr>
        <w:t xml:space="preserve"> </w:t>
      </w:r>
      <w:r w:rsidRPr="00BC411F" w:rsidR="00B80441">
        <w:rPr>
          <w:rFonts w:cs="Arial"/>
          <w:szCs w:val="18"/>
          <w:lang w:val="nl-NL"/>
        </w:rPr>
        <w:t xml:space="preserve">de </w:t>
      </w:r>
      <w:r w:rsidR="00A56A93">
        <w:rPr>
          <w:rFonts w:cs="Arial"/>
          <w:szCs w:val="18"/>
          <w:lang w:val="nl-NL"/>
        </w:rPr>
        <w:t>UNCITRAL transparantie</w:t>
      </w:r>
      <w:r w:rsidRPr="00BC411F" w:rsidR="00B80441">
        <w:rPr>
          <w:rFonts w:cs="Arial"/>
          <w:szCs w:val="18"/>
          <w:lang w:val="nl-NL"/>
        </w:rPr>
        <w:t>regels niet van toepassing</w:t>
      </w:r>
      <w:r w:rsidR="00634A09">
        <w:rPr>
          <w:rFonts w:cs="Arial"/>
          <w:szCs w:val="18"/>
          <w:lang w:val="nl-NL"/>
        </w:rPr>
        <w:t xml:space="preserve"> zijn</w:t>
      </w:r>
      <w:r w:rsidRPr="00BC411F" w:rsidR="00B80441">
        <w:rPr>
          <w:rFonts w:cs="Arial"/>
          <w:szCs w:val="18"/>
          <w:lang w:val="nl-NL"/>
        </w:rPr>
        <w:t xml:space="preserve">, tenzij partijen </w:t>
      </w:r>
      <w:r w:rsidR="00B81232">
        <w:rPr>
          <w:rFonts w:cs="Arial"/>
          <w:szCs w:val="18"/>
          <w:lang w:val="nl-NL"/>
        </w:rPr>
        <w:t xml:space="preserve">in het geschil </w:t>
      </w:r>
      <w:r w:rsidRPr="00BC411F" w:rsidR="00B80441">
        <w:rPr>
          <w:rFonts w:cs="Arial"/>
          <w:szCs w:val="18"/>
          <w:lang w:val="nl-NL"/>
        </w:rPr>
        <w:t xml:space="preserve">daarvoor expliciet kiezen. </w:t>
      </w:r>
      <w:r w:rsidRPr="00BC411F" w:rsidR="00B80441">
        <w:rPr>
          <w:rFonts w:cs="Arial"/>
          <w:szCs w:val="18"/>
          <w:lang w:val="nl-NL"/>
        </w:rPr>
        <w:br/>
      </w:r>
      <w:r w:rsidRPr="00BC411F" w:rsidR="00C43F78">
        <w:rPr>
          <w:rFonts w:cs="Arial"/>
          <w:noProof/>
          <w:szCs w:val="18"/>
          <w:lang w:val="nl-NL"/>
        </w:rPr>
        <w:t>Nederland heeft een open vestigingsklimaat en een groot netwerk van bilaterale investerings</w:t>
      </w:r>
      <w:r w:rsidR="007B1ABF">
        <w:rPr>
          <w:rFonts w:cs="Arial"/>
          <w:noProof/>
          <w:szCs w:val="18"/>
          <w:lang w:val="nl-NL"/>
        </w:rPr>
        <w:t>beschermings</w:t>
      </w:r>
      <w:r w:rsidR="00453016">
        <w:rPr>
          <w:rFonts w:cs="Arial"/>
          <w:noProof/>
          <w:szCs w:val="18"/>
          <w:lang w:val="nl-NL"/>
        </w:rPr>
        <w:t>verdragen</w:t>
      </w:r>
      <w:r w:rsidRPr="00BC411F" w:rsidR="00C43F78">
        <w:rPr>
          <w:rFonts w:cs="Arial"/>
          <w:noProof/>
          <w:szCs w:val="18"/>
          <w:lang w:val="nl-NL"/>
        </w:rPr>
        <w:t xml:space="preserve">. Buitenlandse investeerders kunnen bij een geschil over een door de Nederlandse overheid genomen maatregel jegens de investeerder, een </w:t>
      </w:r>
      <w:r w:rsidR="00A7190D">
        <w:rPr>
          <w:rFonts w:cs="Arial"/>
          <w:noProof/>
          <w:szCs w:val="18"/>
          <w:lang w:val="nl-NL"/>
        </w:rPr>
        <w:t xml:space="preserve">procedure </w:t>
      </w:r>
      <w:r w:rsidRPr="00BC411F" w:rsidR="00C43F78">
        <w:rPr>
          <w:rFonts w:cs="Arial"/>
          <w:noProof/>
          <w:szCs w:val="18"/>
          <w:lang w:val="nl-NL"/>
        </w:rPr>
        <w:t xml:space="preserve">aanhangig maken bij de nationale rechter of onder een investeringsverdrag bij een internationaal arbitragetribunaal. In geschillen bij de nationale rechter </w:t>
      </w:r>
      <w:r w:rsidRPr="00BC411F" w:rsidR="003F35A0">
        <w:rPr>
          <w:rFonts w:cs="Arial"/>
          <w:noProof/>
          <w:szCs w:val="18"/>
          <w:lang w:val="nl-NL"/>
        </w:rPr>
        <w:t xml:space="preserve">zijn </w:t>
      </w:r>
      <w:r w:rsidRPr="00BC411F" w:rsidR="00E45212">
        <w:rPr>
          <w:rFonts w:cs="Arial"/>
          <w:noProof/>
          <w:szCs w:val="18"/>
          <w:lang w:val="nl-NL"/>
        </w:rPr>
        <w:t xml:space="preserve">zittingen en uitspraken in principe </w:t>
      </w:r>
      <w:r w:rsidR="0090359D">
        <w:rPr>
          <w:rFonts w:cs="Arial"/>
          <w:noProof/>
          <w:szCs w:val="18"/>
          <w:lang w:val="nl-NL"/>
        </w:rPr>
        <w:t xml:space="preserve">ook </w:t>
      </w:r>
      <w:r w:rsidRPr="00BC411F" w:rsidR="00E45212">
        <w:rPr>
          <w:rFonts w:cs="Arial"/>
          <w:noProof/>
          <w:szCs w:val="18"/>
          <w:lang w:val="nl-NL"/>
        </w:rPr>
        <w:t>openbaar</w:t>
      </w:r>
      <w:r w:rsidRPr="00BC411F" w:rsidR="000A1282">
        <w:rPr>
          <w:rFonts w:cs="Arial"/>
          <w:noProof/>
          <w:szCs w:val="18"/>
          <w:lang w:val="nl-NL"/>
        </w:rPr>
        <w:t xml:space="preserve">. Andere stukken kunnen openbaar gemaakt worden conform de Wet </w:t>
      </w:r>
      <w:r w:rsidRPr="00BC411F" w:rsidR="006C0C5C">
        <w:rPr>
          <w:rFonts w:cs="Arial"/>
          <w:noProof/>
          <w:szCs w:val="18"/>
          <w:lang w:val="nl-NL"/>
        </w:rPr>
        <w:t>Open Overheid</w:t>
      </w:r>
      <w:r w:rsidRPr="00BC411F" w:rsidR="000A1282">
        <w:rPr>
          <w:rFonts w:cs="Arial"/>
          <w:noProof/>
          <w:szCs w:val="18"/>
          <w:lang w:val="nl-NL"/>
        </w:rPr>
        <w:t xml:space="preserve">. </w:t>
      </w:r>
      <w:r w:rsidR="005E58BE">
        <w:rPr>
          <w:rFonts w:cs="Arial"/>
          <w:noProof/>
          <w:szCs w:val="18"/>
          <w:lang w:val="nl-NL"/>
        </w:rPr>
        <w:t xml:space="preserve">Transparantie in investeringsbeschermingsverdragen sluit hier goed bij aan. </w:t>
      </w:r>
    </w:p>
    <w:p w:rsidRPr="00BC411F" w:rsidR="0067383A" w:rsidP="0067383A" w:rsidRDefault="0084546F" w14:paraId="40B04731" w14:textId="53834D39">
      <w:pPr>
        <w:spacing w:after="0"/>
        <w:rPr>
          <w:rFonts w:cs="Arial"/>
          <w:b/>
          <w:szCs w:val="18"/>
          <w:lang w:val="nl-NL"/>
        </w:rPr>
      </w:pPr>
      <w:r>
        <w:rPr>
          <w:rFonts w:cs="Arial"/>
          <w:b/>
          <w:szCs w:val="18"/>
          <w:lang w:val="nl-NL"/>
        </w:rPr>
        <w:t>5</w:t>
      </w:r>
      <w:r w:rsidRPr="00BC411F" w:rsidR="0067383A">
        <w:rPr>
          <w:rFonts w:cs="Arial"/>
          <w:b/>
          <w:szCs w:val="18"/>
          <w:lang w:val="nl-NL"/>
        </w:rPr>
        <w:t xml:space="preserve">. </w:t>
      </w:r>
      <w:r w:rsidR="0067383A">
        <w:rPr>
          <w:rFonts w:cs="Arial"/>
          <w:b/>
          <w:szCs w:val="18"/>
          <w:lang w:val="nl-NL"/>
        </w:rPr>
        <w:t>Een ieder verbindende verdragsbepalingen</w:t>
      </w:r>
    </w:p>
    <w:p w:rsidRPr="00BC411F" w:rsidR="0067383A" w:rsidP="0067383A" w:rsidRDefault="0067383A" w14:paraId="45A7EF61" w14:textId="77777777">
      <w:pPr>
        <w:spacing w:after="0"/>
        <w:rPr>
          <w:rFonts w:cs="Arial"/>
          <w:b/>
          <w:szCs w:val="18"/>
          <w:lang w:val="nl-NL"/>
        </w:rPr>
      </w:pPr>
    </w:p>
    <w:p w:rsidR="0067383A" w:rsidP="0067383A" w:rsidRDefault="0067383A" w14:paraId="56972824" w14:textId="6A507ED8">
      <w:pPr>
        <w:spacing w:after="0"/>
        <w:rPr>
          <w:rFonts w:cs="Arial"/>
          <w:szCs w:val="18"/>
          <w:lang w:val="nl-NL"/>
        </w:rPr>
      </w:pPr>
      <w:r w:rsidRPr="00BC411F">
        <w:rPr>
          <w:rFonts w:cs="Arial"/>
          <w:szCs w:val="18"/>
          <w:lang w:val="nl-NL"/>
        </w:rPr>
        <w:t>De Mauritius Conventie is slechts van toepassing op internationale geschillenbeslechting onder investerings</w:t>
      </w:r>
      <w:r w:rsidR="002777E0">
        <w:rPr>
          <w:rFonts w:cs="Arial"/>
          <w:szCs w:val="18"/>
          <w:lang w:val="nl-NL"/>
        </w:rPr>
        <w:t>beschermings</w:t>
      </w:r>
      <w:r w:rsidR="00453016">
        <w:rPr>
          <w:rFonts w:cs="Arial"/>
          <w:szCs w:val="18"/>
          <w:lang w:val="nl-NL"/>
        </w:rPr>
        <w:t>verdragen</w:t>
      </w:r>
      <w:r w:rsidRPr="00BC411F">
        <w:rPr>
          <w:rFonts w:cs="Arial"/>
          <w:szCs w:val="18"/>
          <w:lang w:val="nl-NL"/>
        </w:rPr>
        <w:t>. De Mauritius Conventie kent geen rechten of plichten toe die kunnen worden ingeroepen voor de Nederlandse rechter</w:t>
      </w:r>
      <w:r>
        <w:rPr>
          <w:rFonts w:cs="Arial"/>
          <w:szCs w:val="18"/>
          <w:lang w:val="nl-NL"/>
        </w:rPr>
        <w:t xml:space="preserve"> en bevat derhalve </w:t>
      </w:r>
      <w:r w:rsidR="00B8294D">
        <w:rPr>
          <w:rFonts w:cs="Arial"/>
          <w:szCs w:val="18"/>
          <w:lang w:val="nl-NL"/>
        </w:rPr>
        <w:t xml:space="preserve">naar het oordeel van de regering </w:t>
      </w:r>
      <w:r>
        <w:rPr>
          <w:rFonts w:cs="Arial"/>
          <w:szCs w:val="18"/>
          <w:lang w:val="nl-NL"/>
        </w:rPr>
        <w:t xml:space="preserve">geen </w:t>
      </w:r>
      <w:r w:rsidR="00B8294D">
        <w:rPr>
          <w:rFonts w:cs="Arial"/>
          <w:szCs w:val="18"/>
          <w:lang w:val="nl-NL"/>
        </w:rPr>
        <w:t xml:space="preserve">bepalingen die naar hun inhoud </w:t>
      </w:r>
      <w:r>
        <w:rPr>
          <w:rFonts w:cs="Arial"/>
          <w:szCs w:val="18"/>
          <w:lang w:val="nl-NL"/>
        </w:rPr>
        <w:t xml:space="preserve">een ieder </w:t>
      </w:r>
      <w:r w:rsidR="00B8294D">
        <w:rPr>
          <w:rFonts w:cs="Arial"/>
          <w:szCs w:val="18"/>
          <w:lang w:val="nl-NL"/>
        </w:rPr>
        <w:t xml:space="preserve">kunnen </w:t>
      </w:r>
      <w:r>
        <w:rPr>
          <w:rFonts w:cs="Arial"/>
          <w:szCs w:val="18"/>
          <w:lang w:val="nl-NL"/>
        </w:rPr>
        <w:t>verbinden</w:t>
      </w:r>
      <w:r w:rsidR="00B8294D">
        <w:rPr>
          <w:rFonts w:cs="Arial"/>
          <w:szCs w:val="18"/>
          <w:lang w:val="nl-NL"/>
        </w:rPr>
        <w:t xml:space="preserve"> in de zin van de artikelen 93 en 94 van de Grondwet</w:t>
      </w:r>
      <w:r>
        <w:rPr>
          <w:rFonts w:cs="Arial"/>
          <w:szCs w:val="18"/>
          <w:lang w:val="nl-NL"/>
        </w:rPr>
        <w:t xml:space="preserve">. </w:t>
      </w:r>
    </w:p>
    <w:p w:rsidRPr="00BC411F" w:rsidR="0067383A" w:rsidP="0067383A" w:rsidRDefault="0067383A" w14:paraId="7FEBC6FD" w14:textId="77777777">
      <w:pPr>
        <w:rPr>
          <w:rFonts w:cs="Arial"/>
          <w:szCs w:val="18"/>
          <w:lang w:val="nl-NL"/>
        </w:rPr>
      </w:pPr>
    </w:p>
    <w:p w:rsidRPr="00BC411F" w:rsidR="0067383A" w:rsidP="0067383A" w:rsidRDefault="0084546F" w14:paraId="133DD6EB" w14:textId="6F3658E6">
      <w:pPr>
        <w:spacing w:after="0"/>
        <w:rPr>
          <w:rFonts w:cs="Arial"/>
          <w:b/>
          <w:szCs w:val="18"/>
          <w:lang w:val="nl-NL"/>
        </w:rPr>
      </w:pPr>
      <w:r>
        <w:rPr>
          <w:rFonts w:cs="Arial"/>
          <w:b/>
          <w:szCs w:val="18"/>
          <w:lang w:val="nl-NL"/>
        </w:rPr>
        <w:t>6</w:t>
      </w:r>
      <w:r w:rsidR="0067383A">
        <w:rPr>
          <w:rFonts w:cs="Arial"/>
          <w:b/>
          <w:szCs w:val="18"/>
          <w:lang w:val="nl-NL"/>
        </w:rPr>
        <w:t xml:space="preserve">. </w:t>
      </w:r>
      <w:proofErr w:type="spellStart"/>
      <w:r w:rsidR="0067383A">
        <w:rPr>
          <w:rFonts w:cs="Arial"/>
          <w:b/>
          <w:szCs w:val="18"/>
          <w:lang w:val="nl-NL"/>
        </w:rPr>
        <w:t>Koninkrijkspositie</w:t>
      </w:r>
      <w:proofErr w:type="spellEnd"/>
    </w:p>
    <w:p w:rsidRPr="00BC411F" w:rsidR="0067383A" w:rsidP="0067383A" w:rsidRDefault="0067383A" w14:paraId="466AA45A" w14:textId="77777777">
      <w:pPr>
        <w:spacing w:after="0"/>
        <w:rPr>
          <w:rFonts w:cs="Arial"/>
          <w:noProof/>
          <w:szCs w:val="18"/>
          <w:lang w:val="nl-NL"/>
        </w:rPr>
      </w:pPr>
    </w:p>
    <w:p w:rsidRPr="002F79FC" w:rsidR="0067383A" w:rsidP="00FF64A3" w:rsidRDefault="0067383A" w14:paraId="042FE644" w14:textId="1CFAB694">
      <w:pPr>
        <w:rPr>
          <w:rFonts w:cs="Arial"/>
          <w:szCs w:val="18"/>
          <w:lang w:val="nl-NL"/>
        </w:rPr>
      </w:pPr>
      <w:r w:rsidRPr="00BC411F">
        <w:rPr>
          <w:rFonts w:cs="Arial"/>
          <w:noProof/>
          <w:szCs w:val="18"/>
          <w:lang w:val="nl-NL"/>
        </w:rPr>
        <w:t xml:space="preserve">De </w:t>
      </w:r>
      <w:r>
        <w:rPr>
          <w:rFonts w:cs="Arial"/>
          <w:noProof/>
          <w:szCs w:val="18"/>
          <w:lang w:val="nl-NL"/>
        </w:rPr>
        <w:t xml:space="preserve">Mauritius </w:t>
      </w:r>
      <w:r w:rsidRPr="00BC411F">
        <w:rPr>
          <w:rFonts w:cs="Arial"/>
          <w:noProof/>
          <w:szCs w:val="18"/>
          <w:lang w:val="nl-NL"/>
        </w:rPr>
        <w:t>Conventie zal voor Europees en Caribisch Nederland</w:t>
      </w:r>
      <w:r>
        <w:rPr>
          <w:rFonts w:cs="Arial"/>
          <w:noProof/>
          <w:szCs w:val="18"/>
          <w:lang w:val="nl-NL"/>
        </w:rPr>
        <w:t xml:space="preserve"> en </w:t>
      </w:r>
      <w:r w:rsidRPr="00467337">
        <w:rPr>
          <w:rFonts w:cs="Arial"/>
          <w:noProof/>
          <w:szCs w:val="18"/>
          <w:lang w:val="nl-NL"/>
        </w:rPr>
        <w:t xml:space="preserve">Curaçao </w:t>
      </w:r>
      <w:r w:rsidRPr="00BC411F">
        <w:rPr>
          <w:rFonts w:cs="Arial"/>
          <w:noProof/>
          <w:szCs w:val="18"/>
          <w:lang w:val="nl-NL"/>
        </w:rPr>
        <w:t xml:space="preserve">worden aanvaard. De regering van Curaçao heeft aangegeven medegelding te wensen. De regeringen van Aruba en Sint Maarten hebben de wenselijkheid van medegelding nog in </w:t>
      </w:r>
      <w:r w:rsidRPr="00BC411F" w:rsidR="00682C70">
        <w:rPr>
          <w:rFonts w:cs="Arial"/>
          <w:noProof/>
          <w:szCs w:val="18"/>
          <w:lang w:val="nl-NL"/>
        </w:rPr>
        <w:t>beraad</w:t>
      </w:r>
      <w:r w:rsidRPr="00BC411F">
        <w:rPr>
          <w:rFonts w:cs="Arial"/>
          <w:noProof/>
          <w:szCs w:val="18"/>
          <w:lang w:val="nl-NL"/>
        </w:rPr>
        <w:t>.</w:t>
      </w:r>
      <w:r w:rsidR="00CA0CA3">
        <w:rPr>
          <w:rFonts w:cs="Arial"/>
          <w:noProof/>
          <w:szCs w:val="18"/>
          <w:lang w:val="nl-NL"/>
        </w:rPr>
        <w:t xml:space="preserve"> </w:t>
      </w:r>
      <w:r w:rsidR="00B8294D">
        <w:rPr>
          <w:rFonts w:cs="Arial"/>
          <w:noProof/>
          <w:szCs w:val="18"/>
          <w:lang w:val="nl-NL"/>
        </w:rPr>
        <w:t>De goedkeuring van het verdrag wordt voor het gehele Koninkrijk gevraagd</w:t>
      </w:r>
      <w:r w:rsidR="002F79FC">
        <w:rPr>
          <w:rFonts w:cs="Arial"/>
          <w:noProof/>
          <w:szCs w:val="18"/>
          <w:lang w:val="nl-NL"/>
        </w:rPr>
        <w:t xml:space="preserve"> </w:t>
      </w:r>
      <w:r w:rsidRPr="00D11EE7" w:rsidR="002F79FC">
        <w:rPr>
          <w:rFonts w:cs="Arial"/>
          <w:noProof/>
          <w:szCs w:val="18"/>
          <w:lang w:val="nl-NL"/>
        </w:rPr>
        <w:t>ten einde het mogelijk te maken dat wanneer de regeringen van Aruba</w:t>
      </w:r>
      <w:r w:rsidR="002F79FC">
        <w:rPr>
          <w:rFonts w:cs="Arial"/>
          <w:noProof/>
          <w:szCs w:val="18"/>
          <w:lang w:val="nl-NL"/>
        </w:rPr>
        <w:t xml:space="preserve"> </w:t>
      </w:r>
      <w:r w:rsidRPr="00D11EE7" w:rsidR="002F79FC">
        <w:rPr>
          <w:rFonts w:cs="Arial"/>
          <w:noProof/>
          <w:szCs w:val="18"/>
          <w:lang w:val="nl-NL"/>
        </w:rPr>
        <w:t>en Sint Maarten medegelding wenselijk zullen achten, die medegelding direct tot stand gebracht kan worden</w:t>
      </w:r>
      <w:r w:rsidR="002567C7">
        <w:rPr>
          <w:rFonts w:cs="Arial"/>
          <w:noProof/>
          <w:szCs w:val="18"/>
          <w:lang w:val="nl-NL"/>
        </w:rPr>
        <w:t>.</w:t>
      </w:r>
    </w:p>
    <w:p w:rsidRPr="00BC411F" w:rsidR="0067383A" w:rsidP="00A27D7E" w:rsidRDefault="0067383A" w14:paraId="543C5DDE" w14:textId="77777777">
      <w:pPr>
        <w:rPr>
          <w:rFonts w:cs="Arial"/>
          <w:szCs w:val="18"/>
          <w:lang w:val="nl-NL"/>
        </w:rPr>
      </w:pPr>
    </w:p>
    <w:p w:rsidRPr="00BC411F" w:rsidR="00096483" w:rsidP="00062922" w:rsidRDefault="0067383A" w14:paraId="7B7CE490" w14:textId="5419CC55">
      <w:pPr>
        <w:tabs>
          <w:tab w:val="left" w:pos="244"/>
        </w:tabs>
        <w:rPr>
          <w:rFonts w:cs="Arial"/>
          <w:b/>
          <w:noProof/>
          <w:szCs w:val="18"/>
          <w:lang w:val="nl-NL"/>
        </w:rPr>
      </w:pPr>
      <w:bookmarkStart w:name="_Hlk201668451" w:id="3"/>
      <w:r>
        <w:rPr>
          <w:rFonts w:cs="Arial"/>
          <w:b/>
          <w:noProof/>
          <w:szCs w:val="18"/>
          <w:lang w:val="nl-NL"/>
        </w:rPr>
        <w:t xml:space="preserve">II. </w:t>
      </w:r>
      <w:r w:rsidRPr="00BC411F" w:rsidR="00096483">
        <w:rPr>
          <w:rFonts w:cs="Arial"/>
          <w:b/>
          <w:noProof/>
          <w:szCs w:val="18"/>
          <w:lang w:val="nl-NL"/>
        </w:rPr>
        <w:t>Artikelsgewijze toelichting</w:t>
      </w:r>
    </w:p>
    <w:bookmarkEnd w:id="3"/>
    <w:p w:rsidRPr="00BC411F" w:rsidR="002E5BBD" w:rsidP="002E5BBD" w:rsidRDefault="002E5BBD" w14:paraId="65F1FDC7" w14:textId="77777777">
      <w:pPr>
        <w:spacing w:after="0"/>
        <w:rPr>
          <w:rFonts w:cs="Arial"/>
          <w:i/>
          <w:szCs w:val="18"/>
          <w:lang w:val="nl-NL"/>
        </w:rPr>
      </w:pPr>
      <w:r w:rsidRPr="00BC411F">
        <w:rPr>
          <w:rFonts w:cs="Arial"/>
          <w:i/>
          <w:szCs w:val="18"/>
          <w:lang w:val="nl-NL"/>
        </w:rPr>
        <w:t xml:space="preserve">Artikel 1 </w:t>
      </w:r>
    </w:p>
    <w:p w:rsidRPr="00BC411F" w:rsidR="002E5BBD" w:rsidP="002E5BBD" w:rsidRDefault="002E5BBD" w14:paraId="6C594B54" w14:textId="77777777">
      <w:pPr>
        <w:spacing w:after="0"/>
        <w:rPr>
          <w:rFonts w:cs="Arial"/>
          <w:i/>
          <w:szCs w:val="18"/>
          <w:lang w:val="nl-NL"/>
        </w:rPr>
      </w:pPr>
    </w:p>
    <w:p w:rsidRPr="00BC411F" w:rsidR="002E5BBD" w:rsidP="002E5BBD" w:rsidRDefault="002E5BBD" w14:paraId="764C9C93" w14:textId="637A6247">
      <w:pPr>
        <w:rPr>
          <w:rFonts w:cs="Arial"/>
          <w:szCs w:val="18"/>
          <w:lang w:val="nl-NL"/>
        </w:rPr>
      </w:pPr>
      <w:r w:rsidRPr="00BC411F">
        <w:rPr>
          <w:rFonts w:cs="Arial"/>
          <w:szCs w:val="18"/>
          <w:lang w:val="nl-NL"/>
        </w:rPr>
        <w:t xml:space="preserve">Dit artikel </w:t>
      </w:r>
      <w:r w:rsidRPr="00BC411F" w:rsidR="002B4AA5">
        <w:rPr>
          <w:rFonts w:cs="Arial"/>
          <w:szCs w:val="18"/>
          <w:lang w:val="nl-NL"/>
        </w:rPr>
        <w:t xml:space="preserve">geeft de werkingssfeer van </w:t>
      </w:r>
      <w:r w:rsidRPr="00BC411F" w:rsidR="00062922">
        <w:rPr>
          <w:rFonts w:cs="Arial"/>
          <w:szCs w:val="18"/>
          <w:lang w:val="nl-NL"/>
        </w:rPr>
        <w:t>de</w:t>
      </w:r>
      <w:r w:rsidR="00C50792">
        <w:rPr>
          <w:rFonts w:cs="Arial"/>
          <w:szCs w:val="18"/>
          <w:lang w:val="nl-NL"/>
        </w:rPr>
        <w:t xml:space="preserve"> Mauritius</w:t>
      </w:r>
      <w:r w:rsidRPr="00BC411F" w:rsidR="00062922">
        <w:rPr>
          <w:rFonts w:cs="Arial"/>
          <w:szCs w:val="18"/>
          <w:lang w:val="nl-NL"/>
        </w:rPr>
        <w:t xml:space="preserve"> Conventie</w:t>
      </w:r>
      <w:r w:rsidRPr="00BC411F" w:rsidR="002B4AA5">
        <w:rPr>
          <w:rFonts w:cs="Arial"/>
          <w:szCs w:val="18"/>
          <w:lang w:val="nl-NL"/>
        </w:rPr>
        <w:t xml:space="preserve"> aan. </w:t>
      </w:r>
      <w:r w:rsidRPr="00BC411F" w:rsidR="00062922">
        <w:rPr>
          <w:rFonts w:cs="Arial"/>
          <w:szCs w:val="18"/>
          <w:lang w:val="nl-NL"/>
        </w:rPr>
        <w:t xml:space="preserve">De </w:t>
      </w:r>
      <w:r w:rsidR="00C50792">
        <w:rPr>
          <w:rFonts w:cs="Arial"/>
          <w:szCs w:val="18"/>
          <w:lang w:val="nl-NL"/>
        </w:rPr>
        <w:t>c</w:t>
      </w:r>
      <w:r w:rsidRPr="00BC411F" w:rsidR="00062922">
        <w:rPr>
          <w:rFonts w:cs="Arial"/>
          <w:szCs w:val="18"/>
          <w:lang w:val="nl-NL"/>
        </w:rPr>
        <w:t>onventie</w:t>
      </w:r>
      <w:r w:rsidRPr="00BC411F" w:rsidR="003942C3">
        <w:rPr>
          <w:rFonts w:cs="Arial"/>
          <w:szCs w:val="18"/>
          <w:lang w:val="nl-NL"/>
        </w:rPr>
        <w:t xml:space="preserve"> is van toepassing op arbitrage tussen een investeerder en een staat of een regionale organisatie voor economische integratie die op basis van een vóór 1 april 2014 gesloten verdrag wordt gevoerd. Het gaat hierbij om een verdrag dat voorziet in een mechanisme van investeringsbescherming en een geschillenbeslechtingsprocedure</w:t>
      </w:r>
      <w:r w:rsidRPr="00BC411F" w:rsidR="002A1573">
        <w:rPr>
          <w:rFonts w:cs="Arial"/>
          <w:szCs w:val="18"/>
          <w:lang w:val="nl-NL"/>
        </w:rPr>
        <w:t xml:space="preserve"> tussen een investeerder en een staat</w:t>
      </w:r>
      <w:r w:rsidRPr="00BC411F" w:rsidR="003942C3">
        <w:rPr>
          <w:rFonts w:cs="Arial"/>
          <w:szCs w:val="18"/>
          <w:lang w:val="nl-NL"/>
        </w:rPr>
        <w:t>.</w:t>
      </w:r>
    </w:p>
    <w:p w:rsidRPr="00BC411F" w:rsidR="002E5BBD" w:rsidP="002E5BBD" w:rsidRDefault="002E5BBD" w14:paraId="6310D444" w14:textId="17AC29D2">
      <w:pPr>
        <w:spacing w:after="0"/>
        <w:rPr>
          <w:rFonts w:cs="Arial"/>
          <w:szCs w:val="18"/>
          <w:lang w:val="nl-NL"/>
        </w:rPr>
      </w:pPr>
      <w:r w:rsidRPr="00BC411F">
        <w:rPr>
          <w:rFonts w:cs="Arial"/>
          <w:i/>
          <w:szCs w:val="18"/>
          <w:lang w:val="nl-NL"/>
        </w:rPr>
        <w:t>Artikel 2</w:t>
      </w:r>
      <w:r w:rsidRPr="00BC411F">
        <w:rPr>
          <w:rFonts w:cs="Arial"/>
          <w:szCs w:val="18"/>
          <w:lang w:val="nl-NL"/>
        </w:rPr>
        <w:t xml:space="preserve"> </w:t>
      </w:r>
    </w:p>
    <w:p w:rsidRPr="00BC411F" w:rsidR="002E5BBD" w:rsidP="002E5BBD" w:rsidRDefault="002E5BBD" w14:paraId="4F7C2736" w14:textId="77777777">
      <w:pPr>
        <w:spacing w:after="0"/>
        <w:rPr>
          <w:rFonts w:cs="Arial"/>
          <w:szCs w:val="18"/>
          <w:lang w:val="nl-NL"/>
        </w:rPr>
      </w:pPr>
    </w:p>
    <w:p w:rsidRPr="00BC411F" w:rsidR="008223F0" w:rsidRDefault="002E5BBD" w14:paraId="1B51B6AC" w14:textId="519516D2">
      <w:pPr>
        <w:rPr>
          <w:rFonts w:cs="Arial"/>
          <w:color w:val="000000"/>
          <w:szCs w:val="18"/>
          <w:lang w:val="nl-NL"/>
        </w:rPr>
      </w:pPr>
      <w:r w:rsidRPr="00BC411F">
        <w:rPr>
          <w:rFonts w:cs="Arial"/>
          <w:szCs w:val="18"/>
          <w:lang w:val="nl-NL"/>
        </w:rPr>
        <w:t>Dit artikel</w:t>
      </w:r>
      <w:r w:rsidRPr="00BC411F" w:rsidR="00043A6A">
        <w:rPr>
          <w:rFonts w:cs="Arial"/>
          <w:szCs w:val="18"/>
          <w:lang w:val="nl-NL"/>
        </w:rPr>
        <w:t xml:space="preserve"> bepaalt de toepassing van de UNCITRAL</w:t>
      </w:r>
      <w:r w:rsidR="00CA1CA0">
        <w:rPr>
          <w:rFonts w:cs="Arial"/>
          <w:szCs w:val="18"/>
          <w:lang w:val="nl-NL"/>
        </w:rPr>
        <w:t>-</w:t>
      </w:r>
      <w:r w:rsidRPr="00BC411F" w:rsidR="00043A6A">
        <w:rPr>
          <w:rFonts w:cs="Arial"/>
          <w:szCs w:val="18"/>
          <w:lang w:val="nl-NL"/>
        </w:rPr>
        <w:t>transparantieregels</w:t>
      </w:r>
      <w:r w:rsidRPr="00BC411F" w:rsidR="002A1573">
        <w:rPr>
          <w:rFonts w:cs="Arial"/>
          <w:szCs w:val="18"/>
          <w:lang w:val="nl-NL"/>
        </w:rPr>
        <w:t>.</w:t>
      </w:r>
      <w:r w:rsidRPr="00BC411F" w:rsidR="00043A6A">
        <w:rPr>
          <w:rFonts w:cs="Arial"/>
          <w:szCs w:val="18"/>
          <w:lang w:val="nl-NL"/>
        </w:rPr>
        <w:t xml:space="preserve"> De transparantieregels zijn van toepassing op investeerde</w:t>
      </w:r>
      <w:r w:rsidR="00CA1CA0">
        <w:rPr>
          <w:rFonts w:cs="Arial"/>
          <w:szCs w:val="18"/>
          <w:lang w:val="nl-NL"/>
        </w:rPr>
        <w:t>r</w:t>
      </w:r>
      <w:r w:rsidRPr="00BC411F" w:rsidR="00043A6A">
        <w:rPr>
          <w:rFonts w:cs="Arial"/>
          <w:szCs w:val="18"/>
          <w:lang w:val="nl-NL"/>
        </w:rPr>
        <w:t>-</w:t>
      </w:r>
      <w:r w:rsidRPr="00BC411F" w:rsidR="002A1573">
        <w:rPr>
          <w:rFonts w:cs="Arial"/>
          <w:szCs w:val="18"/>
          <w:lang w:val="nl-NL"/>
        </w:rPr>
        <w:t>s</w:t>
      </w:r>
      <w:r w:rsidRPr="00BC411F" w:rsidR="00043A6A">
        <w:rPr>
          <w:rFonts w:cs="Arial"/>
          <w:szCs w:val="18"/>
          <w:lang w:val="nl-NL"/>
        </w:rPr>
        <w:t xml:space="preserve">taatgeschillenbeslechting, waarbij de verwerende </w:t>
      </w:r>
      <w:r w:rsidRPr="00BC411F" w:rsidR="002A1573">
        <w:rPr>
          <w:rFonts w:cs="Arial"/>
          <w:szCs w:val="18"/>
          <w:lang w:val="nl-NL"/>
        </w:rPr>
        <w:t>s</w:t>
      </w:r>
      <w:r w:rsidRPr="00BC411F" w:rsidR="00043A6A">
        <w:rPr>
          <w:rFonts w:cs="Arial"/>
          <w:szCs w:val="18"/>
          <w:lang w:val="nl-NL"/>
        </w:rPr>
        <w:t xml:space="preserve">taat partij is bij de </w:t>
      </w:r>
      <w:r w:rsidR="00CA1CA0">
        <w:rPr>
          <w:rFonts w:cs="Arial"/>
          <w:szCs w:val="18"/>
          <w:lang w:val="nl-NL"/>
        </w:rPr>
        <w:t>Mauritius C</w:t>
      </w:r>
      <w:r w:rsidRPr="00BC411F" w:rsidR="00C50792">
        <w:rPr>
          <w:rFonts w:cs="Arial"/>
          <w:szCs w:val="18"/>
          <w:lang w:val="nl-NL"/>
        </w:rPr>
        <w:t xml:space="preserve">onventie </w:t>
      </w:r>
      <w:r w:rsidRPr="00BC411F" w:rsidR="00043A6A">
        <w:rPr>
          <w:rFonts w:cs="Arial"/>
          <w:szCs w:val="18"/>
          <w:lang w:val="nl-NL"/>
        </w:rPr>
        <w:t xml:space="preserve">en de eisende investeerder afkomstig is uit een </w:t>
      </w:r>
      <w:r w:rsidRPr="00BC411F" w:rsidR="002A1573">
        <w:rPr>
          <w:rFonts w:cs="Arial"/>
          <w:szCs w:val="18"/>
          <w:lang w:val="nl-NL"/>
        </w:rPr>
        <w:t>s</w:t>
      </w:r>
      <w:r w:rsidRPr="00BC411F" w:rsidR="00043A6A">
        <w:rPr>
          <w:rFonts w:cs="Arial"/>
          <w:szCs w:val="18"/>
          <w:lang w:val="nl-NL"/>
        </w:rPr>
        <w:t xml:space="preserve">taat die </w:t>
      </w:r>
      <w:r w:rsidR="00A7190D">
        <w:rPr>
          <w:rFonts w:cs="Arial"/>
          <w:szCs w:val="18"/>
          <w:lang w:val="nl-NL"/>
        </w:rPr>
        <w:t xml:space="preserve">eveneens </w:t>
      </w:r>
      <w:r w:rsidRPr="00BC411F" w:rsidR="00043A6A">
        <w:rPr>
          <w:rFonts w:cs="Arial"/>
          <w:szCs w:val="18"/>
          <w:lang w:val="nl-NL"/>
        </w:rPr>
        <w:t xml:space="preserve">partij is bij de </w:t>
      </w:r>
      <w:r w:rsidR="00C50792">
        <w:rPr>
          <w:rFonts w:cs="Arial"/>
          <w:szCs w:val="18"/>
          <w:lang w:val="nl-NL"/>
        </w:rPr>
        <w:t xml:space="preserve">Mauritius </w:t>
      </w:r>
      <w:r w:rsidRPr="00BC411F" w:rsidR="00043A6A">
        <w:rPr>
          <w:rFonts w:cs="Arial"/>
          <w:szCs w:val="18"/>
          <w:lang w:val="nl-NL"/>
        </w:rPr>
        <w:t xml:space="preserve">Conventie. </w:t>
      </w:r>
      <w:r w:rsidRPr="00BC411F" w:rsidR="00CA14CD">
        <w:rPr>
          <w:rFonts w:cs="Arial"/>
          <w:szCs w:val="18"/>
          <w:lang w:val="nl-NL"/>
        </w:rPr>
        <w:t xml:space="preserve">Een uitzondering hierop is van toepassing </w:t>
      </w:r>
      <w:r w:rsidRPr="00BC411F" w:rsidR="00043A6A">
        <w:rPr>
          <w:rFonts w:cs="Arial"/>
          <w:szCs w:val="18"/>
          <w:lang w:val="nl-NL"/>
        </w:rPr>
        <w:t xml:space="preserve">indien door een van die </w:t>
      </w:r>
      <w:r w:rsidRPr="00BC411F" w:rsidR="002A1573">
        <w:rPr>
          <w:rFonts w:cs="Arial"/>
          <w:szCs w:val="18"/>
          <w:lang w:val="nl-NL"/>
        </w:rPr>
        <w:lastRenderedPageBreak/>
        <w:t>v</w:t>
      </w:r>
      <w:r w:rsidRPr="00BC411F" w:rsidR="00043A6A">
        <w:rPr>
          <w:rFonts w:cs="Arial"/>
          <w:szCs w:val="18"/>
          <w:lang w:val="nl-NL"/>
        </w:rPr>
        <w:t xml:space="preserve">erdragspartijen </w:t>
      </w:r>
      <w:r w:rsidRPr="00BC411F" w:rsidR="002A1573">
        <w:rPr>
          <w:rFonts w:cs="Arial"/>
          <w:szCs w:val="18"/>
          <w:lang w:val="nl-NL"/>
        </w:rPr>
        <w:t xml:space="preserve">op grond van artikel 3, eerste lid, </w:t>
      </w:r>
      <w:r w:rsidRPr="00BC411F" w:rsidR="00043A6A">
        <w:rPr>
          <w:rFonts w:cs="Arial"/>
          <w:szCs w:val="18"/>
          <w:lang w:val="nl-NL"/>
        </w:rPr>
        <w:t>voorbehouden voor</w:t>
      </w:r>
      <w:r w:rsidRPr="00BC411F" w:rsidR="00CA14CD">
        <w:rPr>
          <w:rFonts w:cs="Arial"/>
          <w:szCs w:val="18"/>
          <w:lang w:val="nl-NL"/>
        </w:rPr>
        <w:t xml:space="preserve"> de</w:t>
      </w:r>
      <w:r w:rsidRPr="00BC411F" w:rsidR="00043A6A">
        <w:rPr>
          <w:rFonts w:cs="Arial"/>
          <w:szCs w:val="18"/>
          <w:lang w:val="nl-NL"/>
        </w:rPr>
        <w:t xml:space="preserve"> toepassing van de transparantieregels zijn gemaak</w:t>
      </w:r>
      <w:r w:rsidRPr="00BC411F" w:rsidR="00BE6F77">
        <w:rPr>
          <w:rFonts w:cs="Arial"/>
          <w:szCs w:val="18"/>
          <w:lang w:val="nl-NL"/>
        </w:rPr>
        <w:t>t.</w:t>
      </w:r>
      <w:r w:rsidRPr="00BC411F">
        <w:rPr>
          <w:rFonts w:cs="Arial"/>
          <w:color w:val="FF0000"/>
          <w:szCs w:val="18"/>
          <w:lang w:val="nl-NL"/>
        </w:rPr>
        <w:t xml:space="preserve"> </w:t>
      </w:r>
      <w:r w:rsidRPr="00BC411F" w:rsidR="00A12A37">
        <w:rPr>
          <w:rFonts w:cs="Arial"/>
          <w:noProof/>
          <w:szCs w:val="18"/>
          <w:lang w:val="nl-NL"/>
        </w:rPr>
        <w:t xml:space="preserve">Ook zijn de </w:t>
      </w:r>
      <w:r w:rsidR="006074E0">
        <w:rPr>
          <w:rFonts w:cs="Arial"/>
          <w:noProof/>
          <w:szCs w:val="18"/>
          <w:lang w:val="nl-NL"/>
        </w:rPr>
        <w:t xml:space="preserve">UNCITRAL-transparantieregels </w:t>
      </w:r>
      <w:r w:rsidRPr="00BC411F" w:rsidR="00A12A37">
        <w:rPr>
          <w:rFonts w:cs="Arial"/>
          <w:noProof/>
          <w:szCs w:val="18"/>
          <w:lang w:val="nl-NL"/>
        </w:rPr>
        <w:t xml:space="preserve">van toepassing wanneer de investeerder in een geschil instemt met een unilateraal voorstel daartoe door de verwerende </w:t>
      </w:r>
      <w:r w:rsidRPr="00BC411F" w:rsidR="002A1573">
        <w:rPr>
          <w:rFonts w:cs="Arial"/>
          <w:noProof/>
          <w:szCs w:val="18"/>
          <w:lang w:val="nl-NL"/>
        </w:rPr>
        <w:t>s</w:t>
      </w:r>
      <w:r w:rsidRPr="00BC411F" w:rsidR="00A12A37">
        <w:rPr>
          <w:rFonts w:cs="Arial"/>
          <w:noProof/>
          <w:szCs w:val="18"/>
          <w:lang w:val="nl-NL"/>
        </w:rPr>
        <w:t xml:space="preserve">taat en </w:t>
      </w:r>
      <w:r w:rsidRPr="00BC411F" w:rsidR="002A1573">
        <w:rPr>
          <w:rFonts w:cs="Arial"/>
          <w:noProof/>
          <w:szCs w:val="18"/>
          <w:lang w:val="nl-NL"/>
        </w:rPr>
        <w:t xml:space="preserve">wanneer </w:t>
      </w:r>
      <w:r w:rsidRPr="00BC411F" w:rsidR="00A12A37">
        <w:rPr>
          <w:rFonts w:cs="Arial"/>
          <w:noProof/>
          <w:szCs w:val="18"/>
          <w:lang w:val="nl-NL"/>
        </w:rPr>
        <w:t>deze</w:t>
      </w:r>
      <w:r w:rsidRPr="00BC411F" w:rsidR="002A1573">
        <w:rPr>
          <w:rFonts w:cs="Arial"/>
          <w:noProof/>
          <w:szCs w:val="18"/>
          <w:lang w:val="nl-NL"/>
        </w:rPr>
        <w:t xml:space="preserve"> staat</w:t>
      </w:r>
      <w:r w:rsidRPr="00BC411F" w:rsidR="00A12A37">
        <w:rPr>
          <w:rFonts w:cs="Arial"/>
          <w:noProof/>
          <w:szCs w:val="18"/>
          <w:lang w:val="nl-NL"/>
        </w:rPr>
        <w:t xml:space="preserve"> partij is bij de </w:t>
      </w:r>
      <w:r w:rsidRPr="00BC411F" w:rsidR="00D92EA0">
        <w:rPr>
          <w:rFonts w:cs="Arial"/>
          <w:noProof/>
          <w:szCs w:val="18"/>
          <w:lang w:val="nl-NL"/>
        </w:rPr>
        <w:t>Mauritius</w:t>
      </w:r>
      <w:r w:rsidRPr="00BC411F" w:rsidR="00A12A37">
        <w:rPr>
          <w:rFonts w:cs="Arial"/>
          <w:noProof/>
          <w:szCs w:val="18"/>
          <w:lang w:val="nl-NL"/>
        </w:rPr>
        <w:t xml:space="preserve"> </w:t>
      </w:r>
      <w:r w:rsidRPr="00BC411F" w:rsidR="003E654B">
        <w:rPr>
          <w:rFonts w:cs="Arial"/>
          <w:noProof/>
          <w:szCs w:val="18"/>
          <w:lang w:val="nl-NL"/>
        </w:rPr>
        <w:t>C</w:t>
      </w:r>
      <w:r w:rsidRPr="00BC411F" w:rsidR="00A12A37">
        <w:rPr>
          <w:rFonts w:cs="Arial"/>
          <w:noProof/>
          <w:szCs w:val="18"/>
          <w:lang w:val="nl-NL"/>
        </w:rPr>
        <w:t xml:space="preserve">onventie en geen voorbehoud gemaakt heeft </w:t>
      </w:r>
      <w:r w:rsidRPr="00BC411F" w:rsidR="003E654B">
        <w:rPr>
          <w:rFonts w:cs="Arial"/>
          <w:noProof/>
          <w:szCs w:val="18"/>
          <w:lang w:val="nl-NL"/>
        </w:rPr>
        <w:t>die</w:t>
      </w:r>
      <w:r w:rsidR="00A7190D">
        <w:rPr>
          <w:rFonts w:cs="Arial"/>
          <w:noProof/>
          <w:szCs w:val="18"/>
          <w:lang w:val="nl-NL"/>
        </w:rPr>
        <w:t xml:space="preserve"> de</w:t>
      </w:r>
      <w:r w:rsidRPr="00BC411F" w:rsidR="00A12A37">
        <w:rPr>
          <w:rFonts w:cs="Arial"/>
          <w:noProof/>
          <w:szCs w:val="18"/>
          <w:lang w:val="nl-NL"/>
        </w:rPr>
        <w:t xml:space="preserve"> toepassing uitsluit (</w:t>
      </w:r>
      <w:r w:rsidRPr="00BC411F" w:rsidR="00CA01C1">
        <w:rPr>
          <w:rFonts w:cs="Arial"/>
          <w:noProof/>
          <w:szCs w:val="18"/>
          <w:lang w:val="nl-NL"/>
        </w:rPr>
        <w:t>a</w:t>
      </w:r>
      <w:r w:rsidRPr="00BC411F" w:rsidR="00A12A37">
        <w:rPr>
          <w:rFonts w:cs="Arial"/>
          <w:noProof/>
          <w:szCs w:val="18"/>
          <w:lang w:val="nl-NL"/>
        </w:rPr>
        <w:t>rtike</w:t>
      </w:r>
      <w:r w:rsidRPr="00BC411F" w:rsidR="0027444B">
        <w:rPr>
          <w:rFonts w:cs="Arial"/>
          <w:noProof/>
          <w:szCs w:val="18"/>
          <w:lang w:val="nl-NL"/>
        </w:rPr>
        <w:t>l</w:t>
      </w:r>
      <w:r w:rsidRPr="00BC411F" w:rsidR="00A12A37">
        <w:rPr>
          <w:rFonts w:cs="Arial"/>
          <w:noProof/>
          <w:szCs w:val="18"/>
          <w:lang w:val="nl-NL"/>
        </w:rPr>
        <w:t xml:space="preserve"> 2, </w:t>
      </w:r>
      <w:r w:rsidRPr="00BC411F" w:rsidR="00CA01C1">
        <w:rPr>
          <w:rFonts w:cs="Arial"/>
          <w:noProof/>
          <w:szCs w:val="18"/>
          <w:lang w:val="nl-NL"/>
        </w:rPr>
        <w:t xml:space="preserve">tweede </w:t>
      </w:r>
      <w:r w:rsidRPr="00BC411F" w:rsidR="00A12A37">
        <w:rPr>
          <w:rFonts w:cs="Arial"/>
          <w:noProof/>
          <w:szCs w:val="18"/>
          <w:lang w:val="nl-NL"/>
        </w:rPr>
        <w:t>lid).</w:t>
      </w:r>
      <w:r w:rsidR="008F5081">
        <w:rPr>
          <w:rFonts w:cs="Arial"/>
          <w:noProof/>
          <w:szCs w:val="18"/>
          <w:lang w:val="nl-NL"/>
        </w:rPr>
        <w:t xml:space="preserve"> Ook is steeds de meest recente versie van de </w:t>
      </w:r>
      <w:r w:rsidR="006074E0">
        <w:rPr>
          <w:rFonts w:cs="Arial"/>
          <w:noProof/>
          <w:szCs w:val="18"/>
          <w:lang w:val="nl-NL"/>
        </w:rPr>
        <w:t xml:space="preserve">UNCITRAL-transparantieregels </w:t>
      </w:r>
      <w:r w:rsidR="008F5081">
        <w:rPr>
          <w:rFonts w:cs="Arial"/>
          <w:noProof/>
          <w:szCs w:val="18"/>
          <w:lang w:val="nl-NL"/>
        </w:rPr>
        <w:t>van toepassing (artikel 2, derde lid).</w:t>
      </w:r>
    </w:p>
    <w:p w:rsidRPr="00BC411F" w:rsidR="002E5BBD" w:rsidRDefault="00784395" w14:paraId="68726817" w14:textId="5F9CC34D">
      <w:pPr>
        <w:rPr>
          <w:rFonts w:cs="Arial"/>
          <w:szCs w:val="18"/>
          <w:lang w:val="nl-NL"/>
        </w:rPr>
      </w:pPr>
      <w:r w:rsidRPr="00BC411F">
        <w:rPr>
          <w:rFonts w:cs="Arial"/>
          <w:color w:val="000000"/>
          <w:szCs w:val="18"/>
          <w:lang w:val="nl-NL"/>
        </w:rPr>
        <w:t>Als de UNCITRAL</w:t>
      </w:r>
      <w:r w:rsidR="00CA1CA0">
        <w:rPr>
          <w:rFonts w:cs="Arial"/>
          <w:color w:val="000000"/>
          <w:szCs w:val="18"/>
          <w:lang w:val="nl-NL"/>
        </w:rPr>
        <w:t>-</w:t>
      </w:r>
      <w:r w:rsidRPr="00BC411F">
        <w:rPr>
          <w:rFonts w:cs="Arial"/>
          <w:color w:val="000000"/>
          <w:szCs w:val="18"/>
          <w:lang w:val="nl-NL"/>
        </w:rPr>
        <w:t xml:space="preserve">transparantieregels van toepassing zijn, hebben deze voorrang als ze </w:t>
      </w:r>
      <w:r w:rsidRPr="00BC411F" w:rsidR="00A12A37">
        <w:rPr>
          <w:rFonts w:cs="Arial"/>
          <w:color w:val="000000"/>
          <w:szCs w:val="18"/>
          <w:lang w:val="nl-NL"/>
        </w:rPr>
        <w:t>afwijken van de een</w:t>
      </w:r>
      <w:r w:rsidR="008F5081">
        <w:rPr>
          <w:rFonts w:cs="Arial"/>
          <w:color w:val="000000"/>
          <w:szCs w:val="18"/>
          <w:lang w:val="nl-NL"/>
        </w:rPr>
        <w:t xml:space="preserve"> bepaling onder een</w:t>
      </w:r>
      <w:r w:rsidRPr="00BC411F" w:rsidR="00A12A37">
        <w:rPr>
          <w:rFonts w:cs="Arial"/>
          <w:color w:val="000000"/>
          <w:szCs w:val="18"/>
          <w:lang w:val="nl-NL"/>
        </w:rPr>
        <w:t xml:space="preserve"> investeringsverdrag </w:t>
      </w:r>
      <w:r w:rsidRPr="00BC411F" w:rsidR="0027444B">
        <w:rPr>
          <w:rFonts w:cs="Arial"/>
          <w:color w:val="000000"/>
          <w:szCs w:val="18"/>
          <w:lang w:val="nl-NL"/>
        </w:rPr>
        <w:t>(</w:t>
      </w:r>
      <w:r w:rsidRPr="00BC411F" w:rsidR="00CA01C1">
        <w:rPr>
          <w:rFonts w:cs="Arial"/>
          <w:color w:val="000000"/>
          <w:szCs w:val="18"/>
          <w:lang w:val="nl-NL"/>
        </w:rPr>
        <w:t>a</w:t>
      </w:r>
      <w:r w:rsidRPr="00BC411F" w:rsidR="0027444B">
        <w:rPr>
          <w:rFonts w:cs="Arial"/>
          <w:color w:val="000000"/>
          <w:szCs w:val="18"/>
          <w:lang w:val="nl-NL"/>
        </w:rPr>
        <w:t>rtikel 2</w:t>
      </w:r>
      <w:r w:rsidRPr="00BC411F" w:rsidR="00CA01C1">
        <w:rPr>
          <w:rFonts w:cs="Arial"/>
          <w:color w:val="000000"/>
          <w:szCs w:val="18"/>
          <w:lang w:val="nl-NL"/>
        </w:rPr>
        <w:t>, vierde</w:t>
      </w:r>
      <w:r w:rsidRPr="00BC411F" w:rsidR="0027444B">
        <w:rPr>
          <w:rFonts w:cs="Arial"/>
          <w:color w:val="000000"/>
          <w:szCs w:val="18"/>
          <w:lang w:val="nl-NL"/>
        </w:rPr>
        <w:t xml:space="preserve"> lid).</w:t>
      </w:r>
      <w:r w:rsidRPr="00BC411F" w:rsidR="00402617">
        <w:rPr>
          <w:rFonts w:cs="Arial"/>
          <w:color w:val="000000"/>
          <w:szCs w:val="18"/>
          <w:lang w:val="nl-NL"/>
        </w:rPr>
        <w:t xml:space="preserve"> </w:t>
      </w:r>
      <w:r w:rsidRPr="00BC411F" w:rsidR="0027444B">
        <w:rPr>
          <w:rFonts w:cs="Arial"/>
          <w:szCs w:val="18"/>
          <w:lang w:val="nl-NL"/>
        </w:rPr>
        <w:t>Verder kan een investeerder geen beroep doen op een gunstiger</w:t>
      </w:r>
      <w:r w:rsidRPr="00BC411F" w:rsidR="00402617">
        <w:rPr>
          <w:rFonts w:cs="Arial"/>
          <w:szCs w:val="18"/>
          <w:lang w:val="nl-NL"/>
        </w:rPr>
        <w:t>e</w:t>
      </w:r>
      <w:r w:rsidRPr="00BC411F" w:rsidR="0027444B">
        <w:rPr>
          <w:rFonts w:cs="Arial"/>
          <w:szCs w:val="18"/>
          <w:lang w:val="nl-NL"/>
        </w:rPr>
        <w:t xml:space="preserve"> bepaling uit een verdrag om al dan geen toepassing van de </w:t>
      </w:r>
      <w:r w:rsidR="006074E0">
        <w:rPr>
          <w:rFonts w:cs="Arial"/>
          <w:szCs w:val="18"/>
          <w:lang w:val="nl-NL"/>
        </w:rPr>
        <w:t xml:space="preserve">UNCITRAL-transparantieregels </w:t>
      </w:r>
      <w:r w:rsidRPr="00BC411F" w:rsidR="0027444B">
        <w:rPr>
          <w:rFonts w:cs="Arial"/>
          <w:szCs w:val="18"/>
          <w:lang w:val="nl-NL"/>
        </w:rPr>
        <w:t>te bewerkstelligen (</w:t>
      </w:r>
      <w:r w:rsidRPr="00BC411F" w:rsidR="00CA01C1">
        <w:rPr>
          <w:rFonts w:cs="Arial"/>
          <w:szCs w:val="18"/>
          <w:lang w:val="nl-NL"/>
        </w:rPr>
        <w:t>a</w:t>
      </w:r>
      <w:r w:rsidRPr="00BC411F" w:rsidR="0027444B">
        <w:rPr>
          <w:rFonts w:cs="Arial"/>
          <w:szCs w:val="18"/>
          <w:lang w:val="nl-NL"/>
        </w:rPr>
        <w:t>rtikel 2</w:t>
      </w:r>
      <w:r w:rsidRPr="00BC411F" w:rsidR="00CA01C1">
        <w:rPr>
          <w:rFonts w:cs="Arial"/>
          <w:szCs w:val="18"/>
          <w:lang w:val="nl-NL"/>
        </w:rPr>
        <w:t>, vijfde</w:t>
      </w:r>
      <w:r w:rsidRPr="00BC411F" w:rsidR="0027444B">
        <w:rPr>
          <w:rFonts w:cs="Arial"/>
          <w:szCs w:val="18"/>
          <w:lang w:val="nl-NL"/>
        </w:rPr>
        <w:t xml:space="preserve"> lid).</w:t>
      </w:r>
    </w:p>
    <w:p w:rsidRPr="00BC411F" w:rsidR="002E5BBD" w:rsidP="00D92EA0" w:rsidRDefault="002E5BBD" w14:paraId="711957D3" w14:textId="0C67A70D">
      <w:pPr>
        <w:spacing w:after="0"/>
        <w:rPr>
          <w:rFonts w:cs="Arial"/>
          <w:szCs w:val="18"/>
          <w:lang w:val="nl-NL"/>
        </w:rPr>
      </w:pPr>
      <w:r w:rsidRPr="00BC411F">
        <w:rPr>
          <w:rFonts w:cs="Arial"/>
          <w:i/>
          <w:szCs w:val="18"/>
          <w:lang w:val="nl-NL"/>
        </w:rPr>
        <w:t>Artikel 3</w:t>
      </w:r>
    </w:p>
    <w:p w:rsidRPr="00BC411F" w:rsidR="00D92EA0" w:rsidP="00D92EA0" w:rsidRDefault="00BE6F77" w14:paraId="77C0AE51" w14:textId="287AFE50">
      <w:pPr>
        <w:spacing w:after="0"/>
        <w:rPr>
          <w:rFonts w:cs="Arial"/>
          <w:szCs w:val="18"/>
          <w:lang w:val="nl-NL"/>
        </w:rPr>
      </w:pPr>
      <w:r w:rsidRPr="00BC411F">
        <w:rPr>
          <w:rFonts w:cs="Arial"/>
          <w:szCs w:val="18"/>
          <w:lang w:val="nl-NL"/>
        </w:rPr>
        <w:t xml:space="preserve"> </w:t>
      </w:r>
    </w:p>
    <w:p w:rsidRPr="00BC411F" w:rsidR="00F06F20" w:rsidP="00F06F20" w:rsidRDefault="00BE6F77" w14:paraId="3A0D7432" w14:textId="5D4894B6">
      <w:pPr>
        <w:rPr>
          <w:rFonts w:cs="Arial"/>
          <w:szCs w:val="18"/>
          <w:lang w:val="nl-NL"/>
        </w:rPr>
      </w:pPr>
      <w:r w:rsidRPr="00BC411F">
        <w:rPr>
          <w:rFonts w:cs="Arial"/>
          <w:szCs w:val="18"/>
          <w:lang w:val="nl-NL"/>
        </w:rPr>
        <w:t xml:space="preserve">Dit artikel </w:t>
      </w:r>
      <w:r w:rsidRPr="00BC411F" w:rsidR="001D1D98">
        <w:rPr>
          <w:rFonts w:cs="Arial"/>
          <w:szCs w:val="18"/>
          <w:lang w:val="nl-NL"/>
        </w:rPr>
        <w:t xml:space="preserve">bepaalt dat partijen bij de </w:t>
      </w:r>
      <w:r w:rsidR="00CA1CA0">
        <w:rPr>
          <w:rFonts w:cs="Arial"/>
          <w:szCs w:val="18"/>
          <w:lang w:val="nl-NL"/>
        </w:rPr>
        <w:t xml:space="preserve">Mauritius </w:t>
      </w:r>
      <w:r w:rsidRPr="00BC411F" w:rsidR="001D1D98">
        <w:rPr>
          <w:rFonts w:cs="Arial"/>
          <w:szCs w:val="18"/>
          <w:lang w:val="nl-NL"/>
        </w:rPr>
        <w:t>Conventie meerdere afzonderlijke voorbehouden kunnen maken op toepassing van de UNCITRAL</w:t>
      </w:r>
      <w:r w:rsidR="00CA1CA0">
        <w:rPr>
          <w:rFonts w:cs="Arial"/>
          <w:szCs w:val="18"/>
          <w:lang w:val="nl-NL"/>
        </w:rPr>
        <w:t>-t</w:t>
      </w:r>
      <w:r w:rsidRPr="00BC411F" w:rsidR="001D1D98">
        <w:rPr>
          <w:rFonts w:cs="Arial"/>
          <w:szCs w:val="18"/>
          <w:lang w:val="nl-NL"/>
        </w:rPr>
        <w:t xml:space="preserve">ransparantieregels. </w:t>
      </w:r>
      <w:r w:rsidRPr="00BC411F" w:rsidR="001D1D98">
        <w:rPr>
          <w:rFonts w:cs="Arial"/>
          <w:szCs w:val="18"/>
          <w:lang w:val="nl-NL"/>
        </w:rPr>
        <w:br/>
        <w:t xml:space="preserve">Een verdragspartij kan </w:t>
      </w:r>
      <w:r w:rsidRPr="00BC411F" w:rsidR="00567D73">
        <w:rPr>
          <w:rFonts w:cs="Arial"/>
          <w:szCs w:val="18"/>
          <w:lang w:val="nl-NL"/>
        </w:rPr>
        <w:t>aangeven</w:t>
      </w:r>
      <w:r w:rsidRPr="00BC411F" w:rsidR="001D1D98">
        <w:rPr>
          <w:rFonts w:cs="Arial"/>
          <w:szCs w:val="18"/>
          <w:lang w:val="nl-NL"/>
        </w:rPr>
        <w:t xml:space="preserve"> dat</w:t>
      </w:r>
      <w:r w:rsidRPr="00BC411F" w:rsidR="00F06F20">
        <w:rPr>
          <w:rFonts w:cs="Arial"/>
          <w:szCs w:val="18"/>
          <w:lang w:val="nl-NL"/>
        </w:rPr>
        <w:t>:</w:t>
      </w:r>
    </w:p>
    <w:p w:rsidRPr="00BC411F" w:rsidR="00F06F20" w:rsidP="00F10DBD" w:rsidRDefault="004E0978" w14:paraId="11C6A4CC" w14:textId="7A34FA84">
      <w:pPr>
        <w:pStyle w:val="ListParagraph"/>
        <w:numPr>
          <w:ilvl w:val="0"/>
          <w:numId w:val="17"/>
        </w:numPr>
        <w:spacing w:line="240" w:lineRule="auto"/>
        <w:rPr>
          <w:rFonts w:ascii="Verdana" w:hAnsi="Verdana" w:cs="Arial"/>
          <w:sz w:val="18"/>
          <w:szCs w:val="18"/>
        </w:rPr>
      </w:pPr>
      <w:r w:rsidRPr="00BC411F">
        <w:rPr>
          <w:rFonts w:ascii="Verdana" w:hAnsi="Verdana" w:cs="Arial"/>
          <w:sz w:val="18"/>
          <w:szCs w:val="18"/>
        </w:rPr>
        <w:t>de</w:t>
      </w:r>
      <w:r w:rsidRPr="00BC411F" w:rsidR="00912AA1">
        <w:rPr>
          <w:rFonts w:ascii="Verdana" w:hAnsi="Verdana" w:cs="Arial"/>
          <w:sz w:val="18"/>
          <w:szCs w:val="18"/>
        </w:rPr>
        <w:t xml:space="preserve"> </w:t>
      </w:r>
      <w:r w:rsidR="004D06C9">
        <w:rPr>
          <w:rFonts w:ascii="Verdana" w:hAnsi="Verdana" w:cs="Arial"/>
          <w:sz w:val="18"/>
          <w:szCs w:val="18"/>
        </w:rPr>
        <w:t xml:space="preserve">Mauritius </w:t>
      </w:r>
      <w:r w:rsidRPr="00BC411F" w:rsidR="001D1D98">
        <w:rPr>
          <w:rFonts w:ascii="Verdana" w:hAnsi="Verdana" w:cs="Arial"/>
          <w:sz w:val="18"/>
          <w:szCs w:val="18"/>
        </w:rPr>
        <w:t xml:space="preserve">Conventie niet van toepassing is </w:t>
      </w:r>
      <w:r w:rsidRPr="00BC411F" w:rsidR="006D6B7D">
        <w:rPr>
          <w:rFonts w:ascii="Verdana" w:hAnsi="Verdana" w:cs="Arial"/>
          <w:sz w:val="18"/>
          <w:szCs w:val="18"/>
        </w:rPr>
        <w:t xml:space="preserve">op investeringsgeschillen onder </w:t>
      </w:r>
      <w:r w:rsidRPr="00BC411F" w:rsidR="001D1D98">
        <w:rPr>
          <w:rFonts w:ascii="Verdana" w:hAnsi="Verdana" w:cs="Arial"/>
          <w:sz w:val="18"/>
          <w:szCs w:val="18"/>
        </w:rPr>
        <w:t>een specifiek investeringsverdrag</w:t>
      </w:r>
      <w:r w:rsidRPr="00BC411F">
        <w:rPr>
          <w:rFonts w:ascii="Verdana" w:hAnsi="Verdana" w:cs="Arial"/>
          <w:sz w:val="18"/>
          <w:szCs w:val="18"/>
        </w:rPr>
        <w:t>;</w:t>
      </w:r>
    </w:p>
    <w:p w:rsidRPr="00BC411F" w:rsidR="00F06F20" w:rsidP="00F10DBD" w:rsidRDefault="004E0978" w14:paraId="754853E3" w14:textId="4E976C3F">
      <w:pPr>
        <w:pStyle w:val="ListParagraph"/>
        <w:numPr>
          <w:ilvl w:val="0"/>
          <w:numId w:val="17"/>
        </w:numPr>
        <w:spacing w:line="240" w:lineRule="auto"/>
        <w:rPr>
          <w:rFonts w:ascii="Verdana" w:hAnsi="Verdana" w:cs="Arial"/>
          <w:sz w:val="18"/>
          <w:szCs w:val="18"/>
        </w:rPr>
      </w:pPr>
      <w:r w:rsidRPr="00BC411F">
        <w:rPr>
          <w:rFonts w:ascii="Verdana" w:hAnsi="Verdana" w:cs="Arial"/>
          <w:sz w:val="18"/>
          <w:szCs w:val="18"/>
        </w:rPr>
        <w:t>de</w:t>
      </w:r>
      <w:r w:rsidRPr="00240380" w:rsidR="00240380">
        <w:rPr>
          <w:rFonts w:ascii="Verdana" w:hAnsi="Verdana" w:cs="Arial"/>
          <w:sz w:val="18"/>
          <w:szCs w:val="18"/>
        </w:rPr>
        <w:t xml:space="preserve"> </w:t>
      </w:r>
      <w:r w:rsidR="00240380">
        <w:rPr>
          <w:rFonts w:ascii="Verdana" w:hAnsi="Verdana" w:cs="Arial"/>
          <w:sz w:val="18"/>
          <w:szCs w:val="18"/>
        </w:rPr>
        <w:t>Mauritius</w:t>
      </w:r>
      <w:r w:rsidRPr="00BC411F" w:rsidR="006D6B7D">
        <w:rPr>
          <w:rFonts w:ascii="Verdana" w:hAnsi="Verdana" w:cs="Arial"/>
          <w:sz w:val="18"/>
          <w:szCs w:val="18"/>
        </w:rPr>
        <w:t xml:space="preserve"> Conventie op grond van </w:t>
      </w:r>
      <w:r w:rsidRPr="00BC411F" w:rsidR="00567D73">
        <w:rPr>
          <w:rFonts w:ascii="Verdana" w:hAnsi="Verdana" w:cs="Arial"/>
          <w:sz w:val="18"/>
          <w:szCs w:val="18"/>
        </w:rPr>
        <w:t>het eerste en tweede lid van artikel 2 niet van toepassing</w:t>
      </w:r>
      <w:r w:rsidRPr="00BC411F" w:rsidR="006D6B7D">
        <w:rPr>
          <w:rFonts w:ascii="Verdana" w:hAnsi="Verdana" w:cs="Arial"/>
          <w:sz w:val="18"/>
          <w:szCs w:val="18"/>
        </w:rPr>
        <w:t xml:space="preserve"> is </w:t>
      </w:r>
      <w:r w:rsidRPr="00BC411F" w:rsidR="001D1D98">
        <w:rPr>
          <w:rFonts w:ascii="Verdana" w:hAnsi="Verdana" w:cs="Arial"/>
          <w:sz w:val="18"/>
          <w:szCs w:val="18"/>
        </w:rPr>
        <w:t xml:space="preserve">op een geschillenbeslechtingsprocedure tussen een investeerder en een </w:t>
      </w:r>
      <w:r w:rsidRPr="00BC411F" w:rsidR="006D6B7D">
        <w:rPr>
          <w:rFonts w:ascii="Verdana" w:hAnsi="Verdana" w:cs="Arial"/>
          <w:sz w:val="18"/>
          <w:szCs w:val="18"/>
        </w:rPr>
        <w:t>s</w:t>
      </w:r>
      <w:r w:rsidRPr="00BC411F" w:rsidR="001D1D98">
        <w:rPr>
          <w:rFonts w:ascii="Verdana" w:hAnsi="Verdana" w:cs="Arial"/>
          <w:sz w:val="18"/>
          <w:szCs w:val="18"/>
        </w:rPr>
        <w:t>taat die middels andere specifieke procedureregels</w:t>
      </w:r>
      <w:r w:rsidR="004179FD">
        <w:rPr>
          <w:rFonts w:ascii="Verdana" w:hAnsi="Verdana" w:cs="Arial"/>
          <w:sz w:val="18"/>
          <w:szCs w:val="18"/>
        </w:rPr>
        <w:t>, anders dan onder de UNCITRAL</w:t>
      </w:r>
      <w:r w:rsidR="00A60BE2">
        <w:rPr>
          <w:rFonts w:ascii="Verdana" w:hAnsi="Verdana" w:cs="Arial"/>
          <w:sz w:val="18"/>
          <w:szCs w:val="18"/>
        </w:rPr>
        <w:t>-</w:t>
      </w:r>
      <w:r w:rsidR="00C319F3">
        <w:rPr>
          <w:rFonts w:ascii="Verdana" w:hAnsi="Verdana" w:cs="Arial"/>
          <w:sz w:val="18"/>
          <w:szCs w:val="18"/>
        </w:rPr>
        <w:t>a</w:t>
      </w:r>
      <w:r w:rsidR="004179FD">
        <w:rPr>
          <w:rFonts w:ascii="Verdana" w:hAnsi="Verdana" w:cs="Arial"/>
          <w:sz w:val="18"/>
          <w:szCs w:val="18"/>
        </w:rPr>
        <w:t>rbitrageregels</w:t>
      </w:r>
      <w:r w:rsidR="00EC7C02">
        <w:rPr>
          <w:rFonts w:ascii="Verdana" w:hAnsi="Verdana" w:cs="Arial"/>
          <w:sz w:val="18"/>
          <w:szCs w:val="18"/>
        </w:rPr>
        <w:t xml:space="preserve"> </w:t>
      </w:r>
      <w:r w:rsidRPr="00BC411F" w:rsidR="001D1D98">
        <w:rPr>
          <w:rFonts w:ascii="Verdana" w:hAnsi="Verdana" w:cs="Arial"/>
          <w:sz w:val="18"/>
          <w:szCs w:val="18"/>
        </w:rPr>
        <w:t xml:space="preserve">wordt gevoerd en waarbij de </w:t>
      </w:r>
      <w:r w:rsidRPr="00BC411F" w:rsidR="006D6B7D">
        <w:rPr>
          <w:rFonts w:ascii="Verdana" w:hAnsi="Verdana" w:cs="Arial"/>
          <w:sz w:val="18"/>
          <w:szCs w:val="18"/>
        </w:rPr>
        <w:t>staat</w:t>
      </w:r>
      <w:r w:rsidRPr="00BC411F" w:rsidR="001D1D98">
        <w:rPr>
          <w:rFonts w:ascii="Verdana" w:hAnsi="Verdana" w:cs="Arial"/>
          <w:sz w:val="18"/>
          <w:szCs w:val="18"/>
        </w:rPr>
        <w:t xml:space="preserve"> verweerder is</w:t>
      </w:r>
      <w:r w:rsidRPr="00BC411F">
        <w:rPr>
          <w:rFonts w:ascii="Verdana" w:hAnsi="Verdana" w:cs="Arial"/>
          <w:sz w:val="18"/>
          <w:szCs w:val="18"/>
        </w:rPr>
        <w:t>;</w:t>
      </w:r>
    </w:p>
    <w:p w:rsidRPr="00BC411F" w:rsidR="00F06F20" w:rsidP="00F10DBD" w:rsidRDefault="004E0978" w14:paraId="3B82B0FF" w14:textId="5CBF791F">
      <w:pPr>
        <w:pStyle w:val="ListParagraph"/>
        <w:numPr>
          <w:ilvl w:val="0"/>
          <w:numId w:val="17"/>
        </w:numPr>
        <w:spacing w:line="240" w:lineRule="auto"/>
        <w:rPr>
          <w:rFonts w:ascii="Verdana" w:hAnsi="Verdana" w:cs="Arial"/>
          <w:sz w:val="18"/>
          <w:szCs w:val="18"/>
        </w:rPr>
      </w:pPr>
      <w:r w:rsidRPr="00BC411F">
        <w:rPr>
          <w:rFonts w:ascii="Verdana" w:hAnsi="Verdana" w:cs="Arial"/>
          <w:sz w:val="18"/>
          <w:szCs w:val="18"/>
        </w:rPr>
        <w:t>het</w:t>
      </w:r>
      <w:r w:rsidRPr="00BC411F" w:rsidR="003E654B">
        <w:rPr>
          <w:rFonts w:ascii="Verdana" w:hAnsi="Verdana" w:cs="Arial"/>
          <w:sz w:val="18"/>
          <w:szCs w:val="18"/>
        </w:rPr>
        <w:t xml:space="preserve"> </w:t>
      </w:r>
      <w:r w:rsidRPr="00BC411F" w:rsidR="001D1D98">
        <w:rPr>
          <w:rFonts w:ascii="Verdana" w:hAnsi="Verdana" w:cs="Arial"/>
          <w:sz w:val="18"/>
          <w:szCs w:val="18"/>
        </w:rPr>
        <w:t xml:space="preserve">de </w:t>
      </w:r>
      <w:r w:rsidRPr="00BC411F" w:rsidR="006D6B7D">
        <w:rPr>
          <w:rFonts w:ascii="Verdana" w:hAnsi="Verdana" w:cs="Arial"/>
          <w:sz w:val="18"/>
          <w:szCs w:val="18"/>
        </w:rPr>
        <w:t>mogelijkheid</w:t>
      </w:r>
      <w:r w:rsidRPr="00BC411F" w:rsidR="001D1D98">
        <w:rPr>
          <w:rFonts w:ascii="Verdana" w:hAnsi="Verdana" w:cs="Arial"/>
          <w:sz w:val="18"/>
          <w:szCs w:val="18"/>
        </w:rPr>
        <w:t xml:space="preserve"> </w:t>
      </w:r>
      <w:r w:rsidRPr="00BC411F" w:rsidR="00CA01C1">
        <w:rPr>
          <w:rFonts w:ascii="Verdana" w:hAnsi="Verdana" w:cs="Arial"/>
          <w:sz w:val="18"/>
          <w:szCs w:val="18"/>
        </w:rPr>
        <w:t xml:space="preserve">afwijst </w:t>
      </w:r>
      <w:r w:rsidRPr="00BC411F" w:rsidR="006D6B7D">
        <w:rPr>
          <w:rFonts w:ascii="Verdana" w:hAnsi="Verdana" w:cs="Arial"/>
          <w:sz w:val="18"/>
          <w:szCs w:val="18"/>
        </w:rPr>
        <w:t xml:space="preserve">tot het doen van </w:t>
      </w:r>
      <w:r w:rsidRPr="00BC411F" w:rsidR="001D1D98">
        <w:rPr>
          <w:rFonts w:ascii="Verdana" w:hAnsi="Verdana" w:cs="Arial"/>
          <w:sz w:val="18"/>
          <w:szCs w:val="18"/>
        </w:rPr>
        <w:t xml:space="preserve">een unilateraal voorstel tot toepassing </w:t>
      </w:r>
      <w:r w:rsidRPr="00BC411F" w:rsidR="006D6B7D">
        <w:rPr>
          <w:rFonts w:ascii="Verdana" w:hAnsi="Verdana" w:cs="Arial"/>
          <w:sz w:val="18"/>
          <w:szCs w:val="18"/>
        </w:rPr>
        <w:t xml:space="preserve">van de </w:t>
      </w:r>
      <w:r w:rsidR="006074E0">
        <w:rPr>
          <w:rFonts w:ascii="Verdana" w:hAnsi="Verdana" w:cs="Arial"/>
          <w:sz w:val="18"/>
          <w:szCs w:val="18"/>
        </w:rPr>
        <w:t xml:space="preserve">UNCITRAL-transparantieregels </w:t>
      </w:r>
      <w:r w:rsidRPr="00BC411F" w:rsidR="001D1D98">
        <w:rPr>
          <w:rFonts w:ascii="Verdana" w:hAnsi="Verdana" w:cs="Arial"/>
          <w:sz w:val="18"/>
          <w:szCs w:val="18"/>
        </w:rPr>
        <w:t>in een geschillenbeslechtingsprocedure waarbij</w:t>
      </w:r>
      <w:r w:rsidRPr="00BC411F">
        <w:rPr>
          <w:rFonts w:ascii="Verdana" w:hAnsi="Verdana" w:cs="Arial"/>
          <w:sz w:val="18"/>
          <w:szCs w:val="18"/>
        </w:rPr>
        <w:t xml:space="preserve"> het </w:t>
      </w:r>
      <w:r w:rsidRPr="00BC411F" w:rsidR="001D1D98">
        <w:rPr>
          <w:rFonts w:ascii="Verdana" w:hAnsi="Verdana" w:cs="Arial"/>
          <w:sz w:val="18"/>
          <w:szCs w:val="18"/>
        </w:rPr>
        <w:t>verweerder is</w:t>
      </w:r>
      <w:r w:rsidR="004D06C9">
        <w:rPr>
          <w:rFonts w:ascii="Verdana" w:hAnsi="Verdana" w:cs="Arial"/>
          <w:sz w:val="18"/>
          <w:szCs w:val="18"/>
        </w:rPr>
        <w:t>;</w:t>
      </w:r>
    </w:p>
    <w:p w:rsidRPr="00BC411F" w:rsidR="00F06F20" w:rsidP="00F10DBD" w:rsidRDefault="004E0978" w14:paraId="582A0D42" w14:textId="38967BAB">
      <w:pPr>
        <w:pStyle w:val="ListParagraph"/>
        <w:numPr>
          <w:ilvl w:val="0"/>
          <w:numId w:val="17"/>
        </w:numPr>
        <w:spacing w:line="240" w:lineRule="auto"/>
        <w:rPr>
          <w:rFonts w:ascii="Verdana" w:hAnsi="Verdana" w:cs="Arial"/>
          <w:sz w:val="18"/>
          <w:szCs w:val="18"/>
        </w:rPr>
      </w:pPr>
      <w:r w:rsidRPr="00BC411F">
        <w:rPr>
          <w:rFonts w:ascii="Verdana" w:hAnsi="Verdana" w:cs="Arial"/>
          <w:sz w:val="18"/>
          <w:szCs w:val="18"/>
        </w:rPr>
        <w:t>het</w:t>
      </w:r>
      <w:r w:rsidRPr="00BC411F" w:rsidR="00250D8E">
        <w:rPr>
          <w:rFonts w:ascii="Verdana" w:hAnsi="Verdana" w:cs="Arial"/>
          <w:sz w:val="18"/>
          <w:szCs w:val="18"/>
        </w:rPr>
        <w:t xml:space="preserve"> een </w:t>
      </w:r>
      <w:r w:rsidRPr="00BC411F" w:rsidR="001D1D98">
        <w:rPr>
          <w:rFonts w:ascii="Verdana" w:hAnsi="Verdana" w:cs="Arial"/>
          <w:sz w:val="18"/>
          <w:szCs w:val="18"/>
        </w:rPr>
        <w:t xml:space="preserve">herziening van de </w:t>
      </w:r>
      <w:r w:rsidR="006074E0">
        <w:rPr>
          <w:rFonts w:ascii="Verdana" w:hAnsi="Verdana" w:cs="Arial"/>
          <w:sz w:val="18"/>
          <w:szCs w:val="18"/>
        </w:rPr>
        <w:t xml:space="preserve">UNCITRAL-transparantieregels </w:t>
      </w:r>
      <w:r w:rsidRPr="00BC411F" w:rsidR="006D6B7D">
        <w:rPr>
          <w:rFonts w:ascii="Verdana" w:hAnsi="Verdana" w:cs="Arial"/>
          <w:sz w:val="18"/>
          <w:szCs w:val="18"/>
        </w:rPr>
        <w:t xml:space="preserve">niet zal toepassen. </w:t>
      </w:r>
    </w:p>
    <w:p w:rsidRPr="00BC411F" w:rsidR="00106F56" w:rsidP="00106F56" w:rsidRDefault="00106F56" w14:paraId="25BC3C8F" w14:textId="77777777">
      <w:pPr>
        <w:pStyle w:val="ListParagraph"/>
        <w:rPr>
          <w:rFonts w:ascii="Verdana" w:hAnsi="Verdana" w:cs="Arial"/>
          <w:sz w:val="18"/>
          <w:szCs w:val="18"/>
        </w:rPr>
      </w:pPr>
    </w:p>
    <w:p w:rsidRPr="000D4383" w:rsidR="004C5EFE" w:rsidP="00391E3A" w:rsidRDefault="004D06C9" w14:paraId="7B3243AE" w14:textId="785A65AD">
      <w:pPr>
        <w:shd w:val="clear" w:color="auto" w:fill="FFFFFF"/>
        <w:rPr>
          <w:rFonts w:cs="Arial"/>
          <w:szCs w:val="18"/>
          <w:lang w:val="nl-NL"/>
        </w:rPr>
      </w:pPr>
      <w:r>
        <w:rPr>
          <w:rFonts w:cs="Arial"/>
          <w:szCs w:val="18"/>
          <w:lang w:val="nl-NL"/>
        </w:rPr>
        <w:t xml:space="preserve">Zoals hierboven aangegeven zal </w:t>
      </w:r>
      <w:r w:rsidRPr="00BC411F" w:rsidR="00731E0A">
        <w:rPr>
          <w:rFonts w:cs="Arial"/>
          <w:szCs w:val="18"/>
          <w:lang w:val="nl-NL"/>
        </w:rPr>
        <w:t xml:space="preserve">Nederland geen voorbehouden maken op toepassing van de </w:t>
      </w:r>
      <w:r>
        <w:rPr>
          <w:rFonts w:cs="Arial"/>
          <w:szCs w:val="18"/>
          <w:lang w:val="nl-NL"/>
        </w:rPr>
        <w:t>Mauritius</w:t>
      </w:r>
      <w:r w:rsidRPr="00BC411F" w:rsidR="00731E0A">
        <w:rPr>
          <w:rFonts w:cs="Arial"/>
          <w:szCs w:val="18"/>
          <w:lang w:val="nl-NL"/>
        </w:rPr>
        <w:t xml:space="preserve"> Conventie.</w:t>
      </w:r>
      <w:r w:rsidRPr="00BC411F" w:rsidR="00391E3A">
        <w:rPr>
          <w:rFonts w:cs="Arial"/>
          <w:szCs w:val="18"/>
          <w:lang w:val="nl-NL"/>
        </w:rPr>
        <w:t xml:space="preserve"> De </w:t>
      </w:r>
      <w:r w:rsidR="004C5EFE">
        <w:rPr>
          <w:rFonts w:cs="Arial"/>
          <w:szCs w:val="18"/>
          <w:lang w:val="nl-NL"/>
        </w:rPr>
        <w:t>EU heeft besloten</w:t>
      </w:r>
      <w:r w:rsidR="006C155C">
        <w:rPr>
          <w:rFonts w:cs="Arial"/>
          <w:szCs w:val="18"/>
          <w:lang w:val="nl-NL"/>
        </w:rPr>
        <w:t xml:space="preserve"> </w:t>
      </w:r>
      <w:r w:rsidR="004C5EFE">
        <w:rPr>
          <w:rFonts w:cs="Arial"/>
          <w:szCs w:val="18"/>
          <w:lang w:val="nl-NL"/>
        </w:rPr>
        <w:t xml:space="preserve">een </w:t>
      </w:r>
      <w:r w:rsidRPr="00BC411F" w:rsidR="005F5D99">
        <w:rPr>
          <w:rFonts w:cs="Arial"/>
          <w:szCs w:val="18"/>
          <w:lang w:val="nl-NL"/>
        </w:rPr>
        <w:t xml:space="preserve">voorbehoud op te nemen waarin wordt aangegeven dat de </w:t>
      </w:r>
      <w:r w:rsidRPr="00320BE2" w:rsidR="00320BE2">
        <w:rPr>
          <w:rFonts w:cs="Arial"/>
          <w:szCs w:val="18"/>
          <w:lang w:val="nl-NL"/>
        </w:rPr>
        <w:t>UNCITRAL-transparantieregels</w:t>
      </w:r>
      <w:r w:rsidRPr="00BC411F" w:rsidR="005F5D99">
        <w:rPr>
          <w:rFonts w:cs="Arial"/>
          <w:szCs w:val="18"/>
          <w:lang w:val="nl-NL"/>
        </w:rPr>
        <w:t xml:space="preserve"> niet van toepassing zijn als de EU als verweerder optreedt namens een EU-lidstaat in een geschil dat op grond van het </w:t>
      </w:r>
      <w:r w:rsidR="004756D8">
        <w:rPr>
          <w:rFonts w:cs="Arial"/>
          <w:szCs w:val="18"/>
          <w:lang w:val="nl-NL"/>
        </w:rPr>
        <w:t>Verdrag inzake het Energiehandvest (</w:t>
      </w:r>
      <w:r w:rsidRPr="00BC411F" w:rsidR="005F5D99">
        <w:rPr>
          <w:rFonts w:cs="Arial"/>
          <w:szCs w:val="18"/>
          <w:lang w:val="nl-NL"/>
        </w:rPr>
        <w:t>ECT</w:t>
      </w:r>
      <w:r w:rsidR="004756D8">
        <w:rPr>
          <w:rFonts w:cs="Arial"/>
          <w:szCs w:val="18"/>
          <w:lang w:val="nl-NL"/>
        </w:rPr>
        <w:t>)</w:t>
      </w:r>
      <w:r w:rsidRPr="00BC411F" w:rsidR="005F5D99">
        <w:rPr>
          <w:rFonts w:cs="Arial"/>
          <w:szCs w:val="18"/>
          <w:lang w:val="nl-NL"/>
        </w:rPr>
        <w:t xml:space="preserve"> tegen een lidstaat is aangespannen die geen partij </w:t>
      </w:r>
      <w:r w:rsidRPr="00B00817" w:rsidR="005F5D99">
        <w:rPr>
          <w:rFonts w:cs="Arial"/>
          <w:szCs w:val="18"/>
          <w:lang w:val="nl-NL"/>
        </w:rPr>
        <w:t>is bij de Mauritius Conventie. Hiervan kan worden afgeweken als anders wordt besloten met de betreffende lidstaat.</w:t>
      </w:r>
      <w:r w:rsidRPr="00B00817" w:rsidR="00AF5352">
        <w:rPr>
          <w:rFonts w:cs="Arial"/>
          <w:szCs w:val="18"/>
          <w:lang w:val="nl-NL"/>
        </w:rPr>
        <w:t xml:space="preserve"> Daarnaast</w:t>
      </w:r>
      <w:r w:rsidR="004C5EFE">
        <w:rPr>
          <w:rFonts w:cs="Arial"/>
          <w:szCs w:val="18"/>
          <w:lang w:val="nl-NL"/>
        </w:rPr>
        <w:t xml:space="preserve"> </w:t>
      </w:r>
      <w:r w:rsidR="000D4383">
        <w:rPr>
          <w:rFonts w:cs="Arial"/>
          <w:szCs w:val="18"/>
          <w:lang w:val="nl-NL"/>
        </w:rPr>
        <w:t>wordt</w:t>
      </w:r>
      <w:r w:rsidR="004817C9">
        <w:rPr>
          <w:rFonts w:cs="Arial"/>
          <w:szCs w:val="18"/>
          <w:lang w:val="nl-NL"/>
        </w:rPr>
        <w:t xml:space="preserve"> in het voorbehoud van de EU</w:t>
      </w:r>
      <w:r w:rsidR="000D4383">
        <w:rPr>
          <w:rFonts w:cs="Arial"/>
          <w:szCs w:val="18"/>
          <w:lang w:val="nl-NL"/>
        </w:rPr>
        <w:t xml:space="preserve"> verduidelijkt dat het voorbehoud van toepassing is op alle verdragspartijen van het Energiehandvest (ECT), inclusief de verdragspartijen die hebben aangegeven of nog zullen gaan aangeven uit het Energiehandvest te treden. </w:t>
      </w:r>
    </w:p>
    <w:p w:rsidRPr="00BC411F" w:rsidR="002E5BBD" w:rsidP="002E5BBD" w:rsidRDefault="002E5BBD" w14:paraId="29F0C70B" w14:textId="6297E828">
      <w:pPr>
        <w:spacing w:after="0"/>
        <w:rPr>
          <w:rFonts w:cs="Arial"/>
          <w:i/>
          <w:szCs w:val="18"/>
          <w:lang w:val="nl-NL"/>
        </w:rPr>
      </w:pPr>
      <w:r w:rsidRPr="00BC411F">
        <w:rPr>
          <w:rFonts w:cs="Arial"/>
          <w:i/>
          <w:szCs w:val="18"/>
          <w:lang w:val="nl-NL"/>
        </w:rPr>
        <w:t>Artikel 4</w:t>
      </w:r>
    </w:p>
    <w:p w:rsidRPr="00BC411F" w:rsidR="002E5BBD" w:rsidP="002E5BBD" w:rsidRDefault="002E5BBD" w14:paraId="65C16079" w14:textId="77777777">
      <w:pPr>
        <w:spacing w:after="0"/>
        <w:rPr>
          <w:rFonts w:cs="Arial"/>
          <w:szCs w:val="18"/>
          <w:lang w:val="nl-NL"/>
        </w:rPr>
      </w:pPr>
    </w:p>
    <w:p w:rsidRPr="00BC411F" w:rsidR="002E5BBD" w:rsidRDefault="00106F56" w14:paraId="36C0225F" w14:textId="257ED516">
      <w:pPr>
        <w:rPr>
          <w:rFonts w:cs="Arial"/>
          <w:szCs w:val="18"/>
          <w:lang w:val="nl-NL"/>
        </w:rPr>
      </w:pPr>
      <w:r w:rsidRPr="00BC411F">
        <w:rPr>
          <w:rFonts w:cs="Arial"/>
          <w:szCs w:val="18"/>
          <w:lang w:val="nl-NL"/>
        </w:rPr>
        <w:t>Dit artikel</w:t>
      </w:r>
      <w:r w:rsidRPr="00BC411F" w:rsidR="001D1D98">
        <w:rPr>
          <w:rFonts w:cs="Arial"/>
          <w:szCs w:val="18"/>
          <w:lang w:val="nl-NL"/>
        </w:rPr>
        <w:t xml:space="preserve"> </w:t>
      </w:r>
      <w:r w:rsidRPr="00BC411F" w:rsidR="008505C5">
        <w:rPr>
          <w:rFonts w:cs="Arial"/>
          <w:szCs w:val="18"/>
          <w:lang w:val="nl-NL"/>
        </w:rPr>
        <w:t xml:space="preserve">bepaalt dat </w:t>
      </w:r>
      <w:r w:rsidRPr="00BC411F" w:rsidR="00250D8E">
        <w:rPr>
          <w:rFonts w:cs="Arial"/>
          <w:szCs w:val="18"/>
          <w:lang w:val="nl-NL"/>
        </w:rPr>
        <w:t>v</w:t>
      </w:r>
      <w:r w:rsidRPr="00BC411F" w:rsidR="008505C5">
        <w:rPr>
          <w:rFonts w:cs="Arial"/>
          <w:szCs w:val="18"/>
          <w:lang w:val="nl-NL"/>
        </w:rPr>
        <w:t>erdragspartijen te allen tijde een voorbehoud kunnen maken, behalve in het geval van een voorbehoud op toepassing van herziene UNCITRAL-transparantieregels</w:t>
      </w:r>
      <w:r w:rsidRPr="00BC411F" w:rsidR="007C5F75">
        <w:rPr>
          <w:rFonts w:cs="Arial"/>
          <w:szCs w:val="18"/>
          <w:lang w:val="nl-NL"/>
        </w:rPr>
        <w:t>. Dat laatste voorbehoud moet binnen zes maanden na aanname van de herziening worden gemaakt</w:t>
      </w:r>
      <w:r w:rsidRPr="00BC411F" w:rsidR="008505C5">
        <w:rPr>
          <w:rFonts w:cs="Arial"/>
          <w:szCs w:val="18"/>
          <w:lang w:val="nl-NL"/>
        </w:rPr>
        <w:t>.</w:t>
      </w:r>
      <w:r w:rsidRPr="00BC411F" w:rsidR="00945589">
        <w:rPr>
          <w:rFonts w:cs="Arial"/>
          <w:szCs w:val="18"/>
          <w:lang w:val="nl-NL"/>
        </w:rPr>
        <w:t xml:space="preserve"> </w:t>
      </w:r>
      <w:r w:rsidRPr="00BC411F" w:rsidR="008505C5">
        <w:rPr>
          <w:rFonts w:cs="Arial"/>
          <w:szCs w:val="18"/>
          <w:lang w:val="nl-NL"/>
        </w:rPr>
        <w:t xml:space="preserve">Voorbehouden die </w:t>
      </w:r>
      <w:r w:rsidRPr="00BC411F" w:rsidR="007C5F75">
        <w:rPr>
          <w:rFonts w:cs="Arial"/>
          <w:szCs w:val="18"/>
          <w:lang w:val="nl-NL"/>
        </w:rPr>
        <w:t>zijn</w:t>
      </w:r>
      <w:r w:rsidRPr="00BC411F" w:rsidR="008505C5">
        <w:rPr>
          <w:rFonts w:cs="Arial"/>
          <w:szCs w:val="18"/>
          <w:lang w:val="nl-NL"/>
        </w:rPr>
        <w:t xml:space="preserve"> gemaakt bij ondertekening </w:t>
      </w:r>
      <w:r w:rsidRPr="00BC411F" w:rsidR="00945589">
        <w:rPr>
          <w:rFonts w:cs="Arial"/>
          <w:szCs w:val="18"/>
          <w:lang w:val="nl-NL"/>
        </w:rPr>
        <w:t>gebeuren onder voorbehoud van ratificatie.</w:t>
      </w:r>
      <w:r w:rsidRPr="00BC411F" w:rsidR="008505C5">
        <w:rPr>
          <w:rFonts w:cs="Arial"/>
          <w:szCs w:val="18"/>
          <w:lang w:val="nl-NL"/>
        </w:rPr>
        <w:t xml:space="preserve"> </w:t>
      </w:r>
      <w:r w:rsidRPr="00BC411F" w:rsidR="00DA31DB">
        <w:rPr>
          <w:rFonts w:cs="Arial"/>
          <w:szCs w:val="18"/>
          <w:lang w:val="nl-NL"/>
        </w:rPr>
        <w:t>V</w:t>
      </w:r>
      <w:r w:rsidRPr="00BC411F" w:rsidR="008505C5">
        <w:rPr>
          <w:rFonts w:cs="Arial"/>
          <w:szCs w:val="18"/>
          <w:lang w:val="nl-NL"/>
        </w:rPr>
        <w:t xml:space="preserve">oorbehouden </w:t>
      </w:r>
      <w:r w:rsidRPr="00BC411F" w:rsidR="00DA31DB">
        <w:rPr>
          <w:rFonts w:cs="Arial"/>
          <w:szCs w:val="18"/>
          <w:lang w:val="nl-NL"/>
        </w:rPr>
        <w:t xml:space="preserve">die niet bij ondertekening zijn gemaakt kunnen ook nog </w:t>
      </w:r>
      <w:r w:rsidRPr="00BC411F" w:rsidR="007C5F75">
        <w:rPr>
          <w:rFonts w:cs="Arial"/>
          <w:szCs w:val="18"/>
          <w:lang w:val="nl-NL"/>
        </w:rPr>
        <w:t>ten tijde van ratificatie</w:t>
      </w:r>
      <w:r w:rsidRPr="00BC411F" w:rsidR="00DA31DB">
        <w:rPr>
          <w:rFonts w:cs="Arial"/>
          <w:szCs w:val="18"/>
          <w:lang w:val="nl-NL"/>
        </w:rPr>
        <w:t xml:space="preserve"> </w:t>
      </w:r>
      <w:r w:rsidRPr="00BC411F" w:rsidR="007C5F75">
        <w:rPr>
          <w:rFonts w:cs="Arial"/>
          <w:szCs w:val="18"/>
          <w:lang w:val="nl-NL"/>
        </w:rPr>
        <w:t xml:space="preserve">worden </w:t>
      </w:r>
      <w:r w:rsidRPr="00BC411F" w:rsidR="008505C5">
        <w:rPr>
          <w:rFonts w:cs="Arial"/>
          <w:szCs w:val="18"/>
          <w:lang w:val="nl-NL"/>
        </w:rPr>
        <w:t>gemaakt</w:t>
      </w:r>
      <w:r w:rsidRPr="00BC411F" w:rsidR="007C5F75">
        <w:rPr>
          <w:rFonts w:cs="Arial"/>
          <w:szCs w:val="18"/>
          <w:lang w:val="nl-NL"/>
        </w:rPr>
        <w:t>.</w:t>
      </w:r>
      <w:r w:rsidRPr="00BC411F" w:rsidR="00DA31DB">
        <w:rPr>
          <w:rFonts w:cs="Arial"/>
          <w:szCs w:val="18"/>
          <w:lang w:val="nl-NL"/>
        </w:rPr>
        <w:t xml:space="preserve"> </w:t>
      </w:r>
      <w:r w:rsidRPr="00BC411F" w:rsidR="008505C5">
        <w:rPr>
          <w:rFonts w:cs="Arial"/>
          <w:szCs w:val="18"/>
          <w:lang w:val="nl-NL"/>
        </w:rPr>
        <w:t>Voorbehouden die na inwerkingtreding</w:t>
      </w:r>
      <w:r w:rsidRPr="00BC411F" w:rsidR="007C5F75">
        <w:rPr>
          <w:rFonts w:cs="Arial"/>
          <w:szCs w:val="18"/>
          <w:lang w:val="nl-NL"/>
        </w:rPr>
        <w:t xml:space="preserve"> van de</w:t>
      </w:r>
      <w:r w:rsidR="00C64B53">
        <w:rPr>
          <w:rFonts w:cs="Arial"/>
          <w:szCs w:val="18"/>
          <w:lang w:val="nl-NL"/>
        </w:rPr>
        <w:t xml:space="preserve"> Mauritius</w:t>
      </w:r>
      <w:r w:rsidRPr="00BC411F" w:rsidR="007C5F75">
        <w:rPr>
          <w:rFonts w:cs="Arial"/>
          <w:szCs w:val="18"/>
          <w:lang w:val="nl-NL"/>
        </w:rPr>
        <w:t xml:space="preserve"> Conventie</w:t>
      </w:r>
      <w:r w:rsidRPr="00BC411F" w:rsidR="008505C5">
        <w:rPr>
          <w:rFonts w:cs="Arial"/>
          <w:szCs w:val="18"/>
          <w:lang w:val="nl-NL"/>
        </w:rPr>
        <w:t xml:space="preserve"> worden gemaakt, worden twaalf maanden na neerlegging daarvan van kracht.</w:t>
      </w:r>
      <w:r w:rsidRPr="00BC411F" w:rsidR="003E654B">
        <w:rPr>
          <w:rFonts w:cs="Arial"/>
          <w:szCs w:val="18"/>
          <w:lang w:val="nl-NL"/>
        </w:rPr>
        <w:t xml:space="preserve"> </w:t>
      </w:r>
      <w:r w:rsidRPr="00BC411F" w:rsidR="007C5F75">
        <w:rPr>
          <w:rFonts w:cs="Arial"/>
          <w:szCs w:val="18"/>
          <w:lang w:val="nl-NL"/>
        </w:rPr>
        <w:t>V</w:t>
      </w:r>
      <w:r w:rsidRPr="00BC411F" w:rsidR="008505C5">
        <w:rPr>
          <w:rFonts w:cs="Arial"/>
          <w:szCs w:val="18"/>
          <w:lang w:val="nl-NL"/>
        </w:rPr>
        <w:t>oorbehouden kunnen te allen tijde worden ingetrokken</w:t>
      </w:r>
      <w:r w:rsidRPr="00BC411F" w:rsidR="00565594">
        <w:rPr>
          <w:rFonts w:cs="Arial"/>
          <w:szCs w:val="18"/>
          <w:lang w:val="nl-NL"/>
        </w:rPr>
        <w:t>.</w:t>
      </w:r>
    </w:p>
    <w:p w:rsidRPr="00BC411F" w:rsidR="002E5BBD" w:rsidP="002E5BBD" w:rsidRDefault="002E5BBD" w14:paraId="2B77F1E6" w14:textId="4F179974">
      <w:pPr>
        <w:spacing w:after="0"/>
        <w:rPr>
          <w:rFonts w:cs="Arial"/>
          <w:i/>
          <w:szCs w:val="18"/>
          <w:lang w:val="nl-NL"/>
        </w:rPr>
      </w:pPr>
      <w:r w:rsidRPr="00BC411F">
        <w:rPr>
          <w:rFonts w:cs="Arial"/>
          <w:i/>
          <w:szCs w:val="18"/>
          <w:lang w:val="nl-NL"/>
        </w:rPr>
        <w:t>Artikel 5</w:t>
      </w:r>
    </w:p>
    <w:p w:rsidRPr="00BC411F" w:rsidR="00250D8E" w:rsidP="002E5BBD" w:rsidRDefault="00250D8E" w14:paraId="15AFFADB" w14:textId="77777777">
      <w:pPr>
        <w:spacing w:after="0"/>
        <w:rPr>
          <w:rFonts w:cs="Arial"/>
          <w:i/>
          <w:szCs w:val="18"/>
          <w:lang w:val="nl-NL"/>
        </w:rPr>
      </w:pPr>
    </w:p>
    <w:p w:rsidRPr="00BC411F" w:rsidR="00565594" w:rsidRDefault="00250D8E" w14:paraId="7B7CE498" w14:textId="6A4E3AE3">
      <w:pPr>
        <w:rPr>
          <w:rFonts w:cs="Arial"/>
          <w:szCs w:val="18"/>
          <w:lang w:val="nl-NL"/>
        </w:rPr>
      </w:pPr>
      <w:r w:rsidRPr="00BC411F">
        <w:rPr>
          <w:rFonts w:cs="Arial"/>
          <w:iCs/>
          <w:szCs w:val="18"/>
          <w:lang w:val="nl-NL"/>
        </w:rPr>
        <w:t>Dit artikel</w:t>
      </w:r>
      <w:r w:rsidRPr="00BC411F" w:rsidR="00565594">
        <w:rPr>
          <w:rFonts w:cs="Arial"/>
          <w:szCs w:val="18"/>
          <w:lang w:val="nl-NL"/>
        </w:rPr>
        <w:t xml:space="preserve"> bepaalt dat de </w:t>
      </w:r>
      <w:r w:rsidR="00CA1CA0">
        <w:rPr>
          <w:rFonts w:cs="Arial"/>
          <w:szCs w:val="18"/>
          <w:lang w:val="nl-NL"/>
        </w:rPr>
        <w:t xml:space="preserve">Mauritius </w:t>
      </w:r>
      <w:r w:rsidRPr="00BC411F" w:rsidR="00565594">
        <w:rPr>
          <w:rFonts w:cs="Arial"/>
          <w:szCs w:val="18"/>
          <w:lang w:val="nl-NL"/>
        </w:rPr>
        <w:t>Conventie en elk voorbehoud, of de intrekking daarvan, alleen geld</w:t>
      </w:r>
      <w:r w:rsidRPr="00BC411F" w:rsidR="00556C8A">
        <w:rPr>
          <w:rFonts w:cs="Arial"/>
          <w:szCs w:val="18"/>
          <w:lang w:val="nl-NL"/>
        </w:rPr>
        <w:t xml:space="preserve">t </w:t>
      </w:r>
      <w:r w:rsidRPr="00BC411F" w:rsidR="00565594">
        <w:rPr>
          <w:rFonts w:cs="Arial"/>
          <w:szCs w:val="18"/>
          <w:lang w:val="nl-NL"/>
        </w:rPr>
        <w:t xml:space="preserve">voor geschillenbeslechtingsprocedures tussen investeerders en staten die </w:t>
      </w:r>
      <w:r w:rsidRPr="00BC411F" w:rsidR="00546794">
        <w:rPr>
          <w:rFonts w:cs="Arial"/>
          <w:szCs w:val="18"/>
          <w:lang w:val="nl-NL"/>
        </w:rPr>
        <w:t xml:space="preserve">gestart zijn </w:t>
      </w:r>
      <w:r w:rsidRPr="00BC411F" w:rsidR="00565594">
        <w:rPr>
          <w:rFonts w:cs="Arial"/>
          <w:szCs w:val="18"/>
          <w:lang w:val="nl-NL"/>
        </w:rPr>
        <w:t>na</w:t>
      </w:r>
      <w:r w:rsidRPr="00BC411F" w:rsidR="00546794">
        <w:rPr>
          <w:rFonts w:cs="Arial"/>
          <w:szCs w:val="18"/>
          <w:lang w:val="nl-NL"/>
        </w:rPr>
        <w:t xml:space="preserve">dat de </w:t>
      </w:r>
      <w:r w:rsidR="004179FD">
        <w:rPr>
          <w:rFonts w:cs="Arial"/>
          <w:szCs w:val="18"/>
          <w:lang w:val="nl-NL"/>
        </w:rPr>
        <w:t xml:space="preserve">Mauritius </w:t>
      </w:r>
      <w:r w:rsidRPr="00BC411F" w:rsidR="00546794">
        <w:rPr>
          <w:rFonts w:cs="Arial"/>
          <w:szCs w:val="18"/>
          <w:lang w:val="nl-NL"/>
        </w:rPr>
        <w:t xml:space="preserve">Conventie of het (ingetrokken) voorbehoud van kracht is. </w:t>
      </w:r>
    </w:p>
    <w:p w:rsidR="00D26611" w:rsidRDefault="00D26611" w14:paraId="33B31325" w14:textId="77777777">
      <w:pPr>
        <w:rPr>
          <w:rFonts w:cs="Arial"/>
          <w:i/>
          <w:iCs/>
          <w:szCs w:val="18"/>
          <w:lang w:val="nl-NL"/>
        </w:rPr>
      </w:pPr>
      <w:r>
        <w:rPr>
          <w:rFonts w:cs="Arial"/>
          <w:i/>
          <w:iCs/>
          <w:szCs w:val="18"/>
          <w:lang w:val="nl-NL"/>
        </w:rPr>
        <w:br w:type="page"/>
      </w:r>
    </w:p>
    <w:p w:rsidRPr="00BC411F" w:rsidR="00D11C1D" w:rsidRDefault="00565594" w14:paraId="095EDEDC" w14:textId="47DE3C10">
      <w:pPr>
        <w:rPr>
          <w:rFonts w:cs="Arial"/>
          <w:i/>
          <w:iCs/>
          <w:szCs w:val="18"/>
          <w:lang w:val="nl-NL"/>
        </w:rPr>
      </w:pPr>
      <w:r w:rsidRPr="00BC411F">
        <w:rPr>
          <w:rFonts w:cs="Arial"/>
          <w:i/>
          <w:iCs/>
          <w:szCs w:val="18"/>
          <w:lang w:val="nl-NL"/>
        </w:rPr>
        <w:lastRenderedPageBreak/>
        <w:t xml:space="preserve">Artikel 6 </w:t>
      </w:r>
    </w:p>
    <w:p w:rsidRPr="00BC411F" w:rsidR="00565594" w:rsidRDefault="00D11C1D" w14:paraId="7B7CE499" w14:textId="05A1FB11">
      <w:pPr>
        <w:rPr>
          <w:rFonts w:cs="Arial"/>
          <w:szCs w:val="18"/>
          <w:lang w:val="nl-NL"/>
        </w:rPr>
      </w:pPr>
      <w:r w:rsidRPr="00BC411F">
        <w:rPr>
          <w:rFonts w:cs="Arial"/>
          <w:szCs w:val="18"/>
          <w:lang w:val="nl-NL"/>
        </w:rPr>
        <w:t xml:space="preserve">Dit artikel </w:t>
      </w:r>
      <w:r w:rsidRPr="00BC411F" w:rsidR="00565594">
        <w:rPr>
          <w:rFonts w:cs="Arial"/>
          <w:szCs w:val="18"/>
          <w:lang w:val="nl-NL"/>
        </w:rPr>
        <w:t xml:space="preserve">geeft aan dat de </w:t>
      </w:r>
      <w:r w:rsidR="00C64B53">
        <w:rPr>
          <w:rFonts w:cs="Arial"/>
          <w:szCs w:val="18"/>
          <w:lang w:val="nl-NL"/>
        </w:rPr>
        <w:t>S</w:t>
      </w:r>
      <w:r w:rsidRPr="00BC411F" w:rsidR="00C64B53">
        <w:rPr>
          <w:rFonts w:cs="Arial"/>
          <w:szCs w:val="18"/>
          <w:lang w:val="nl-NL"/>
        </w:rPr>
        <w:t>ecretaris</w:t>
      </w:r>
      <w:r w:rsidRPr="00BC411F" w:rsidR="00565594">
        <w:rPr>
          <w:rFonts w:cs="Arial"/>
          <w:szCs w:val="18"/>
          <w:lang w:val="nl-NL"/>
        </w:rPr>
        <w:t>-</w:t>
      </w:r>
      <w:r w:rsidR="00C64B53">
        <w:rPr>
          <w:rFonts w:cs="Arial"/>
          <w:szCs w:val="18"/>
          <w:lang w:val="nl-NL"/>
        </w:rPr>
        <w:t>G</w:t>
      </w:r>
      <w:r w:rsidRPr="00BC411F" w:rsidR="00C64B53">
        <w:rPr>
          <w:rFonts w:cs="Arial"/>
          <w:szCs w:val="18"/>
          <w:lang w:val="nl-NL"/>
        </w:rPr>
        <w:t xml:space="preserve">eneraal </w:t>
      </w:r>
      <w:r w:rsidRPr="00BC411F" w:rsidR="00565594">
        <w:rPr>
          <w:rFonts w:cs="Arial"/>
          <w:szCs w:val="18"/>
          <w:lang w:val="nl-NL"/>
        </w:rPr>
        <w:t xml:space="preserve">van de Verenigde Naties depositaris is van de </w:t>
      </w:r>
      <w:r w:rsidR="00CA1CA0">
        <w:rPr>
          <w:rFonts w:cs="Arial"/>
          <w:szCs w:val="18"/>
          <w:lang w:val="nl-NL"/>
        </w:rPr>
        <w:t xml:space="preserve">Mauritius </w:t>
      </w:r>
      <w:r w:rsidRPr="00BC411F" w:rsidR="00565594">
        <w:rPr>
          <w:rFonts w:cs="Arial"/>
          <w:szCs w:val="18"/>
          <w:lang w:val="nl-NL"/>
        </w:rPr>
        <w:t>Conventie.</w:t>
      </w:r>
    </w:p>
    <w:p w:rsidRPr="00BC411F" w:rsidR="00D11C1D" w:rsidRDefault="00565594" w14:paraId="44409606" w14:textId="77777777">
      <w:pPr>
        <w:rPr>
          <w:rFonts w:cs="Arial"/>
          <w:i/>
          <w:iCs/>
          <w:szCs w:val="18"/>
          <w:lang w:val="nl-NL"/>
        </w:rPr>
      </w:pPr>
      <w:r w:rsidRPr="00BC411F">
        <w:rPr>
          <w:rFonts w:cs="Arial"/>
          <w:i/>
          <w:iCs/>
          <w:szCs w:val="18"/>
          <w:lang w:val="nl-NL"/>
        </w:rPr>
        <w:t xml:space="preserve">Artikel 7 </w:t>
      </w:r>
    </w:p>
    <w:p w:rsidRPr="00BC411F" w:rsidR="00565594" w:rsidRDefault="00D11C1D" w14:paraId="7B7CE49A" w14:textId="36CEEC8D">
      <w:pPr>
        <w:rPr>
          <w:rFonts w:cs="Arial"/>
          <w:szCs w:val="18"/>
          <w:lang w:val="nl-NL"/>
        </w:rPr>
      </w:pPr>
      <w:r w:rsidRPr="00BC411F">
        <w:rPr>
          <w:rFonts w:cs="Arial"/>
          <w:szCs w:val="18"/>
          <w:lang w:val="nl-NL"/>
        </w:rPr>
        <w:t xml:space="preserve">Dit artikel </w:t>
      </w:r>
      <w:r w:rsidRPr="00BC411F" w:rsidR="00565594">
        <w:rPr>
          <w:rFonts w:cs="Arial"/>
          <w:szCs w:val="18"/>
          <w:lang w:val="nl-NL"/>
        </w:rPr>
        <w:t xml:space="preserve">regelt de ondertekening, </w:t>
      </w:r>
      <w:r w:rsidR="0067383A">
        <w:rPr>
          <w:rFonts w:cs="Arial"/>
          <w:szCs w:val="18"/>
          <w:lang w:val="nl-NL"/>
        </w:rPr>
        <w:t>bekrachtiging</w:t>
      </w:r>
      <w:r w:rsidRPr="00BC411F" w:rsidR="00565594">
        <w:rPr>
          <w:rFonts w:cs="Arial"/>
          <w:szCs w:val="18"/>
          <w:lang w:val="nl-NL"/>
        </w:rPr>
        <w:t xml:space="preserve">, aanvaarding, goedkeuring </w:t>
      </w:r>
      <w:r w:rsidRPr="00BC411F" w:rsidR="00CA01C1">
        <w:rPr>
          <w:rFonts w:cs="Arial"/>
          <w:szCs w:val="18"/>
          <w:lang w:val="nl-NL"/>
        </w:rPr>
        <w:t xml:space="preserve">van </w:t>
      </w:r>
      <w:r w:rsidRPr="00BC411F" w:rsidR="00565594">
        <w:rPr>
          <w:rFonts w:cs="Arial"/>
          <w:szCs w:val="18"/>
          <w:lang w:val="nl-NL"/>
        </w:rPr>
        <w:t xml:space="preserve">en toetreding </w:t>
      </w:r>
      <w:r w:rsidRPr="00BC411F" w:rsidR="00CA01C1">
        <w:rPr>
          <w:rFonts w:cs="Arial"/>
          <w:szCs w:val="18"/>
          <w:lang w:val="nl-NL"/>
        </w:rPr>
        <w:t>tot</w:t>
      </w:r>
      <w:r w:rsidRPr="00BC411F" w:rsidR="00565594">
        <w:rPr>
          <w:rFonts w:cs="Arial"/>
          <w:szCs w:val="18"/>
          <w:lang w:val="nl-NL"/>
        </w:rPr>
        <w:t xml:space="preserve"> de </w:t>
      </w:r>
      <w:r w:rsidR="00C64B53">
        <w:rPr>
          <w:rFonts w:cs="Arial"/>
          <w:szCs w:val="18"/>
          <w:lang w:val="nl-NL"/>
        </w:rPr>
        <w:t xml:space="preserve">Mauritius </w:t>
      </w:r>
      <w:r w:rsidRPr="00BC411F" w:rsidR="00565594">
        <w:rPr>
          <w:rFonts w:cs="Arial"/>
          <w:szCs w:val="18"/>
          <w:lang w:val="nl-NL"/>
        </w:rPr>
        <w:t xml:space="preserve">Conventie. </w:t>
      </w:r>
      <w:r w:rsidRPr="00BC411F" w:rsidR="007C5F75">
        <w:rPr>
          <w:rFonts w:cs="Arial"/>
          <w:szCs w:val="18"/>
          <w:lang w:val="nl-NL"/>
        </w:rPr>
        <w:t>Naast</w:t>
      </w:r>
      <w:r w:rsidRPr="00BC411F" w:rsidR="00565594">
        <w:rPr>
          <w:rFonts w:cs="Arial"/>
          <w:szCs w:val="18"/>
          <w:lang w:val="nl-NL"/>
        </w:rPr>
        <w:t xml:space="preserve"> staten </w:t>
      </w:r>
      <w:r w:rsidRPr="00BC411F" w:rsidR="007C5F75">
        <w:rPr>
          <w:rFonts w:cs="Arial"/>
          <w:szCs w:val="18"/>
          <w:lang w:val="nl-NL"/>
        </w:rPr>
        <w:t xml:space="preserve">kunnen ook </w:t>
      </w:r>
      <w:r w:rsidRPr="00BC411F" w:rsidR="00565594">
        <w:rPr>
          <w:rFonts w:cs="Arial"/>
          <w:szCs w:val="18"/>
          <w:lang w:val="nl-NL"/>
        </w:rPr>
        <w:t>regionale organisaties voor economische integratie</w:t>
      </w:r>
      <w:r w:rsidR="00C64B53">
        <w:rPr>
          <w:rFonts w:cs="Arial"/>
          <w:szCs w:val="18"/>
          <w:lang w:val="nl-NL"/>
        </w:rPr>
        <w:t>, waaronder dus de Europese Unie</w:t>
      </w:r>
      <w:r w:rsidR="00312E6A">
        <w:rPr>
          <w:rFonts w:cs="Arial"/>
          <w:szCs w:val="18"/>
          <w:lang w:val="nl-NL"/>
        </w:rPr>
        <w:t xml:space="preserve"> die partij zijn bij een investeringsverdrag</w:t>
      </w:r>
      <w:r w:rsidR="00C64B53">
        <w:rPr>
          <w:rFonts w:cs="Arial"/>
          <w:szCs w:val="18"/>
          <w:lang w:val="nl-NL"/>
        </w:rPr>
        <w:t>,</w:t>
      </w:r>
      <w:r w:rsidRPr="00BC411F" w:rsidR="007C5F75">
        <w:rPr>
          <w:rFonts w:cs="Arial"/>
          <w:szCs w:val="18"/>
          <w:lang w:val="nl-NL"/>
        </w:rPr>
        <w:t xml:space="preserve"> partij worden.</w:t>
      </w:r>
      <w:r w:rsidRPr="00BC411F" w:rsidR="00565594">
        <w:rPr>
          <w:rFonts w:cs="Arial"/>
          <w:szCs w:val="18"/>
          <w:lang w:val="nl-NL"/>
        </w:rPr>
        <w:t xml:space="preserve">  </w:t>
      </w:r>
    </w:p>
    <w:p w:rsidRPr="00BC411F" w:rsidR="00D11C1D" w:rsidRDefault="007E7D47" w14:paraId="707CCCD8" w14:textId="77777777">
      <w:pPr>
        <w:rPr>
          <w:rFonts w:cs="Arial"/>
          <w:i/>
          <w:iCs/>
          <w:szCs w:val="18"/>
          <w:lang w:val="nl-NL"/>
        </w:rPr>
      </w:pPr>
      <w:r w:rsidRPr="00BC411F">
        <w:rPr>
          <w:rFonts w:cs="Arial"/>
          <w:i/>
          <w:iCs/>
          <w:szCs w:val="18"/>
          <w:lang w:val="nl-NL"/>
        </w:rPr>
        <w:t xml:space="preserve">Artikel 8 </w:t>
      </w:r>
    </w:p>
    <w:p w:rsidRPr="00A35604" w:rsidR="007E7D47" w:rsidRDefault="00D11C1D" w14:paraId="7B7CE49B" w14:textId="1F220675">
      <w:pPr>
        <w:rPr>
          <w:rFonts w:cs="Arial"/>
          <w:szCs w:val="18"/>
          <w:lang w:val="nl-NL"/>
        </w:rPr>
      </w:pPr>
      <w:r w:rsidRPr="00BC411F">
        <w:rPr>
          <w:rFonts w:cs="Arial"/>
          <w:szCs w:val="18"/>
          <w:lang w:val="nl-NL"/>
        </w:rPr>
        <w:t xml:space="preserve">Dit artikel </w:t>
      </w:r>
      <w:r w:rsidRPr="00BC411F" w:rsidR="007E7D47">
        <w:rPr>
          <w:rFonts w:cs="Arial"/>
          <w:szCs w:val="18"/>
          <w:lang w:val="nl-NL"/>
        </w:rPr>
        <w:t xml:space="preserve">bepaalt dat een regionale organisatie voor economische integratie </w:t>
      </w:r>
      <w:r w:rsidRPr="00BC411F" w:rsidR="007C5F75">
        <w:rPr>
          <w:rFonts w:cs="Arial"/>
          <w:szCs w:val="18"/>
          <w:lang w:val="nl-NL"/>
        </w:rPr>
        <w:t xml:space="preserve">moet </w:t>
      </w:r>
      <w:r w:rsidRPr="00BC411F" w:rsidR="007E7D47">
        <w:rPr>
          <w:rFonts w:cs="Arial"/>
          <w:szCs w:val="18"/>
          <w:lang w:val="nl-NL"/>
        </w:rPr>
        <w:t xml:space="preserve">aangeven bij welk specifiek investeringsverdrag </w:t>
      </w:r>
      <w:r w:rsidRPr="00BC411F" w:rsidR="00CA01C1">
        <w:rPr>
          <w:rFonts w:cs="Arial"/>
          <w:szCs w:val="18"/>
          <w:lang w:val="nl-NL"/>
        </w:rPr>
        <w:t>zij</w:t>
      </w:r>
      <w:r w:rsidRPr="00BC411F" w:rsidR="007E7D47">
        <w:rPr>
          <w:rFonts w:cs="Arial"/>
          <w:szCs w:val="18"/>
          <w:lang w:val="nl-NL"/>
        </w:rPr>
        <w:t xml:space="preserve"> partij is.</w:t>
      </w:r>
      <w:r w:rsidRPr="007A1063" w:rsidR="005A6433">
        <w:rPr>
          <w:szCs w:val="18"/>
          <w:lang w:val="nl-NL"/>
        </w:rPr>
        <w:t xml:space="preserve"> </w:t>
      </w:r>
      <w:r w:rsidRPr="00A35604" w:rsidR="005A6433">
        <w:rPr>
          <w:rFonts w:cs="Arial"/>
          <w:szCs w:val="18"/>
          <w:lang w:val="nl-NL"/>
        </w:rPr>
        <w:t xml:space="preserve">Waar in </w:t>
      </w:r>
      <w:r w:rsidR="00D10151">
        <w:rPr>
          <w:rFonts w:cs="Arial"/>
          <w:szCs w:val="18"/>
          <w:lang w:val="nl-NL"/>
        </w:rPr>
        <w:t xml:space="preserve">de </w:t>
      </w:r>
      <w:r w:rsidR="003B2B12">
        <w:rPr>
          <w:rFonts w:cs="Arial"/>
          <w:szCs w:val="18"/>
          <w:lang w:val="nl-NL"/>
        </w:rPr>
        <w:t xml:space="preserve">Mauritius </w:t>
      </w:r>
      <w:r w:rsidRPr="00BC411F" w:rsidR="003B2B12">
        <w:rPr>
          <w:rFonts w:cs="Arial"/>
          <w:szCs w:val="18"/>
          <w:lang w:val="nl-NL"/>
        </w:rPr>
        <w:t>Conventie</w:t>
      </w:r>
      <w:r w:rsidRPr="00A35604" w:rsidR="003B2B12">
        <w:rPr>
          <w:rFonts w:cs="Arial"/>
          <w:szCs w:val="18"/>
          <w:lang w:val="nl-NL"/>
        </w:rPr>
        <w:t xml:space="preserve"> </w:t>
      </w:r>
      <w:r w:rsidRPr="00A35604" w:rsidR="005A6433">
        <w:rPr>
          <w:rFonts w:cs="Arial"/>
          <w:szCs w:val="18"/>
          <w:lang w:val="nl-NL"/>
        </w:rPr>
        <w:t xml:space="preserve">het aantal partijen van belang is, telt een regionale organisatie voor economische integratie niet als een partij </w:t>
      </w:r>
      <w:r w:rsidR="002127F5">
        <w:rPr>
          <w:rFonts w:cs="Arial"/>
          <w:szCs w:val="18"/>
          <w:lang w:val="nl-NL"/>
        </w:rPr>
        <w:t xml:space="preserve">bovenop het aantal </w:t>
      </w:r>
      <w:r w:rsidRPr="00A35604" w:rsidR="005A6433">
        <w:rPr>
          <w:rFonts w:cs="Arial"/>
          <w:szCs w:val="18"/>
          <w:lang w:val="nl-NL"/>
        </w:rPr>
        <w:t xml:space="preserve">lidstaten </w:t>
      </w:r>
      <w:r w:rsidR="001C762C">
        <w:rPr>
          <w:rFonts w:cs="Arial"/>
          <w:szCs w:val="18"/>
          <w:lang w:val="nl-NL"/>
        </w:rPr>
        <w:t xml:space="preserve">dat </w:t>
      </w:r>
      <w:r w:rsidR="002127F5">
        <w:rPr>
          <w:rFonts w:cs="Arial"/>
          <w:szCs w:val="18"/>
          <w:lang w:val="nl-NL"/>
        </w:rPr>
        <w:t xml:space="preserve">onderdeel van de regionale organisatie </w:t>
      </w:r>
      <w:r w:rsidR="001C762C">
        <w:rPr>
          <w:rFonts w:cs="Arial"/>
          <w:szCs w:val="18"/>
          <w:lang w:val="nl-NL"/>
        </w:rPr>
        <w:t xml:space="preserve">is </w:t>
      </w:r>
      <w:r w:rsidRPr="00A35604" w:rsidR="005A6433">
        <w:rPr>
          <w:rFonts w:cs="Arial"/>
          <w:szCs w:val="18"/>
          <w:lang w:val="nl-NL"/>
        </w:rPr>
        <w:t>en die partij zijn</w:t>
      </w:r>
      <w:r w:rsidR="00D10151">
        <w:rPr>
          <w:rFonts w:cs="Arial"/>
          <w:szCs w:val="18"/>
          <w:lang w:val="nl-NL"/>
        </w:rPr>
        <w:t xml:space="preserve"> bij de Conventie</w:t>
      </w:r>
      <w:r w:rsidRPr="00A35604" w:rsidR="005A6433">
        <w:rPr>
          <w:rFonts w:cs="Arial"/>
          <w:szCs w:val="18"/>
          <w:lang w:val="nl-NL"/>
        </w:rPr>
        <w:t>.</w:t>
      </w:r>
      <w:r w:rsidRPr="00A35604" w:rsidR="007C5F75">
        <w:rPr>
          <w:rFonts w:cs="Arial"/>
          <w:szCs w:val="18"/>
          <w:lang w:val="nl-NL"/>
        </w:rPr>
        <w:t xml:space="preserve"> </w:t>
      </w:r>
    </w:p>
    <w:p w:rsidRPr="00A35604" w:rsidR="005A6433" w:rsidRDefault="007E7D47" w14:paraId="5085A4A7" w14:textId="77777777">
      <w:pPr>
        <w:rPr>
          <w:rFonts w:cs="Arial"/>
          <w:i/>
          <w:iCs/>
          <w:szCs w:val="18"/>
          <w:lang w:val="nl-NL"/>
        </w:rPr>
      </w:pPr>
      <w:r w:rsidRPr="00A35604">
        <w:rPr>
          <w:rFonts w:cs="Arial"/>
          <w:i/>
          <w:iCs/>
          <w:szCs w:val="18"/>
          <w:lang w:val="nl-NL"/>
        </w:rPr>
        <w:t xml:space="preserve">Artikel 9 </w:t>
      </w:r>
    </w:p>
    <w:p w:rsidRPr="00BC411F" w:rsidR="007E7D47" w:rsidRDefault="005A6433" w14:paraId="7B7CE49C" w14:textId="74C83A33">
      <w:pPr>
        <w:rPr>
          <w:rFonts w:cs="Arial"/>
          <w:szCs w:val="18"/>
          <w:lang w:val="nl-NL"/>
        </w:rPr>
      </w:pPr>
      <w:r w:rsidRPr="00BC411F">
        <w:rPr>
          <w:rFonts w:cs="Arial"/>
          <w:szCs w:val="18"/>
          <w:lang w:val="nl-NL"/>
        </w:rPr>
        <w:t xml:space="preserve">Dit artikel </w:t>
      </w:r>
      <w:r w:rsidRPr="00BC411F" w:rsidR="007C5F75">
        <w:rPr>
          <w:rFonts w:cs="Arial"/>
          <w:szCs w:val="18"/>
          <w:lang w:val="nl-NL"/>
        </w:rPr>
        <w:t>regelt de inwerkingtreding van de</w:t>
      </w:r>
      <w:r w:rsidR="00C64B53">
        <w:rPr>
          <w:rFonts w:cs="Arial"/>
          <w:szCs w:val="18"/>
          <w:lang w:val="nl-NL"/>
        </w:rPr>
        <w:t xml:space="preserve"> Mauritius</w:t>
      </w:r>
      <w:r w:rsidRPr="00BC411F" w:rsidR="007C5F75">
        <w:rPr>
          <w:rFonts w:cs="Arial"/>
          <w:szCs w:val="18"/>
          <w:lang w:val="nl-NL"/>
        </w:rPr>
        <w:t xml:space="preserve"> Conventie en de inwerkingtreding voor partijen. </w:t>
      </w:r>
    </w:p>
    <w:p w:rsidRPr="00BC411F" w:rsidR="00057184" w:rsidRDefault="007E7D47" w14:paraId="0BBC4651" w14:textId="77777777">
      <w:pPr>
        <w:rPr>
          <w:rFonts w:cs="Arial"/>
          <w:i/>
          <w:iCs/>
          <w:szCs w:val="18"/>
          <w:lang w:val="nl-NL"/>
        </w:rPr>
      </w:pPr>
      <w:r w:rsidRPr="00BC411F">
        <w:rPr>
          <w:rFonts w:cs="Arial"/>
          <w:i/>
          <w:iCs/>
          <w:szCs w:val="18"/>
          <w:lang w:val="nl-NL"/>
        </w:rPr>
        <w:t xml:space="preserve">Artikel 10 </w:t>
      </w:r>
    </w:p>
    <w:p w:rsidRPr="00BC411F" w:rsidR="007E7D47" w:rsidRDefault="00693B4B" w14:paraId="7B7CE49D" w14:textId="7B492ECF">
      <w:pPr>
        <w:rPr>
          <w:rFonts w:cs="Arial"/>
          <w:szCs w:val="18"/>
          <w:lang w:val="nl-NL"/>
        </w:rPr>
      </w:pPr>
      <w:r w:rsidRPr="00BC411F">
        <w:rPr>
          <w:rFonts w:cs="Arial"/>
          <w:szCs w:val="18"/>
          <w:lang w:val="nl-NL"/>
        </w:rPr>
        <w:t xml:space="preserve">Dit artikel </w:t>
      </w:r>
      <w:r w:rsidRPr="00BC411F" w:rsidR="007E7D47">
        <w:rPr>
          <w:rFonts w:cs="Arial"/>
          <w:szCs w:val="18"/>
          <w:lang w:val="nl-NL"/>
        </w:rPr>
        <w:t>regelt eventuele wijzigingen van de</w:t>
      </w:r>
      <w:r w:rsidR="00C64B53">
        <w:rPr>
          <w:rFonts w:cs="Arial"/>
          <w:szCs w:val="18"/>
          <w:lang w:val="nl-NL"/>
        </w:rPr>
        <w:t xml:space="preserve"> Mauritius</w:t>
      </w:r>
      <w:r w:rsidRPr="00BC411F" w:rsidR="007E7D47">
        <w:rPr>
          <w:rFonts w:cs="Arial"/>
          <w:szCs w:val="18"/>
          <w:lang w:val="nl-NL"/>
        </w:rPr>
        <w:t xml:space="preserve"> Conventie. Deze kunnen worden voorgesteld door een </w:t>
      </w:r>
      <w:r w:rsidR="00C64B53">
        <w:rPr>
          <w:rFonts w:cs="Arial"/>
          <w:szCs w:val="18"/>
          <w:lang w:val="nl-NL"/>
        </w:rPr>
        <w:t>verdrags</w:t>
      </w:r>
      <w:r w:rsidRPr="00BC411F" w:rsidR="007E7D47">
        <w:rPr>
          <w:rFonts w:cs="Arial"/>
          <w:szCs w:val="18"/>
          <w:lang w:val="nl-NL"/>
        </w:rPr>
        <w:t xml:space="preserve">partij. Indien tenminste een derde van de </w:t>
      </w:r>
      <w:r w:rsidRPr="00BC411F" w:rsidR="001B44B1">
        <w:rPr>
          <w:rFonts w:cs="Arial"/>
          <w:szCs w:val="18"/>
          <w:lang w:val="nl-NL"/>
        </w:rPr>
        <w:t>v</w:t>
      </w:r>
      <w:r w:rsidRPr="00BC411F" w:rsidR="007E7D47">
        <w:rPr>
          <w:rFonts w:cs="Arial"/>
          <w:szCs w:val="18"/>
          <w:lang w:val="nl-NL"/>
        </w:rPr>
        <w:t xml:space="preserve">erdragspartijen een conferentie hierover verlangt, zal deze bijeengeroepen worden onder auspiciën van de Verenigde Naties. </w:t>
      </w:r>
      <w:r w:rsidRPr="00BC411F" w:rsidR="001B44B1">
        <w:rPr>
          <w:rFonts w:cs="Arial"/>
          <w:szCs w:val="18"/>
          <w:lang w:val="nl-NL"/>
        </w:rPr>
        <w:t>Het doel van een dergelijke conferentie is om</w:t>
      </w:r>
      <w:r w:rsidRPr="00BC411F" w:rsidR="007E7D47">
        <w:rPr>
          <w:rFonts w:cs="Arial"/>
          <w:szCs w:val="18"/>
          <w:lang w:val="nl-NL"/>
        </w:rPr>
        <w:t xml:space="preserve"> consensus te bereiken over de voorgestelde wijziging. Indien dit niet mogelijk blijkt, </w:t>
      </w:r>
      <w:r w:rsidRPr="00BC411F" w:rsidR="008F69C4">
        <w:rPr>
          <w:rFonts w:cs="Arial"/>
          <w:szCs w:val="18"/>
          <w:lang w:val="nl-NL"/>
        </w:rPr>
        <w:t xml:space="preserve">is voor </w:t>
      </w:r>
      <w:r w:rsidRPr="00BC411F" w:rsidR="007C5F75">
        <w:rPr>
          <w:rFonts w:cs="Arial"/>
          <w:szCs w:val="18"/>
          <w:lang w:val="nl-NL"/>
        </w:rPr>
        <w:t>aanname</w:t>
      </w:r>
      <w:r w:rsidRPr="00BC411F" w:rsidR="008F69C4">
        <w:rPr>
          <w:rFonts w:cs="Arial"/>
          <w:szCs w:val="18"/>
          <w:lang w:val="nl-NL"/>
        </w:rPr>
        <w:t xml:space="preserve"> van een wijziging een meerderheid vereist van twee derde van de stemmen. Een </w:t>
      </w:r>
      <w:r w:rsidRPr="00BC411F" w:rsidR="007C5F75">
        <w:rPr>
          <w:rFonts w:cs="Arial"/>
          <w:szCs w:val="18"/>
          <w:lang w:val="nl-NL"/>
        </w:rPr>
        <w:t xml:space="preserve">aangenomen </w:t>
      </w:r>
      <w:r w:rsidRPr="00BC411F" w:rsidR="008F69C4">
        <w:rPr>
          <w:rFonts w:cs="Arial"/>
          <w:szCs w:val="18"/>
          <w:lang w:val="nl-NL"/>
        </w:rPr>
        <w:t xml:space="preserve">wijziging dient vervolgens geratificeerd te worden. Hiervoor gelden dezelfde regels en termijnen als bij ratificatie van de </w:t>
      </w:r>
      <w:r w:rsidR="00C64B53">
        <w:rPr>
          <w:rFonts w:cs="Arial"/>
          <w:szCs w:val="18"/>
          <w:lang w:val="nl-NL"/>
        </w:rPr>
        <w:t xml:space="preserve">Mauritius </w:t>
      </w:r>
      <w:r w:rsidRPr="00BC411F" w:rsidR="008F69C4">
        <w:rPr>
          <w:rFonts w:cs="Arial"/>
          <w:szCs w:val="18"/>
          <w:lang w:val="nl-NL"/>
        </w:rPr>
        <w:t>Conventie.</w:t>
      </w:r>
    </w:p>
    <w:p w:rsidRPr="00BC411F" w:rsidR="001B44B1" w:rsidRDefault="008F69C4" w14:paraId="7934761E" w14:textId="77777777">
      <w:pPr>
        <w:rPr>
          <w:rFonts w:cs="Arial"/>
          <w:i/>
          <w:iCs/>
          <w:szCs w:val="18"/>
          <w:lang w:val="nl-NL"/>
        </w:rPr>
      </w:pPr>
      <w:r w:rsidRPr="00BC411F">
        <w:rPr>
          <w:rFonts w:cs="Arial"/>
          <w:i/>
          <w:iCs/>
          <w:szCs w:val="18"/>
          <w:lang w:val="nl-NL"/>
        </w:rPr>
        <w:t xml:space="preserve">Artikel 11 </w:t>
      </w:r>
    </w:p>
    <w:p w:rsidR="008F69C4" w:rsidRDefault="001B44B1" w14:paraId="7B7CE49E" w14:textId="593B02C3">
      <w:pPr>
        <w:rPr>
          <w:rFonts w:cs="Arial"/>
          <w:szCs w:val="18"/>
          <w:lang w:val="nl-NL"/>
        </w:rPr>
      </w:pPr>
      <w:r w:rsidRPr="00BC411F">
        <w:rPr>
          <w:rFonts w:cs="Arial"/>
          <w:szCs w:val="18"/>
          <w:lang w:val="nl-NL"/>
        </w:rPr>
        <w:t xml:space="preserve">Dit artikel regelt </w:t>
      </w:r>
      <w:r w:rsidRPr="00BC411F" w:rsidR="008F69C4">
        <w:rPr>
          <w:rFonts w:cs="Arial"/>
          <w:szCs w:val="18"/>
          <w:lang w:val="nl-NL"/>
        </w:rPr>
        <w:t xml:space="preserve">de opzegging van de </w:t>
      </w:r>
      <w:r w:rsidR="00C64B53">
        <w:rPr>
          <w:rFonts w:cs="Arial"/>
          <w:szCs w:val="18"/>
          <w:lang w:val="nl-NL"/>
        </w:rPr>
        <w:t xml:space="preserve">Mauritius </w:t>
      </w:r>
      <w:r w:rsidRPr="00467337" w:rsidR="00C64B53">
        <w:rPr>
          <w:rFonts w:cs="Arial"/>
          <w:szCs w:val="18"/>
          <w:lang w:val="nl-NL"/>
        </w:rPr>
        <w:t>Conventie</w:t>
      </w:r>
      <w:r w:rsidRPr="00BC411F" w:rsidR="008F69C4">
        <w:rPr>
          <w:rFonts w:cs="Arial"/>
          <w:szCs w:val="18"/>
          <w:lang w:val="nl-NL"/>
        </w:rPr>
        <w:t xml:space="preserve">. </w:t>
      </w:r>
      <w:r w:rsidRPr="00BC411F" w:rsidR="007C5F75">
        <w:rPr>
          <w:rFonts w:cs="Arial"/>
          <w:szCs w:val="18"/>
          <w:lang w:val="nl-NL"/>
        </w:rPr>
        <w:t xml:space="preserve">Een partij </w:t>
      </w:r>
      <w:r w:rsidRPr="00BC411F" w:rsidR="008F69C4">
        <w:rPr>
          <w:rFonts w:cs="Arial"/>
          <w:szCs w:val="18"/>
          <w:lang w:val="nl-NL"/>
        </w:rPr>
        <w:t xml:space="preserve">kan te allen tijde </w:t>
      </w:r>
      <w:r w:rsidRPr="00BC411F" w:rsidR="007C5F75">
        <w:rPr>
          <w:rFonts w:cs="Arial"/>
          <w:szCs w:val="18"/>
          <w:lang w:val="nl-NL"/>
        </w:rPr>
        <w:t>opzeggen</w:t>
      </w:r>
      <w:r w:rsidRPr="00BC411F">
        <w:rPr>
          <w:rFonts w:cs="Arial"/>
          <w:szCs w:val="18"/>
          <w:lang w:val="nl-NL"/>
        </w:rPr>
        <w:t xml:space="preserve"> door middel van een aan de depositaris gerichte formele kennisgeving. </w:t>
      </w:r>
      <w:r w:rsidRPr="00BC411F" w:rsidR="008F69C4">
        <w:rPr>
          <w:rFonts w:cs="Arial"/>
          <w:szCs w:val="18"/>
          <w:lang w:val="nl-NL"/>
        </w:rPr>
        <w:t xml:space="preserve">De opzegging wordt twaalf maanden na die kennisgeving van kracht. De </w:t>
      </w:r>
      <w:r w:rsidR="002F7202">
        <w:rPr>
          <w:rFonts w:cs="Arial"/>
          <w:szCs w:val="18"/>
          <w:lang w:val="nl-NL"/>
        </w:rPr>
        <w:t>Mauritius C</w:t>
      </w:r>
      <w:r w:rsidRPr="00BC411F" w:rsidR="00C64B53">
        <w:rPr>
          <w:rFonts w:cs="Arial"/>
          <w:szCs w:val="18"/>
          <w:lang w:val="nl-NL"/>
        </w:rPr>
        <w:t xml:space="preserve">onventie </w:t>
      </w:r>
      <w:r w:rsidRPr="00BC411F" w:rsidR="008F69C4">
        <w:rPr>
          <w:rFonts w:cs="Arial"/>
          <w:szCs w:val="18"/>
          <w:lang w:val="nl-NL"/>
        </w:rPr>
        <w:t xml:space="preserve">blijft echter wel van toepassing op geschillenbeslechtingsprocedures tussen investeerders en </w:t>
      </w:r>
      <w:r w:rsidRPr="00BC411F" w:rsidR="007C5F75">
        <w:rPr>
          <w:rFonts w:cs="Arial"/>
          <w:szCs w:val="18"/>
          <w:lang w:val="nl-NL"/>
        </w:rPr>
        <w:t>s</w:t>
      </w:r>
      <w:r w:rsidRPr="00BC411F" w:rsidR="008F69C4">
        <w:rPr>
          <w:rFonts w:cs="Arial"/>
          <w:szCs w:val="18"/>
          <w:lang w:val="nl-NL"/>
        </w:rPr>
        <w:t>taten die voor het van kracht worden van de opzegging reeds zijn gestart.</w:t>
      </w:r>
    </w:p>
    <w:p w:rsidR="008D32B0" w:rsidP="00A077F3" w:rsidRDefault="008D32B0" w14:paraId="573FDC76" w14:textId="77777777">
      <w:pPr>
        <w:spacing w:after="0"/>
        <w:rPr>
          <w:rFonts w:cs="Arial"/>
          <w:szCs w:val="18"/>
          <w:lang w:val="nl-NL"/>
        </w:rPr>
      </w:pPr>
    </w:p>
    <w:p w:rsidR="008D32B0" w:rsidP="00A077F3" w:rsidRDefault="008D32B0" w14:paraId="1C77D8FA" w14:textId="728B996A">
      <w:pPr>
        <w:spacing w:after="0"/>
        <w:rPr>
          <w:rFonts w:cs="Arial"/>
          <w:szCs w:val="18"/>
          <w:lang w:val="nl-NL"/>
        </w:rPr>
      </w:pPr>
      <w:r>
        <w:rPr>
          <w:rFonts w:cs="Arial"/>
          <w:szCs w:val="18"/>
          <w:lang w:val="nl-NL"/>
        </w:rPr>
        <w:t xml:space="preserve">De </w:t>
      </w:r>
      <w:r w:rsidR="00944715">
        <w:rPr>
          <w:rFonts w:cs="Arial"/>
          <w:szCs w:val="18"/>
          <w:lang w:val="nl-NL"/>
        </w:rPr>
        <w:t>M</w:t>
      </w:r>
      <w:r w:rsidRPr="00944715" w:rsidR="00944715">
        <w:rPr>
          <w:rFonts w:cs="Arial"/>
          <w:szCs w:val="18"/>
          <w:lang w:val="nl-NL"/>
        </w:rPr>
        <w:t>inister van Buitenlandse Handel en Ontwikkelingssamenwerking</w:t>
      </w:r>
      <w:r>
        <w:rPr>
          <w:rFonts w:cs="Arial"/>
          <w:szCs w:val="18"/>
          <w:lang w:val="nl-NL"/>
        </w:rPr>
        <w:t>,</w:t>
      </w:r>
    </w:p>
    <w:p w:rsidR="00D26611" w:rsidP="00A077F3" w:rsidRDefault="00944715" w14:paraId="251D5B10" w14:textId="77777777">
      <w:pPr>
        <w:spacing w:after="0"/>
        <w:rPr>
          <w:rFonts w:cs="Arial"/>
          <w:szCs w:val="18"/>
          <w:lang w:val="nl-NL"/>
        </w:rPr>
      </w:pPr>
      <w:r>
        <w:rPr>
          <w:rFonts w:cs="Arial"/>
          <w:szCs w:val="18"/>
          <w:lang w:val="nl-NL"/>
        </w:rPr>
        <w:br/>
      </w:r>
    </w:p>
    <w:p w:rsidR="00D26611" w:rsidP="00A077F3" w:rsidRDefault="00D26611" w14:paraId="666803CE" w14:textId="77777777">
      <w:pPr>
        <w:spacing w:after="0"/>
        <w:rPr>
          <w:rFonts w:cs="Arial"/>
          <w:szCs w:val="18"/>
          <w:lang w:val="nl-NL"/>
        </w:rPr>
      </w:pPr>
    </w:p>
    <w:p w:rsidR="00D26611" w:rsidP="00A077F3" w:rsidRDefault="00D26611" w14:paraId="6AF13B33" w14:textId="77777777">
      <w:pPr>
        <w:spacing w:after="0"/>
        <w:rPr>
          <w:rFonts w:cs="Arial"/>
          <w:szCs w:val="18"/>
          <w:lang w:val="nl-NL"/>
        </w:rPr>
      </w:pPr>
    </w:p>
    <w:p w:rsidR="008D32B0" w:rsidP="00A077F3" w:rsidRDefault="008D32B0" w14:paraId="10141420" w14:textId="3F66EF25">
      <w:pPr>
        <w:spacing w:after="0"/>
        <w:rPr>
          <w:rFonts w:cs="Arial"/>
          <w:szCs w:val="18"/>
          <w:lang w:val="nl-NL"/>
        </w:rPr>
      </w:pPr>
      <w:r>
        <w:rPr>
          <w:rFonts w:cs="Arial"/>
          <w:szCs w:val="18"/>
          <w:lang w:val="nl-NL"/>
        </w:rPr>
        <w:br/>
      </w:r>
    </w:p>
    <w:p w:rsidRPr="00BC411F" w:rsidR="008D32B0" w:rsidP="008D32B0" w:rsidRDefault="008D32B0" w14:paraId="2B99D2E8" w14:textId="77777777">
      <w:pPr>
        <w:rPr>
          <w:lang w:val="nl-NL"/>
        </w:rPr>
      </w:pPr>
      <w:r w:rsidRPr="00BC411F">
        <w:rPr>
          <w:lang w:val="nl-NL"/>
        </w:rPr>
        <w:t>De Minister van Buitenlandse Zaken,</w:t>
      </w:r>
    </w:p>
    <w:p w:rsidRPr="00BC411F" w:rsidR="008D32B0" w:rsidP="00A077F3" w:rsidRDefault="008D32B0" w14:paraId="07A7D3A6" w14:textId="77777777">
      <w:pPr>
        <w:spacing w:after="0"/>
        <w:rPr>
          <w:rFonts w:cs="Arial"/>
          <w:szCs w:val="18"/>
          <w:lang w:val="nl-NL"/>
        </w:rPr>
      </w:pPr>
    </w:p>
    <w:sectPr w:rsidRPr="00BC411F" w:rsidR="008D32B0">
      <w:footerReference w:type="default" r:id="rId8"/>
      <w:pgSz w:w="12240" w:h="15840"/>
      <w:pgMar w:top="1440" w:right="1440" w:bottom="1440" w:left="1440" w:header="720" w:footer="720" w:gutter="0"/>
      <w:cols w:space="720"/>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6AF56F" w14:textId="77777777" w:rsidR="00130BD4" w:rsidRDefault="00130BD4" w:rsidP="008B6E3C">
      <w:pPr>
        <w:spacing w:after="0"/>
      </w:pPr>
      <w:r>
        <w:separator/>
      </w:r>
    </w:p>
  </w:endnote>
  <w:endnote w:type="continuationSeparator" w:id="0">
    <w:p w14:paraId="0715258C" w14:textId="77777777" w:rsidR="00130BD4" w:rsidRDefault="00130BD4" w:rsidP="008B6E3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6379937"/>
      <w:docPartObj>
        <w:docPartGallery w:val="Page Numbers (Bottom of Page)"/>
        <w:docPartUnique/>
      </w:docPartObj>
    </w:sdtPr>
    <w:sdtEndPr>
      <w:rPr>
        <w:noProof/>
      </w:rPr>
    </w:sdtEndPr>
    <w:sdtContent>
      <w:p w14:paraId="7B7CE4A4" w14:textId="77777777" w:rsidR="00E10F99" w:rsidRDefault="00E10F99">
        <w:pPr>
          <w:pStyle w:val="Footer"/>
          <w:jc w:val="center"/>
        </w:pPr>
        <w:r>
          <w:fldChar w:fldCharType="begin"/>
        </w:r>
        <w:r>
          <w:instrText xml:space="preserve"> PAGE   \* MERGEFORMAT </w:instrText>
        </w:r>
        <w:r>
          <w:fldChar w:fldCharType="separate"/>
        </w:r>
        <w:r w:rsidR="00907442">
          <w:rPr>
            <w:noProof/>
          </w:rPr>
          <w:t>1</w:t>
        </w:r>
        <w:r>
          <w:rPr>
            <w:noProof/>
          </w:rPr>
          <w:fldChar w:fldCharType="end"/>
        </w:r>
      </w:p>
    </w:sdtContent>
  </w:sdt>
  <w:p w14:paraId="7B7CE4A5" w14:textId="77777777" w:rsidR="00E10F99" w:rsidRDefault="00E10F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AA9DCB" w14:textId="77777777" w:rsidR="00130BD4" w:rsidRDefault="00130BD4" w:rsidP="008B6E3C">
      <w:pPr>
        <w:spacing w:after="0"/>
      </w:pPr>
      <w:r>
        <w:separator/>
      </w:r>
    </w:p>
  </w:footnote>
  <w:footnote w:type="continuationSeparator" w:id="0">
    <w:p w14:paraId="7A728E8F" w14:textId="77777777" w:rsidR="00130BD4" w:rsidRDefault="00130BD4" w:rsidP="008B6E3C">
      <w:pPr>
        <w:spacing w:after="0"/>
      </w:pPr>
      <w:r>
        <w:continuationSeparator/>
      </w:r>
    </w:p>
  </w:footnote>
  <w:footnote w:id="1">
    <w:p w14:paraId="5110F15D" w14:textId="77777777" w:rsidR="00C50231" w:rsidRDefault="00262639" w:rsidP="008811EA">
      <w:pPr>
        <w:pStyle w:val="FootnoteText"/>
        <w:rPr>
          <w:rFonts w:ascii="Verdana" w:hAnsi="Verdana" w:cs="Arial"/>
          <w:sz w:val="16"/>
          <w:szCs w:val="16"/>
        </w:rPr>
      </w:pPr>
      <w:r w:rsidRPr="00BC411F">
        <w:rPr>
          <w:rStyle w:val="FootnoteReference"/>
          <w:rFonts w:ascii="Verdana" w:hAnsi="Verdana" w:cs="Arial"/>
          <w:sz w:val="16"/>
          <w:szCs w:val="16"/>
        </w:rPr>
        <w:footnoteRef/>
      </w:r>
      <w:r w:rsidRPr="0005703D">
        <w:rPr>
          <w:rFonts w:ascii="Verdana" w:hAnsi="Verdana" w:cs="Arial"/>
          <w:sz w:val="16"/>
          <w:szCs w:val="16"/>
        </w:rPr>
        <w:t xml:space="preserve"> </w:t>
      </w:r>
      <w:r w:rsidR="008811EA" w:rsidRPr="0005703D">
        <w:rPr>
          <w:rFonts w:ascii="Verdana" w:hAnsi="Verdana" w:cs="Arial"/>
          <w:sz w:val="16"/>
          <w:szCs w:val="16"/>
        </w:rPr>
        <w:t xml:space="preserve">Resolutie 68/109 van de Algemene Vergadering van de Verenigde Naties (16 december 2013). </w:t>
      </w:r>
    </w:p>
    <w:p w14:paraId="7D5E3A7E" w14:textId="77777777" w:rsidR="00C50231" w:rsidRDefault="008811EA" w:rsidP="008811EA">
      <w:pPr>
        <w:pStyle w:val="FootnoteText"/>
        <w:rPr>
          <w:rFonts w:ascii="Verdana" w:hAnsi="Verdana" w:cs="Arial"/>
          <w:i/>
          <w:iCs/>
          <w:sz w:val="16"/>
          <w:szCs w:val="16"/>
          <w:lang w:val="en-US"/>
        </w:rPr>
      </w:pPr>
      <w:r w:rsidRPr="0005703D">
        <w:rPr>
          <w:rFonts w:ascii="Verdana" w:hAnsi="Verdana" w:cs="Arial"/>
          <w:i/>
          <w:iCs/>
          <w:sz w:val="16"/>
          <w:szCs w:val="16"/>
          <w:lang w:val="en-US"/>
        </w:rPr>
        <w:t>United Nations</w:t>
      </w:r>
      <w:r w:rsidR="00C50231" w:rsidRPr="0005703D">
        <w:rPr>
          <w:rFonts w:ascii="Verdana" w:hAnsi="Verdana" w:cs="Arial"/>
          <w:i/>
          <w:iCs/>
          <w:sz w:val="16"/>
          <w:szCs w:val="16"/>
          <w:lang w:val="en-US"/>
        </w:rPr>
        <w:t xml:space="preserve"> </w:t>
      </w:r>
      <w:r w:rsidRPr="0005703D">
        <w:rPr>
          <w:rFonts w:ascii="Verdana" w:hAnsi="Verdana" w:cs="Arial"/>
          <w:i/>
          <w:iCs/>
          <w:sz w:val="16"/>
          <w:szCs w:val="16"/>
          <w:lang w:val="en-US"/>
        </w:rPr>
        <w:t xml:space="preserve">Commission on International Trade Law Rules on Transparency in Treaty-based Investor-State </w:t>
      </w:r>
    </w:p>
    <w:p w14:paraId="65B0D705" w14:textId="08C458AD" w:rsidR="00262639" w:rsidRPr="0005703D" w:rsidRDefault="008811EA" w:rsidP="008811EA">
      <w:pPr>
        <w:pStyle w:val="FootnoteText"/>
        <w:rPr>
          <w:rFonts w:ascii="Arial" w:hAnsi="Arial" w:cs="Arial"/>
          <w:sz w:val="14"/>
          <w:szCs w:val="14"/>
          <w:lang w:val="en-US"/>
        </w:rPr>
      </w:pPr>
      <w:r w:rsidRPr="0005703D">
        <w:rPr>
          <w:rFonts w:ascii="Verdana" w:hAnsi="Verdana" w:cs="Arial"/>
          <w:i/>
          <w:iCs/>
          <w:sz w:val="16"/>
          <w:szCs w:val="16"/>
          <w:lang w:val="en-US"/>
        </w:rPr>
        <w:t>Arbitration and Arbitration Rules (as revised in 2010,</w:t>
      </w:r>
      <w:r w:rsidR="00C50231">
        <w:rPr>
          <w:rFonts w:ascii="Verdana" w:hAnsi="Verdana" w:cs="Arial"/>
          <w:i/>
          <w:iCs/>
          <w:sz w:val="16"/>
          <w:szCs w:val="16"/>
          <w:lang w:val="en-US"/>
        </w:rPr>
        <w:t xml:space="preserve"> </w:t>
      </w:r>
      <w:r w:rsidRPr="0005703D">
        <w:rPr>
          <w:rFonts w:ascii="Verdana" w:hAnsi="Verdana" w:cs="Arial"/>
          <w:i/>
          <w:iCs/>
          <w:sz w:val="16"/>
          <w:szCs w:val="16"/>
          <w:lang w:val="en-US"/>
        </w:rPr>
        <w:t>with new article 1, paragraph 4, as adopted in 2013)</w:t>
      </w:r>
      <w:r w:rsidRPr="0005703D">
        <w:rPr>
          <w:rFonts w:ascii="Verdana" w:hAnsi="Verdana" w:cs="Arial"/>
          <w:sz w:val="16"/>
          <w:szCs w:val="16"/>
          <w:lang w:val="en-US"/>
        </w:rPr>
        <w:t>.</w:t>
      </w:r>
      <w:r w:rsidRPr="0005703D">
        <w:rPr>
          <w:rFonts w:ascii="Arial" w:hAnsi="Arial" w:cs="Arial"/>
          <w:sz w:val="16"/>
          <w:szCs w:val="16"/>
          <w:lang w:val="en-US"/>
        </w:rPr>
        <w:t xml:space="preserve"> </w:t>
      </w:r>
    </w:p>
  </w:footnote>
  <w:footnote w:id="2">
    <w:p w14:paraId="7EC55FF8" w14:textId="77777777" w:rsidR="00D414AF" w:rsidRPr="00B139A3" w:rsidRDefault="00D414AF" w:rsidP="00D414AF">
      <w:pPr>
        <w:pStyle w:val="FootnoteText"/>
        <w:rPr>
          <w:rFonts w:ascii="Verdana" w:hAnsi="Verdana"/>
          <w:sz w:val="16"/>
          <w:szCs w:val="16"/>
        </w:rPr>
      </w:pPr>
      <w:r w:rsidRPr="00BC411F">
        <w:rPr>
          <w:rStyle w:val="FootnoteReference"/>
          <w:rFonts w:ascii="Verdana" w:hAnsi="Verdana"/>
          <w:sz w:val="16"/>
          <w:szCs w:val="16"/>
        </w:rPr>
        <w:footnoteRef/>
      </w:r>
      <w:r w:rsidRPr="00BC411F">
        <w:rPr>
          <w:rFonts w:ascii="Verdana" w:hAnsi="Verdana"/>
          <w:sz w:val="16"/>
          <w:szCs w:val="16"/>
        </w:rPr>
        <w:t xml:space="preserve"> </w:t>
      </w:r>
      <w:r w:rsidRPr="00B139A3">
        <w:rPr>
          <w:rFonts w:ascii="Verdana" w:hAnsi="Verdana"/>
          <w:sz w:val="16"/>
          <w:szCs w:val="16"/>
        </w:rPr>
        <w:t xml:space="preserve">De op 30 juni 2019 te Hanoi tot stand gekomen Investeringsbeschermingsovereenkomst tussen de Europese Unie </w:t>
      </w:r>
    </w:p>
    <w:p w14:paraId="74FF9D7C" w14:textId="3A6883BD" w:rsidR="00D414AF" w:rsidRPr="00BC411F" w:rsidRDefault="00D414AF" w:rsidP="00D414AF">
      <w:pPr>
        <w:pStyle w:val="FootnoteText"/>
        <w:rPr>
          <w:rFonts w:ascii="Verdana" w:hAnsi="Verdana"/>
          <w:sz w:val="16"/>
          <w:szCs w:val="16"/>
        </w:rPr>
      </w:pPr>
      <w:r w:rsidRPr="00B139A3">
        <w:rPr>
          <w:rFonts w:ascii="Verdana" w:hAnsi="Verdana"/>
          <w:sz w:val="16"/>
          <w:szCs w:val="16"/>
        </w:rPr>
        <w:t>en haar lidstaten, enerzijds, en de Socialistische Republiek Vietnam, anderzijds (</w:t>
      </w:r>
      <w:proofErr w:type="spellStart"/>
      <w:r w:rsidR="00677CF6" w:rsidRPr="00677CF6">
        <w:rPr>
          <w:rFonts w:ascii="Verdana" w:hAnsi="Verdana"/>
          <w:i/>
          <w:iCs/>
          <w:sz w:val="16"/>
          <w:szCs w:val="16"/>
        </w:rPr>
        <w:t>Trb</w:t>
      </w:r>
      <w:proofErr w:type="spellEnd"/>
      <w:r w:rsidR="00677CF6" w:rsidRPr="00677CF6">
        <w:rPr>
          <w:rFonts w:ascii="Verdana" w:hAnsi="Verdana"/>
          <w:i/>
          <w:iCs/>
          <w:sz w:val="16"/>
          <w:szCs w:val="16"/>
        </w:rPr>
        <w:t>.</w:t>
      </w:r>
      <w:r w:rsidRPr="00B139A3">
        <w:rPr>
          <w:rFonts w:ascii="Verdana" w:hAnsi="Verdana"/>
          <w:i/>
          <w:iCs/>
          <w:sz w:val="16"/>
          <w:szCs w:val="16"/>
        </w:rPr>
        <w:t xml:space="preserve"> </w:t>
      </w:r>
      <w:r w:rsidRPr="00B139A3">
        <w:rPr>
          <w:rFonts w:ascii="Verdana" w:hAnsi="Verdana"/>
          <w:sz w:val="16"/>
          <w:szCs w:val="16"/>
        </w:rPr>
        <w:t xml:space="preserve">2019, 132). </w:t>
      </w:r>
    </w:p>
  </w:footnote>
  <w:footnote w:id="3">
    <w:p w14:paraId="0D498993" w14:textId="77777777" w:rsidR="00D414AF" w:rsidRPr="00B139A3" w:rsidRDefault="00D414AF" w:rsidP="00D414AF">
      <w:pPr>
        <w:pStyle w:val="FootnoteText"/>
        <w:rPr>
          <w:rFonts w:ascii="Verdana" w:hAnsi="Verdana"/>
          <w:sz w:val="16"/>
          <w:szCs w:val="16"/>
        </w:rPr>
      </w:pPr>
      <w:r w:rsidRPr="00BC411F">
        <w:rPr>
          <w:rStyle w:val="FootnoteReference"/>
          <w:rFonts w:ascii="Verdana" w:hAnsi="Verdana"/>
          <w:sz w:val="16"/>
          <w:szCs w:val="16"/>
        </w:rPr>
        <w:footnoteRef/>
      </w:r>
      <w:r w:rsidRPr="00B139A3">
        <w:rPr>
          <w:rFonts w:ascii="Verdana" w:hAnsi="Verdana"/>
          <w:sz w:val="16"/>
          <w:szCs w:val="16"/>
        </w:rPr>
        <w:t xml:space="preserve"> De op 19 oktober 2018 te Brussel tot stand gekomen Investeringsbeschermingsovereenkomst tussen de Europese </w:t>
      </w:r>
    </w:p>
    <w:p w14:paraId="592F72B1" w14:textId="5692CF90" w:rsidR="00D414AF" w:rsidRPr="00BC411F" w:rsidRDefault="00D414AF" w:rsidP="00D414AF">
      <w:pPr>
        <w:pStyle w:val="FootnoteText"/>
        <w:rPr>
          <w:rFonts w:ascii="Verdana" w:hAnsi="Verdana"/>
          <w:sz w:val="16"/>
          <w:szCs w:val="16"/>
        </w:rPr>
      </w:pPr>
      <w:r w:rsidRPr="00B139A3">
        <w:rPr>
          <w:rFonts w:ascii="Verdana" w:hAnsi="Verdana"/>
          <w:sz w:val="16"/>
          <w:szCs w:val="16"/>
        </w:rPr>
        <w:t>Unie en haar lidstaten, enerzijds, en de Republiek van Singapore, anderzijds (</w:t>
      </w:r>
      <w:proofErr w:type="spellStart"/>
      <w:r w:rsidR="00677CF6" w:rsidRPr="00677CF6">
        <w:rPr>
          <w:rFonts w:ascii="Verdana" w:hAnsi="Verdana"/>
          <w:i/>
          <w:iCs/>
          <w:sz w:val="16"/>
          <w:szCs w:val="16"/>
        </w:rPr>
        <w:t>Trb</w:t>
      </w:r>
      <w:proofErr w:type="spellEnd"/>
      <w:r w:rsidR="00677CF6" w:rsidRPr="00677CF6">
        <w:rPr>
          <w:rFonts w:ascii="Verdana" w:hAnsi="Verdana"/>
          <w:i/>
          <w:iCs/>
          <w:sz w:val="16"/>
          <w:szCs w:val="16"/>
        </w:rPr>
        <w:t>.</w:t>
      </w:r>
      <w:r w:rsidRPr="00B139A3">
        <w:rPr>
          <w:rFonts w:ascii="Verdana" w:hAnsi="Verdana"/>
          <w:i/>
          <w:iCs/>
          <w:sz w:val="16"/>
          <w:szCs w:val="16"/>
        </w:rPr>
        <w:t xml:space="preserve"> </w:t>
      </w:r>
      <w:r w:rsidRPr="00B139A3">
        <w:rPr>
          <w:rFonts w:ascii="Verdana" w:hAnsi="Verdana"/>
          <w:sz w:val="16"/>
          <w:szCs w:val="16"/>
        </w:rPr>
        <w:t xml:space="preserve">2019, 33). </w:t>
      </w:r>
    </w:p>
  </w:footnote>
  <w:footnote w:id="4">
    <w:p w14:paraId="0C4FC32D" w14:textId="77777777" w:rsidR="00D414AF" w:rsidRPr="0055723D" w:rsidRDefault="00D414AF" w:rsidP="00D414AF">
      <w:pPr>
        <w:pStyle w:val="FootnoteText"/>
        <w:rPr>
          <w:rFonts w:ascii="Verdana" w:hAnsi="Verdana"/>
          <w:sz w:val="16"/>
          <w:szCs w:val="16"/>
        </w:rPr>
      </w:pPr>
      <w:r w:rsidRPr="0055723D">
        <w:rPr>
          <w:rStyle w:val="FootnoteReference"/>
          <w:rFonts w:ascii="Verdana" w:hAnsi="Verdana"/>
          <w:sz w:val="16"/>
          <w:szCs w:val="16"/>
        </w:rPr>
        <w:footnoteRef/>
      </w:r>
      <w:r w:rsidRPr="0055723D">
        <w:rPr>
          <w:rFonts w:ascii="Verdana" w:hAnsi="Verdana"/>
          <w:sz w:val="16"/>
          <w:szCs w:val="16"/>
        </w:rPr>
        <w:t xml:space="preserve"> De op 13 december 2023 te Brussel tot stand gekomen Geavanceerde Kaderovereenkomst tussen de Europese </w:t>
      </w:r>
    </w:p>
    <w:p w14:paraId="6AFF44C6" w14:textId="5931A259" w:rsidR="00D414AF" w:rsidRPr="0055723D" w:rsidRDefault="00D414AF" w:rsidP="00D414AF">
      <w:pPr>
        <w:pStyle w:val="FootnoteText"/>
        <w:rPr>
          <w:rFonts w:ascii="Verdana" w:hAnsi="Verdana"/>
          <w:sz w:val="16"/>
          <w:szCs w:val="16"/>
        </w:rPr>
      </w:pPr>
      <w:r w:rsidRPr="0055723D">
        <w:rPr>
          <w:rFonts w:ascii="Verdana" w:hAnsi="Verdana"/>
          <w:sz w:val="16"/>
          <w:szCs w:val="16"/>
        </w:rPr>
        <w:t>Unie en haar lidstaten, enerzijds, en de Republiek Chili, anderzijds (</w:t>
      </w:r>
      <w:proofErr w:type="spellStart"/>
      <w:r w:rsidR="00677CF6" w:rsidRPr="0055723D">
        <w:rPr>
          <w:rFonts w:ascii="Verdana" w:hAnsi="Verdana"/>
          <w:i/>
          <w:iCs/>
          <w:sz w:val="16"/>
          <w:szCs w:val="16"/>
        </w:rPr>
        <w:t>Trb</w:t>
      </w:r>
      <w:proofErr w:type="spellEnd"/>
      <w:r w:rsidR="00677CF6" w:rsidRPr="0055723D">
        <w:rPr>
          <w:rFonts w:ascii="Verdana" w:hAnsi="Verdana"/>
          <w:i/>
          <w:iCs/>
          <w:sz w:val="16"/>
          <w:szCs w:val="16"/>
        </w:rPr>
        <w:t>.</w:t>
      </w:r>
      <w:r w:rsidRPr="0055723D">
        <w:rPr>
          <w:rFonts w:ascii="Verdana" w:hAnsi="Verdana"/>
          <w:i/>
          <w:iCs/>
          <w:sz w:val="16"/>
          <w:szCs w:val="16"/>
        </w:rPr>
        <w:t xml:space="preserve"> </w:t>
      </w:r>
      <w:r w:rsidRPr="0055723D">
        <w:rPr>
          <w:rFonts w:ascii="Verdana" w:hAnsi="Verdana"/>
          <w:sz w:val="16"/>
          <w:szCs w:val="16"/>
        </w:rPr>
        <w:t xml:space="preserve">2024, 154). </w:t>
      </w:r>
    </w:p>
  </w:footnote>
  <w:footnote w:id="5">
    <w:p w14:paraId="5DFE5F4E" w14:textId="77777777" w:rsidR="00D414AF" w:rsidRPr="00C84D38" w:rsidRDefault="00D414AF" w:rsidP="00D414AF">
      <w:pPr>
        <w:pStyle w:val="FootnoteText"/>
        <w:rPr>
          <w:rFonts w:ascii="Verdana" w:hAnsi="Verdana"/>
          <w:sz w:val="16"/>
          <w:szCs w:val="16"/>
        </w:rPr>
      </w:pPr>
      <w:r w:rsidRPr="00C84D38">
        <w:rPr>
          <w:rStyle w:val="FootnoteReference"/>
          <w:rFonts w:ascii="Verdana" w:hAnsi="Verdana"/>
          <w:sz w:val="16"/>
          <w:szCs w:val="16"/>
        </w:rPr>
        <w:footnoteRef/>
      </w:r>
      <w:r w:rsidRPr="00C84D38">
        <w:rPr>
          <w:rFonts w:ascii="Verdana" w:hAnsi="Verdana"/>
          <w:sz w:val="16"/>
          <w:szCs w:val="16"/>
        </w:rPr>
        <w:t xml:space="preserve"> De op 30 oktober 2016 te Brussel tot stand gekomen Brede Economische en Handelsovereenkomst (CETA) tussen </w:t>
      </w:r>
    </w:p>
    <w:p w14:paraId="029B2B73" w14:textId="602E24C5" w:rsidR="00D414AF" w:rsidRPr="00C84D38" w:rsidRDefault="00D414AF" w:rsidP="00D414AF">
      <w:pPr>
        <w:pStyle w:val="FootnoteText"/>
        <w:rPr>
          <w:rFonts w:ascii="Verdana" w:hAnsi="Verdana"/>
          <w:sz w:val="16"/>
          <w:szCs w:val="16"/>
        </w:rPr>
      </w:pPr>
      <w:r w:rsidRPr="00C84D38">
        <w:rPr>
          <w:rFonts w:ascii="Verdana" w:hAnsi="Verdana"/>
          <w:sz w:val="16"/>
          <w:szCs w:val="16"/>
        </w:rPr>
        <w:t>Canada, enerzijds, en de Europese Unie en haar lidstaten, anderzijds (</w:t>
      </w:r>
      <w:proofErr w:type="spellStart"/>
      <w:r w:rsidR="00677CF6" w:rsidRPr="00C84D38">
        <w:rPr>
          <w:rFonts w:ascii="Verdana" w:hAnsi="Verdana"/>
          <w:i/>
          <w:iCs/>
          <w:sz w:val="16"/>
          <w:szCs w:val="16"/>
        </w:rPr>
        <w:t>Trb</w:t>
      </w:r>
      <w:proofErr w:type="spellEnd"/>
      <w:r w:rsidR="00677CF6" w:rsidRPr="00C84D38">
        <w:rPr>
          <w:rFonts w:ascii="Verdana" w:hAnsi="Verdana"/>
          <w:i/>
          <w:iCs/>
          <w:sz w:val="16"/>
          <w:szCs w:val="16"/>
        </w:rPr>
        <w:t>.</w:t>
      </w:r>
      <w:r w:rsidRPr="00C84D38">
        <w:rPr>
          <w:rFonts w:ascii="Verdana" w:hAnsi="Verdana"/>
          <w:i/>
          <w:iCs/>
          <w:sz w:val="16"/>
          <w:szCs w:val="16"/>
        </w:rPr>
        <w:t xml:space="preserve"> </w:t>
      </w:r>
      <w:r w:rsidRPr="00C84D38">
        <w:rPr>
          <w:rFonts w:ascii="Verdana" w:hAnsi="Verdana"/>
          <w:sz w:val="16"/>
          <w:szCs w:val="16"/>
        </w:rPr>
        <w:t>2017, 30).</w:t>
      </w:r>
    </w:p>
  </w:footnote>
  <w:footnote w:id="6">
    <w:p w14:paraId="44C8EE91" w14:textId="29211E28" w:rsidR="00D11EE7" w:rsidRPr="00C84D38" w:rsidRDefault="00D11EE7">
      <w:pPr>
        <w:pStyle w:val="FootnoteText"/>
        <w:rPr>
          <w:rFonts w:ascii="Verdana" w:hAnsi="Verdana"/>
          <w:sz w:val="16"/>
          <w:szCs w:val="16"/>
        </w:rPr>
      </w:pPr>
      <w:r w:rsidRPr="00C84D38">
        <w:rPr>
          <w:rStyle w:val="FootnoteReference"/>
          <w:rFonts w:ascii="Verdana" w:hAnsi="Verdana"/>
          <w:sz w:val="16"/>
          <w:szCs w:val="16"/>
        </w:rPr>
        <w:footnoteRef/>
      </w:r>
      <w:r w:rsidRPr="00C84D38">
        <w:rPr>
          <w:rFonts w:ascii="Verdana" w:hAnsi="Verdana"/>
          <w:sz w:val="16"/>
          <w:szCs w:val="16"/>
        </w:rPr>
        <w:t xml:space="preserve"> De genoemde verdragen zijn momenteel nog niet door alle EU-lidstaten geratificeerd en daarom nog niet in werking getreden.</w:t>
      </w:r>
    </w:p>
  </w:footnote>
  <w:footnote w:id="7">
    <w:p w14:paraId="15DE94C6" w14:textId="0ED96158" w:rsidR="00D414AF" w:rsidRPr="005F1E35" w:rsidRDefault="00D414AF" w:rsidP="00D414AF">
      <w:pPr>
        <w:pStyle w:val="FootnoteText"/>
        <w:ind w:left="0" w:firstLine="0"/>
        <w:rPr>
          <w:rFonts w:ascii="Verdana" w:hAnsi="Verdana" w:cs="Arial"/>
          <w:sz w:val="16"/>
          <w:szCs w:val="16"/>
        </w:rPr>
      </w:pPr>
      <w:r w:rsidRPr="0055723D">
        <w:rPr>
          <w:rStyle w:val="FootnoteReference"/>
          <w:rFonts w:ascii="Verdana" w:hAnsi="Verdana" w:cs="Arial"/>
          <w:sz w:val="16"/>
          <w:szCs w:val="16"/>
        </w:rPr>
        <w:footnoteRef/>
      </w:r>
      <w:r w:rsidRPr="0055723D">
        <w:rPr>
          <w:rFonts w:ascii="Verdana" w:hAnsi="Verdana" w:cs="Arial"/>
          <w:sz w:val="16"/>
          <w:szCs w:val="16"/>
        </w:rPr>
        <w:t xml:space="preserve"> Kamerstukken II, 2018</w:t>
      </w:r>
      <w:r w:rsidR="002F7202">
        <w:rPr>
          <w:rFonts w:ascii="Verdana" w:hAnsi="Verdana" w:cs="Arial"/>
          <w:sz w:val="16"/>
          <w:szCs w:val="16"/>
        </w:rPr>
        <w:t>/</w:t>
      </w:r>
      <w:r w:rsidRPr="0055723D">
        <w:rPr>
          <w:rFonts w:ascii="Verdana" w:hAnsi="Verdana" w:cs="Arial"/>
          <w:sz w:val="16"/>
          <w:szCs w:val="16"/>
        </w:rPr>
        <w:t>-19, 34952 nr. 32.</w:t>
      </w:r>
    </w:p>
  </w:footnote>
  <w:footnote w:id="8">
    <w:p w14:paraId="03A1BB47" w14:textId="646AEF0F" w:rsidR="00AB3B38" w:rsidRPr="00C84D38" w:rsidRDefault="00AB3B38">
      <w:pPr>
        <w:pStyle w:val="FootnoteText"/>
        <w:rPr>
          <w:rFonts w:ascii="Verdana" w:hAnsi="Verdana"/>
          <w:sz w:val="16"/>
          <w:szCs w:val="16"/>
        </w:rPr>
      </w:pPr>
      <w:r w:rsidRPr="00C84D38">
        <w:rPr>
          <w:rStyle w:val="FootnoteReference"/>
          <w:rFonts w:ascii="Verdana" w:hAnsi="Verdana"/>
          <w:sz w:val="16"/>
          <w:szCs w:val="16"/>
        </w:rPr>
        <w:footnoteRef/>
      </w:r>
      <w:r w:rsidRPr="00C84D38">
        <w:rPr>
          <w:rFonts w:ascii="Verdana" w:hAnsi="Verdana"/>
          <w:sz w:val="16"/>
          <w:szCs w:val="16"/>
        </w:rPr>
        <w:t xml:space="preserve"> De overeenkomsten met Brazilië, Chili, Eritrea en de Verenigde Arabische Emiraten zijn nog niet in werking getreden. </w:t>
      </w:r>
      <w:r w:rsidR="00CC7261" w:rsidRPr="00C84D38">
        <w:rPr>
          <w:rFonts w:ascii="Verdana" w:hAnsi="Verdana"/>
          <w:sz w:val="16"/>
          <w:szCs w:val="16"/>
        </w:rPr>
        <w:t>Voor wat betreft Oman blijft de op 19 september 1987 tot stand gekomen overeenkomst (</w:t>
      </w:r>
      <w:proofErr w:type="spellStart"/>
      <w:r w:rsidR="00677CF6" w:rsidRPr="00C84D38">
        <w:rPr>
          <w:rFonts w:ascii="Verdana" w:hAnsi="Verdana"/>
          <w:i/>
          <w:iCs/>
          <w:sz w:val="16"/>
          <w:szCs w:val="16"/>
        </w:rPr>
        <w:t>Trb</w:t>
      </w:r>
      <w:proofErr w:type="spellEnd"/>
      <w:r w:rsidR="00677CF6" w:rsidRPr="00C84D38">
        <w:rPr>
          <w:rFonts w:ascii="Verdana" w:hAnsi="Verdana"/>
          <w:i/>
          <w:iCs/>
          <w:sz w:val="16"/>
          <w:szCs w:val="16"/>
        </w:rPr>
        <w:t>.</w:t>
      </w:r>
      <w:r w:rsidR="00CC7261" w:rsidRPr="00C84D38">
        <w:rPr>
          <w:rFonts w:ascii="Verdana" w:hAnsi="Verdana"/>
          <w:sz w:val="16"/>
          <w:szCs w:val="16"/>
        </w:rPr>
        <w:t xml:space="preserve"> 1988, 42) </w:t>
      </w:r>
      <w:r w:rsidRPr="00C84D38">
        <w:rPr>
          <w:rFonts w:ascii="Verdana" w:hAnsi="Verdana"/>
          <w:sz w:val="16"/>
          <w:szCs w:val="16"/>
        </w:rPr>
        <w:t xml:space="preserve">gelden totdat de </w:t>
      </w:r>
      <w:r w:rsidR="00CC7261" w:rsidRPr="00C84D38">
        <w:rPr>
          <w:rFonts w:ascii="Verdana" w:hAnsi="Verdana"/>
          <w:sz w:val="16"/>
          <w:szCs w:val="16"/>
        </w:rPr>
        <w:t>op 17 januari 2009 tot stand gekomen overeenkomst (</w:t>
      </w:r>
      <w:proofErr w:type="spellStart"/>
      <w:r w:rsidR="00677CF6" w:rsidRPr="00C84D38">
        <w:rPr>
          <w:rFonts w:ascii="Verdana" w:hAnsi="Verdana"/>
          <w:i/>
          <w:iCs/>
          <w:sz w:val="16"/>
          <w:szCs w:val="16"/>
        </w:rPr>
        <w:t>Trb</w:t>
      </w:r>
      <w:proofErr w:type="spellEnd"/>
      <w:r w:rsidR="00677CF6" w:rsidRPr="00C84D38">
        <w:rPr>
          <w:rFonts w:ascii="Verdana" w:hAnsi="Verdana"/>
          <w:i/>
          <w:iCs/>
          <w:sz w:val="16"/>
          <w:szCs w:val="16"/>
        </w:rPr>
        <w:t>.</w:t>
      </w:r>
      <w:r w:rsidR="00CC7261" w:rsidRPr="00C84D38">
        <w:rPr>
          <w:rFonts w:ascii="Verdana" w:hAnsi="Verdana"/>
          <w:sz w:val="16"/>
          <w:szCs w:val="16"/>
        </w:rPr>
        <w:t xml:space="preserve"> 2009, 28 en </w:t>
      </w:r>
      <w:proofErr w:type="spellStart"/>
      <w:r w:rsidR="00677CF6" w:rsidRPr="00C84D38">
        <w:rPr>
          <w:rFonts w:ascii="Verdana" w:hAnsi="Verdana"/>
          <w:i/>
          <w:iCs/>
          <w:sz w:val="16"/>
          <w:szCs w:val="16"/>
        </w:rPr>
        <w:t>Trb</w:t>
      </w:r>
      <w:proofErr w:type="spellEnd"/>
      <w:r w:rsidR="00677CF6" w:rsidRPr="00C84D38">
        <w:rPr>
          <w:rFonts w:ascii="Verdana" w:hAnsi="Verdana"/>
          <w:i/>
          <w:iCs/>
          <w:sz w:val="16"/>
          <w:szCs w:val="16"/>
        </w:rPr>
        <w:t>.</w:t>
      </w:r>
      <w:r w:rsidR="00CC7261" w:rsidRPr="00C84D38">
        <w:rPr>
          <w:rFonts w:ascii="Verdana" w:hAnsi="Verdana"/>
          <w:sz w:val="16"/>
          <w:szCs w:val="16"/>
        </w:rPr>
        <w:t xml:space="preserve"> 2010, 196)</w:t>
      </w:r>
      <w:r w:rsidRPr="00C84D38">
        <w:rPr>
          <w:rFonts w:ascii="Verdana" w:hAnsi="Verdana"/>
          <w:sz w:val="16"/>
          <w:szCs w:val="16"/>
        </w:rPr>
        <w:t xml:space="preserve"> in werking is getreden.</w:t>
      </w:r>
      <w:r w:rsidR="001F08DA" w:rsidRPr="00C84D38">
        <w:rPr>
          <w:rFonts w:ascii="Verdana" w:hAnsi="Verdana"/>
          <w:sz w:val="16"/>
          <w:szCs w:val="16"/>
        </w:rPr>
        <w:t xml:space="preserve"> </w:t>
      </w:r>
      <w:r w:rsidR="00D27903">
        <w:rPr>
          <w:rFonts w:ascii="Verdana" w:hAnsi="Verdana"/>
          <w:sz w:val="16"/>
          <w:szCs w:val="16"/>
        </w:rPr>
        <w:t xml:space="preserve">Voor de overeenkomsten met Burkina Faso, Ecuador, India, Indonesië, Tanzania en Zuid-Afrika geldt dat de transparantieregels </w:t>
      </w:r>
      <w:r w:rsidR="00AB7B74">
        <w:rPr>
          <w:rFonts w:ascii="Verdana" w:hAnsi="Verdana"/>
          <w:sz w:val="16"/>
          <w:szCs w:val="16"/>
        </w:rPr>
        <w:t xml:space="preserve">op grond van de </w:t>
      </w:r>
      <w:proofErr w:type="spellStart"/>
      <w:r w:rsidR="00AB7B74" w:rsidRPr="00C84D38">
        <w:rPr>
          <w:rFonts w:ascii="Verdana" w:hAnsi="Verdana"/>
          <w:i/>
          <w:iCs/>
          <w:sz w:val="16"/>
          <w:szCs w:val="16"/>
        </w:rPr>
        <w:t>sunsetclausule</w:t>
      </w:r>
      <w:proofErr w:type="spellEnd"/>
      <w:r w:rsidR="00AB7B74">
        <w:rPr>
          <w:rFonts w:ascii="Verdana" w:hAnsi="Verdana"/>
          <w:sz w:val="16"/>
          <w:szCs w:val="16"/>
        </w:rPr>
        <w:t xml:space="preserve"> uit die verdragen </w:t>
      </w:r>
      <w:r w:rsidR="00D27903">
        <w:rPr>
          <w:rFonts w:ascii="Verdana" w:hAnsi="Verdana"/>
          <w:sz w:val="16"/>
          <w:szCs w:val="16"/>
        </w:rPr>
        <w:t>van toepassing zullen blijven</w:t>
      </w:r>
      <w:r w:rsidR="00925376">
        <w:rPr>
          <w:rFonts w:ascii="Verdana" w:hAnsi="Verdana"/>
          <w:sz w:val="16"/>
          <w:szCs w:val="16"/>
        </w:rPr>
        <w:t xml:space="preserve"> ten aanzien van </w:t>
      </w:r>
      <w:r w:rsidR="00D35A8F">
        <w:rPr>
          <w:rFonts w:ascii="Verdana" w:hAnsi="Verdana"/>
          <w:sz w:val="16"/>
          <w:szCs w:val="16"/>
        </w:rPr>
        <w:t xml:space="preserve">geschillen over </w:t>
      </w:r>
      <w:r w:rsidR="00925376">
        <w:rPr>
          <w:rFonts w:ascii="Verdana" w:hAnsi="Verdana"/>
          <w:sz w:val="16"/>
          <w:szCs w:val="16"/>
        </w:rPr>
        <w:t>investeringen die zijn</w:t>
      </w:r>
      <w:r w:rsidR="007B540E">
        <w:rPr>
          <w:rFonts w:ascii="Verdana" w:hAnsi="Verdana"/>
          <w:sz w:val="16"/>
          <w:szCs w:val="16"/>
        </w:rPr>
        <w:t xml:space="preserve"> </w:t>
      </w:r>
      <w:r w:rsidR="007B540E" w:rsidRPr="00C84D38">
        <w:rPr>
          <w:rFonts w:ascii="Verdana" w:hAnsi="Verdana"/>
          <w:sz w:val="16"/>
          <w:szCs w:val="16"/>
        </w:rPr>
        <w:t>die zijn gestart na de datum van inwerkingtreden van de Mauritius Conventie voor de betrokken partijen</w:t>
      </w:r>
      <w:r w:rsidR="00925376">
        <w:rPr>
          <w:rFonts w:ascii="Verdana" w:hAnsi="Verdana"/>
          <w:sz w:val="16"/>
          <w:szCs w:val="16"/>
        </w:rPr>
        <w:t xml:space="preserve"> </w:t>
      </w:r>
      <w:r w:rsidR="00D27903">
        <w:rPr>
          <w:rFonts w:ascii="Verdana" w:hAnsi="Verdana"/>
          <w:sz w:val="16"/>
          <w:szCs w:val="16"/>
        </w:rPr>
        <w:t>tot</w:t>
      </w:r>
      <w:r w:rsidR="00AB7B74">
        <w:rPr>
          <w:rFonts w:ascii="Verdana" w:hAnsi="Verdana"/>
          <w:sz w:val="16"/>
          <w:szCs w:val="16"/>
        </w:rPr>
        <w:t xml:space="preserve">dat de termijn </w:t>
      </w:r>
      <w:r w:rsidR="00EE65A1">
        <w:rPr>
          <w:rFonts w:ascii="Verdana" w:hAnsi="Verdana"/>
          <w:sz w:val="16"/>
          <w:szCs w:val="16"/>
        </w:rPr>
        <w:t>die in</w:t>
      </w:r>
      <w:r w:rsidR="00AB7B74">
        <w:rPr>
          <w:rFonts w:ascii="Verdana" w:hAnsi="Verdana"/>
          <w:sz w:val="16"/>
          <w:szCs w:val="16"/>
        </w:rPr>
        <w:t xml:space="preserve"> die</w:t>
      </w:r>
      <w:r w:rsidR="009C1D88">
        <w:rPr>
          <w:rFonts w:ascii="Verdana" w:hAnsi="Verdana"/>
          <w:sz w:val="16"/>
          <w:szCs w:val="16"/>
        </w:rPr>
        <w:t xml:space="preserve"> </w:t>
      </w:r>
      <w:proofErr w:type="spellStart"/>
      <w:r w:rsidR="00B57D3D" w:rsidRPr="00C84D38">
        <w:rPr>
          <w:rFonts w:ascii="Verdana" w:hAnsi="Verdana"/>
          <w:i/>
          <w:iCs/>
          <w:sz w:val="16"/>
          <w:szCs w:val="16"/>
        </w:rPr>
        <w:t>sunset</w:t>
      </w:r>
      <w:r w:rsidR="009C1D88" w:rsidRPr="00C84D38">
        <w:rPr>
          <w:rFonts w:ascii="Verdana" w:hAnsi="Verdana"/>
          <w:i/>
          <w:iCs/>
          <w:sz w:val="16"/>
          <w:szCs w:val="16"/>
        </w:rPr>
        <w:t>clausule</w:t>
      </w:r>
      <w:proofErr w:type="spellEnd"/>
      <w:r w:rsidR="00AB7B74">
        <w:rPr>
          <w:rFonts w:ascii="Verdana" w:hAnsi="Verdana"/>
          <w:sz w:val="16"/>
          <w:szCs w:val="16"/>
        </w:rPr>
        <w:t xml:space="preserve"> </w:t>
      </w:r>
      <w:r w:rsidR="00EE65A1">
        <w:rPr>
          <w:rFonts w:ascii="Verdana" w:hAnsi="Verdana"/>
          <w:sz w:val="16"/>
          <w:szCs w:val="16"/>
        </w:rPr>
        <w:t xml:space="preserve">is opgenomen </w:t>
      </w:r>
      <w:r w:rsidR="005B6FAA">
        <w:rPr>
          <w:rFonts w:ascii="Verdana" w:hAnsi="Verdana"/>
          <w:sz w:val="16"/>
          <w:szCs w:val="16"/>
        </w:rPr>
        <w:t xml:space="preserve">is </w:t>
      </w:r>
      <w:r w:rsidR="00925376">
        <w:rPr>
          <w:rFonts w:ascii="Verdana" w:hAnsi="Verdana"/>
          <w:sz w:val="16"/>
          <w:szCs w:val="16"/>
        </w:rPr>
        <w:t>verstreken</w:t>
      </w:r>
      <w:r w:rsidR="00D27903">
        <w:rPr>
          <w:rFonts w:ascii="Verdana" w:hAnsi="Verdana"/>
          <w:sz w:val="16"/>
          <w:szCs w:val="16"/>
        </w:rPr>
        <w:t xml:space="preserve">. </w:t>
      </w:r>
      <w:r w:rsidR="001F08DA" w:rsidRPr="00C84D38">
        <w:rPr>
          <w:rFonts w:ascii="Verdana" w:hAnsi="Verdana"/>
          <w:sz w:val="16"/>
          <w:szCs w:val="16"/>
        </w:rPr>
        <w:t>Voor wat betreft het Koninkrijk der Nederlanden geld</w:t>
      </w:r>
      <w:r w:rsidR="009C7BD4" w:rsidRPr="00C84D38">
        <w:rPr>
          <w:rFonts w:ascii="Verdana" w:hAnsi="Verdana"/>
          <w:sz w:val="16"/>
          <w:szCs w:val="16"/>
        </w:rPr>
        <w:t>en</w:t>
      </w:r>
      <w:r w:rsidR="001F08DA" w:rsidRPr="00C84D38">
        <w:rPr>
          <w:rFonts w:ascii="Verdana" w:hAnsi="Verdana"/>
          <w:sz w:val="16"/>
          <w:szCs w:val="16"/>
        </w:rPr>
        <w:t xml:space="preserve"> de overeenkomst</w:t>
      </w:r>
      <w:r w:rsidR="009C7BD4" w:rsidRPr="00C84D38">
        <w:rPr>
          <w:rFonts w:ascii="Verdana" w:hAnsi="Verdana"/>
          <w:sz w:val="16"/>
          <w:szCs w:val="16"/>
        </w:rPr>
        <w:t>en</w:t>
      </w:r>
      <w:r w:rsidR="001F08DA" w:rsidRPr="00C84D38">
        <w:rPr>
          <w:rFonts w:ascii="Verdana" w:hAnsi="Verdana"/>
          <w:sz w:val="16"/>
          <w:szCs w:val="16"/>
        </w:rPr>
        <w:t xml:space="preserve"> met Bangladesh</w:t>
      </w:r>
      <w:r w:rsidR="00AF4D93" w:rsidRPr="00C84D38">
        <w:rPr>
          <w:rFonts w:ascii="Verdana" w:hAnsi="Verdana"/>
          <w:sz w:val="16"/>
          <w:szCs w:val="16"/>
        </w:rPr>
        <w:t xml:space="preserve">, </w:t>
      </w:r>
      <w:r w:rsidR="009C7BD4" w:rsidRPr="00C84D38">
        <w:rPr>
          <w:rFonts w:ascii="Verdana" w:hAnsi="Verdana"/>
          <w:sz w:val="16"/>
          <w:szCs w:val="16"/>
        </w:rPr>
        <w:t>met Kaapverdië</w:t>
      </w:r>
      <w:r w:rsidR="00AF4D93" w:rsidRPr="00C84D38">
        <w:rPr>
          <w:rFonts w:ascii="Verdana" w:hAnsi="Verdana"/>
          <w:sz w:val="16"/>
          <w:szCs w:val="16"/>
        </w:rPr>
        <w:t>, met Mongolië, met Nigeria</w:t>
      </w:r>
      <w:r w:rsidR="00CC7261" w:rsidRPr="00C84D38">
        <w:rPr>
          <w:rFonts w:ascii="Verdana" w:hAnsi="Verdana"/>
          <w:sz w:val="16"/>
          <w:szCs w:val="16"/>
        </w:rPr>
        <w:t xml:space="preserve">, met Pakistan, </w:t>
      </w:r>
      <w:r w:rsidR="00AF4D93" w:rsidRPr="00C84D38">
        <w:rPr>
          <w:rFonts w:ascii="Verdana" w:hAnsi="Verdana"/>
          <w:sz w:val="16"/>
          <w:szCs w:val="16"/>
        </w:rPr>
        <w:t>met Oman</w:t>
      </w:r>
      <w:r w:rsidR="00F95B43" w:rsidRPr="00C84D38">
        <w:rPr>
          <w:rFonts w:ascii="Verdana" w:hAnsi="Verdana"/>
          <w:sz w:val="16"/>
          <w:szCs w:val="16"/>
        </w:rPr>
        <w:t xml:space="preserve">, </w:t>
      </w:r>
      <w:r w:rsidR="00CC7261" w:rsidRPr="00C84D38">
        <w:rPr>
          <w:rFonts w:ascii="Verdana" w:hAnsi="Verdana"/>
          <w:sz w:val="16"/>
          <w:szCs w:val="16"/>
        </w:rPr>
        <w:t>met Turkije</w:t>
      </w:r>
      <w:r w:rsidR="00F95B43" w:rsidRPr="00C84D38">
        <w:rPr>
          <w:rFonts w:ascii="Verdana" w:hAnsi="Verdana"/>
          <w:sz w:val="16"/>
          <w:szCs w:val="16"/>
        </w:rPr>
        <w:t xml:space="preserve"> en met Vietnam</w:t>
      </w:r>
      <w:r w:rsidR="001F08DA" w:rsidRPr="00C84D38">
        <w:rPr>
          <w:rFonts w:ascii="Verdana" w:hAnsi="Verdana"/>
          <w:sz w:val="16"/>
          <w:szCs w:val="16"/>
        </w:rPr>
        <w:t xml:space="preserve"> alleen voor Europees Nederland en Aruba</w:t>
      </w:r>
      <w:r w:rsidR="009C7BD4" w:rsidRPr="00C84D38">
        <w:rPr>
          <w:rFonts w:ascii="Verdana" w:hAnsi="Verdana"/>
          <w:sz w:val="16"/>
          <w:szCs w:val="16"/>
        </w:rPr>
        <w:t xml:space="preserve"> en gelden de overeenkomsten met de Filipijnen, met Ghana</w:t>
      </w:r>
      <w:r w:rsidR="00CC7261" w:rsidRPr="00C84D38">
        <w:rPr>
          <w:rFonts w:ascii="Verdana" w:hAnsi="Verdana"/>
          <w:sz w:val="16"/>
          <w:szCs w:val="16"/>
        </w:rPr>
        <w:t xml:space="preserve">, </w:t>
      </w:r>
      <w:r w:rsidR="009C7BD4" w:rsidRPr="00C84D38">
        <w:rPr>
          <w:rFonts w:ascii="Verdana" w:hAnsi="Verdana"/>
          <w:sz w:val="16"/>
          <w:szCs w:val="16"/>
        </w:rPr>
        <w:t>met Jemen</w:t>
      </w:r>
      <w:r w:rsidR="00CC7261" w:rsidRPr="00C84D38">
        <w:rPr>
          <w:rFonts w:ascii="Verdana" w:hAnsi="Verdana"/>
          <w:sz w:val="16"/>
          <w:szCs w:val="16"/>
        </w:rPr>
        <w:t xml:space="preserve"> en met Sri Lanka</w:t>
      </w:r>
      <w:r w:rsidR="009C7BD4" w:rsidRPr="00C84D38">
        <w:rPr>
          <w:rFonts w:ascii="Verdana" w:hAnsi="Verdana"/>
          <w:sz w:val="16"/>
          <w:szCs w:val="16"/>
        </w:rPr>
        <w:t xml:space="preserve"> alleen voor Europees Nederland</w:t>
      </w:r>
      <w:r w:rsidR="001F08DA" w:rsidRPr="00C84D38">
        <w:rPr>
          <w:rFonts w:ascii="Verdana" w:hAnsi="Verdana"/>
          <w:sz w:val="16"/>
          <w:szCs w:val="16"/>
        </w:rPr>
        <w:t>.</w:t>
      </w:r>
    </w:p>
  </w:footnote>
  <w:footnote w:id="9">
    <w:p w14:paraId="1E310D4F" w14:textId="1DC18F6E" w:rsidR="00B30552" w:rsidRPr="00B30552" w:rsidRDefault="00B30552">
      <w:pPr>
        <w:pStyle w:val="FootnoteText"/>
      </w:pPr>
      <w:r w:rsidRPr="00C84D38">
        <w:rPr>
          <w:rStyle w:val="FootnoteReference"/>
          <w:rFonts w:ascii="Verdana" w:hAnsi="Verdana"/>
          <w:sz w:val="16"/>
          <w:szCs w:val="16"/>
        </w:rPr>
        <w:footnoteRef/>
      </w:r>
      <w:r w:rsidRPr="00C84D38">
        <w:rPr>
          <w:rFonts w:ascii="Verdana" w:hAnsi="Verdana"/>
          <w:sz w:val="16"/>
          <w:szCs w:val="16"/>
        </w:rPr>
        <w:t xml:space="preserve"> De overeenkomst met </w:t>
      </w:r>
      <w:r w:rsidR="009A0411" w:rsidRPr="00C84D38">
        <w:rPr>
          <w:rFonts w:ascii="Verdana" w:hAnsi="Verdana"/>
          <w:sz w:val="16"/>
          <w:szCs w:val="16"/>
        </w:rPr>
        <w:t>Senegal</w:t>
      </w:r>
      <w:r w:rsidRPr="00C84D38">
        <w:rPr>
          <w:rFonts w:ascii="Verdana" w:hAnsi="Verdana"/>
          <w:sz w:val="16"/>
          <w:szCs w:val="16"/>
        </w:rPr>
        <w:t xml:space="preserve"> geldt alleen </w:t>
      </w:r>
      <w:r w:rsidR="009A0411" w:rsidRPr="00C84D38">
        <w:rPr>
          <w:rFonts w:ascii="Verdana" w:hAnsi="Verdana"/>
          <w:sz w:val="16"/>
          <w:szCs w:val="16"/>
        </w:rPr>
        <w:t>voor het Europese deel van Nederland.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C441F"/>
    <w:multiLevelType w:val="hybridMultilevel"/>
    <w:tmpl w:val="18D299E0"/>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6786850"/>
    <w:multiLevelType w:val="hybridMultilevel"/>
    <w:tmpl w:val="760C2D2E"/>
    <w:lvl w:ilvl="0" w:tplc="0413000F">
      <w:start w:val="1"/>
      <w:numFmt w:val="decimal"/>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7836D8F"/>
    <w:multiLevelType w:val="hybridMultilevel"/>
    <w:tmpl w:val="3BC43650"/>
    <w:lvl w:ilvl="0" w:tplc="DB200460">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3" w15:restartNumberingAfterBreak="0">
    <w:nsid w:val="08FE23EF"/>
    <w:multiLevelType w:val="hybridMultilevel"/>
    <w:tmpl w:val="8F38EF7C"/>
    <w:lvl w:ilvl="0" w:tplc="D2246714">
      <w:numFmt w:val="bullet"/>
      <w:lvlText w:val="-"/>
      <w:lvlJc w:val="left"/>
      <w:pPr>
        <w:ind w:left="1440" w:hanging="360"/>
      </w:pPr>
      <w:rPr>
        <w:rFonts w:ascii="Calibri" w:eastAsiaTheme="minorHAnsi" w:hAnsi="Calibri" w:cs="Calibri"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4" w15:restartNumberingAfterBreak="0">
    <w:nsid w:val="0C4602CD"/>
    <w:multiLevelType w:val="hybridMultilevel"/>
    <w:tmpl w:val="0144F90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E587014"/>
    <w:multiLevelType w:val="hybridMultilevel"/>
    <w:tmpl w:val="E69815F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C9D6370"/>
    <w:multiLevelType w:val="hybridMultilevel"/>
    <w:tmpl w:val="0144F90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E5904EC"/>
    <w:multiLevelType w:val="hybridMultilevel"/>
    <w:tmpl w:val="073E199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EC47A6D"/>
    <w:multiLevelType w:val="hybridMultilevel"/>
    <w:tmpl w:val="B716784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25126C7"/>
    <w:multiLevelType w:val="hybridMultilevel"/>
    <w:tmpl w:val="A66ADD26"/>
    <w:lvl w:ilvl="0" w:tplc="AAFC0188">
      <w:start w:val="1"/>
      <w:numFmt w:val="bullet"/>
      <w:lvlText w:val="-"/>
      <w:lvlJc w:val="left"/>
      <w:pPr>
        <w:ind w:left="36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B307A14"/>
    <w:multiLevelType w:val="hybridMultilevel"/>
    <w:tmpl w:val="5B8EF25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45796598"/>
    <w:multiLevelType w:val="hybridMultilevel"/>
    <w:tmpl w:val="0144F90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459057CE"/>
    <w:multiLevelType w:val="hybridMultilevel"/>
    <w:tmpl w:val="B2281B9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5714573E"/>
    <w:multiLevelType w:val="hybridMultilevel"/>
    <w:tmpl w:val="472E14F8"/>
    <w:lvl w:ilvl="0" w:tplc="C8584CBC">
      <w:start w:val="1"/>
      <w:numFmt w:val="decimal"/>
      <w:lvlText w:val="%1."/>
      <w:lvlJc w:val="left"/>
      <w:pPr>
        <w:ind w:left="720" w:hanging="360"/>
      </w:pPr>
      <w:rPr>
        <w:rFonts w:ascii="Verdana" w:eastAsiaTheme="minorHAnsi" w:hAnsi="Verdana" w:cstheme="minorBidi"/>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59F9618A"/>
    <w:multiLevelType w:val="hybridMultilevel"/>
    <w:tmpl w:val="3FBC8B86"/>
    <w:lvl w:ilvl="0" w:tplc="ADA2B0E2">
      <w:start w:val="1"/>
      <w:numFmt w:val="decimal"/>
      <w:lvlText w:val="%1."/>
      <w:lvlJc w:val="left"/>
      <w:pPr>
        <w:ind w:left="720" w:hanging="360"/>
      </w:pPr>
      <w:rPr>
        <w:rFonts w:hint="default"/>
        <w:b/>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5D4F7184"/>
    <w:multiLevelType w:val="hybridMultilevel"/>
    <w:tmpl w:val="94B217B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78466497"/>
    <w:multiLevelType w:val="hybridMultilevel"/>
    <w:tmpl w:val="6B0C398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7A5C7419"/>
    <w:multiLevelType w:val="hybridMultilevel"/>
    <w:tmpl w:val="CFDE207A"/>
    <w:lvl w:ilvl="0" w:tplc="5784C61A">
      <w:start w:val="2"/>
      <w:numFmt w:val="decimal"/>
      <w:lvlText w:val="%1."/>
      <w:lvlJc w:val="left"/>
      <w:pPr>
        <w:ind w:left="644"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806555996">
    <w:abstractNumId w:val="1"/>
  </w:num>
  <w:num w:numId="2" w16cid:durableId="1769277082">
    <w:abstractNumId w:val="15"/>
  </w:num>
  <w:num w:numId="3" w16cid:durableId="1330209078">
    <w:abstractNumId w:val="14"/>
  </w:num>
  <w:num w:numId="4" w16cid:durableId="1755541816">
    <w:abstractNumId w:val="13"/>
  </w:num>
  <w:num w:numId="5" w16cid:durableId="197669174">
    <w:abstractNumId w:val="8"/>
  </w:num>
  <w:num w:numId="6" w16cid:durableId="2010405152">
    <w:abstractNumId w:val="10"/>
  </w:num>
  <w:num w:numId="7" w16cid:durableId="1691563030">
    <w:abstractNumId w:val="6"/>
  </w:num>
  <w:num w:numId="8" w16cid:durableId="1410925034">
    <w:abstractNumId w:val="17"/>
  </w:num>
  <w:num w:numId="9" w16cid:durableId="2013409621">
    <w:abstractNumId w:val="12"/>
  </w:num>
  <w:num w:numId="10" w16cid:durableId="30812092">
    <w:abstractNumId w:val="2"/>
  </w:num>
  <w:num w:numId="11" w16cid:durableId="172762252">
    <w:abstractNumId w:val="4"/>
  </w:num>
  <w:num w:numId="12" w16cid:durableId="882326540">
    <w:abstractNumId w:val="11"/>
  </w:num>
  <w:num w:numId="13" w16cid:durableId="669799049">
    <w:abstractNumId w:val="5"/>
  </w:num>
  <w:num w:numId="14" w16cid:durableId="2093240439">
    <w:abstractNumId w:val="9"/>
  </w:num>
  <w:num w:numId="15" w16cid:durableId="447939908">
    <w:abstractNumId w:val="16"/>
  </w:num>
  <w:num w:numId="16" w16cid:durableId="172257591">
    <w:abstractNumId w:val="3"/>
  </w:num>
  <w:num w:numId="17" w16cid:durableId="888151081">
    <w:abstractNumId w:val="0"/>
  </w:num>
  <w:num w:numId="18" w16cid:durableId="33916340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D5F"/>
    <w:rsid w:val="00007473"/>
    <w:rsid w:val="00011DEC"/>
    <w:rsid w:val="0001460B"/>
    <w:rsid w:val="00020A2E"/>
    <w:rsid w:val="000352A2"/>
    <w:rsid w:val="00043A6A"/>
    <w:rsid w:val="0005703D"/>
    <w:rsid w:val="00057184"/>
    <w:rsid w:val="00062922"/>
    <w:rsid w:val="00072E29"/>
    <w:rsid w:val="00084114"/>
    <w:rsid w:val="000905FB"/>
    <w:rsid w:val="0009362A"/>
    <w:rsid w:val="000936EE"/>
    <w:rsid w:val="00096483"/>
    <w:rsid w:val="000A1282"/>
    <w:rsid w:val="000B6114"/>
    <w:rsid w:val="000C3F39"/>
    <w:rsid w:val="000D4383"/>
    <w:rsid w:val="000D58BB"/>
    <w:rsid w:val="000D7B4F"/>
    <w:rsid w:val="000E4381"/>
    <w:rsid w:val="000F6424"/>
    <w:rsid w:val="001024D5"/>
    <w:rsid w:val="00106F56"/>
    <w:rsid w:val="0011551F"/>
    <w:rsid w:val="00115C3C"/>
    <w:rsid w:val="00126120"/>
    <w:rsid w:val="00130BD4"/>
    <w:rsid w:val="001428C5"/>
    <w:rsid w:val="00146477"/>
    <w:rsid w:val="001475B8"/>
    <w:rsid w:val="00156442"/>
    <w:rsid w:val="00163F72"/>
    <w:rsid w:val="0018601F"/>
    <w:rsid w:val="00187B9E"/>
    <w:rsid w:val="00191B1E"/>
    <w:rsid w:val="001B02FB"/>
    <w:rsid w:val="001B2A3A"/>
    <w:rsid w:val="001B37BB"/>
    <w:rsid w:val="001B44B1"/>
    <w:rsid w:val="001C0B0C"/>
    <w:rsid w:val="001C570B"/>
    <w:rsid w:val="001C762C"/>
    <w:rsid w:val="001D1D98"/>
    <w:rsid w:val="001D377B"/>
    <w:rsid w:val="001E2A9F"/>
    <w:rsid w:val="001E45F7"/>
    <w:rsid w:val="001F08DA"/>
    <w:rsid w:val="001F3F9D"/>
    <w:rsid w:val="0020415D"/>
    <w:rsid w:val="00212690"/>
    <w:rsid w:val="002127F5"/>
    <w:rsid w:val="00230CBA"/>
    <w:rsid w:val="0023674B"/>
    <w:rsid w:val="00240380"/>
    <w:rsid w:val="00242522"/>
    <w:rsid w:val="0024271F"/>
    <w:rsid w:val="00246FC8"/>
    <w:rsid w:val="00250D8E"/>
    <w:rsid w:val="002526AB"/>
    <w:rsid w:val="002567C7"/>
    <w:rsid w:val="00257F79"/>
    <w:rsid w:val="00262639"/>
    <w:rsid w:val="0027444B"/>
    <w:rsid w:val="002777E0"/>
    <w:rsid w:val="00277B7C"/>
    <w:rsid w:val="002813AA"/>
    <w:rsid w:val="002A1573"/>
    <w:rsid w:val="002B4AA5"/>
    <w:rsid w:val="002C391E"/>
    <w:rsid w:val="002E5BBD"/>
    <w:rsid w:val="002E7D5F"/>
    <w:rsid w:val="002F45A3"/>
    <w:rsid w:val="002F7202"/>
    <w:rsid w:val="002F79FC"/>
    <w:rsid w:val="00310D79"/>
    <w:rsid w:val="00312E6A"/>
    <w:rsid w:val="00320BE2"/>
    <w:rsid w:val="00341567"/>
    <w:rsid w:val="00352BFC"/>
    <w:rsid w:val="00352CAF"/>
    <w:rsid w:val="00356D4F"/>
    <w:rsid w:val="00360EFD"/>
    <w:rsid w:val="00362BAB"/>
    <w:rsid w:val="0037308C"/>
    <w:rsid w:val="003901A1"/>
    <w:rsid w:val="00391E3A"/>
    <w:rsid w:val="003942C3"/>
    <w:rsid w:val="003A2FDD"/>
    <w:rsid w:val="003B10A2"/>
    <w:rsid w:val="003B2B12"/>
    <w:rsid w:val="003B7888"/>
    <w:rsid w:val="003C5E8E"/>
    <w:rsid w:val="003C675F"/>
    <w:rsid w:val="003D1D4D"/>
    <w:rsid w:val="003D2031"/>
    <w:rsid w:val="003E18D9"/>
    <w:rsid w:val="003E654B"/>
    <w:rsid w:val="003F35A0"/>
    <w:rsid w:val="00400571"/>
    <w:rsid w:val="00402617"/>
    <w:rsid w:val="00407FB6"/>
    <w:rsid w:val="004179FD"/>
    <w:rsid w:val="00430225"/>
    <w:rsid w:val="0044501B"/>
    <w:rsid w:val="00453016"/>
    <w:rsid w:val="00455009"/>
    <w:rsid w:val="004648FB"/>
    <w:rsid w:val="00465A52"/>
    <w:rsid w:val="00467EA7"/>
    <w:rsid w:val="004756D8"/>
    <w:rsid w:val="00476DA1"/>
    <w:rsid w:val="004817C9"/>
    <w:rsid w:val="004A0BE5"/>
    <w:rsid w:val="004B29E7"/>
    <w:rsid w:val="004C5518"/>
    <w:rsid w:val="004C5EFE"/>
    <w:rsid w:val="004D06C9"/>
    <w:rsid w:val="004E0978"/>
    <w:rsid w:val="004E1301"/>
    <w:rsid w:val="004E6A3F"/>
    <w:rsid w:val="004F0B72"/>
    <w:rsid w:val="0051211F"/>
    <w:rsid w:val="00514035"/>
    <w:rsid w:val="005160FF"/>
    <w:rsid w:val="00520570"/>
    <w:rsid w:val="00525F76"/>
    <w:rsid w:val="005261FD"/>
    <w:rsid w:val="00546794"/>
    <w:rsid w:val="00556C8A"/>
    <w:rsid w:val="0055723D"/>
    <w:rsid w:val="0056134D"/>
    <w:rsid w:val="00565594"/>
    <w:rsid w:val="00567D73"/>
    <w:rsid w:val="00573F5D"/>
    <w:rsid w:val="0057668D"/>
    <w:rsid w:val="00586E9A"/>
    <w:rsid w:val="005A1EAB"/>
    <w:rsid w:val="005A4872"/>
    <w:rsid w:val="005A6433"/>
    <w:rsid w:val="005B6FAA"/>
    <w:rsid w:val="005B7A19"/>
    <w:rsid w:val="005D23C1"/>
    <w:rsid w:val="005E0CA6"/>
    <w:rsid w:val="005E58BE"/>
    <w:rsid w:val="005F26F8"/>
    <w:rsid w:val="005F5D99"/>
    <w:rsid w:val="00606277"/>
    <w:rsid w:val="006074E0"/>
    <w:rsid w:val="00617E05"/>
    <w:rsid w:val="00621429"/>
    <w:rsid w:val="00621658"/>
    <w:rsid w:val="00626011"/>
    <w:rsid w:val="00630F72"/>
    <w:rsid w:val="00634A09"/>
    <w:rsid w:val="00643FE9"/>
    <w:rsid w:val="00650A3C"/>
    <w:rsid w:val="00650F06"/>
    <w:rsid w:val="00665E17"/>
    <w:rsid w:val="00671459"/>
    <w:rsid w:val="0067383A"/>
    <w:rsid w:val="00674C69"/>
    <w:rsid w:val="00677CF6"/>
    <w:rsid w:val="00677F94"/>
    <w:rsid w:val="00680C7B"/>
    <w:rsid w:val="00682B61"/>
    <w:rsid w:val="00682C70"/>
    <w:rsid w:val="006862F1"/>
    <w:rsid w:val="00693B4B"/>
    <w:rsid w:val="0069611C"/>
    <w:rsid w:val="006A2F64"/>
    <w:rsid w:val="006B5C71"/>
    <w:rsid w:val="006B6F34"/>
    <w:rsid w:val="006B780A"/>
    <w:rsid w:val="006C0C5C"/>
    <w:rsid w:val="006C155C"/>
    <w:rsid w:val="006D1B06"/>
    <w:rsid w:val="006D6B7D"/>
    <w:rsid w:val="006E1A5B"/>
    <w:rsid w:val="006E31C3"/>
    <w:rsid w:val="007052EF"/>
    <w:rsid w:val="00710AE9"/>
    <w:rsid w:val="00717029"/>
    <w:rsid w:val="0072255F"/>
    <w:rsid w:val="00725FD3"/>
    <w:rsid w:val="00731E0A"/>
    <w:rsid w:val="007417B5"/>
    <w:rsid w:val="00752183"/>
    <w:rsid w:val="00756191"/>
    <w:rsid w:val="0077439C"/>
    <w:rsid w:val="0077570D"/>
    <w:rsid w:val="00776E2B"/>
    <w:rsid w:val="00784395"/>
    <w:rsid w:val="007937D1"/>
    <w:rsid w:val="007A1063"/>
    <w:rsid w:val="007A1582"/>
    <w:rsid w:val="007A70F3"/>
    <w:rsid w:val="007B1ABF"/>
    <w:rsid w:val="007B540E"/>
    <w:rsid w:val="007B79C9"/>
    <w:rsid w:val="007C306E"/>
    <w:rsid w:val="007C5F75"/>
    <w:rsid w:val="007C6BDA"/>
    <w:rsid w:val="007C730C"/>
    <w:rsid w:val="007D15F6"/>
    <w:rsid w:val="007E5487"/>
    <w:rsid w:val="007E74E8"/>
    <w:rsid w:val="007E7D47"/>
    <w:rsid w:val="007F4250"/>
    <w:rsid w:val="007F67DF"/>
    <w:rsid w:val="00804A37"/>
    <w:rsid w:val="00810CFA"/>
    <w:rsid w:val="00813C3D"/>
    <w:rsid w:val="00814F05"/>
    <w:rsid w:val="008151EE"/>
    <w:rsid w:val="008223F0"/>
    <w:rsid w:val="0082514B"/>
    <w:rsid w:val="00843AE5"/>
    <w:rsid w:val="0084546F"/>
    <w:rsid w:val="008505C5"/>
    <w:rsid w:val="008559D2"/>
    <w:rsid w:val="00864AB2"/>
    <w:rsid w:val="008811EA"/>
    <w:rsid w:val="00886218"/>
    <w:rsid w:val="00892B73"/>
    <w:rsid w:val="008A03E9"/>
    <w:rsid w:val="008B6E3C"/>
    <w:rsid w:val="008C558C"/>
    <w:rsid w:val="008D0EDA"/>
    <w:rsid w:val="008D240C"/>
    <w:rsid w:val="008D32B0"/>
    <w:rsid w:val="008D4896"/>
    <w:rsid w:val="008D6EE0"/>
    <w:rsid w:val="008F5081"/>
    <w:rsid w:val="008F69C4"/>
    <w:rsid w:val="0090359D"/>
    <w:rsid w:val="00907442"/>
    <w:rsid w:val="00910B67"/>
    <w:rsid w:val="00912AA1"/>
    <w:rsid w:val="009207DA"/>
    <w:rsid w:val="00925376"/>
    <w:rsid w:val="009279CC"/>
    <w:rsid w:val="00932A75"/>
    <w:rsid w:val="00944715"/>
    <w:rsid w:val="00945589"/>
    <w:rsid w:val="00945F53"/>
    <w:rsid w:val="009636BD"/>
    <w:rsid w:val="00965A76"/>
    <w:rsid w:val="00973715"/>
    <w:rsid w:val="009A0411"/>
    <w:rsid w:val="009A6B28"/>
    <w:rsid w:val="009B6DC6"/>
    <w:rsid w:val="009C1D88"/>
    <w:rsid w:val="009C7BD4"/>
    <w:rsid w:val="009D00AF"/>
    <w:rsid w:val="009D15DA"/>
    <w:rsid w:val="009E631E"/>
    <w:rsid w:val="00A07686"/>
    <w:rsid w:val="00A077F3"/>
    <w:rsid w:val="00A129D1"/>
    <w:rsid w:val="00A12A37"/>
    <w:rsid w:val="00A176B2"/>
    <w:rsid w:val="00A27D7E"/>
    <w:rsid w:val="00A35604"/>
    <w:rsid w:val="00A42FFE"/>
    <w:rsid w:val="00A4475F"/>
    <w:rsid w:val="00A46D11"/>
    <w:rsid w:val="00A548D1"/>
    <w:rsid w:val="00A56A93"/>
    <w:rsid w:val="00A57960"/>
    <w:rsid w:val="00A603A4"/>
    <w:rsid w:val="00A60BE2"/>
    <w:rsid w:val="00A6148A"/>
    <w:rsid w:val="00A62A3E"/>
    <w:rsid w:val="00A66D17"/>
    <w:rsid w:val="00A7190D"/>
    <w:rsid w:val="00A84392"/>
    <w:rsid w:val="00A922BC"/>
    <w:rsid w:val="00A95168"/>
    <w:rsid w:val="00A96DF2"/>
    <w:rsid w:val="00AA39DC"/>
    <w:rsid w:val="00AA54A3"/>
    <w:rsid w:val="00AA5A3F"/>
    <w:rsid w:val="00AB3B38"/>
    <w:rsid w:val="00AB4E6F"/>
    <w:rsid w:val="00AB6E08"/>
    <w:rsid w:val="00AB7B74"/>
    <w:rsid w:val="00AC79E6"/>
    <w:rsid w:val="00AD0562"/>
    <w:rsid w:val="00AD28A9"/>
    <w:rsid w:val="00AF4D93"/>
    <w:rsid w:val="00AF5352"/>
    <w:rsid w:val="00B00510"/>
    <w:rsid w:val="00B00817"/>
    <w:rsid w:val="00B0273A"/>
    <w:rsid w:val="00B028A2"/>
    <w:rsid w:val="00B02C13"/>
    <w:rsid w:val="00B12CFF"/>
    <w:rsid w:val="00B139A3"/>
    <w:rsid w:val="00B14056"/>
    <w:rsid w:val="00B17DAB"/>
    <w:rsid w:val="00B30552"/>
    <w:rsid w:val="00B37B57"/>
    <w:rsid w:val="00B430B1"/>
    <w:rsid w:val="00B431E8"/>
    <w:rsid w:val="00B57D3D"/>
    <w:rsid w:val="00B6325B"/>
    <w:rsid w:val="00B80441"/>
    <w:rsid w:val="00B81232"/>
    <w:rsid w:val="00B8294D"/>
    <w:rsid w:val="00B96818"/>
    <w:rsid w:val="00BA6E32"/>
    <w:rsid w:val="00BB19BC"/>
    <w:rsid w:val="00BB6107"/>
    <w:rsid w:val="00BC411F"/>
    <w:rsid w:val="00BC4E0F"/>
    <w:rsid w:val="00BD7408"/>
    <w:rsid w:val="00BE33D0"/>
    <w:rsid w:val="00BE59B3"/>
    <w:rsid w:val="00BE6F77"/>
    <w:rsid w:val="00C01EB6"/>
    <w:rsid w:val="00C065E3"/>
    <w:rsid w:val="00C12CEF"/>
    <w:rsid w:val="00C23067"/>
    <w:rsid w:val="00C319F3"/>
    <w:rsid w:val="00C36439"/>
    <w:rsid w:val="00C37ECB"/>
    <w:rsid w:val="00C432DD"/>
    <w:rsid w:val="00C43F78"/>
    <w:rsid w:val="00C47B4A"/>
    <w:rsid w:val="00C50231"/>
    <w:rsid w:val="00C50792"/>
    <w:rsid w:val="00C64B53"/>
    <w:rsid w:val="00C669DE"/>
    <w:rsid w:val="00C7731E"/>
    <w:rsid w:val="00C81B1C"/>
    <w:rsid w:val="00C84D38"/>
    <w:rsid w:val="00C866CE"/>
    <w:rsid w:val="00CA01C1"/>
    <w:rsid w:val="00CA0CA3"/>
    <w:rsid w:val="00CA14CD"/>
    <w:rsid w:val="00CA1CA0"/>
    <w:rsid w:val="00CA64CF"/>
    <w:rsid w:val="00CB2B49"/>
    <w:rsid w:val="00CC7261"/>
    <w:rsid w:val="00CD1ED2"/>
    <w:rsid w:val="00CE00D3"/>
    <w:rsid w:val="00CE37AB"/>
    <w:rsid w:val="00CE5AA6"/>
    <w:rsid w:val="00D02D8A"/>
    <w:rsid w:val="00D06075"/>
    <w:rsid w:val="00D07CE7"/>
    <w:rsid w:val="00D10151"/>
    <w:rsid w:val="00D115B0"/>
    <w:rsid w:val="00D11C1D"/>
    <w:rsid w:val="00D11EE7"/>
    <w:rsid w:val="00D26611"/>
    <w:rsid w:val="00D27903"/>
    <w:rsid w:val="00D309B7"/>
    <w:rsid w:val="00D34AD8"/>
    <w:rsid w:val="00D35A8F"/>
    <w:rsid w:val="00D414AF"/>
    <w:rsid w:val="00D5181D"/>
    <w:rsid w:val="00D6686A"/>
    <w:rsid w:val="00D83ACE"/>
    <w:rsid w:val="00D87899"/>
    <w:rsid w:val="00D92EA0"/>
    <w:rsid w:val="00D93BC7"/>
    <w:rsid w:val="00D97FF2"/>
    <w:rsid w:val="00DA31DB"/>
    <w:rsid w:val="00DB79F5"/>
    <w:rsid w:val="00DC3DA2"/>
    <w:rsid w:val="00DC3E98"/>
    <w:rsid w:val="00DC4363"/>
    <w:rsid w:val="00DE4BDC"/>
    <w:rsid w:val="00DE51A0"/>
    <w:rsid w:val="00E07B24"/>
    <w:rsid w:val="00E10F99"/>
    <w:rsid w:val="00E12CBF"/>
    <w:rsid w:val="00E12CE5"/>
    <w:rsid w:val="00E25C7F"/>
    <w:rsid w:val="00E34EB3"/>
    <w:rsid w:val="00E45211"/>
    <w:rsid w:val="00E45212"/>
    <w:rsid w:val="00E4557C"/>
    <w:rsid w:val="00E569A3"/>
    <w:rsid w:val="00E60B9C"/>
    <w:rsid w:val="00E64A21"/>
    <w:rsid w:val="00E651D6"/>
    <w:rsid w:val="00E65353"/>
    <w:rsid w:val="00E84D33"/>
    <w:rsid w:val="00E902F2"/>
    <w:rsid w:val="00EA40BF"/>
    <w:rsid w:val="00EB18C5"/>
    <w:rsid w:val="00EC7BA5"/>
    <w:rsid w:val="00EC7C02"/>
    <w:rsid w:val="00ED4142"/>
    <w:rsid w:val="00ED4CFB"/>
    <w:rsid w:val="00EE65A1"/>
    <w:rsid w:val="00EE6AA0"/>
    <w:rsid w:val="00EF62D8"/>
    <w:rsid w:val="00F011BF"/>
    <w:rsid w:val="00F06861"/>
    <w:rsid w:val="00F06F20"/>
    <w:rsid w:val="00F10DBD"/>
    <w:rsid w:val="00F17D8B"/>
    <w:rsid w:val="00F20E25"/>
    <w:rsid w:val="00F217CF"/>
    <w:rsid w:val="00F23EAF"/>
    <w:rsid w:val="00F5422D"/>
    <w:rsid w:val="00F55266"/>
    <w:rsid w:val="00F777E9"/>
    <w:rsid w:val="00F90AD2"/>
    <w:rsid w:val="00F91061"/>
    <w:rsid w:val="00F95B43"/>
    <w:rsid w:val="00FA15F5"/>
    <w:rsid w:val="00FA5BD9"/>
    <w:rsid w:val="00FA71C0"/>
    <w:rsid w:val="00FB0438"/>
    <w:rsid w:val="00FB4905"/>
    <w:rsid w:val="00FB4AD8"/>
    <w:rsid w:val="00FB65BB"/>
    <w:rsid w:val="00FD1531"/>
    <w:rsid w:val="00FD4194"/>
    <w:rsid w:val="00FE0FB7"/>
    <w:rsid w:val="00FF64A3"/>
    <w:rsid w:val="4941B1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7CE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sz w:val="18"/>
        <w:szCs w:val="22"/>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46D1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6862F1"/>
    <w:pPr>
      <w:spacing w:before="100" w:beforeAutospacing="1" w:after="100" w:afterAutospacing="1"/>
      <w:outlineLvl w:val="1"/>
    </w:pPr>
    <w:rPr>
      <w:rFonts w:ascii="Times New Roman" w:eastAsia="Times New Roman" w:hAnsi="Times New Roman" w:cs="Times New Roman"/>
      <w:b/>
      <w:bCs/>
      <w:sz w:val="36"/>
      <w:szCs w:val="36"/>
      <w:lang w:val="nl-NL" w:eastAsia="nl-NL"/>
    </w:rPr>
  </w:style>
  <w:style w:type="paragraph" w:styleId="Heading3">
    <w:name w:val="heading 3"/>
    <w:basedOn w:val="Normal"/>
    <w:link w:val="Heading3Char"/>
    <w:uiPriority w:val="9"/>
    <w:qFormat/>
    <w:rsid w:val="006862F1"/>
    <w:pPr>
      <w:spacing w:before="100" w:beforeAutospacing="1" w:after="100" w:afterAutospacing="1"/>
      <w:outlineLvl w:val="2"/>
    </w:pPr>
    <w:rPr>
      <w:rFonts w:ascii="Times New Roman" w:eastAsia="Times New Roman" w:hAnsi="Times New Roman" w:cs="Times New Roman"/>
      <w:b/>
      <w:bCs/>
      <w:sz w:val="27"/>
      <w:szCs w:val="27"/>
      <w:lang w:val="nl-NL" w:eastAsia="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8B6E3C"/>
    <w:pPr>
      <w:spacing w:after="0"/>
      <w:ind w:left="720" w:hanging="720"/>
      <w:jc w:val="both"/>
    </w:pPr>
    <w:rPr>
      <w:rFonts w:ascii="Times New Roman" w:eastAsia="Calibri" w:hAnsi="Times New Roman" w:cs="Times New Roman"/>
      <w:sz w:val="20"/>
      <w:szCs w:val="20"/>
      <w:lang w:val="nl-NL" w:eastAsia="en-GB"/>
    </w:rPr>
  </w:style>
  <w:style w:type="character" w:customStyle="1" w:styleId="FootnoteTextChar">
    <w:name w:val="Footnote Text Char"/>
    <w:basedOn w:val="DefaultParagraphFont"/>
    <w:link w:val="FootnoteText"/>
    <w:uiPriority w:val="99"/>
    <w:semiHidden/>
    <w:rsid w:val="008B6E3C"/>
    <w:rPr>
      <w:rFonts w:ascii="Times New Roman" w:eastAsia="Calibri" w:hAnsi="Times New Roman" w:cs="Times New Roman"/>
      <w:sz w:val="20"/>
      <w:szCs w:val="20"/>
      <w:lang w:val="nl-NL" w:eastAsia="en-GB"/>
    </w:rPr>
  </w:style>
  <w:style w:type="character" w:styleId="FootnoteReference">
    <w:name w:val="footnote reference"/>
    <w:uiPriority w:val="99"/>
    <w:semiHidden/>
    <w:unhideWhenUsed/>
    <w:rsid w:val="008B6E3C"/>
    <w:rPr>
      <w:shd w:val="clear" w:color="auto" w:fill="auto"/>
      <w:vertAlign w:val="superscript"/>
    </w:rPr>
  </w:style>
  <w:style w:type="paragraph" w:styleId="ListParagraph">
    <w:name w:val="List Paragraph"/>
    <w:aliases w:val="Dot pt,F5 List Paragraph,List Paragraph1,No Spacing1,List Paragraph Char Char Char,Indicator Text,Numbered Para 1,Bullet 1,Bullet Points,Párrafo de lista,MAIN CONTENT,Recommendation,List Paragraph2,Normal numbere,Colorful List - Accent 11"/>
    <w:basedOn w:val="Normal"/>
    <w:link w:val="ListParagraphChar"/>
    <w:uiPriority w:val="34"/>
    <w:qFormat/>
    <w:rsid w:val="00D34AD8"/>
    <w:pPr>
      <w:spacing w:after="0" w:line="280" w:lineRule="atLeast"/>
      <w:ind w:left="720"/>
      <w:contextualSpacing/>
    </w:pPr>
    <w:rPr>
      <w:rFonts w:ascii="Times New Roman" w:eastAsia="Times New Roman" w:hAnsi="Times New Roman" w:cs="Times New Roman"/>
      <w:sz w:val="22"/>
      <w:szCs w:val="20"/>
      <w:lang w:val="nl-NL" w:eastAsia="nl-NL"/>
    </w:rPr>
  </w:style>
  <w:style w:type="character" w:customStyle="1" w:styleId="ListParagraphChar">
    <w:name w:val="List Paragraph Char"/>
    <w:aliases w:val="Dot pt Char,F5 List Paragraph Char,List Paragraph1 Char,No Spacing1 Char,List Paragraph Char Char Char Char,Indicator Text Char,Numbered Para 1 Char,Bullet 1 Char,Bullet Points Char,Párrafo de lista Char,MAIN CONTENT Char"/>
    <w:basedOn w:val="DefaultParagraphFont"/>
    <w:link w:val="ListParagraph"/>
    <w:uiPriority w:val="34"/>
    <w:qFormat/>
    <w:locked/>
    <w:rsid w:val="00D34AD8"/>
    <w:rPr>
      <w:rFonts w:ascii="Times New Roman" w:eastAsia="Times New Roman" w:hAnsi="Times New Roman" w:cs="Times New Roman"/>
      <w:sz w:val="22"/>
      <w:szCs w:val="20"/>
      <w:lang w:val="nl-NL" w:eastAsia="nl-NL"/>
    </w:rPr>
  </w:style>
  <w:style w:type="character" w:styleId="CommentReference">
    <w:name w:val="annotation reference"/>
    <w:basedOn w:val="DefaultParagraphFont"/>
    <w:uiPriority w:val="99"/>
    <w:unhideWhenUsed/>
    <w:rsid w:val="00D83ACE"/>
    <w:rPr>
      <w:sz w:val="16"/>
      <w:szCs w:val="16"/>
    </w:rPr>
  </w:style>
  <w:style w:type="paragraph" w:styleId="CommentText">
    <w:name w:val="annotation text"/>
    <w:basedOn w:val="Normal"/>
    <w:link w:val="CommentTextChar"/>
    <w:uiPriority w:val="99"/>
    <w:unhideWhenUsed/>
    <w:rsid w:val="00D83ACE"/>
    <w:pPr>
      <w:suppressAutoHyphens/>
      <w:spacing w:after="0"/>
    </w:pPr>
    <w:rPr>
      <w:rFonts w:ascii="Times New Roman" w:eastAsia="Times New Roman" w:hAnsi="Times New Roman" w:cs="Times New Roman"/>
      <w:sz w:val="20"/>
      <w:szCs w:val="20"/>
      <w:lang w:val="en-GB" w:eastAsia="ar-SA"/>
    </w:rPr>
  </w:style>
  <w:style w:type="character" w:customStyle="1" w:styleId="CommentTextChar">
    <w:name w:val="Comment Text Char"/>
    <w:basedOn w:val="DefaultParagraphFont"/>
    <w:link w:val="CommentText"/>
    <w:uiPriority w:val="99"/>
    <w:rsid w:val="00D83ACE"/>
    <w:rPr>
      <w:rFonts w:ascii="Times New Roman" w:eastAsia="Times New Roman" w:hAnsi="Times New Roman" w:cs="Times New Roman"/>
      <w:sz w:val="20"/>
      <w:szCs w:val="20"/>
      <w:lang w:val="en-GB" w:eastAsia="ar-SA"/>
    </w:rPr>
  </w:style>
  <w:style w:type="paragraph" w:styleId="BalloonText">
    <w:name w:val="Balloon Text"/>
    <w:basedOn w:val="Normal"/>
    <w:link w:val="BalloonTextChar"/>
    <w:uiPriority w:val="99"/>
    <w:semiHidden/>
    <w:unhideWhenUsed/>
    <w:rsid w:val="00D83ACE"/>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3ACE"/>
    <w:rPr>
      <w:rFonts w:ascii="Tahoma" w:hAnsi="Tahoma" w:cs="Tahoma"/>
      <w:sz w:val="16"/>
      <w:szCs w:val="16"/>
    </w:rPr>
  </w:style>
  <w:style w:type="paragraph" w:styleId="Header">
    <w:name w:val="header"/>
    <w:basedOn w:val="Normal"/>
    <w:link w:val="HeaderChar"/>
    <w:uiPriority w:val="99"/>
    <w:unhideWhenUsed/>
    <w:rsid w:val="00E10F99"/>
    <w:pPr>
      <w:tabs>
        <w:tab w:val="center" w:pos="4513"/>
        <w:tab w:val="right" w:pos="9026"/>
      </w:tabs>
      <w:spacing w:after="0"/>
    </w:pPr>
  </w:style>
  <w:style w:type="character" w:customStyle="1" w:styleId="HeaderChar">
    <w:name w:val="Header Char"/>
    <w:basedOn w:val="DefaultParagraphFont"/>
    <w:link w:val="Header"/>
    <w:uiPriority w:val="99"/>
    <w:rsid w:val="00E10F99"/>
  </w:style>
  <w:style w:type="paragraph" w:styleId="Footer">
    <w:name w:val="footer"/>
    <w:basedOn w:val="Normal"/>
    <w:link w:val="FooterChar"/>
    <w:uiPriority w:val="99"/>
    <w:unhideWhenUsed/>
    <w:rsid w:val="00E10F99"/>
    <w:pPr>
      <w:tabs>
        <w:tab w:val="center" w:pos="4513"/>
        <w:tab w:val="right" w:pos="9026"/>
      </w:tabs>
      <w:spacing w:after="0"/>
    </w:pPr>
  </w:style>
  <w:style w:type="character" w:customStyle="1" w:styleId="FooterChar">
    <w:name w:val="Footer Char"/>
    <w:basedOn w:val="DefaultParagraphFont"/>
    <w:link w:val="Footer"/>
    <w:uiPriority w:val="99"/>
    <w:rsid w:val="00E10F99"/>
  </w:style>
  <w:style w:type="paragraph" w:styleId="PlainText">
    <w:name w:val="Plain Text"/>
    <w:basedOn w:val="Normal"/>
    <w:link w:val="PlainTextChar"/>
    <w:uiPriority w:val="99"/>
    <w:semiHidden/>
    <w:unhideWhenUsed/>
    <w:rsid w:val="00A27D7E"/>
    <w:pPr>
      <w:spacing w:after="0"/>
    </w:pPr>
    <w:rPr>
      <w:rFonts w:ascii="Calibri" w:eastAsiaTheme="minorEastAsia" w:hAnsi="Calibri"/>
      <w:sz w:val="22"/>
      <w:szCs w:val="21"/>
      <w:lang w:val="nl-NL" w:eastAsia="zh-CN"/>
    </w:rPr>
  </w:style>
  <w:style w:type="character" w:customStyle="1" w:styleId="PlainTextChar">
    <w:name w:val="Plain Text Char"/>
    <w:basedOn w:val="DefaultParagraphFont"/>
    <w:link w:val="PlainText"/>
    <w:uiPriority w:val="99"/>
    <w:semiHidden/>
    <w:rsid w:val="00A27D7E"/>
    <w:rPr>
      <w:rFonts w:ascii="Calibri" w:eastAsiaTheme="minorEastAsia" w:hAnsi="Calibri"/>
      <w:sz w:val="22"/>
      <w:szCs w:val="21"/>
      <w:lang w:val="nl-NL" w:eastAsia="zh-CN"/>
    </w:rPr>
  </w:style>
  <w:style w:type="paragraph" w:styleId="CommentSubject">
    <w:name w:val="annotation subject"/>
    <w:basedOn w:val="CommentText"/>
    <w:next w:val="CommentText"/>
    <w:link w:val="CommentSubjectChar"/>
    <w:uiPriority w:val="99"/>
    <w:semiHidden/>
    <w:unhideWhenUsed/>
    <w:rsid w:val="005E0CA6"/>
    <w:pPr>
      <w:suppressAutoHyphens w:val="0"/>
      <w:spacing w:after="200"/>
    </w:pPr>
    <w:rPr>
      <w:rFonts w:ascii="Verdana" w:eastAsiaTheme="minorHAnsi" w:hAnsi="Verdana" w:cstheme="minorBidi"/>
      <w:b/>
      <w:bCs/>
      <w:lang w:val="en-US" w:eastAsia="en-US"/>
    </w:rPr>
  </w:style>
  <w:style w:type="character" w:customStyle="1" w:styleId="CommentSubjectChar">
    <w:name w:val="Comment Subject Char"/>
    <w:basedOn w:val="CommentTextChar"/>
    <w:link w:val="CommentSubject"/>
    <w:uiPriority w:val="99"/>
    <w:semiHidden/>
    <w:rsid w:val="005E0CA6"/>
    <w:rPr>
      <w:rFonts w:ascii="Times New Roman" w:eastAsia="Times New Roman" w:hAnsi="Times New Roman" w:cs="Times New Roman"/>
      <w:b/>
      <w:bCs/>
      <w:sz w:val="20"/>
      <w:szCs w:val="20"/>
      <w:lang w:val="en-GB" w:eastAsia="ar-SA"/>
    </w:rPr>
  </w:style>
  <w:style w:type="character" w:styleId="Hyperlink">
    <w:name w:val="Hyperlink"/>
    <w:basedOn w:val="DefaultParagraphFont"/>
    <w:uiPriority w:val="99"/>
    <w:unhideWhenUsed/>
    <w:rsid w:val="004B29E7"/>
    <w:rPr>
      <w:color w:val="0000FF" w:themeColor="hyperlink"/>
      <w:u w:val="single"/>
    </w:rPr>
  </w:style>
  <w:style w:type="character" w:customStyle="1" w:styleId="Heading2Char">
    <w:name w:val="Heading 2 Char"/>
    <w:basedOn w:val="DefaultParagraphFont"/>
    <w:link w:val="Heading2"/>
    <w:uiPriority w:val="9"/>
    <w:rsid w:val="006862F1"/>
    <w:rPr>
      <w:rFonts w:ascii="Times New Roman" w:eastAsia="Times New Roman" w:hAnsi="Times New Roman" w:cs="Times New Roman"/>
      <w:b/>
      <w:bCs/>
      <w:sz w:val="36"/>
      <w:szCs w:val="36"/>
      <w:lang w:val="nl-NL" w:eastAsia="nl-NL"/>
    </w:rPr>
  </w:style>
  <w:style w:type="character" w:customStyle="1" w:styleId="Heading3Char">
    <w:name w:val="Heading 3 Char"/>
    <w:basedOn w:val="DefaultParagraphFont"/>
    <w:link w:val="Heading3"/>
    <w:uiPriority w:val="9"/>
    <w:rsid w:val="006862F1"/>
    <w:rPr>
      <w:rFonts w:ascii="Times New Roman" w:eastAsia="Times New Roman" w:hAnsi="Times New Roman" w:cs="Times New Roman"/>
      <w:b/>
      <w:bCs/>
      <w:sz w:val="27"/>
      <w:szCs w:val="27"/>
      <w:lang w:val="nl-NL" w:eastAsia="nl-NL"/>
    </w:rPr>
  </w:style>
  <w:style w:type="character" w:customStyle="1" w:styleId="ztplmc">
    <w:name w:val="ztplmc"/>
    <w:basedOn w:val="DefaultParagraphFont"/>
    <w:rsid w:val="006862F1"/>
  </w:style>
  <w:style w:type="character" w:customStyle="1" w:styleId="rynqvb">
    <w:name w:val="rynqvb"/>
    <w:basedOn w:val="DefaultParagraphFont"/>
    <w:rsid w:val="006862F1"/>
  </w:style>
  <w:style w:type="paragraph" w:styleId="NormalWeb">
    <w:name w:val="Normal (Web)"/>
    <w:basedOn w:val="Normal"/>
    <w:uiPriority w:val="99"/>
    <w:semiHidden/>
    <w:unhideWhenUsed/>
    <w:rsid w:val="005F5D99"/>
    <w:rPr>
      <w:rFonts w:ascii="Times New Roman" w:hAnsi="Times New Roman" w:cs="Times New Roman"/>
      <w:sz w:val="24"/>
      <w:szCs w:val="24"/>
    </w:rPr>
  </w:style>
  <w:style w:type="paragraph" w:styleId="Revision">
    <w:name w:val="Revision"/>
    <w:hidden/>
    <w:uiPriority w:val="99"/>
    <w:semiHidden/>
    <w:rsid w:val="007A1063"/>
    <w:pPr>
      <w:spacing w:after="0"/>
    </w:pPr>
  </w:style>
  <w:style w:type="character" w:styleId="UnresolvedMention">
    <w:name w:val="Unresolved Mention"/>
    <w:basedOn w:val="DefaultParagraphFont"/>
    <w:uiPriority w:val="99"/>
    <w:semiHidden/>
    <w:unhideWhenUsed/>
    <w:rsid w:val="00FB4905"/>
    <w:rPr>
      <w:color w:val="605E5C"/>
      <w:shd w:val="clear" w:color="auto" w:fill="E1DFDD"/>
    </w:rPr>
  </w:style>
  <w:style w:type="character" w:customStyle="1" w:styleId="Heading1Char">
    <w:name w:val="Heading 1 Char"/>
    <w:basedOn w:val="DefaultParagraphFont"/>
    <w:link w:val="Heading1"/>
    <w:uiPriority w:val="9"/>
    <w:rsid w:val="00A46D11"/>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68440">
      <w:bodyDiv w:val="1"/>
      <w:marLeft w:val="0"/>
      <w:marRight w:val="0"/>
      <w:marTop w:val="0"/>
      <w:marBottom w:val="0"/>
      <w:divBdr>
        <w:top w:val="none" w:sz="0" w:space="0" w:color="auto"/>
        <w:left w:val="none" w:sz="0" w:space="0" w:color="auto"/>
        <w:bottom w:val="none" w:sz="0" w:space="0" w:color="auto"/>
        <w:right w:val="none" w:sz="0" w:space="0" w:color="auto"/>
      </w:divBdr>
      <w:divsChild>
        <w:div w:id="924728267">
          <w:marLeft w:val="0"/>
          <w:marRight w:val="0"/>
          <w:marTop w:val="0"/>
          <w:marBottom w:val="0"/>
          <w:divBdr>
            <w:top w:val="none" w:sz="0" w:space="0" w:color="auto"/>
            <w:left w:val="none" w:sz="0" w:space="0" w:color="auto"/>
            <w:bottom w:val="none" w:sz="0" w:space="0" w:color="auto"/>
            <w:right w:val="none" w:sz="0" w:space="0" w:color="auto"/>
          </w:divBdr>
          <w:divsChild>
            <w:div w:id="847057754">
              <w:marLeft w:val="0"/>
              <w:marRight w:val="0"/>
              <w:marTop w:val="0"/>
              <w:marBottom w:val="0"/>
              <w:divBdr>
                <w:top w:val="none" w:sz="0" w:space="0" w:color="auto"/>
                <w:left w:val="none" w:sz="0" w:space="0" w:color="auto"/>
                <w:bottom w:val="none" w:sz="0" w:space="0" w:color="auto"/>
                <w:right w:val="none" w:sz="0" w:space="0" w:color="auto"/>
              </w:divBdr>
            </w:div>
            <w:div w:id="1723867102">
              <w:marLeft w:val="0"/>
              <w:marRight w:val="0"/>
              <w:marTop w:val="0"/>
              <w:marBottom w:val="0"/>
              <w:divBdr>
                <w:top w:val="none" w:sz="0" w:space="0" w:color="auto"/>
                <w:left w:val="none" w:sz="0" w:space="0" w:color="auto"/>
                <w:bottom w:val="none" w:sz="0" w:space="0" w:color="auto"/>
                <w:right w:val="none" w:sz="0" w:space="0" w:color="auto"/>
              </w:divBdr>
            </w:div>
            <w:div w:id="247543980">
              <w:marLeft w:val="0"/>
              <w:marRight w:val="0"/>
              <w:marTop w:val="0"/>
              <w:marBottom w:val="0"/>
              <w:divBdr>
                <w:top w:val="none" w:sz="0" w:space="0" w:color="auto"/>
                <w:left w:val="none" w:sz="0" w:space="0" w:color="auto"/>
                <w:bottom w:val="none" w:sz="0" w:space="0" w:color="auto"/>
                <w:right w:val="none" w:sz="0" w:space="0" w:color="auto"/>
              </w:divBdr>
              <w:divsChild>
                <w:div w:id="144248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278059">
          <w:marLeft w:val="0"/>
          <w:marRight w:val="0"/>
          <w:marTop w:val="0"/>
          <w:marBottom w:val="0"/>
          <w:divBdr>
            <w:top w:val="none" w:sz="0" w:space="0" w:color="auto"/>
            <w:left w:val="none" w:sz="0" w:space="0" w:color="auto"/>
            <w:bottom w:val="none" w:sz="0" w:space="0" w:color="auto"/>
            <w:right w:val="none" w:sz="0" w:space="0" w:color="auto"/>
          </w:divBdr>
          <w:divsChild>
            <w:div w:id="1124038425">
              <w:marLeft w:val="0"/>
              <w:marRight w:val="0"/>
              <w:marTop w:val="0"/>
              <w:marBottom w:val="0"/>
              <w:divBdr>
                <w:top w:val="none" w:sz="0" w:space="0" w:color="auto"/>
                <w:left w:val="none" w:sz="0" w:space="0" w:color="auto"/>
                <w:bottom w:val="none" w:sz="0" w:space="0" w:color="auto"/>
                <w:right w:val="none" w:sz="0" w:space="0" w:color="auto"/>
              </w:divBdr>
              <w:divsChild>
                <w:div w:id="1731222683">
                  <w:marLeft w:val="0"/>
                  <w:marRight w:val="0"/>
                  <w:marTop w:val="0"/>
                  <w:marBottom w:val="0"/>
                  <w:divBdr>
                    <w:top w:val="none" w:sz="0" w:space="0" w:color="auto"/>
                    <w:left w:val="none" w:sz="0" w:space="0" w:color="auto"/>
                    <w:bottom w:val="none" w:sz="0" w:space="0" w:color="auto"/>
                    <w:right w:val="none" w:sz="0" w:space="0" w:color="auto"/>
                  </w:divBdr>
                  <w:divsChild>
                    <w:div w:id="1739015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171640">
      <w:bodyDiv w:val="1"/>
      <w:marLeft w:val="0"/>
      <w:marRight w:val="0"/>
      <w:marTop w:val="0"/>
      <w:marBottom w:val="0"/>
      <w:divBdr>
        <w:top w:val="none" w:sz="0" w:space="0" w:color="auto"/>
        <w:left w:val="none" w:sz="0" w:space="0" w:color="auto"/>
        <w:bottom w:val="none" w:sz="0" w:space="0" w:color="auto"/>
        <w:right w:val="none" w:sz="0" w:space="0" w:color="auto"/>
      </w:divBdr>
    </w:div>
    <w:div w:id="172377798">
      <w:bodyDiv w:val="1"/>
      <w:marLeft w:val="0"/>
      <w:marRight w:val="0"/>
      <w:marTop w:val="0"/>
      <w:marBottom w:val="0"/>
      <w:divBdr>
        <w:top w:val="none" w:sz="0" w:space="0" w:color="auto"/>
        <w:left w:val="none" w:sz="0" w:space="0" w:color="auto"/>
        <w:bottom w:val="none" w:sz="0" w:space="0" w:color="auto"/>
        <w:right w:val="none" w:sz="0" w:space="0" w:color="auto"/>
      </w:divBdr>
    </w:div>
    <w:div w:id="205065400">
      <w:bodyDiv w:val="1"/>
      <w:marLeft w:val="0"/>
      <w:marRight w:val="0"/>
      <w:marTop w:val="0"/>
      <w:marBottom w:val="0"/>
      <w:divBdr>
        <w:top w:val="none" w:sz="0" w:space="0" w:color="auto"/>
        <w:left w:val="none" w:sz="0" w:space="0" w:color="auto"/>
        <w:bottom w:val="none" w:sz="0" w:space="0" w:color="auto"/>
        <w:right w:val="none" w:sz="0" w:space="0" w:color="auto"/>
      </w:divBdr>
    </w:div>
    <w:div w:id="321354041">
      <w:bodyDiv w:val="1"/>
      <w:marLeft w:val="0"/>
      <w:marRight w:val="0"/>
      <w:marTop w:val="0"/>
      <w:marBottom w:val="0"/>
      <w:divBdr>
        <w:top w:val="none" w:sz="0" w:space="0" w:color="auto"/>
        <w:left w:val="none" w:sz="0" w:space="0" w:color="auto"/>
        <w:bottom w:val="none" w:sz="0" w:space="0" w:color="auto"/>
        <w:right w:val="none" w:sz="0" w:space="0" w:color="auto"/>
      </w:divBdr>
    </w:div>
    <w:div w:id="791217098">
      <w:bodyDiv w:val="1"/>
      <w:marLeft w:val="0"/>
      <w:marRight w:val="0"/>
      <w:marTop w:val="0"/>
      <w:marBottom w:val="0"/>
      <w:divBdr>
        <w:top w:val="none" w:sz="0" w:space="0" w:color="auto"/>
        <w:left w:val="none" w:sz="0" w:space="0" w:color="auto"/>
        <w:bottom w:val="none" w:sz="0" w:space="0" w:color="auto"/>
        <w:right w:val="none" w:sz="0" w:space="0" w:color="auto"/>
      </w:divBdr>
    </w:div>
    <w:div w:id="887883435">
      <w:bodyDiv w:val="1"/>
      <w:marLeft w:val="0"/>
      <w:marRight w:val="0"/>
      <w:marTop w:val="0"/>
      <w:marBottom w:val="0"/>
      <w:divBdr>
        <w:top w:val="none" w:sz="0" w:space="0" w:color="auto"/>
        <w:left w:val="none" w:sz="0" w:space="0" w:color="auto"/>
        <w:bottom w:val="none" w:sz="0" w:space="0" w:color="auto"/>
        <w:right w:val="none" w:sz="0" w:space="0" w:color="auto"/>
      </w:divBdr>
    </w:div>
    <w:div w:id="1058473771">
      <w:bodyDiv w:val="1"/>
      <w:marLeft w:val="0"/>
      <w:marRight w:val="0"/>
      <w:marTop w:val="0"/>
      <w:marBottom w:val="0"/>
      <w:divBdr>
        <w:top w:val="none" w:sz="0" w:space="0" w:color="auto"/>
        <w:left w:val="none" w:sz="0" w:space="0" w:color="auto"/>
        <w:bottom w:val="none" w:sz="0" w:space="0" w:color="auto"/>
        <w:right w:val="none" w:sz="0" w:space="0" w:color="auto"/>
      </w:divBdr>
    </w:div>
    <w:div w:id="1294167918">
      <w:bodyDiv w:val="1"/>
      <w:marLeft w:val="0"/>
      <w:marRight w:val="0"/>
      <w:marTop w:val="0"/>
      <w:marBottom w:val="0"/>
      <w:divBdr>
        <w:top w:val="none" w:sz="0" w:space="0" w:color="auto"/>
        <w:left w:val="none" w:sz="0" w:space="0" w:color="auto"/>
        <w:bottom w:val="none" w:sz="0" w:space="0" w:color="auto"/>
        <w:right w:val="none" w:sz="0" w:space="0" w:color="auto"/>
      </w:divBdr>
    </w:div>
    <w:div w:id="1319461189">
      <w:bodyDiv w:val="1"/>
      <w:marLeft w:val="0"/>
      <w:marRight w:val="0"/>
      <w:marTop w:val="0"/>
      <w:marBottom w:val="0"/>
      <w:divBdr>
        <w:top w:val="none" w:sz="0" w:space="0" w:color="auto"/>
        <w:left w:val="none" w:sz="0" w:space="0" w:color="auto"/>
        <w:bottom w:val="none" w:sz="0" w:space="0" w:color="auto"/>
        <w:right w:val="none" w:sz="0" w:space="0" w:color="auto"/>
      </w:divBdr>
    </w:div>
    <w:div w:id="1368800850">
      <w:bodyDiv w:val="1"/>
      <w:marLeft w:val="0"/>
      <w:marRight w:val="0"/>
      <w:marTop w:val="0"/>
      <w:marBottom w:val="0"/>
      <w:divBdr>
        <w:top w:val="none" w:sz="0" w:space="0" w:color="auto"/>
        <w:left w:val="none" w:sz="0" w:space="0" w:color="auto"/>
        <w:bottom w:val="none" w:sz="0" w:space="0" w:color="auto"/>
        <w:right w:val="none" w:sz="0" w:space="0" w:color="auto"/>
      </w:divBdr>
    </w:div>
    <w:div w:id="1438914608">
      <w:bodyDiv w:val="1"/>
      <w:marLeft w:val="0"/>
      <w:marRight w:val="0"/>
      <w:marTop w:val="0"/>
      <w:marBottom w:val="0"/>
      <w:divBdr>
        <w:top w:val="none" w:sz="0" w:space="0" w:color="auto"/>
        <w:left w:val="none" w:sz="0" w:space="0" w:color="auto"/>
        <w:bottom w:val="none" w:sz="0" w:space="0" w:color="auto"/>
        <w:right w:val="none" w:sz="0" w:space="0" w:color="auto"/>
      </w:divBdr>
    </w:div>
    <w:div w:id="1487549557">
      <w:bodyDiv w:val="1"/>
      <w:marLeft w:val="0"/>
      <w:marRight w:val="0"/>
      <w:marTop w:val="0"/>
      <w:marBottom w:val="0"/>
      <w:divBdr>
        <w:top w:val="none" w:sz="0" w:space="0" w:color="auto"/>
        <w:left w:val="none" w:sz="0" w:space="0" w:color="auto"/>
        <w:bottom w:val="none" w:sz="0" w:space="0" w:color="auto"/>
        <w:right w:val="none" w:sz="0" w:space="0" w:color="auto"/>
      </w:divBdr>
    </w:div>
    <w:div w:id="1573659724">
      <w:bodyDiv w:val="1"/>
      <w:marLeft w:val="0"/>
      <w:marRight w:val="0"/>
      <w:marTop w:val="0"/>
      <w:marBottom w:val="0"/>
      <w:divBdr>
        <w:top w:val="none" w:sz="0" w:space="0" w:color="auto"/>
        <w:left w:val="none" w:sz="0" w:space="0" w:color="auto"/>
        <w:bottom w:val="none" w:sz="0" w:space="0" w:color="auto"/>
        <w:right w:val="none" w:sz="0" w:space="0" w:color="auto"/>
      </w:divBdr>
    </w:div>
    <w:div w:id="1638145636">
      <w:bodyDiv w:val="1"/>
      <w:marLeft w:val="0"/>
      <w:marRight w:val="0"/>
      <w:marTop w:val="0"/>
      <w:marBottom w:val="0"/>
      <w:divBdr>
        <w:top w:val="none" w:sz="0" w:space="0" w:color="auto"/>
        <w:left w:val="none" w:sz="0" w:space="0" w:color="auto"/>
        <w:bottom w:val="none" w:sz="0" w:space="0" w:color="auto"/>
        <w:right w:val="none" w:sz="0" w:space="0" w:color="auto"/>
      </w:divBdr>
    </w:div>
    <w:div w:id="1712143841">
      <w:bodyDiv w:val="1"/>
      <w:marLeft w:val="0"/>
      <w:marRight w:val="0"/>
      <w:marTop w:val="0"/>
      <w:marBottom w:val="0"/>
      <w:divBdr>
        <w:top w:val="none" w:sz="0" w:space="0" w:color="auto"/>
        <w:left w:val="none" w:sz="0" w:space="0" w:color="auto"/>
        <w:bottom w:val="none" w:sz="0" w:space="0" w:color="auto"/>
        <w:right w:val="none" w:sz="0" w:space="0" w:color="auto"/>
      </w:divBdr>
    </w:div>
    <w:div w:id="1820533239">
      <w:bodyDiv w:val="1"/>
      <w:marLeft w:val="0"/>
      <w:marRight w:val="0"/>
      <w:marTop w:val="0"/>
      <w:marBottom w:val="0"/>
      <w:divBdr>
        <w:top w:val="none" w:sz="0" w:space="0" w:color="auto"/>
        <w:left w:val="none" w:sz="0" w:space="0" w:color="auto"/>
        <w:bottom w:val="none" w:sz="0" w:space="0" w:color="auto"/>
        <w:right w:val="none" w:sz="0" w:space="0" w:color="auto"/>
      </w:divBdr>
    </w:div>
    <w:div w:id="1831288482">
      <w:bodyDiv w:val="1"/>
      <w:marLeft w:val="0"/>
      <w:marRight w:val="0"/>
      <w:marTop w:val="0"/>
      <w:marBottom w:val="0"/>
      <w:divBdr>
        <w:top w:val="none" w:sz="0" w:space="0" w:color="auto"/>
        <w:left w:val="none" w:sz="0" w:space="0" w:color="auto"/>
        <w:bottom w:val="none" w:sz="0" w:space="0" w:color="auto"/>
        <w:right w:val="none" w:sz="0" w:space="0" w:color="auto"/>
      </w:divBdr>
    </w:div>
    <w:div w:id="1875727298">
      <w:bodyDiv w:val="1"/>
      <w:marLeft w:val="0"/>
      <w:marRight w:val="0"/>
      <w:marTop w:val="0"/>
      <w:marBottom w:val="0"/>
      <w:divBdr>
        <w:top w:val="none" w:sz="0" w:space="0" w:color="auto"/>
        <w:left w:val="none" w:sz="0" w:space="0" w:color="auto"/>
        <w:bottom w:val="none" w:sz="0" w:space="0" w:color="auto"/>
        <w:right w:val="none" w:sz="0" w:space="0" w:color="auto"/>
      </w:divBdr>
    </w:div>
    <w:div w:id="2007128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theme" Target="theme/theme1.xml" Id="rId10" /><Relationship Type="http://schemas.openxmlformats.org/officeDocument/2006/relationships/settings" Target="settings.xml" Id="rId4"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6</ap:Pages>
  <ap:Words>3225</ap:Words>
  <ap:Characters>17741</ap:Characters>
  <ap:DocSecurity>0</ap:DocSecurity>
  <ap:Lines>147</ap:Lines>
  <ap:Paragraphs>41</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20925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2026-09-17T14:36:00.0000000Z</dcterms:created>
  <dcterms:modified xsi:type="dcterms:W3CDTF">2026-09-17T14:36:00.0000000Z</dcterms:modified>
  <dc:description>------------------------</dc:description>
  <dc:subject/>
  <keywords/>
  <version/>
  <category/>
</coreProperties>
</file>