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495F" w:rsidP="009A26FB" w:rsidRDefault="00DD09E4" w14:paraId="1C8FB64E" w14:textId="5796F3CC">
      <w:pPr>
        <w:spacing w:line="240" w:lineRule="auto"/>
        <w:ind w:left="1440" w:hanging="1440"/>
        <w:rPr>
          <w:rFonts w:ascii="Times New Roman" w:hAnsi="Times New Roman"/>
          <w:b/>
          <w:bCs/>
          <w:sz w:val="24"/>
        </w:rPr>
      </w:pPr>
      <w:r w:rsidRPr="002279C8">
        <w:rPr>
          <w:rFonts w:ascii="Times New Roman" w:hAnsi="Times New Roman"/>
          <w:b/>
          <w:bCs/>
          <w:sz w:val="24"/>
        </w:rPr>
        <w:t>369</w:t>
      </w:r>
      <w:r w:rsidRPr="002279C8" w:rsidR="004B3418">
        <w:rPr>
          <w:rFonts w:ascii="Times New Roman" w:hAnsi="Times New Roman"/>
          <w:b/>
          <w:bCs/>
          <w:sz w:val="24"/>
        </w:rPr>
        <w:t>89</w:t>
      </w:r>
      <w:r w:rsidRPr="002279C8" w:rsidR="000122BA">
        <w:rPr>
          <w:rFonts w:ascii="Times New Roman" w:hAnsi="Times New Roman"/>
          <w:sz w:val="24"/>
        </w:rPr>
        <w:tab/>
      </w:r>
      <w:r w:rsidRPr="008A6683" w:rsidR="008A6683">
        <w:rPr>
          <w:rFonts w:ascii="Times New Roman" w:hAnsi="Times New Roman"/>
          <w:b/>
          <w:bCs/>
          <w:sz w:val="24"/>
        </w:rPr>
        <w:t>Uitvoering van 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(Uitvoeringswet verordening kritieke grondstoffen)</w:t>
      </w:r>
    </w:p>
    <w:p w:rsidRPr="002279C8" w:rsidR="006545EA" w:rsidP="009A26FB" w:rsidRDefault="006545EA" w14:paraId="3162F8BD" w14:textId="77777777">
      <w:pPr>
        <w:spacing w:line="240" w:lineRule="auto"/>
        <w:ind w:left="1440" w:hanging="1440"/>
        <w:rPr>
          <w:rFonts w:ascii="Times New Roman" w:hAnsi="Times New Roman"/>
          <w:b/>
          <w:bCs/>
          <w:sz w:val="24"/>
        </w:rPr>
      </w:pPr>
    </w:p>
    <w:p w:rsidRPr="002279C8" w:rsidR="0092495F" w:rsidP="009A26FB" w:rsidRDefault="0092495F" w14:paraId="63552A11" w14:textId="3F0A790E">
      <w:pPr>
        <w:spacing w:line="240" w:lineRule="auto"/>
        <w:ind w:left="1440" w:hanging="1440"/>
        <w:rPr>
          <w:rFonts w:ascii="Times New Roman" w:hAnsi="Times New Roman"/>
          <w:b/>
          <w:bCs/>
          <w:sz w:val="24"/>
        </w:rPr>
      </w:pPr>
      <w:r w:rsidRPr="002279C8">
        <w:rPr>
          <w:rFonts w:ascii="Times New Roman" w:hAnsi="Times New Roman"/>
          <w:b/>
          <w:bCs/>
          <w:sz w:val="24"/>
        </w:rPr>
        <w:t>Nr.</w:t>
      </w:r>
      <w:r w:rsidR="00267A14">
        <w:rPr>
          <w:rFonts w:ascii="Times New Roman" w:hAnsi="Times New Roman"/>
          <w:b/>
          <w:bCs/>
          <w:sz w:val="24"/>
        </w:rPr>
        <w:t xml:space="preserve"> 5</w:t>
      </w:r>
      <w:r w:rsidRPr="002279C8">
        <w:rPr>
          <w:rFonts w:ascii="Times New Roman" w:hAnsi="Times New Roman"/>
          <w:b/>
          <w:bCs/>
          <w:sz w:val="24"/>
        </w:rPr>
        <w:tab/>
        <w:t xml:space="preserve">VERSLAG </w:t>
      </w:r>
    </w:p>
    <w:p w:rsidRPr="002279C8" w:rsidR="00074F9D" w:rsidP="009A26FB" w:rsidRDefault="00074F9D" w14:paraId="3E9F23CD" w14:textId="77777777">
      <w:pPr>
        <w:spacing w:line="240" w:lineRule="auto"/>
        <w:rPr>
          <w:rFonts w:ascii="Times New Roman" w:hAnsi="Times New Roman"/>
          <w:sz w:val="24"/>
        </w:rPr>
      </w:pPr>
    </w:p>
    <w:p w:rsidRPr="002279C8" w:rsidR="0092495F" w:rsidP="009A26FB" w:rsidRDefault="0092495F" w14:paraId="07991381" w14:textId="77777777">
      <w:pPr>
        <w:spacing w:line="240" w:lineRule="auto"/>
        <w:rPr>
          <w:rFonts w:ascii="Times New Roman" w:hAnsi="Times New Roman"/>
          <w:sz w:val="24"/>
        </w:rPr>
      </w:pPr>
      <w:r w:rsidRPr="002279C8">
        <w:rPr>
          <w:rFonts w:ascii="Times New Roman" w:hAnsi="Times New Roman"/>
          <w:sz w:val="24"/>
        </w:rPr>
        <w:t>De vaste commissie voor Economische Zaken, belast met het voorbereidend onderzoek van dit wetsvoorstel, heeft de eer als volgt verslag uit te brengen van haar bevindingen.</w:t>
      </w:r>
    </w:p>
    <w:p w:rsidRPr="002279C8" w:rsidR="0092495F" w:rsidP="009A26FB" w:rsidRDefault="0092495F" w14:paraId="168DDFFB" w14:textId="77777777">
      <w:pPr>
        <w:spacing w:line="240" w:lineRule="auto"/>
        <w:rPr>
          <w:rFonts w:ascii="Times New Roman" w:hAnsi="Times New Roman"/>
          <w:sz w:val="24"/>
        </w:rPr>
      </w:pPr>
    </w:p>
    <w:p w:rsidRPr="002279C8" w:rsidR="00772766" w:rsidP="009A26FB" w:rsidRDefault="0092495F" w14:paraId="4611C92A" w14:textId="10965FAB">
      <w:pPr>
        <w:spacing w:line="240" w:lineRule="auto"/>
        <w:rPr>
          <w:rFonts w:ascii="Times New Roman" w:hAnsi="Times New Roman"/>
          <w:sz w:val="24"/>
        </w:rPr>
      </w:pPr>
      <w:r w:rsidRPr="002279C8">
        <w:rPr>
          <w:rFonts w:ascii="Times New Roman" w:hAnsi="Times New Roman"/>
          <w:sz w:val="24"/>
        </w:rPr>
        <w:t>Onder het v</w:t>
      </w:r>
      <w:r w:rsidRPr="002279C8" w:rsidR="00BC6866">
        <w:rPr>
          <w:rFonts w:ascii="Times New Roman" w:hAnsi="Times New Roman"/>
          <w:sz w:val="24"/>
        </w:rPr>
        <w:t>o</w:t>
      </w:r>
      <w:r w:rsidRPr="002279C8">
        <w:rPr>
          <w:rFonts w:ascii="Times New Roman" w:hAnsi="Times New Roman"/>
          <w:sz w:val="24"/>
        </w:rPr>
        <w:t>orbehoud dat de regering op de gestelde vragen en de gemaakte opmerkingen afdoende zal hebben geantwoord, acht de commissie de openbare beraadslaging over dit wetsvoorstel voldoende voorbereid.</w:t>
      </w:r>
    </w:p>
    <w:p w:rsidRPr="002279C8" w:rsidR="00772766" w:rsidP="009A26FB" w:rsidRDefault="00772766" w14:paraId="65015133" w14:textId="77777777">
      <w:pPr>
        <w:spacing w:line="240" w:lineRule="auto"/>
        <w:rPr>
          <w:rFonts w:ascii="Times New Roman" w:hAnsi="Times New Roman"/>
          <w:sz w:val="24"/>
        </w:rPr>
      </w:pPr>
    </w:p>
    <w:p w:rsidRPr="007C53EB" w:rsidR="00D62627" w:rsidP="00621AA7" w:rsidRDefault="00D546B2" w14:paraId="2D2D6583" w14:textId="39BA10D0">
      <w:pPr>
        <w:pStyle w:val="Lijstalinea"/>
        <w:numPr>
          <w:ilvl w:val="0"/>
          <w:numId w:val="15"/>
        </w:numPr>
        <w:rPr>
          <w:rFonts w:ascii="Times New Roman" w:hAnsi="Times New Roman"/>
          <w:bCs/>
          <w:sz w:val="24"/>
          <w:szCs w:val="24"/>
        </w:rPr>
      </w:pPr>
      <w:r w:rsidRPr="002279C8">
        <w:rPr>
          <w:rFonts w:ascii="Times New Roman" w:hAnsi="Times New Roman"/>
          <w:bCs/>
          <w:sz w:val="24"/>
          <w:szCs w:val="24"/>
        </w:rPr>
        <w:t xml:space="preserve">ALGEMEEN </w:t>
      </w:r>
    </w:p>
    <w:p w:rsidRPr="002279C8" w:rsidR="00D62627" w:rsidP="00621AA7" w:rsidRDefault="00D62627" w14:paraId="1B39B97C" w14:textId="77777777">
      <w:pPr>
        <w:spacing w:line="240" w:lineRule="auto"/>
        <w:rPr>
          <w:rFonts w:ascii="Times New Roman" w:hAnsi="Times New Roman"/>
          <w:b/>
          <w:bCs/>
          <w:sz w:val="24"/>
        </w:rPr>
      </w:pPr>
    </w:p>
    <w:p w:rsidRPr="002279C8" w:rsidR="00621AA7" w:rsidP="00621AA7" w:rsidRDefault="00621AA7" w14:paraId="67BEB151" w14:textId="419C10B5">
      <w:pPr>
        <w:spacing w:line="240" w:lineRule="auto"/>
        <w:rPr>
          <w:rFonts w:ascii="Times New Roman" w:hAnsi="Times New Roman"/>
          <w:b/>
          <w:bCs/>
          <w:sz w:val="24"/>
        </w:rPr>
      </w:pPr>
      <w:r w:rsidRPr="002279C8">
        <w:rPr>
          <w:rFonts w:ascii="Times New Roman" w:hAnsi="Times New Roman"/>
          <w:b/>
          <w:bCs/>
          <w:sz w:val="24"/>
        </w:rPr>
        <w:t>HOOFDSTUK 1 DOEL EN AANLEIDING</w:t>
      </w:r>
    </w:p>
    <w:p w:rsidRPr="002279C8" w:rsidR="00840DFE" w:rsidP="00621AA7" w:rsidRDefault="00840DFE" w14:paraId="1F4D68DA" w14:textId="77777777">
      <w:pPr>
        <w:spacing w:line="240" w:lineRule="auto"/>
        <w:rPr>
          <w:rFonts w:ascii="Times New Roman" w:hAnsi="Times New Roman"/>
          <w:sz w:val="24"/>
        </w:rPr>
      </w:pPr>
    </w:p>
    <w:p w:rsidRPr="002279C8" w:rsidR="00621AA7" w:rsidP="00621AA7" w:rsidRDefault="00621AA7" w14:paraId="1F1038EB" w14:textId="771588DF">
      <w:pPr>
        <w:spacing w:line="240" w:lineRule="auto"/>
        <w:rPr>
          <w:rFonts w:ascii="Times New Roman" w:hAnsi="Times New Roman"/>
          <w:sz w:val="24"/>
        </w:rPr>
      </w:pPr>
      <w:r w:rsidRPr="002279C8">
        <w:rPr>
          <w:rFonts w:ascii="Times New Roman" w:hAnsi="Times New Roman"/>
          <w:sz w:val="24"/>
        </w:rPr>
        <w:t>De leden van de D66-fractie hebben met instemming kennisgenomen van het wetsvoorstel</w:t>
      </w:r>
      <w:r w:rsidR="00BE71DE">
        <w:rPr>
          <w:rFonts w:ascii="Times New Roman" w:hAnsi="Times New Roman"/>
          <w:sz w:val="24"/>
        </w:rPr>
        <w:t xml:space="preserve"> </w:t>
      </w:r>
      <w:r w:rsidRPr="00BE71DE" w:rsidR="00BE71DE">
        <w:rPr>
          <w:rFonts w:ascii="Times New Roman" w:hAnsi="Times New Roman"/>
          <w:sz w:val="24"/>
        </w:rPr>
        <w:t>Uitvoeringswet verordening kritieke grondstoffen</w:t>
      </w:r>
      <w:r w:rsidR="009C6084">
        <w:rPr>
          <w:rFonts w:ascii="Times New Roman" w:hAnsi="Times New Roman"/>
          <w:sz w:val="24"/>
        </w:rPr>
        <w:t xml:space="preserve"> (hierna: </w:t>
      </w:r>
      <w:r w:rsidR="00F3395C">
        <w:rPr>
          <w:rFonts w:ascii="Times New Roman" w:hAnsi="Times New Roman"/>
          <w:sz w:val="24"/>
        </w:rPr>
        <w:t>het wetsvoorstel)</w:t>
      </w:r>
      <w:r w:rsidRPr="00BE71DE">
        <w:rPr>
          <w:rFonts w:ascii="Times New Roman" w:hAnsi="Times New Roman"/>
          <w:sz w:val="24"/>
        </w:rPr>
        <w:t>. Grondstoffen als lithium en zeldzame aardmetalen zijn onmisbaar voor de energietransitie, digitalisering en onze veiligheid. Tegelijkertijd is Europa voor de voorziening ervan sterk afhankelijk van een klein aantal landen, die deze afhankelijkheid als drukmiddel kunnen inzetten. Deze leden vinden het daarom goed dat de Europese Unie hier gezamenlijk optreedt. Een Europa dat zelf meer grondstoffen verwerkt en terugwint is minder chantabel.</w:t>
      </w:r>
      <w:r w:rsidR="005343EB">
        <w:rPr>
          <w:rFonts w:ascii="Times New Roman" w:hAnsi="Times New Roman"/>
          <w:sz w:val="24"/>
        </w:rPr>
        <w:t xml:space="preserve"> </w:t>
      </w:r>
      <w:r w:rsidRPr="00BE71DE">
        <w:rPr>
          <w:rFonts w:ascii="Times New Roman" w:hAnsi="Times New Roman"/>
          <w:sz w:val="24"/>
        </w:rPr>
        <w:t xml:space="preserve">Uit de memorie van toelichting blijkt dat de mogelijkheden voor winning in Nederland beperkt zijn. Deze leden zien de Nederlandse bijdrage aan de Europese doelen daarom vooral in verwerking en recycling. Daar liggen </w:t>
      </w:r>
      <w:r w:rsidRPr="002279C8">
        <w:rPr>
          <w:rFonts w:ascii="Times New Roman" w:hAnsi="Times New Roman"/>
          <w:sz w:val="24"/>
        </w:rPr>
        <w:t xml:space="preserve">kansen voor onze industrie, kennisinstellingen en havens. Voor deze leden is een circulaire economie dan ook niet alleen goed voor het milieu, maar ook een kwestie van strategische autonomie, zoals recent ook is </w:t>
      </w:r>
      <w:r w:rsidRPr="002279C8" w:rsidR="00955589">
        <w:rPr>
          <w:rFonts w:ascii="Times New Roman" w:hAnsi="Times New Roman"/>
          <w:sz w:val="24"/>
        </w:rPr>
        <w:t>benadrukt</w:t>
      </w:r>
      <w:r w:rsidRPr="002279C8">
        <w:rPr>
          <w:rFonts w:ascii="Times New Roman" w:hAnsi="Times New Roman"/>
          <w:sz w:val="24"/>
        </w:rPr>
        <w:t xml:space="preserve"> in</w:t>
      </w:r>
      <w:r w:rsidR="00C9172A">
        <w:rPr>
          <w:rFonts w:ascii="Times New Roman" w:hAnsi="Times New Roman"/>
          <w:sz w:val="24"/>
        </w:rPr>
        <w:t xml:space="preserve"> het</w:t>
      </w:r>
      <w:r w:rsidRPr="002279C8">
        <w:rPr>
          <w:rFonts w:ascii="Times New Roman" w:hAnsi="Times New Roman"/>
          <w:sz w:val="24"/>
        </w:rPr>
        <w:t xml:space="preserve"> rapport</w:t>
      </w:r>
      <w:r w:rsidR="005343EB">
        <w:rPr>
          <w:rFonts w:ascii="Times New Roman" w:hAnsi="Times New Roman"/>
          <w:sz w:val="24"/>
        </w:rPr>
        <w:t>-</w:t>
      </w:r>
      <w:proofErr w:type="spellStart"/>
      <w:r w:rsidRPr="002279C8">
        <w:rPr>
          <w:rFonts w:ascii="Times New Roman" w:hAnsi="Times New Roman"/>
          <w:sz w:val="24"/>
        </w:rPr>
        <w:t>Wennink</w:t>
      </w:r>
      <w:proofErr w:type="spellEnd"/>
      <w:r w:rsidRPr="002279C8">
        <w:rPr>
          <w:rFonts w:ascii="Times New Roman" w:hAnsi="Times New Roman"/>
          <w:sz w:val="24"/>
        </w:rPr>
        <w:t>. Vanuit die gedachte hebben deze leden nog enkele vragen.</w:t>
      </w:r>
    </w:p>
    <w:p w:rsidRPr="002279C8" w:rsidR="001C61D9" w:rsidP="00621AA7" w:rsidRDefault="001C61D9" w14:paraId="07FB0B1D" w14:textId="77777777">
      <w:pPr>
        <w:spacing w:line="240" w:lineRule="auto"/>
        <w:rPr>
          <w:rFonts w:ascii="Times New Roman" w:hAnsi="Times New Roman"/>
          <w:sz w:val="24"/>
        </w:rPr>
      </w:pPr>
    </w:p>
    <w:p w:rsidR="001C61D9" w:rsidP="001C61D9" w:rsidRDefault="001C61D9" w14:paraId="088D2DD9" w14:textId="5CD528F4">
      <w:pPr>
        <w:rPr>
          <w:rFonts w:ascii="Times New Roman" w:hAnsi="Times New Roman"/>
          <w:sz w:val="24"/>
        </w:rPr>
      </w:pPr>
      <w:r w:rsidRPr="002279C8">
        <w:rPr>
          <w:rFonts w:ascii="Times New Roman" w:hAnsi="Times New Roman"/>
          <w:sz w:val="24"/>
        </w:rPr>
        <w:t>De leden van de VVD-fractie hebben kennisgenomen van</w:t>
      </w:r>
      <w:r w:rsidR="00CD5FF3">
        <w:rPr>
          <w:rFonts w:ascii="Times New Roman" w:hAnsi="Times New Roman"/>
          <w:sz w:val="24"/>
        </w:rPr>
        <w:t xml:space="preserve"> het wetsvoorstel.</w:t>
      </w:r>
      <w:r w:rsidR="00724A87">
        <w:rPr>
          <w:rFonts w:ascii="Times New Roman" w:hAnsi="Times New Roman"/>
          <w:sz w:val="24"/>
        </w:rPr>
        <w:t xml:space="preserve"> </w:t>
      </w:r>
      <w:r w:rsidRPr="002279C8">
        <w:rPr>
          <w:rFonts w:ascii="Times New Roman" w:hAnsi="Times New Roman"/>
          <w:sz w:val="24"/>
        </w:rPr>
        <w:t>De</w:t>
      </w:r>
      <w:r w:rsidR="00724A87">
        <w:rPr>
          <w:rFonts w:ascii="Times New Roman" w:hAnsi="Times New Roman"/>
          <w:sz w:val="24"/>
        </w:rPr>
        <w:t>ze</w:t>
      </w:r>
      <w:r w:rsidRPr="002279C8">
        <w:rPr>
          <w:rFonts w:ascii="Times New Roman" w:hAnsi="Times New Roman"/>
          <w:sz w:val="24"/>
        </w:rPr>
        <w:t xml:space="preserve"> leden hebben hierover nog een enkele vraag.</w:t>
      </w:r>
    </w:p>
    <w:p w:rsidR="007D27F6" w:rsidP="001C61D9" w:rsidRDefault="007D27F6" w14:paraId="279EF646" w14:textId="77777777">
      <w:pPr>
        <w:rPr>
          <w:rFonts w:ascii="Times New Roman" w:hAnsi="Times New Roman"/>
          <w:sz w:val="24"/>
        </w:rPr>
      </w:pPr>
    </w:p>
    <w:p w:rsidRPr="002279C8" w:rsidR="007D27F6" w:rsidP="001C61D9" w:rsidRDefault="00924380" w14:paraId="685F46F7" w14:textId="2CE3DD9E">
      <w:pPr>
        <w:rPr>
          <w:rFonts w:ascii="Times New Roman" w:hAnsi="Times New Roman"/>
          <w:sz w:val="24"/>
        </w:rPr>
      </w:pPr>
      <w:r>
        <w:rPr>
          <w:rFonts w:ascii="Times New Roman" w:hAnsi="Times New Roman"/>
          <w:sz w:val="24"/>
        </w:rPr>
        <w:t>De leden van de PRO-</w:t>
      </w:r>
      <w:r w:rsidR="00F03E20">
        <w:rPr>
          <w:rFonts w:ascii="Times New Roman" w:hAnsi="Times New Roman"/>
          <w:sz w:val="24"/>
        </w:rPr>
        <w:t>fractie hebben kennisgenomen van het wetsvoorstel.</w:t>
      </w:r>
    </w:p>
    <w:p w:rsidRPr="002279C8" w:rsidR="000A44C2" w:rsidP="000A44C2" w:rsidRDefault="000A44C2" w14:paraId="43FE9B67" w14:textId="7A9F6E9B">
      <w:pPr>
        <w:rPr>
          <w:rFonts w:ascii="Times New Roman" w:hAnsi="Times New Roman"/>
          <w:b/>
          <w:bCs/>
          <w:i/>
          <w:iCs/>
          <w:noProof/>
          <w:sz w:val="24"/>
        </w:rPr>
      </w:pPr>
    </w:p>
    <w:p w:rsidRPr="002279C8" w:rsidR="000A44C2" w:rsidP="000A44C2" w:rsidRDefault="000A44C2" w14:paraId="199C9543" w14:textId="7CD5A96E">
      <w:pPr>
        <w:rPr>
          <w:rFonts w:ascii="Times New Roman" w:hAnsi="Times New Roman"/>
          <w:sz w:val="24"/>
        </w:rPr>
      </w:pPr>
      <w:r w:rsidRPr="002279C8">
        <w:rPr>
          <w:rFonts w:ascii="Times New Roman" w:hAnsi="Times New Roman"/>
          <w:noProof/>
          <w:sz w:val="24"/>
        </w:rPr>
        <w:t xml:space="preserve">De leden van de CDA-fractie vinden het positief dat Nederland en Europa werk maken van het verminderen van strategische afhankelijkheden op het gebied van kritieke grondstoffen. Het is van groot belang dat Europa meer </w:t>
      </w:r>
      <w:r w:rsidRPr="002279C8">
        <w:rPr>
          <w:rFonts w:ascii="Times New Roman" w:hAnsi="Times New Roman"/>
          <w:noProof/>
          <w:sz w:val="24"/>
        </w:rPr>
        <w:lastRenderedPageBreak/>
        <w:t xml:space="preserve">verantwoordelijkheid neemt voor de eigen leveringszekerheid, onder meer door meer grondstoffen zelf te winnen, verwerken en recyclen en tegelijkertijd onze toeleveringsketens verder te diversifiëren. Deze leden steunen daarom de doelstellingen van de </w:t>
      </w:r>
      <w:r w:rsidR="008F14D0">
        <w:rPr>
          <w:rFonts w:ascii="Times New Roman" w:hAnsi="Times New Roman"/>
          <w:noProof/>
          <w:sz w:val="24"/>
        </w:rPr>
        <w:t>verordening</w:t>
      </w:r>
      <w:r w:rsidR="00F5508F">
        <w:rPr>
          <w:rFonts w:ascii="Times New Roman" w:hAnsi="Times New Roman"/>
          <w:noProof/>
          <w:sz w:val="24"/>
        </w:rPr>
        <w:t xml:space="preserve"> kritieke grondstoffen</w:t>
      </w:r>
      <w:r w:rsidRPr="002279C8">
        <w:rPr>
          <w:rFonts w:ascii="Times New Roman" w:hAnsi="Times New Roman"/>
          <w:noProof/>
          <w:sz w:val="24"/>
        </w:rPr>
        <w:t xml:space="preserve"> en de voorliggende uitvoeringswet. Wel hebben zij nog enkele vragen over de mate waarin d</w:t>
      </w:r>
      <w:r w:rsidR="00B52E17">
        <w:rPr>
          <w:rFonts w:ascii="Times New Roman" w:hAnsi="Times New Roman"/>
          <w:noProof/>
          <w:sz w:val="24"/>
        </w:rPr>
        <w:t>it</w:t>
      </w:r>
      <w:r w:rsidRPr="002279C8">
        <w:rPr>
          <w:rFonts w:ascii="Times New Roman" w:hAnsi="Times New Roman"/>
          <w:noProof/>
          <w:sz w:val="24"/>
        </w:rPr>
        <w:t xml:space="preserve"> wet</w:t>
      </w:r>
      <w:r w:rsidR="00B52E17">
        <w:rPr>
          <w:rFonts w:ascii="Times New Roman" w:hAnsi="Times New Roman"/>
          <w:noProof/>
          <w:sz w:val="24"/>
        </w:rPr>
        <w:t>svoorstel</w:t>
      </w:r>
      <w:r w:rsidRPr="002279C8">
        <w:rPr>
          <w:rFonts w:ascii="Times New Roman" w:hAnsi="Times New Roman"/>
          <w:noProof/>
          <w:sz w:val="24"/>
        </w:rPr>
        <w:t xml:space="preserve"> en de gekozen Nederlandse uitvoering daadwerkelijk bijdragen aan het verminderen van onze strategische afhankelijkheden en het versterken van onze leveringszekerheid.</w:t>
      </w:r>
    </w:p>
    <w:p w:rsidRPr="002279C8" w:rsidR="001C09E2" w:rsidP="001C09E2" w:rsidRDefault="001C09E2" w14:paraId="669A5227" w14:textId="028EF6AF">
      <w:pPr>
        <w:rPr>
          <w:rFonts w:ascii="Times New Roman" w:hAnsi="Times New Roman" w:eastAsia="Calibri"/>
          <w:b/>
          <w:bCs/>
          <w:color w:val="000000" w:themeColor="text1"/>
          <w:sz w:val="24"/>
        </w:rPr>
      </w:pPr>
    </w:p>
    <w:p w:rsidR="001C09E2" w:rsidP="001C09E2" w:rsidRDefault="001C09E2" w14:paraId="494E97CE" w14:textId="1C9F55BE">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hebben kennisgenomen van het wetsvoorstel</w:t>
      </w:r>
      <w:r w:rsidR="007A50D1">
        <w:rPr>
          <w:rFonts w:ascii="Times New Roman" w:hAnsi="Times New Roman" w:eastAsia="Calibri"/>
          <w:color w:val="000000" w:themeColor="text1"/>
          <w:sz w:val="24"/>
        </w:rPr>
        <w:t>.</w:t>
      </w:r>
      <w:r w:rsidRPr="002279C8">
        <w:rPr>
          <w:rFonts w:ascii="Times New Roman" w:hAnsi="Times New Roman" w:eastAsia="Calibri"/>
          <w:color w:val="000000" w:themeColor="text1"/>
          <w:sz w:val="24"/>
        </w:rPr>
        <w:t xml:space="preserve"> Deze leden onderschrijven het doel om de toegang van Nederland en de Europese Unie</w:t>
      </w:r>
      <w:r w:rsidR="004D36B6">
        <w:rPr>
          <w:rFonts w:ascii="Times New Roman" w:hAnsi="Times New Roman" w:eastAsia="Calibri"/>
          <w:color w:val="000000" w:themeColor="text1"/>
          <w:sz w:val="24"/>
        </w:rPr>
        <w:t xml:space="preserve"> (EU)</w:t>
      </w:r>
      <w:r w:rsidRPr="002279C8">
        <w:rPr>
          <w:rFonts w:ascii="Times New Roman" w:hAnsi="Times New Roman" w:eastAsia="Calibri"/>
          <w:color w:val="000000" w:themeColor="text1"/>
          <w:sz w:val="24"/>
        </w:rPr>
        <w:t xml:space="preserve"> tot kritieke grondstoffen veiliger, weerbaarder en duurzamer te maken. Kritieke grondstoffen zijn onmisbaar voor onze industrie, energievoorziening, defensie, digitale economie en het toekomstig</w:t>
      </w:r>
      <w:r w:rsidR="00B06387">
        <w:rPr>
          <w:rFonts w:ascii="Times New Roman" w:hAnsi="Times New Roman" w:eastAsia="Calibri"/>
          <w:color w:val="000000" w:themeColor="text1"/>
          <w:sz w:val="24"/>
        </w:rPr>
        <w:t>e</w:t>
      </w:r>
      <w:r w:rsidRPr="002279C8">
        <w:rPr>
          <w:rFonts w:ascii="Times New Roman" w:hAnsi="Times New Roman" w:eastAsia="Calibri"/>
          <w:color w:val="000000" w:themeColor="text1"/>
          <w:sz w:val="24"/>
        </w:rPr>
        <w:t xml:space="preserve"> verdienvermogen. Juist daarom vinden deze leden dat Nederland minder afhankelijk moet worden van een klein aantal derde landen en dat Europese regels in de praktijk moeten bijdragen aan meer productie, verwerking, recycling en kennis in </w:t>
      </w:r>
      <w:r w:rsidR="00F97C6B">
        <w:rPr>
          <w:rFonts w:ascii="Times New Roman" w:hAnsi="Times New Roman" w:eastAsia="Calibri"/>
          <w:color w:val="000000" w:themeColor="text1"/>
          <w:sz w:val="24"/>
        </w:rPr>
        <w:t>de EU</w:t>
      </w:r>
      <w:r w:rsidRPr="002279C8">
        <w:rPr>
          <w:rFonts w:ascii="Times New Roman" w:hAnsi="Times New Roman" w:eastAsia="Calibri"/>
          <w:color w:val="000000" w:themeColor="text1"/>
          <w:sz w:val="24"/>
        </w:rPr>
        <w:t xml:space="preserve"> zelf.</w:t>
      </w:r>
    </w:p>
    <w:p w:rsidRPr="002279C8" w:rsidR="005343EB" w:rsidP="001C09E2" w:rsidRDefault="005343EB" w14:paraId="665019B6" w14:textId="77777777">
      <w:pPr>
        <w:rPr>
          <w:rFonts w:ascii="Times New Roman" w:hAnsi="Times New Roman" w:eastAsia="Calibri"/>
          <w:color w:val="000000" w:themeColor="text1"/>
          <w:sz w:val="24"/>
        </w:rPr>
      </w:pPr>
    </w:p>
    <w:p w:rsidR="001C09E2" w:rsidP="001C09E2" w:rsidRDefault="001C09E2" w14:paraId="67229A6B" w14:textId="3B0614D4">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constateren tegelijk</w:t>
      </w:r>
      <w:r w:rsidR="004D36B6">
        <w:rPr>
          <w:rFonts w:ascii="Times New Roman" w:hAnsi="Times New Roman" w:eastAsia="Calibri"/>
          <w:color w:val="000000" w:themeColor="text1"/>
          <w:sz w:val="24"/>
        </w:rPr>
        <w:t>ertijd</w:t>
      </w:r>
      <w:r w:rsidRPr="002279C8">
        <w:rPr>
          <w:rFonts w:ascii="Times New Roman" w:hAnsi="Times New Roman" w:eastAsia="Calibri"/>
          <w:color w:val="000000" w:themeColor="text1"/>
          <w:sz w:val="24"/>
        </w:rPr>
        <w:t xml:space="preserve"> dat dit wetsvoorstel hoofdzakelijk ziet op de nationale uitvoering van reeds geldende Europese verplichtingen. Kan de regering uiteenzetten welke concrete bijdrage deze uitvoeringswet naar verwachting levert aan het daadwerkelijk verminderen van Nederlandse strategische afhankelijkheden?</w:t>
      </w:r>
    </w:p>
    <w:p w:rsidRPr="002279C8" w:rsidR="004D36B6" w:rsidP="001C09E2" w:rsidRDefault="004D36B6" w14:paraId="58BD101C" w14:textId="77777777">
      <w:pPr>
        <w:rPr>
          <w:rFonts w:ascii="Times New Roman" w:hAnsi="Times New Roman" w:eastAsia="Calibri"/>
          <w:color w:val="000000" w:themeColor="text1"/>
          <w:sz w:val="24"/>
        </w:rPr>
      </w:pPr>
    </w:p>
    <w:p w:rsidRPr="005822DF" w:rsidR="00621AA7" w:rsidP="005822DF" w:rsidRDefault="001C09E2" w14:paraId="4C645CEC" w14:textId="1030BAA4">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hechten eraan dat strategische autonomie niet verwordt tot een papieren exercitie met extra loketten, rapportages en </w:t>
      </w:r>
      <w:r w:rsidR="001059A7">
        <w:rPr>
          <w:rFonts w:ascii="Times New Roman" w:hAnsi="Times New Roman" w:eastAsia="Calibri"/>
          <w:color w:val="000000" w:themeColor="text1"/>
          <w:sz w:val="24"/>
        </w:rPr>
        <w:t>etiketten</w:t>
      </w:r>
      <w:r w:rsidRPr="002279C8">
        <w:rPr>
          <w:rFonts w:ascii="Times New Roman" w:hAnsi="Times New Roman" w:eastAsia="Calibri"/>
          <w:color w:val="000000" w:themeColor="text1"/>
          <w:sz w:val="24"/>
        </w:rPr>
        <w:t xml:space="preserve">. De inzet moet volgens deze leden leiden tot tastbare investeringen, snellere projecten en sterkere </w:t>
      </w:r>
      <w:proofErr w:type="spellStart"/>
      <w:r w:rsidRPr="002279C8">
        <w:rPr>
          <w:rFonts w:ascii="Times New Roman" w:hAnsi="Times New Roman" w:eastAsia="Calibri"/>
          <w:color w:val="000000" w:themeColor="text1"/>
          <w:sz w:val="24"/>
        </w:rPr>
        <w:t>waardeketens</w:t>
      </w:r>
      <w:proofErr w:type="spellEnd"/>
      <w:r w:rsidRPr="002279C8">
        <w:rPr>
          <w:rFonts w:ascii="Times New Roman" w:hAnsi="Times New Roman" w:eastAsia="Calibri"/>
          <w:color w:val="000000" w:themeColor="text1"/>
          <w:sz w:val="24"/>
        </w:rPr>
        <w:t xml:space="preserve"> in Nederland en </w:t>
      </w:r>
      <w:r w:rsidR="00B5559E">
        <w:rPr>
          <w:rFonts w:ascii="Times New Roman" w:hAnsi="Times New Roman" w:eastAsia="Calibri"/>
          <w:color w:val="000000" w:themeColor="text1"/>
          <w:sz w:val="24"/>
        </w:rPr>
        <w:t>de EU.</w:t>
      </w:r>
      <w:r w:rsidRPr="002279C8">
        <w:rPr>
          <w:rFonts w:ascii="Times New Roman" w:hAnsi="Times New Roman" w:eastAsia="Calibri"/>
          <w:color w:val="000000" w:themeColor="text1"/>
          <w:sz w:val="24"/>
        </w:rPr>
        <w:t xml:space="preserve"> Welke concrete resultaten wil de </w:t>
      </w:r>
      <w:r w:rsidR="00495F3E">
        <w:rPr>
          <w:rFonts w:ascii="Times New Roman" w:hAnsi="Times New Roman" w:eastAsia="Calibri"/>
          <w:color w:val="000000" w:themeColor="text1"/>
          <w:sz w:val="24"/>
        </w:rPr>
        <w:t>r</w:t>
      </w:r>
      <w:r w:rsidRPr="002279C8">
        <w:rPr>
          <w:rFonts w:ascii="Times New Roman" w:hAnsi="Times New Roman" w:eastAsia="Calibri"/>
          <w:color w:val="000000" w:themeColor="text1"/>
          <w:sz w:val="24"/>
        </w:rPr>
        <w:t>egering in Nederland in 2030 kunnen aanwijzen als gevolg van de verordening kritieke grondstoffen?</w:t>
      </w:r>
    </w:p>
    <w:p w:rsidRPr="002279C8" w:rsidR="00621AA7" w:rsidP="00621AA7" w:rsidRDefault="00621AA7" w14:paraId="414DA380" w14:textId="77777777">
      <w:pPr>
        <w:spacing w:line="240" w:lineRule="auto"/>
        <w:rPr>
          <w:rFonts w:ascii="Times New Roman" w:hAnsi="Times New Roman"/>
          <w:b/>
          <w:bCs/>
          <w:sz w:val="24"/>
        </w:rPr>
      </w:pPr>
    </w:p>
    <w:p w:rsidRPr="002279C8" w:rsidR="00621AA7" w:rsidP="00621AA7" w:rsidRDefault="00621AA7" w14:paraId="5A863034" w14:textId="77777777">
      <w:pPr>
        <w:spacing w:line="240" w:lineRule="auto"/>
        <w:rPr>
          <w:rFonts w:ascii="Times New Roman" w:hAnsi="Times New Roman"/>
          <w:b/>
          <w:bCs/>
          <w:sz w:val="24"/>
        </w:rPr>
      </w:pPr>
      <w:r w:rsidRPr="002279C8">
        <w:rPr>
          <w:rFonts w:ascii="Times New Roman" w:hAnsi="Times New Roman"/>
          <w:b/>
          <w:bCs/>
          <w:sz w:val="24"/>
        </w:rPr>
        <w:t>HOOFDSTUK 2 DE VERORDENING KRITIEKE GRONDSTOFFEN</w:t>
      </w:r>
    </w:p>
    <w:p w:rsidR="007D27F6" w:rsidP="007F0B62" w:rsidRDefault="007D27F6" w14:paraId="3E7A3339" w14:textId="77777777">
      <w:pPr>
        <w:spacing w:line="240" w:lineRule="auto"/>
        <w:rPr>
          <w:rFonts w:ascii="Times New Roman" w:hAnsi="Times New Roman"/>
          <w:b/>
          <w:bCs/>
          <w:sz w:val="24"/>
        </w:rPr>
      </w:pPr>
    </w:p>
    <w:p w:rsidRPr="005B3300" w:rsidR="007F0B62" w:rsidP="007F0B62" w:rsidRDefault="00621AA7" w14:paraId="089FF9CD" w14:textId="0EB6B4B4">
      <w:pPr>
        <w:spacing w:line="240" w:lineRule="auto"/>
        <w:rPr>
          <w:rFonts w:ascii="Times New Roman" w:hAnsi="Times New Roman"/>
          <w:b/>
          <w:bCs/>
          <w:sz w:val="24"/>
        </w:rPr>
      </w:pPr>
      <w:r w:rsidRPr="002279C8">
        <w:rPr>
          <w:rFonts w:ascii="Times New Roman" w:hAnsi="Times New Roman"/>
          <w:b/>
          <w:bCs/>
          <w:sz w:val="24"/>
        </w:rPr>
        <w:t>2.1 Aanleiding</w:t>
      </w:r>
    </w:p>
    <w:p w:rsidR="007F0B62" w:rsidP="007F0B62" w:rsidRDefault="007F0B62" w14:paraId="1633FA54" w14:textId="3874E126">
      <w:pPr>
        <w:spacing w:line="240" w:lineRule="auto"/>
        <w:rPr>
          <w:rFonts w:ascii="Times New Roman" w:hAnsi="Times New Roman"/>
          <w:sz w:val="24"/>
        </w:rPr>
      </w:pPr>
      <w:r w:rsidRPr="002279C8">
        <w:rPr>
          <w:rFonts w:ascii="Times New Roman" w:hAnsi="Times New Roman"/>
          <w:sz w:val="24"/>
        </w:rPr>
        <w:t>De leden van de PRO-fractie onderschrijven het kritieke belang van</w:t>
      </w:r>
      <w:r w:rsidR="000B3F6B">
        <w:rPr>
          <w:rFonts w:ascii="Times New Roman" w:hAnsi="Times New Roman"/>
          <w:sz w:val="24"/>
        </w:rPr>
        <w:t xml:space="preserve"> een</w:t>
      </w:r>
      <w:r w:rsidRPr="002279C8">
        <w:rPr>
          <w:rFonts w:ascii="Times New Roman" w:hAnsi="Times New Roman"/>
          <w:sz w:val="24"/>
        </w:rPr>
        <w:t xml:space="preserve"> Nederland en Europa die autonomer worden wat betreft kritieke grondstoffen. Deze wetgeving is daarvoor een belangrijke eerste stap. Tegelijkertijd constateren de</w:t>
      </w:r>
      <w:r w:rsidR="002B4E48">
        <w:rPr>
          <w:rFonts w:ascii="Times New Roman" w:hAnsi="Times New Roman"/>
          <w:sz w:val="24"/>
        </w:rPr>
        <w:t>ze</w:t>
      </w:r>
      <w:r w:rsidRPr="002279C8">
        <w:rPr>
          <w:rFonts w:ascii="Times New Roman" w:hAnsi="Times New Roman"/>
          <w:sz w:val="24"/>
        </w:rPr>
        <w:t xml:space="preserve"> leden dat Europa nog veel meer stappen zal moeten zetten om de doelstellingen en </w:t>
      </w:r>
      <w:r w:rsidRPr="00D82077">
        <w:rPr>
          <w:rFonts w:ascii="Times New Roman" w:hAnsi="Times New Roman"/>
          <w:i/>
          <w:iCs/>
          <w:sz w:val="24"/>
        </w:rPr>
        <w:t>benchmarks</w:t>
      </w:r>
      <w:r w:rsidRPr="002279C8">
        <w:rPr>
          <w:rFonts w:ascii="Times New Roman" w:hAnsi="Times New Roman"/>
          <w:sz w:val="24"/>
        </w:rPr>
        <w:t xml:space="preserve"> uit de verordening te bereiken. De noodzaak tot ingr</w:t>
      </w:r>
      <w:r w:rsidR="00D82077">
        <w:rPr>
          <w:rFonts w:ascii="Times New Roman" w:hAnsi="Times New Roman"/>
          <w:sz w:val="24"/>
        </w:rPr>
        <w:t>ijpen</w:t>
      </w:r>
      <w:r w:rsidRPr="002279C8">
        <w:rPr>
          <w:rFonts w:ascii="Times New Roman" w:hAnsi="Times New Roman"/>
          <w:sz w:val="24"/>
        </w:rPr>
        <w:t xml:space="preserve">, zoals </w:t>
      </w:r>
      <w:r w:rsidR="00EE3F27">
        <w:rPr>
          <w:rFonts w:ascii="Times New Roman" w:hAnsi="Times New Roman"/>
          <w:sz w:val="24"/>
        </w:rPr>
        <w:t>met dit wetsvoorstel, is</w:t>
      </w:r>
      <w:r w:rsidRPr="002279C8">
        <w:rPr>
          <w:rFonts w:ascii="Times New Roman" w:hAnsi="Times New Roman"/>
          <w:sz w:val="24"/>
        </w:rPr>
        <w:t xml:space="preserve"> de afgelopen jaren sterk toegenomen.</w:t>
      </w:r>
    </w:p>
    <w:p w:rsidRPr="002279C8" w:rsidR="00495F3E" w:rsidP="007F0B62" w:rsidRDefault="00495F3E" w14:paraId="5429861D" w14:textId="77777777">
      <w:pPr>
        <w:spacing w:line="240" w:lineRule="auto"/>
        <w:rPr>
          <w:rFonts w:ascii="Times New Roman" w:hAnsi="Times New Roman"/>
          <w:sz w:val="24"/>
        </w:rPr>
      </w:pPr>
    </w:p>
    <w:p w:rsidR="007F0B62" w:rsidP="007F0B62" w:rsidRDefault="007F0B62" w14:paraId="08F5ACCF" w14:textId="6BB1E399">
      <w:pPr>
        <w:spacing w:line="240" w:lineRule="auto"/>
        <w:rPr>
          <w:rFonts w:ascii="Times New Roman" w:hAnsi="Times New Roman"/>
          <w:sz w:val="24"/>
        </w:rPr>
      </w:pPr>
      <w:r w:rsidRPr="002279C8">
        <w:rPr>
          <w:rFonts w:ascii="Times New Roman" w:hAnsi="Times New Roman"/>
          <w:sz w:val="24"/>
        </w:rPr>
        <w:t xml:space="preserve">De leden </w:t>
      </w:r>
      <w:r w:rsidR="00EE3F27">
        <w:rPr>
          <w:rFonts w:ascii="Times New Roman" w:hAnsi="Times New Roman"/>
          <w:sz w:val="24"/>
        </w:rPr>
        <w:t xml:space="preserve">van de </w:t>
      </w:r>
      <w:r w:rsidR="00BC654B">
        <w:rPr>
          <w:rFonts w:ascii="Times New Roman" w:hAnsi="Times New Roman"/>
          <w:sz w:val="24"/>
        </w:rPr>
        <w:t xml:space="preserve">PRO-fractie </w:t>
      </w:r>
      <w:r w:rsidRPr="002279C8">
        <w:rPr>
          <w:rFonts w:ascii="Times New Roman" w:hAnsi="Times New Roman"/>
          <w:sz w:val="24"/>
        </w:rPr>
        <w:t xml:space="preserve">vragen de </w:t>
      </w:r>
      <w:r w:rsidR="00BC654B">
        <w:rPr>
          <w:rFonts w:ascii="Times New Roman" w:hAnsi="Times New Roman"/>
          <w:sz w:val="24"/>
        </w:rPr>
        <w:t>regering</w:t>
      </w:r>
      <w:r w:rsidRPr="002279C8">
        <w:rPr>
          <w:rFonts w:ascii="Times New Roman" w:hAnsi="Times New Roman"/>
          <w:sz w:val="24"/>
        </w:rPr>
        <w:t xml:space="preserve"> daarom of zij bereid is om </w:t>
      </w:r>
      <w:r w:rsidR="0052257F">
        <w:rPr>
          <w:rFonts w:ascii="Times New Roman" w:hAnsi="Times New Roman"/>
          <w:sz w:val="24"/>
        </w:rPr>
        <w:t>binnen de EU</w:t>
      </w:r>
      <w:r w:rsidRPr="002279C8">
        <w:rPr>
          <w:rFonts w:ascii="Times New Roman" w:hAnsi="Times New Roman"/>
          <w:sz w:val="24"/>
        </w:rPr>
        <w:t xml:space="preserve"> assertief op te treden om deze kwetsbaarheid van belangrijke economische sectoren te verminderen. Daarbij zouden volgens de</w:t>
      </w:r>
      <w:r w:rsidR="00FE609E">
        <w:rPr>
          <w:rFonts w:ascii="Times New Roman" w:hAnsi="Times New Roman"/>
          <w:sz w:val="24"/>
        </w:rPr>
        <w:t>ze</w:t>
      </w:r>
      <w:r w:rsidRPr="002279C8">
        <w:rPr>
          <w:rFonts w:ascii="Times New Roman" w:hAnsi="Times New Roman"/>
          <w:sz w:val="24"/>
        </w:rPr>
        <w:t xml:space="preserve"> leden geen maatregelen op voorhand taboe moeten zijn. Onderschrijft de </w:t>
      </w:r>
      <w:r w:rsidR="00FE609E">
        <w:rPr>
          <w:rFonts w:ascii="Times New Roman" w:hAnsi="Times New Roman"/>
          <w:sz w:val="24"/>
        </w:rPr>
        <w:t>regering</w:t>
      </w:r>
      <w:r w:rsidRPr="002279C8">
        <w:rPr>
          <w:rFonts w:ascii="Times New Roman" w:hAnsi="Times New Roman"/>
          <w:sz w:val="24"/>
        </w:rPr>
        <w:t xml:space="preserve"> dat de huidige Europese inspanningen om de afhankelijkheid van China voor kritieke grondstoffen te verminderen onvoldoende zijn en dat een gecoördineerde Europese aanpak, ook met internationale partners, noodzakelijk is?</w:t>
      </w:r>
    </w:p>
    <w:p w:rsidRPr="002279C8" w:rsidR="00495F3E" w:rsidP="007F0B62" w:rsidRDefault="00495F3E" w14:paraId="42382C0F" w14:textId="77777777">
      <w:pPr>
        <w:spacing w:line="240" w:lineRule="auto"/>
        <w:rPr>
          <w:rFonts w:ascii="Times New Roman" w:hAnsi="Times New Roman"/>
          <w:sz w:val="24"/>
        </w:rPr>
      </w:pPr>
    </w:p>
    <w:p w:rsidR="007F0B62" w:rsidP="007F0B62" w:rsidRDefault="00495F3E" w14:paraId="37633E0D" w14:textId="2CC43ED9">
      <w:pPr>
        <w:spacing w:line="240" w:lineRule="auto"/>
        <w:rPr>
          <w:rFonts w:ascii="Times New Roman" w:hAnsi="Times New Roman"/>
          <w:sz w:val="24"/>
        </w:rPr>
      </w:pPr>
      <w:r w:rsidRPr="002279C8">
        <w:rPr>
          <w:rFonts w:ascii="Times New Roman" w:hAnsi="Times New Roman"/>
          <w:sz w:val="24"/>
        </w:rPr>
        <w:t xml:space="preserve">De leden </w:t>
      </w:r>
      <w:r>
        <w:rPr>
          <w:rFonts w:ascii="Times New Roman" w:hAnsi="Times New Roman"/>
          <w:sz w:val="24"/>
        </w:rPr>
        <w:t>van de PRO-fractie</w:t>
      </w:r>
      <w:r w:rsidRPr="002279C8">
        <w:rPr>
          <w:rFonts w:ascii="Times New Roman" w:hAnsi="Times New Roman"/>
          <w:sz w:val="24"/>
        </w:rPr>
        <w:t xml:space="preserve"> </w:t>
      </w:r>
      <w:r w:rsidR="00C1254C">
        <w:rPr>
          <w:rFonts w:ascii="Times New Roman" w:hAnsi="Times New Roman"/>
          <w:sz w:val="24"/>
        </w:rPr>
        <w:t xml:space="preserve">vragen </w:t>
      </w:r>
      <w:r w:rsidRPr="002279C8" w:rsidR="007F0B62">
        <w:rPr>
          <w:rFonts w:ascii="Times New Roman" w:hAnsi="Times New Roman"/>
          <w:sz w:val="24"/>
        </w:rPr>
        <w:t xml:space="preserve">daarom welke vervolgstappen volgens de </w:t>
      </w:r>
      <w:r w:rsidR="00835B08">
        <w:rPr>
          <w:rFonts w:ascii="Times New Roman" w:hAnsi="Times New Roman"/>
          <w:sz w:val="24"/>
        </w:rPr>
        <w:t>regering</w:t>
      </w:r>
      <w:r w:rsidRPr="002279C8" w:rsidR="007F0B62">
        <w:rPr>
          <w:rFonts w:ascii="Times New Roman" w:hAnsi="Times New Roman"/>
          <w:sz w:val="24"/>
        </w:rPr>
        <w:t xml:space="preserve"> in Brussel noodzakelijk zijn. Is de </w:t>
      </w:r>
      <w:r w:rsidR="00D77D0F">
        <w:rPr>
          <w:rFonts w:ascii="Times New Roman" w:hAnsi="Times New Roman"/>
          <w:sz w:val="24"/>
        </w:rPr>
        <w:t>regering</w:t>
      </w:r>
      <w:r w:rsidRPr="002279C8" w:rsidR="007F0B62">
        <w:rPr>
          <w:rFonts w:ascii="Times New Roman" w:hAnsi="Times New Roman"/>
          <w:sz w:val="24"/>
        </w:rPr>
        <w:t xml:space="preserve"> bereid om aanvullende maatregelen te verkennen om de Europese markt voor kritieke grondstoffen te versterken, bijvoorbeeld door </w:t>
      </w:r>
      <w:r w:rsidR="00D77D0F">
        <w:rPr>
          <w:rFonts w:ascii="Times New Roman" w:hAnsi="Times New Roman"/>
          <w:sz w:val="24"/>
        </w:rPr>
        <w:t xml:space="preserve">de </w:t>
      </w:r>
      <w:r w:rsidRPr="002279C8" w:rsidR="007F0B62">
        <w:rPr>
          <w:rFonts w:ascii="Times New Roman" w:hAnsi="Times New Roman"/>
          <w:sz w:val="24"/>
        </w:rPr>
        <w:t xml:space="preserve">Europese vraag te bundelen, strategische voorraden op te bouwen, langjarige afnamecontracten te ondersteunen of Europese productie en verwerking beter af te schermen tegen verstoringen en marktverstorende staatssteun uit derde landen? Welke van deze instrumenten acht de </w:t>
      </w:r>
      <w:r w:rsidR="006C5A02">
        <w:rPr>
          <w:rFonts w:ascii="Times New Roman" w:hAnsi="Times New Roman"/>
          <w:sz w:val="24"/>
        </w:rPr>
        <w:t>regering</w:t>
      </w:r>
      <w:r w:rsidRPr="002279C8" w:rsidR="007F0B62">
        <w:rPr>
          <w:rFonts w:ascii="Times New Roman" w:hAnsi="Times New Roman"/>
          <w:sz w:val="24"/>
        </w:rPr>
        <w:t xml:space="preserve"> kansrijk en welke inzet zal zij hiervoor in Europees verband plegen? </w:t>
      </w:r>
    </w:p>
    <w:p w:rsidRPr="002279C8" w:rsidR="002D5EA0" w:rsidP="007F0B62" w:rsidRDefault="002D5EA0" w14:paraId="0ED7FF8F" w14:textId="77777777">
      <w:pPr>
        <w:spacing w:line="240" w:lineRule="auto"/>
        <w:rPr>
          <w:rFonts w:ascii="Times New Roman" w:hAnsi="Times New Roman"/>
          <w:sz w:val="24"/>
        </w:rPr>
      </w:pPr>
    </w:p>
    <w:p w:rsidRPr="002279C8" w:rsidR="007F0B62" w:rsidP="007F0B62" w:rsidRDefault="007F0B62" w14:paraId="755046DF" w14:textId="52BEF653">
      <w:pPr>
        <w:spacing w:line="240" w:lineRule="auto"/>
        <w:rPr>
          <w:rFonts w:ascii="Times New Roman" w:hAnsi="Times New Roman"/>
          <w:sz w:val="24"/>
        </w:rPr>
      </w:pPr>
      <w:r w:rsidRPr="002279C8">
        <w:rPr>
          <w:rFonts w:ascii="Times New Roman" w:hAnsi="Times New Roman"/>
          <w:sz w:val="24"/>
        </w:rPr>
        <w:t xml:space="preserve">De leden van de PRO-fractie vragen verder of de </w:t>
      </w:r>
      <w:r w:rsidR="00F739E5">
        <w:rPr>
          <w:rFonts w:ascii="Times New Roman" w:hAnsi="Times New Roman"/>
          <w:sz w:val="24"/>
        </w:rPr>
        <w:t>regering</w:t>
      </w:r>
      <w:r w:rsidRPr="002279C8">
        <w:rPr>
          <w:rFonts w:ascii="Times New Roman" w:hAnsi="Times New Roman"/>
          <w:sz w:val="24"/>
        </w:rPr>
        <w:t xml:space="preserve"> kans ziet om de Europese defensie-uitgaven nadrukkelijker te benutten als hefboom voor de ontwikkeling van kritieke grondstoffenketens, bijvoorbeeld door defensieorders te koppelen aan </w:t>
      </w:r>
      <w:r w:rsidR="00D61B15">
        <w:rPr>
          <w:rFonts w:ascii="Times New Roman" w:hAnsi="Times New Roman"/>
          <w:sz w:val="24"/>
        </w:rPr>
        <w:t xml:space="preserve">de </w:t>
      </w:r>
      <w:r w:rsidRPr="002279C8">
        <w:rPr>
          <w:rFonts w:ascii="Times New Roman" w:hAnsi="Times New Roman"/>
          <w:sz w:val="24"/>
        </w:rPr>
        <w:t>afname van strategische materialen en door middelen voor</w:t>
      </w:r>
      <w:r w:rsidR="00704CFB">
        <w:rPr>
          <w:rFonts w:ascii="Times New Roman" w:hAnsi="Times New Roman"/>
          <w:sz w:val="24"/>
        </w:rPr>
        <w:t xml:space="preserve"> </w:t>
      </w:r>
      <w:r w:rsidR="00085967">
        <w:rPr>
          <w:rFonts w:ascii="Times New Roman" w:hAnsi="Times New Roman"/>
          <w:sz w:val="24"/>
        </w:rPr>
        <w:t xml:space="preserve">tweeërlei gebruik </w:t>
      </w:r>
      <w:r w:rsidRPr="002279C8">
        <w:rPr>
          <w:rFonts w:ascii="Times New Roman" w:hAnsi="Times New Roman"/>
          <w:sz w:val="24"/>
        </w:rPr>
        <w:t xml:space="preserve">onderzoek hiervoor in te zetten. Is de </w:t>
      </w:r>
      <w:r w:rsidR="006E3E30">
        <w:rPr>
          <w:rFonts w:ascii="Times New Roman" w:hAnsi="Times New Roman"/>
          <w:sz w:val="24"/>
        </w:rPr>
        <w:t>regering</w:t>
      </w:r>
      <w:r w:rsidRPr="002279C8">
        <w:rPr>
          <w:rFonts w:ascii="Times New Roman" w:hAnsi="Times New Roman"/>
          <w:sz w:val="24"/>
        </w:rPr>
        <w:t xml:space="preserve"> bereid dit principe in Europees verband te ondersteunen en daarbij ook de mogelijkheden binnen de nieuwe Europese en Nederlandse defensie-uitgaven te benutten?</w:t>
      </w:r>
      <w:r w:rsidR="006E3E30">
        <w:rPr>
          <w:rFonts w:ascii="Times New Roman" w:hAnsi="Times New Roman"/>
          <w:sz w:val="24"/>
        </w:rPr>
        <w:t xml:space="preserve"> </w:t>
      </w:r>
      <w:r w:rsidR="00DA6BCA">
        <w:rPr>
          <w:rFonts w:ascii="Times New Roman" w:hAnsi="Times New Roman"/>
          <w:sz w:val="24"/>
        </w:rPr>
        <w:t>I</w:t>
      </w:r>
      <w:r w:rsidRPr="002279C8">
        <w:rPr>
          <w:rFonts w:ascii="Times New Roman" w:hAnsi="Times New Roman"/>
          <w:sz w:val="24"/>
        </w:rPr>
        <w:t xml:space="preserve">s de </w:t>
      </w:r>
      <w:r w:rsidR="00DA6BCA">
        <w:rPr>
          <w:rFonts w:ascii="Times New Roman" w:hAnsi="Times New Roman"/>
          <w:sz w:val="24"/>
        </w:rPr>
        <w:t xml:space="preserve">regering </w:t>
      </w:r>
      <w:r w:rsidRPr="002279C8">
        <w:rPr>
          <w:rFonts w:ascii="Times New Roman" w:hAnsi="Times New Roman"/>
          <w:sz w:val="24"/>
        </w:rPr>
        <w:t xml:space="preserve">bereid om samen met de Europese Commissie en gelijkgezinde lidstaten te komen tot een Europese lijst van strategische </w:t>
      </w:r>
      <w:proofErr w:type="spellStart"/>
      <w:r w:rsidRPr="002279C8">
        <w:rPr>
          <w:rFonts w:ascii="Times New Roman" w:hAnsi="Times New Roman"/>
          <w:sz w:val="24"/>
        </w:rPr>
        <w:t>waardeketens</w:t>
      </w:r>
      <w:proofErr w:type="spellEnd"/>
      <w:r w:rsidRPr="002279C8">
        <w:rPr>
          <w:rFonts w:ascii="Times New Roman" w:hAnsi="Times New Roman"/>
          <w:sz w:val="24"/>
        </w:rPr>
        <w:t>, met per waardeketen concrete doelen voor diversificatie, productiecapaciteit, strategische voorraden en vraagzekerheid?</w:t>
      </w:r>
    </w:p>
    <w:p w:rsidRPr="002279C8" w:rsidR="00AB4589" w:rsidP="00AB4589" w:rsidRDefault="00AB4589" w14:paraId="180EF536" w14:textId="711D4010">
      <w:pPr>
        <w:rPr>
          <w:rFonts w:ascii="Times New Roman" w:hAnsi="Times New Roman" w:eastAsia="Calibri"/>
          <w:b/>
          <w:bCs/>
          <w:color w:val="000000" w:themeColor="text1"/>
          <w:sz w:val="24"/>
        </w:rPr>
      </w:pPr>
    </w:p>
    <w:p w:rsidR="00AB4589" w:rsidP="00AB4589" w:rsidRDefault="00AB4589" w14:paraId="10E1DE3B" w14:textId="1EA1E07B">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w:t>
      </w:r>
      <w:r w:rsidR="00EA1017">
        <w:rPr>
          <w:rFonts w:ascii="Times New Roman" w:hAnsi="Times New Roman" w:eastAsia="Calibri"/>
          <w:color w:val="000000" w:themeColor="text1"/>
          <w:sz w:val="24"/>
        </w:rPr>
        <w:t xml:space="preserve">in het wetsvoorstel </w:t>
      </w:r>
      <w:r w:rsidRPr="002279C8">
        <w:rPr>
          <w:rFonts w:ascii="Times New Roman" w:hAnsi="Times New Roman" w:eastAsia="Calibri"/>
          <w:color w:val="000000" w:themeColor="text1"/>
          <w:sz w:val="24"/>
        </w:rPr>
        <w:t>dat de vraag naar verschillende kritieke grondstoffen de komende decennia sterk zal stijgen, terwijl de Europese Unie voor veel grondstoffen afhankelijk is van een beperkt aantal leveranciers. Deze leden zien deze afhankelijkheid als een economisch en geopolitiek risico. Welke kritieke grondstoffen vormen volgens de regering in de komende vijf jaar het grootste voorzieningsrisico voor Nederland?</w:t>
      </w:r>
    </w:p>
    <w:p w:rsidRPr="002279C8" w:rsidR="002D5EA0" w:rsidP="00AB4589" w:rsidRDefault="002D5EA0" w14:paraId="7F00C820" w14:textId="77777777">
      <w:pPr>
        <w:rPr>
          <w:rFonts w:ascii="Times New Roman" w:hAnsi="Times New Roman" w:eastAsia="Calibri"/>
          <w:color w:val="000000" w:themeColor="text1"/>
          <w:sz w:val="24"/>
        </w:rPr>
      </w:pPr>
    </w:p>
    <w:p w:rsidRPr="003F044A" w:rsidR="00A41894" w:rsidP="003F044A" w:rsidRDefault="00AB4589" w14:paraId="29FCDE28" w14:textId="5E7CE6C9">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vinden dat bij het beperken van strategische afhankelijkheden niet alleen gekeken moet worden naar de herkomst van ruwe grondstoffen, maar ook naar verwerking, raffinage, technologie, logistiek en recycling. Op welk onderdeel van de waardeketen is Nederland volgens de regering op dit moment het kwetsbaarst?</w:t>
      </w:r>
    </w:p>
    <w:p w:rsidRPr="002279C8" w:rsidR="00A41894" w:rsidP="00621AA7" w:rsidRDefault="00A41894" w14:paraId="03D8F231" w14:textId="77777777">
      <w:pPr>
        <w:spacing w:line="240" w:lineRule="auto"/>
        <w:rPr>
          <w:rFonts w:ascii="Times New Roman" w:hAnsi="Times New Roman"/>
          <w:b/>
          <w:bCs/>
          <w:sz w:val="24"/>
        </w:rPr>
      </w:pPr>
    </w:p>
    <w:p w:rsidRPr="002279C8" w:rsidR="00621AA7" w:rsidP="00621AA7" w:rsidRDefault="00621AA7" w14:paraId="7758F544" w14:textId="170330CB">
      <w:pPr>
        <w:spacing w:line="240" w:lineRule="auto"/>
        <w:rPr>
          <w:rFonts w:ascii="Times New Roman" w:hAnsi="Times New Roman"/>
          <w:b/>
          <w:bCs/>
          <w:sz w:val="24"/>
        </w:rPr>
      </w:pPr>
      <w:r w:rsidRPr="002279C8">
        <w:rPr>
          <w:rFonts w:ascii="Times New Roman" w:hAnsi="Times New Roman"/>
          <w:b/>
          <w:bCs/>
          <w:sz w:val="24"/>
        </w:rPr>
        <w:t>2.2 Inhoud verordening</w:t>
      </w:r>
    </w:p>
    <w:p w:rsidRPr="002279C8" w:rsidR="00621AA7" w:rsidP="00621AA7" w:rsidRDefault="00621AA7" w14:paraId="2AC62758" w14:textId="06AB755C">
      <w:pPr>
        <w:spacing w:line="240" w:lineRule="auto"/>
        <w:rPr>
          <w:rFonts w:ascii="Times New Roman" w:hAnsi="Times New Roman"/>
          <w:sz w:val="24"/>
        </w:rPr>
      </w:pPr>
      <w:r w:rsidRPr="002279C8">
        <w:rPr>
          <w:rFonts w:ascii="Times New Roman" w:hAnsi="Times New Roman"/>
          <w:sz w:val="24"/>
        </w:rPr>
        <w:t>De leden van de D66-fractie lezen</w:t>
      </w:r>
      <w:r w:rsidR="00D0016F">
        <w:rPr>
          <w:rFonts w:ascii="Times New Roman" w:hAnsi="Times New Roman"/>
          <w:sz w:val="24"/>
        </w:rPr>
        <w:t xml:space="preserve"> in het wetsvoorstel</w:t>
      </w:r>
      <w:r w:rsidRPr="002279C8">
        <w:rPr>
          <w:rFonts w:ascii="Times New Roman" w:hAnsi="Times New Roman"/>
          <w:sz w:val="24"/>
        </w:rPr>
        <w:t xml:space="preserve"> dat lidstaten uiterlijk in mei 2027 maatregelen voor de circulariteit van kritieke grondstoffen moeten opnemen in nationale programma’s, en dat de regering hiervoor aansluit bij de Nationale Grondstoffenstrategie, het Nationaal Programma Circulaire Economie (NPCE) en het Circulair Materialenplan. Deze leden waarderen </w:t>
      </w:r>
      <w:r w:rsidR="00561BC6">
        <w:rPr>
          <w:rFonts w:ascii="Times New Roman" w:hAnsi="Times New Roman"/>
          <w:sz w:val="24"/>
        </w:rPr>
        <w:t xml:space="preserve">het </w:t>
      </w:r>
      <w:r w:rsidRPr="002279C8">
        <w:rPr>
          <w:rFonts w:ascii="Times New Roman" w:hAnsi="Times New Roman"/>
          <w:sz w:val="24"/>
        </w:rPr>
        <w:t xml:space="preserve">dat leveringszekerheid als indicator wordt opgenomen in het doelen-dashboard van het NPCE. </w:t>
      </w:r>
    </w:p>
    <w:p w:rsidRPr="002279C8" w:rsidR="009937C0" w:rsidP="00621AA7" w:rsidRDefault="009937C0" w14:paraId="0BC7A183" w14:textId="77777777">
      <w:pPr>
        <w:spacing w:line="240" w:lineRule="auto"/>
        <w:rPr>
          <w:rFonts w:ascii="Times New Roman" w:hAnsi="Times New Roman"/>
          <w:sz w:val="24"/>
        </w:rPr>
      </w:pPr>
    </w:p>
    <w:p w:rsidRPr="002279C8" w:rsidR="00721256" w:rsidP="00721256" w:rsidRDefault="00721256" w14:paraId="63E4D62F" w14:textId="2EA0B69C">
      <w:pPr>
        <w:spacing w:line="240" w:lineRule="auto"/>
        <w:rPr>
          <w:rFonts w:ascii="Times New Roman" w:hAnsi="Times New Roman"/>
          <w:sz w:val="24"/>
        </w:rPr>
      </w:pPr>
      <w:r w:rsidRPr="002279C8">
        <w:rPr>
          <w:rFonts w:ascii="Times New Roman" w:hAnsi="Times New Roman"/>
          <w:sz w:val="24"/>
        </w:rPr>
        <w:t xml:space="preserve">De leden van de PRO-fractie lezen dat </w:t>
      </w:r>
      <w:r w:rsidR="00D0016F">
        <w:rPr>
          <w:rFonts w:ascii="Times New Roman" w:hAnsi="Times New Roman"/>
          <w:sz w:val="24"/>
        </w:rPr>
        <w:t xml:space="preserve">op </w:t>
      </w:r>
      <w:r w:rsidRPr="002279C8">
        <w:rPr>
          <w:rFonts w:ascii="Times New Roman" w:hAnsi="Times New Roman"/>
          <w:sz w:val="24"/>
        </w:rPr>
        <w:t xml:space="preserve">nationaal </w:t>
      </w:r>
      <w:r w:rsidR="00D0016F">
        <w:rPr>
          <w:rFonts w:ascii="Times New Roman" w:hAnsi="Times New Roman"/>
          <w:sz w:val="24"/>
        </w:rPr>
        <w:t xml:space="preserve">niveau </w:t>
      </w:r>
      <w:r w:rsidRPr="002279C8">
        <w:rPr>
          <w:rFonts w:ascii="Times New Roman" w:hAnsi="Times New Roman"/>
          <w:sz w:val="24"/>
        </w:rPr>
        <w:t xml:space="preserve">geen monitoringseisen worden opgenomen ten aanzien van de </w:t>
      </w:r>
      <w:r w:rsidRPr="00AF00AC">
        <w:rPr>
          <w:rFonts w:ascii="Times New Roman" w:hAnsi="Times New Roman"/>
          <w:i/>
          <w:iCs/>
          <w:sz w:val="24"/>
        </w:rPr>
        <w:t>benchmarks</w:t>
      </w:r>
      <w:r w:rsidRPr="002279C8">
        <w:rPr>
          <w:rFonts w:ascii="Times New Roman" w:hAnsi="Times New Roman"/>
          <w:sz w:val="24"/>
        </w:rPr>
        <w:t xml:space="preserve"> genoemd in</w:t>
      </w:r>
      <w:r w:rsidR="00AF00AC">
        <w:rPr>
          <w:rFonts w:ascii="Times New Roman" w:hAnsi="Times New Roman"/>
          <w:sz w:val="24"/>
        </w:rPr>
        <w:t xml:space="preserve"> </w:t>
      </w:r>
      <w:r w:rsidR="00250886">
        <w:rPr>
          <w:rFonts w:ascii="Times New Roman" w:hAnsi="Times New Roman"/>
          <w:sz w:val="24"/>
        </w:rPr>
        <w:t xml:space="preserve">paragraaf </w:t>
      </w:r>
      <w:r w:rsidRPr="002279C8" w:rsidR="00250886">
        <w:rPr>
          <w:rFonts w:ascii="Times New Roman" w:hAnsi="Times New Roman"/>
          <w:sz w:val="24"/>
        </w:rPr>
        <w:t>2.2.2</w:t>
      </w:r>
      <w:r w:rsidR="00250886">
        <w:rPr>
          <w:rFonts w:ascii="Times New Roman" w:hAnsi="Times New Roman"/>
          <w:sz w:val="24"/>
        </w:rPr>
        <w:t xml:space="preserve"> van de toelichting</w:t>
      </w:r>
      <w:r w:rsidRPr="002279C8">
        <w:rPr>
          <w:rFonts w:ascii="Times New Roman" w:hAnsi="Times New Roman"/>
          <w:sz w:val="24"/>
        </w:rPr>
        <w:t xml:space="preserve">. Waarom heeft de </w:t>
      </w:r>
      <w:r w:rsidR="00250886">
        <w:rPr>
          <w:rFonts w:ascii="Times New Roman" w:hAnsi="Times New Roman"/>
          <w:sz w:val="24"/>
        </w:rPr>
        <w:t>regering</w:t>
      </w:r>
      <w:r w:rsidRPr="002279C8">
        <w:rPr>
          <w:rFonts w:ascii="Times New Roman" w:hAnsi="Times New Roman"/>
          <w:sz w:val="24"/>
        </w:rPr>
        <w:t xml:space="preserve"> ervoor gekozen om geen nationale monitoring </w:t>
      </w:r>
      <w:r w:rsidR="00C327B6">
        <w:rPr>
          <w:rFonts w:ascii="Times New Roman" w:hAnsi="Times New Roman"/>
          <w:sz w:val="24"/>
        </w:rPr>
        <w:t xml:space="preserve">op te nemen </w:t>
      </w:r>
      <w:r w:rsidR="002E6291">
        <w:rPr>
          <w:rFonts w:ascii="Times New Roman" w:hAnsi="Times New Roman"/>
          <w:sz w:val="24"/>
        </w:rPr>
        <w:t>bij</w:t>
      </w:r>
      <w:r w:rsidRPr="002279C8">
        <w:rPr>
          <w:rFonts w:ascii="Times New Roman" w:hAnsi="Times New Roman"/>
          <w:sz w:val="24"/>
        </w:rPr>
        <w:t xml:space="preserve"> de </w:t>
      </w:r>
      <w:r w:rsidRPr="00485C77">
        <w:rPr>
          <w:rFonts w:ascii="Times New Roman" w:hAnsi="Times New Roman"/>
          <w:i/>
          <w:iCs/>
          <w:sz w:val="24"/>
        </w:rPr>
        <w:t>benchmarks</w:t>
      </w:r>
      <w:r w:rsidRPr="002279C8">
        <w:rPr>
          <w:rFonts w:ascii="Times New Roman" w:hAnsi="Times New Roman"/>
          <w:sz w:val="24"/>
        </w:rPr>
        <w:t xml:space="preserve"> en</w:t>
      </w:r>
      <w:r w:rsidR="00021595">
        <w:rPr>
          <w:rFonts w:ascii="Times New Roman" w:hAnsi="Times New Roman"/>
          <w:sz w:val="24"/>
        </w:rPr>
        <w:t xml:space="preserve"> de</w:t>
      </w:r>
      <w:r w:rsidRPr="002279C8">
        <w:rPr>
          <w:rFonts w:ascii="Times New Roman" w:hAnsi="Times New Roman"/>
          <w:sz w:val="24"/>
        </w:rPr>
        <w:t xml:space="preserve"> doelen van </w:t>
      </w:r>
      <w:r w:rsidR="00021595">
        <w:rPr>
          <w:rFonts w:ascii="Times New Roman" w:hAnsi="Times New Roman"/>
          <w:sz w:val="24"/>
        </w:rPr>
        <w:t>dit wetsvoorstel</w:t>
      </w:r>
      <w:r w:rsidRPr="002279C8">
        <w:rPr>
          <w:rFonts w:ascii="Times New Roman" w:hAnsi="Times New Roman"/>
          <w:sz w:val="24"/>
        </w:rPr>
        <w:t>? Heeft d</w:t>
      </w:r>
      <w:r w:rsidR="00485C77">
        <w:rPr>
          <w:rFonts w:ascii="Times New Roman" w:hAnsi="Times New Roman"/>
          <w:sz w:val="24"/>
        </w:rPr>
        <w:t>e regering</w:t>
      </w:r>
      <w:r w:rsidRPr="002279C8">
        <w:rPr>
          <w:rFonts w:ascii="Times New Roman" w:hAnsi="Times New Roman"/>
          <w:sz w:val="24"/>
        </w:rPr>
        <w:t xml:space="preserve"> echter wel inzicht in de Nederlandse voortgang </w:t>
      </w:r>
      <w:r w:rsidR="00EA231F">
        <w:rPr>
          <w:rFonts w:ascii="Times New Roman" w:hAnsi="Times New Roman"/>
          <w:sz w:val="24"/>
        </w:rPr>
        <w:t>over</w:t>
      </w:r>
      <w:r w:rsidRPr="002279C8">
        <w:rPr>
          <w:rFonts w:ascii="Times New Roman" w:hAnsi="Times New Roman"/>
          <w:sz w:val="24"/>
        </w:rPr>
        <w:t xml:space="preserve"> deze </w:t>
      </w:r>
      <w:r w:rsidRPr="006E03F2">
        <w:rPr>
          <w:rFonts w:ascii="Times New Roman" w:hAnsi="Times New Roman"/>
          <w:i/>
          <w:iCs/>
          <w:sz w:val="24"/>
        </w:rPr>
        <w:t>benchmarks</w:t>
      </w:r>
      <w:r w:rsidRPr="002279C8">
        <w:rPr>
          <w:rFonts w:ascii="Times New Roman" w:hAnsi="Times New Roman"/>
          <w:sz w:val="24"/>
        </w:rPr>
        <w:t xml:space="preserve"> en de bijdrage aan de Europese doelen? Zo ja, kan de </w:t>
      </w:r>
      <w:r w:rsidR="006E03F2">
        <w:rPr>
          <w:rFonts w:ascii="Times New Roman" w:hAnsi="Times New Roman"/>
          <w:sz w:val="24"/>
        </w:rPr>
        <w:t>regering</w:t>
      </w:r>
      <w:r w:rsidRPr="002279C8">
        <w:rPr>
          <w:rFonts w:ascii="Times New Roman" w:hAnsi="Times New Roman"/>
          <w:sz w:val="24"/>
        </w:rPr>
        <w:t xml:space="preserve"> aangeven hoe Nederland er nu voor staat? </w:t>
      </w:r>
    </w:p>
    <w:p w:rsidR="002D5EA0" w:rsidP="00721256" w:rsidRDefault="002D5EA0" w14:paraId="1FBDCA40" w14:textId="77777777">
      <w:pPr>
        <w:spacing w:line="240" w:lineRule="auto"/>
        <w:rPr>
          <w:rFonts w:ascii="Times New Roman" w:hAnsi="Times New Roman"/>
          <w:sz w:val="24"/>
        </w:rPr>
      </w:pPr>
    </w:p>
    <w:p w:rsidR="00F31D4F" w:rsidP="004A03B4" w:rsidRDefault="00F31D4F" w14:paraId="0BF1C594" w14:textId="7BEAFB92">
      <w:pPr>
        <w:rPr>
          <w:rFonts w:ascii="Times New Roman" w:hAnsi="Times New Roman"/>
          <w:sz w:val="24"/>
        </w:rPr>
      </w:pPr>
      <w:r w:rsidRPr="002279C8">
        <w:rPr>
          <w:rFonts w:ascii="Times New Roman" w:hAnsi="Times New Roman"/>
          <w:sz w:val="24"/>
        </w:rPr>
        <w:t xml:space="preserve">De leden </w:t>
      </w:r>
      <w:r>
        <w:rPr>
          <w:rFonts w:ascii="Times New Roman" w:hAnsi="Times New Roman"/>
          <w:sz w:val="24"/>
        </w:rPr>
        <w:t xml:space="preserve">van de PRO-fractie </w:t>
      </w:r>
      <w:r w:rsidRPr="002279C8">
        <w:rPr>
          <w:rFonts w:ascii="Times New Roman" w:hAnsi="Times New Roman"/>
          <w:sz w:val="24"/>
        </w:rPr>
        <w:t>begrijpen</w:t>
      </w:r>
      <w:r>
        <w:rPr>
          <w:rFonts w:ascii="Times New Roman" w:hAnsi="Times New Roman"/>
          <w:sz w:val="24"/>
        </w:rPr>
        <w:t xml:space="preserve"> </w:t>
      </w:r>
      <w:r w:rsidRPr="002279C8">
        <w:rPr>
          <w:rFonts w:ascii="Times New Roman" w:hAnsi="Times New Roman"/>
          <w:sz w:val="24"/>
        </w:rPr>
        <w:t xml:space="preserve">dat dit wat betreft de winning niet zinnig is, maar deelt de </w:t>
      </w:r>
      <w:r>
        <w:rPr>
          <w:rFonts w:ascii="Times New Roman" w:hAnsi="Times New Roman"/>
          <w:sz w:val="24"/>
        </w:rPr>
        <w:t>regering</w:t>
      </w:r>
      <w:r w:rsidRPr="002279C8">
        <w:rPr>
          <w:rFonts w:ascii="Times New Roman" w:hAnsi="Times New Roman"/>
          <w:sz w:val="24"/>
        </w:rPr>
        <w:t xml:space="preserve"> de ambitie van de</w:t>
      </w:r>
      <w:r>
        <w:rPr>
          <w:rFonts w:ascii="Times New Roman" w:hAnsi="Times New Roman"/>
          <w:sz w:val="24"/>
        </w:rPr>
        <w:t>ze</w:t>
      </w:r>
      <w:r w:rsidRPr="002279C8">
        <w:rPr>
          <w:rFonts w:ascii="Times New Roman" w:hAnsi="Times New Roman"/>
          <w:sz w:val="24"/>
        </w:rPr>
        <w:t xml:space="preserve"> leden om </w:t>
      </w:r>
      <w:r>
        <w:rPr>
          <w:rFonts w:ascii="Times New Roman" w:hAnsi="Times New Roman"/>
          <w:sz w:val="24"/>
        </w:rPr>
        <w:t xml:space="preserve">bij </w:t>
      </w:r>
      <w:r w:rsidRPr="002279C8">
        <w:rPr>
          <w:rFonts w:ascii="Times New Roman" w:hAnsi="Times New Roman"/>
          <w:sz w:val="24"/>
        </w:rPr>
        <w:t xml:space="preserve">verwerking en vooral recycling wel degelijk aan een Nederlandse bijdrage aan de </w:t>
      </w:r>
      <w:r w:rsidRPr="00F239CD">
        <w:rPr>
          <w:rFonts w:ascii="Times New Roman" w:hAnsi="Times New Roman"/>
          <w:i/>
          <w:iCs/>
          <w:sz w:val="24"/>
        </w:rPr>
        <w:t>benchmarks</w:t>
      </w:r>
      <w:r w:rsidRPr="002279C8">
        <w:rPr>
          <w:rFonts w:ascii="Times New Roman" w:hAnsi="Times New Roman"/>
          <w:sz w:val="24"/>
        </w:rPr>
        <w:t xml:space="preserve"> te werken? Hoe zou een eerlijke, zinvolle en haalbare bijdrage van Nederland eruitzien? Kan de </w:t>
      </w:r>
      <w:r>
        <w:rPr>
          <w:rFonts w:ascii="Times New Roman" w:hAnsi="Times New Roman"/>
          <w:sz w:val="24"/>
        </w:rPr>
        <w:t>regering</w:t>
      </w:r>
      <w:r w:rsidRPr="002279C8">
        <w:rPr>
          <w:rFonts w:ascii="Times New Roman" w:hAnsi="Times New Roman"/>
          <w:sz w:val="24"/>
        </w:rPr>
        <w:t xml:space="preserve"> dit kwantificeren? Zijn er daarnaast </w:t>
      </w:r>
      <w:r w:rsidRPr="00E92EC0" w:rsidR="00E92EC0">
        <w:rPr>
          <w:rFonts w:ascii="Times New Roman" w:hAnsi="Times New Roman"/>
          <w:sz w:val="24"/>
        </w:rPr>
        <w:t>kritieke prestatie-indicatoren (</w:t>
      </w:r>
      <w:proofErr w:type="spellStart"/>
      <w:r w:rsidRPr="002279C8">
        <w:rPr>
          <w:rFonts w:ascii="Times New Roman" w:hAnsi="Times New Roman"/>
          <w:sz w:val="24"/>
        </w:rPr>
        <w:t>KPI</w:t>
      </w:r>
      <w:r>
        <w:rPr>
          <w:rFonts w:ascii="Times New Roman" w:hAnsi="Times New Roman"/>
          <w:sz w:val="24"/>
        </w:rPr>
        <w:t>’</w:t>
      </w:r>
      <w:r w:rsidRPr="002279C8">
        <w:rPr>
          <w:rFonts w:ascii="Times New Roman" w:hAnsi="Times New Roman"/>
          <w:sz w:val="24"/>
        </w:rPr>
        <w:t>s</w:t>
      </w:r>
      <w:proofErr w:type="spellEnd"/>
      <w:r>
        <w:rPr>
          <w:rFonts w:ascii="Times New Roman" w:hAnsi="Times New Roman"/>
          <w:sz w:val="24"/>
        </w:rPr>
        <w:t xml:space="preserve">) </w:t>
      </w:r>
      <w:r w:rsidRPr="002279C8">
        <w:rPr>
          <w:rFonts w:ascii="Times New Roman" w:hAnsi="Times New Roman"/>
          <w:sz w:val="24"/>
        </w:rPr>
        <w:t xml:space="preserve">die de </w:t>
      </w:r>
      <w:r>
        <w:rPr>
          <w:rFonts w:ascii="Times New Roman" w:hAnsi="Times New Roman"/>
          <w:sz w:val="24"/>
        </w:rPr>
        <w:t xml:space="preserve">regering </w:t>
      </w:r>
      <w:r w:rsidRPr="002279C8">
        <w:rPr>
          <w:rFonts w:ascii="Times New Roman" w:hAnsi="Times New Roman"/>
          <w:sz w:val="24"/>
        </w:rPr>
        <w:t>hanteert om te meten hoe succesvol het Nederlandse beleid t</w:t>
      </w:r>
      <w:r>
        <w:rPr>
          <w:rFonts w:ascii="Times New Roman" w:hAnsi="Times New Roman"/>
          <w:sz w:val="24"/>
        </w:rPr>
        <w:t>en aanzien van</w:t>
      </w:r>
      <w:r w:rsidRPr="002279C8">
        <w:rPr>
          <w:rFonts w:ascii="Times New Roman" w:hAnsi="Times New Roman"/>
          <w:sz w:val="24"/>
        </w:rPr>
        <w:t xml:space="preserve"> </w:t>
      </w:r>
      <w:r>
        <w:rPr>
          <w:rFonts w:ascii="Times New Roman" w:hAnsi="Times New Roman"/>
          <w:sz w:val="24"/>
        </w:rPr>
        <w:t>kritieke</w:t>
      </w:r>
      <w:r w:rsidRPr="002279C8">
        <w:rPr>
          <w:rFonts w:ascii="Times New Roman" w:hAnsi="Times New Roman"/>
          <w:sz w:val="24"/>
        </w:rPr>
        <w:t xml:space="preserve"> grondstoffen is en hoe </w:t>
      </w:r>
      <w:r>
        <w:rPr>
          <w:rFonts w:ascii="Times New Roman" w:hAnsi="Times New Roman"/>
          <w:sz w:val="24"/>
        </w:rPr>
        <w:t>dit</w:t>
      </w:r>
      <w:r w:rsidRPr="002279C8">
        <w:rPr>
          <w:rFonts w:ascii="Times New Roman" w:hAnsi="Times New Roman"/>
          <w:sz w:val="24"/>
        </w:rPr>
        <w:t xml:space="preserve"> kan worden verbeterd?</w:t>
      </w:r>
    </w:p>
    <w:p w:rsidRPr="002279C8" w:rsidR="00721256" w:rsidP="00721256" w:rsidRDefault="00721256" w14:paraId="6FEE9C8C" w14:textId="199807D6">
      <w:pPr>
        <w:spacing w:line="240" w:lineRule="auto"/>
        <w:rPr>
          <w:rFonts w:ascii="Times New Roman" w:hAnsi="Times New Roman"/>
          <w:sz w:val="24"/>
        </w:rPr>
      </w:pPr>
      <w:r w:rsidRPr="002279C8">
        <w:rPr>
          <w:rFonts w:ascii="Times New Roman" w:hAnsi="Times New Roman"/>
          <w:sz w:val="24"/>
        </w:rPr>
        <w:t xml:space="preserve"> </w:t>
      </w:r>
    </w:p>
    <w:p w:rsidR="00721256" w:rsidP="00721256" w:rsidRDefault="00721256" w14:paraId="2FF8A27E" w14:textId="3E4A442E">
      <w:pPr>
        <w:spacing w:line="240" w:lineRule="auto"/>
        <w:rPr>
          <w:rFonts w:ascii="Times New Roman" w:hAnsi="Times New Roman"/>
          <w:sz w:val="24"/>
        </w:rPr>
      </w:pPr>
      <w:r w:rsidRPr="002279C8">
        <w:rPr>
          <w:rFonts w:ascii="Times New Roman" w:hAnsi="Times New Roman"/>
          <w:sz w:val="24"/>
        </w:rPr>
        <w:t xml:space="preserve">Verder </w:t>
      </w:r>
      <w:r w:rsidR="00CD2212">
        <w:rPr>
          <w:rFonts w:ascii="Times New Roman" w:hAnsi="Times New Roman"/>
          <w:sz w:val="24"/>
        </w:rPr>
        <w:t>vragen</w:t>
      </w:r>
      <w:r w:rsidRPr="002279C8">
        <w:rPr>
          <w:rFonts w:ascii="Times New Roman" w:hAnsi="Times New Roman"/>
          <w:sz w:val="24"/>
        </w:rPr>
        <w:t xml:space="preserve"> de leden van de PRO-fractie hoe de </w:t>
      </w:r>
      <w:r w:rsidR="00205041">
        <w:rPr>
          <w:rFonts w:ascii="Times New Roman" w:hAnsi="Times New Roman"/>
          <w:sz w:val="24"/>
        </w:rPr>
        <w:t>regering</w:t>
      </w:r>
      <w:r w:rsidRPr="002279C8">
        <w:rPr>
          <w:rFonts w:ascii="Times New Roman" w:hAnsi="Times New Roman"/>
          <w:sz w:val="24"/>
        </w:rPr>
        <w:t xml:space="preserve"> wil omgaan met het instrument van ‘strategische projecten’? Zijn er projecten in Nederland die in aanmerking komen voor dit label? </w:t>
      </w:r>
      <w:r w:rsidR="00205041">
        <w:rPr>
          <w:rFonts w:ascii="Times New Roman" w:hAnsi="Times New Roman"/>
          <w:sz w:val="24"/>
        </w:rPr>
        <w:t>W</w:t>
      </w:r>
      <w:r w:rsidRPr="002279C8">
        <w:rPr>
          <w:rFonts w:ascii="Times New Roman" w:hAnsi="Times New Roman"/>
          <w:sz w:val="24"/>
        </w:rPr>
        <w:t xml:space="preserve">at betekent deze status </w:t>
      </w:r>
      <w:r w:rsidR="00340BD5">
        <w:rPr>
          <w:rFonts w:ascii="Times New Roman" w:hAnsi="Times New Roman"/>
          <w:sz w:val="24"/>
        </w:rPr>
        <w:t xml:space="preserve">in de praktijk </w:t>
      </w:r>
      <w:r w:rsidRPr="002279C8">
        <w:rPr>
          <w:rFonts w:ascii="Times New Roman" w:hAnsi="Times New Roman"/>
          <w:sz w:val="24"/>
        </w:rPr>
        <w:t xml:space="preserve">voor deze projecten? Kan de </w:t>
      </w:r>
      <w:r w:rsidR="00340BD5">
        <w:rPr>
          <w:rFonts w:ascii="Times New Roman" w:hAnsi="Times New Roman"/>
          <w:sz w:val="24"/>
        </w:rPr>
        <w:t>regering</w:t>
      </w:r>
      <w:r w:rsidRPr="002279C8">
        <w:rPr>
          <w:rFonts w:ascii="Times New Roman" w:hAnsi="Times New Roman"/>
          <w:sz w:val="24"/>
        </w:rPr>
        <w:t xml:space="preserve"> een overzicht geven van de projecten die hiervoor in aanmerking komen? </w:t>
      </w:r>
    </w:p>
    <w:p w:rsidRPr="002279C8" w:rsidR="00742AF1" w:rsidP="00721256" w:rsidRDefault="00742AF1" w14:paraId="67767C20" w14:textId="77777777">
      <w:pPr>
        <w:spacing w:line="240" w:lineRule="auto"/>
        <w:rPr>
          <w:rFonts w:ascii="Times New Roman" w:hAnsi="Times New Roman"/>
          <w:sz w:val="24"/>
        </w:rPr>
      </w:pPr>
    </w:p>
    <w:p w:rsidRPr="002279C8" w:rsidR="00721256" w:rsidP="00721256" w:rsidRDefault="00721256" w14:paraId="41950CD9" w14:textId="00C1F891">
      <w:pPr>
        <w:spacing w:line="240" w:lineRule="auto"/>
        <w:rPr>
          <w:rFonts w:ascii="Times New Roman" w:hAnsi="Times New Roman"/>
          <w:sz w:val="24"/>
        </w:rPr>
      </w:pPr>
      <w:r w:rsidRPr="002279C8">
        <w:rPr>
          <w:rFonts w:ascii="Times New Roman" w:hAnsi="Times New Roman"/>
          <w:sz w:val="24"/>
        </w:rPr>
        <w:t xml:space="preserve">De leden van de PRO-fractie lezen </w:t>
      </w:r>
      <w:r w:rsidR="006449F9">
        <w:rPr>
          <w:rFonts w:ascii="Times New Roman" w:hAnsi="Times New Roman"/>
          <w:sz w:val="24"/>
        </w:rPr>
        <w:t xml:space="preserve">voorts </w:t>
      </w:r>
      <w:r w:rsidR="00CA5EAC">
        <w:rPr>
          <w:rFonts w:ascii="Times New Roman" w:hAnsi="Times New Roman"/>
          <w:sz w:val="24"/>
        </w:rPr>
        <w:t>in</w:t>
      </w:r>
      <w:r w:rsidR="006449F9">
        <w:rPr>
          <w:rFonts w:ascii="Times New Roman" w:hAnsi="Times New Roman"/>
          <w:sz w:val="24"/>
        </w:rPr>
        <w:t xml:space="preserve"> paragraaf</w:t>
      </w:r>
      <w:r w:rsidRPr="002279C8">
        <w:rPr>
          <w:rFonts w:ascii="Times New Roman" w:hAnsi="Times New Roman"/>
          <w:sz w:val="24"/>
        </w:rPr>
        <w:t xml:space="preserve"> 2.2.3</w:t>
      </w:r>
      <w:r w:rsidR="006449F9">
        <w:rPr>
          <w:rFonts w:ascii="Times New Roman" w:hAnsi="Times New Roman"/>
          <w:sz w:val="24"/>
        </w:rPr>
        <w:t xml:space="preserve"> van de toelichting</w:t>
      </w:r>
      <w:r w:rsidRPr="002279C8">
        <w:rPr>
          <w:rFonts w:ascii="Times New Roman" w:hAnsi="Times New Roman"/>
          <w:sz w:val="24"/>
        </w:rPr>
        <w:t xml:space="preserve"> dat instrumenten zoals strategische voorraden en gezamenlijke inkoop </w:t>
      </w:r>
      <w:r w:rsidR="00CA5EAC">
        <w:rPr>
          <w:rFonts w:ascii="Times New Roman" w:hAnsi="Times New Roman"/>
          <w:sz w:val="24"/>
        </w:rPr>
        <w:t>op dit moment</w:t>
      </w:r>
      <w:r w:rsidRPr="002279C8">
        <w:rPr>
          <w:rFonts w:ascii="Times New Roman" w:hAnsi="Times New Roman"/>
          <w:sz w:val="24"/>
        </w:rPr>
        <w:t xml:space="preserve"> geen nationale actie vragen. Tegelijkertijd zien de</w:t>
      </w:r>
      <w:r w:rsidR="00CA5EAC">
        <w:rPr>
          <w:rFonts w:ascii="Times New Roman" w:hAnsi="Times New Roman"/>
          <w:sz w:val="24"/>
        </w:rPr>
        <w:t>ze</w:t>
      </w:r>
      <w:r w:rsidRPr="002279C8">
        <w:rPr>
          <w:rFonts w:ascii="Times New Roman" w:hAnsi="Times New Roman"/>
          <w:sz w:val="24"/>
        </w:rPr>
        <w:t xml:space="preserve"> leden wel aanleiding om hier meer te doen dan slechts afwachten tot de Europese Commissie actie onderneemt. </w:t>
      </w:r>
      <w:r w:rsidR="00B94D37">
        <w:rPr>
          <w:rFonts w:ascii="Times New Roman" w:hAnsi="Times New Roman"/>
          <w:sz w:val="24"/>
        </w:rPr>
        <w:t>Wat is het standpunt van de regering hierin</w:t>
      </w:r>
      <w:r w:rsidRPr="002279C8">
        <w:rPr>
          <w:rFonts w:ascii="Times New Roman" w:hAnsi="Times New Roman"/>
          <w:sz w:val="24"/>
        </w:rPr>
        <w:t xml:space="preserve">? Is de </w:t>
      </w:r>
      <w:r w:rsidR="00B94D37">
        <w:rPr>
          <w:rFonts w:ascii="Times New Roman" w:hAnsi="Times New Roman"/>
          <w:sz w:val="24"/>
        </w:rPr>
        <w:t>regering</w:t>
      </w:r>
      <w:r w:rsidRPr="002279C8">
        <w:rPr>
          <w:rFonts w:ascii="Times New Roman" w:hAnsi="Times New Roman"/>
          <w:sz w:val="24"/>
        </w:rPr>
        <w:t xml:space="preserve"> bereid om in Europees verband actief te pleiten voor voorraadvorming en gemeenschappelijke inkoop? </w:t>
      </w:r>
      <w:r w:rsidR="00EE7941">
        <w:rPr>
          <w:rFonts w:ascii="Times New Roman" w:hAnsi="Times New Roman"/>
          <w:sz w:val="24"/>
        </w:rPr>
        <w:t>K</w:t>
      </w:r>
      <w:r w:rsidRPr="002279C8">
        <w:rPr>
          <w:rFonts w:ascii="Times New Roman" w:hAnsi="Times New Roman"/>
          <w:sz w:val="24"/>
        </w:rPr>
        <w:t xml:space="preserve">an de </w:t>
      </w:r>
      <w:r w:rsidR="00EE7941">
        <w:rPr>
          <w:rFonts w:ascii="Times New Roman" w:hAnsi="Times New Roman"/>
          <w:sz w:val="24"/>
        </w:rPr>
        <w:t>regering</w:t>
      </w:r>
      <w:r w:rsidRPr="002279C8">
        <w:rPr>
          <w:rFonts w:ascii="Times New Roman" w:hAnsi="Times New Roman"/>
          <w:sz w:val="24"/>
        </w:rPr>
        <w:t xml:space="preserve"> onderbouwen waarom Nederland niet nu al, al dan niet </w:t>
      </w:r>
      <w:r w:rsidR="00EE7941">
        <w:rPr>
          <w:rFonts w:ascii="Times New Roman" w:hAnsi="Times New Roman"/>
          <w:sz w:val="24"/>
        </w:rPr>
        <w:t xml:space="preserve">samen </w:t>
      </w:r>
      <w:r w:rsidRPr="002279C8">
        <w:rPr>
          <w:rFonts w:ascii="Times New Roman" w:hAnsi="Times New Roman"/>
          <w:sz w:val="24"/>
        </w:rPr>
        <w:t>met om</w:t>
      </w:r>
      <w:r w:rsidR="005742A1">
        <w:rPr>
          <w:rFonts w:ascii="Times New Roman" w:hAnsi="Times New Roman"/>
          <w:sz w:val="24"/>
        </w:rPr>
        <w:t>ringende</w:t>
      </w:r>
      <w:r w:rsidRPr="002279C8">
        <w:rPr>
          <w:rFonts w:ascii="Times New Roman" w:hAnsi="Times New Roman"/>
          <w:sz w:val="24"/>
        </w:rPr>
        <w:t xml:space="preserve"> landen, </w:t>
      </w:r>
      <w:r w:rsidR="00EC129B">
        <w:rPr>
          <w:rFonts w:ascii="Times New Roman" w:hAnsi="Times New Roman"/>
          <w:sz w:val="24"/>
        </w:rPr>
        <w:t>kan</w:t>
      </w:r>
      <w:r w:rsidRPr="002279C8">
        <w:rPr>
          <w:rFonts w:ascii="Times New Roman" w:hAnsi="Times New Roman"/>
          <w:sz w:val="24"/>
        </w:rPr>
        <w:t xml:space="preserve"> kijken naar het aanleggen van een voorraad van kritieke grondstoffen die cruciaal zijn voor de Nederlandse industrie?</w:t>
      </w:r>
    </w:p>
    <w:p w:rsidR="00742AF1" w:rsidP="00721256" w:rsidRDefault="00742AF1" w14:paraId="273C13BD" w14:textId="77777777">
      <w:pPr>
        <w:spacing w:line="240" w:lineRule="auto"/>
        <w:rPr>
          <w:rFonts w:ascii="Times New Roman" w:hAnsi="Times New Roman"/>
          <w:sz w:val="24"/>
        </w:rPr>
      </w:pPr>
    </w:p>
    <w:p w:rsidR="00721256" w:rsidP="00721256" w:rsidRDefault="00721256" w14:paraId="31D73166" w14:textId="201380AC">
      <w:pPr>
        <w:spacing w:line="240" w:lineRule="auto"/>
        <w:rPr>
          <w:rFonts w:ascii="Times New Roman" w:hAnsi="Times New Roman"/>
          <w:sz w:val="24"/>
        </w:rPr>
      </w:pPr>
      <w:r w:rsidRPr="002279C8">
        <w:rPr>
          <w:rFonts w:ascii="Times New Roman" w:hAnsi="Times New Roman"/>
          <w:sz w:val="24"/>
        </w:rPr>
        <w:t xml:space="preserve">De leden van de PRO-fractie zien dat de </w:t>
      </w:r>
      <w:r w:rsidR="00F80B56">
        <w:rPr>
          <w:rFonts w:ascii="Times New Roman" w:hAnsi="Times New Roman"/>
          <w:sz w:val="24"/>
        </w:rPr>
        <w:t>regering</w:t>
      </w:r>
      <w:r w:rsidRPr="002279C8">
        <w:rPr>
          <w:rFonts w:ascii="Times New Roman" w:hAnsi="Times New Roman"/>
          <w:sz w:val="24"/>
        </w:rPr>
        <w:t xml:space="preserve"> geen </w:t>
      </w:r>
      <w:r w:rsidR="009F1C0A">
        <w:rPr>
          <w:rFonts w:ascii="Times New Roman" w:hAnsi="Times New Roman"/>
          <w:sz w:val="24"/>
        </w:rPr>
        <w:t>aanvullende</w:t>
      </w:r>
      <w:r w:rsidRPr="002279C8">
        <w:rPr>
          <w:rFonts w:ascii="Times New Roman" w:hAnsi="Times New Roman"/>
          <w:sz w:val="24"/>
        </w:rPr>
        <w:t xml:space="preserve"> actie </w:t>
      </w:r>
      <w:r w:rsidR="00F80B56">
        <w:rPr>
          <w:rFonts w:ascii="Times New Roman" w:hAnsi="Times New Roman"/>
          <w:sz w:val="24"/>
        </w:rPr>
        <w:t>onder</w:t>
      </w:r>
      <w:r w:rsidRPr="002279C8">
        <w:rPr>
          <w:rFonts w:ascii="Times New Roman" w:hAnsi="Times New Roman"/>
          <w:sz w:val="24"/>
        </w:rPr>
        <w:t xml:space="preserve">neemt ten aanzien van </w:t>
      </w:r>
      <w:r w:rsidR="008F5D20">
        <w:rPr>
          <w:rFonts w:ascii="Times New Roman" w:hAnsi="Times New Roman"/>
          <w:sz w:val="24"/>
        </w:rPr>
        <w:t xml:space="preserve">onderwerpen </w:t>
      </w:r>
      <w:r w:rsidR="00D17B27">
        <w:rPr>
          <w:rFonts w:ascii="Times New Roman" w:hAnsi="Times New Roman"/>
          <w:sz w:val="24"/>
        </w:rPr>
        <w:t>zo</w:t>
      </w:r>
      <w:r w:rsidR="008F5D20">
        <w:rPr>
          <w:rFonts w:ascii="Times New Roman" w:hAnsi="Times New Roman"/>
          <w:sz w:val="24"/>
        </w:rPr>
        <w:t xml:space="preserve">als </w:t>
      </w:r>
      <w:r w:rsidRPr="002279C8">
        <w:rPr>
          <w:rFonts w:ascii="Times New Roman" w:hAnsi="Times New Roman"/>
          <w:sz w:val="24"/>
        </w:rPr>
        <w:t>duurzaamheid (</w:t>
      </w:r>
      <w:r w:rsidR="00F80B56">
        <w:rPr>
          <w:rFonts w:ascii="Times New Roman" w:hAnsi="Times New Roman"/>
          <w:sz w:val="24"/>
        </w:rPr>
        <w:t xml:space="preserve">paragraaf </w:t>
      </w:r>
      <w:r w:rsidRPr="002279C8">
        <w:rPr>
          <w:rFonts w:ascii="Times New Roman" w:hAnsi="Times New Roman"/>
          <w:sz w:val="24"/>
        </w:rPr>
        <w:t>2.2.4) en circulariteit</w:t>
      </w:r>
      <w:r w:rsidR="00D17B27">
        <w:rPr>
          <w:rFonts w:ascii="Times New Roman" w:hAnsi="Times New Roman"/>
          <w:sz w:val="24"/>
        </w:rPr>
        <w:t>,</w:t>
      </w:r>
      <w:r w:rsidR="008F5D20">
        <w:rPr>
          <w:rFonts w:ascii="Times New Roman" w:hAnsi="Times New Roman"/>
          <w:sz w:val="24"/>
        </w:rPr>
        <w:t xml:space="preserve"> die</w:t>
      </w:r>
      <w:r w:rsidRPr="002279C8">
        <w:rPr>
          <w:rFonts w:ascii="Times New Roman" w:hAnsi="Times New Roman"/>
          <w:sz w:val="24"/>
        </w:rPr>
        <w:t xml:space="preserve"> voortkome</w:t>
      </w:r>
      <w:r w:rsidR="008F5D20">
        <w:rPr>
          <w:rFonts w:ascii="Times New Roman" w:hAnsi="Times New Roman"/>
          <w:sz w:val="24"/>
        </w:rPr>
        <w:t>n</w:t>
      </w:r>
      <w:r w:rsidRPr="002279C8">
        <w:rPr>
          <w:rFonts w:ascii="Times New Roman" w:hAnsi="Times New Roman"/>
          <w:sz w:val="24"/>
        </w:rPr>
        <w:t xml:space="preserve"> uit d</w:t>
      </w:r>
      <w:r w:rsidR="00C43BA3">
        <w:rPr>
          <w:rFonts w:ascii="Times New Roman" w:hAnsi="Times New Roman"/>
          <w:sz w:val="24"/>
        </w:rPr>
        <w:t>it wetsvoorstel,</w:t>
      </w:r>
      <w:r w:rsidRPr="002279C8">
        <w:rPr>
          <w:rFonts w:ascii="Times New Roman" w:hAnsi="Times New Roman"/>
          <w:sz w:val="24"/>
        </w:rPr>
        <w:t xml:space="preserve"> maar</w:t>
      </w:r>
      <w:r w:rsidR="00716A71">
        <w:rPr>
          <w:rFonts w:ascii="Times New Roman" w:hAnsi="Times New Roman"/>
          <w:sz w:val="24"/>
        </w:rPr>
        <w:t xml:space="preserve"> dat zij</w:t>
      </w:r>
      <w:r w:rsidRPr="002279C8">
        <w:rPr>
          <w:rFonts w:ascii="Times New Roman" w:hAnsi="Times New Roman"/>
          <w:sz w:val="24"/>
        </w:rPr>
        <w:t xml:space="preserve"> verwijst naar bestaande plannen en programma’s. Kan de </w:t>
      </w:r>
      <w:r w:rsidR="00716A71">
        <w:rPr>
          <w:rFonts w:ascii="Times New Roman" w:hAnsi="Times New Roman"/>
          <w:sz w:val="24"/>
        </w:rPr>
        <w:t>regering</w:t>
      </w:r>
      <w:r w:rsidRPr="002279C8">
        <w:rPr>
          <w:rFonts w:ascii="Times New Roman" w:hAnsi="Times New Roman"/>
          <w:sz w:val="24"/>
        </w:rPr>
        <w:t xml:space="preserve"> onderbouwen hoe die programma’s bijdragen, het liefst kwantitatief, aan het behalen van de Europese </w:t>
      </w:r>
      <w:r w:rsidRPr="00E304C1">
        <w:rPr>
          <w:rFonts w:ascii="Times New Roman" w:hAnsi="Times New Roman"/>
          <w:i/>
          <w:iCs/>
          <w:sz w:val="24"/>
        </w:rPr>
        <w:t>benchmark</w:t>
      </w:r>
      <w:r w:rsidRPr="002279C8">
        <w:rPr>
          <w:rFonts w:ascii="Times New Roman" w:hAnsi="Times New Roman"/>
          <w:sz w:val="24"/>
        </w:rPr>
        <w:t xml:space="preserve"> </w:t>
      </w:r>
      <w:r w:rsidR="00E304C1">
        <w:rPr>
          <w:rFonts w:ascii="Times New Roman" w:hAnsi="Times New Roman"/>
          <w:sz w:val="24"/>
        </w:rPr>
        <w:t>bij</w:t>
      </w:r>
      <w:r w:rsidRPr="002279C8">
        <w:rPr>
          <w:rFonts w:ascii="Times New Roman" w:hAnsi="Times New Roman"/>
          <w:sz w:val="24"/>
        </w:rPr>
        <w:t xml:space="preserve"> recyclingcapaciteit en recycling uit afval (</w:t>
      </w:r>
      <w:r w:rsidR="00E304C1">
        <w:rPr>
          <w:rFonts w:ascii="Times New Roman" w:hAnsi="Times New Roman"/>
          <w:sz w:val="24"/>
        </w:rPr>
        <w:t xml:space="preserve">onderdeel </w:t>
      </w:r>
      <w:r w:rsidRPr="002279C8">
        <w:rPr>
          <w:rFonts w:ascii="Times New Roman" w:hAnsi="Times New Roman"/>
          <w:sz w:val="24"/>
        </w:rPr>
        <w:t xml:space="preserve">c onder </w:t>
      </w:r>
      <w:r w:rsidR="00E304C1">
        <w:rPr>
          <w:rFonts w:ascii="Times New Roman" w:hAnsi="Times New Roman"/>
          <w:sz w:val="24"/>
        </w:rPr>
        <w:t xml:space="preserve">paragraaf </w:t>
      </w:r>
      <w:r w:rsidRPr="002279C8">
        <w:rPr>
          <w:rFonts w:ascii="Times New Roman" w:hAnsi="Times New Roman"/>
          <w:sz w:val="24"/>
        </w:rPr>
        <w:t>2.2.2)? De</w:t>
      </w:r>
      <w:r w:rsidR="00AA5167">
        <w:rPr>
          <w:rFonts w:ascii="Times New Roman" w:hAnsi="Times New Roman"/>
          <w:sz w:val="24"/>
        </w:rPr>
        <w:t>ze</w:t>
      </w:r>
      <w:r w:rsidRPr="002279C8">
        <w:rPr>
          <w:rFonts w:ascii="Times New Roman" w:hAnsi="Times New Roman"/>
          <w:sz w:val="24"/>
        </w:rPr>
        <w:t xml:space="preserve"> leden lezen</w:t>
      </w:r>
      <w:r w:rsidR="00AA5167">
        <w:rPr>
          <w:rFonts w:ascii="Times New Roman" w:hAnsi="Times New Roman"/>
          <w:sz w:val="24"/>
        </w:rPr>
        <w:t xml:space="preserve"> tevens</w:t>
      </w:r>
      <w:r w:rsidRPr="002279C8">
        <w:rPr>
          <w:rFonts w:ascii="Times New Roman" w:hAnsi="Times New Roman"/>
          <w:sz w:val="24"/>
        </w:rPr>
        <w:t xml:space="preserve"> dat afvalplannen gericht moeten worden op het terugwinnen van deze materialen en dat hier</w:t>
      </w:r>
      <w:r w:rsidR="00AA5167">
        <w:rPr>
          <w:rFonts w:ascii="Times New Roman" w:hAnsi="Times New Roman"/>
          <w:sz w:val="24"/>
        </w:rPr>
        <w:t>voor</w:t>
      </w:r>
      <w:r w:rsidRPr="002279C8">
        <w:rPr>
          <w:rFonts w:ascii="Times New Roman" w:hAnsi="Times New Roman"/>
          <w:sz w:val="24"/>
        </w:rPr>
        <w:t xml:space="preserve"> maatregelen genomen moeten worden. Op welke termijn gaat dit gebeuren? </w:t>
      </w:r>
      <w:r w:rsidR="00D37AFC">
        <w:rPr>
          <w:rFonts w:ascii="Times New Roman" w:hAnsi="Times New Roman"/>
          <w:sz w:val="24"/>
        </w:rPr>
        <w:t xml:space="preserve">Zal </w:t>
      </w:r>
      <w:r w:rsidRPr="002279C8">
        <w:rPr>
          <w:rFonts w:ascii="Times New Roman" w:hAnsi="Times New Roman"/>
          <w:sz w:val="24"/>
        </w:rPr>
        <w:t xml:space="preserve">dit volgens de </w:t>
      </w:r>
      <w:r w:rsidR="00AA5167">
        <w:rPr>
          <w:rFonts w:ascii="Times New Roman" w:hAnsi="Times New Roman"/>
          <w:sz w:val="24"/>
        </w:rPr>
        <w:t>regering</w:t>
      </w:r>
      <w:r w:rsidRPr="002279C8">
        <w:rPr>
          <w:rFonts w:ascii="Times New Roman" w:hAnsi="Times New Roman"/>
          <w:sz w:val="24"/>
        </w:rPr>
        <w:t xml:space="preserve"> voldoende </w:t>
      </w:r>
      <w:r w:rsidR="00D37AFC">
        <w:rPr>
          <w:rFonts w:ascii="Times New Roman" w:hAnsi="Times New Roman"/>
          <w:sz w:val="24"/>
        </w:rPr>
        <w:t xml:space="preserve">zijn </w:t>
      </w:r>
      <w:r w:rsidRPr="002279C8">
        <w:rPr>
          <w:rFonts w:ascii="Times New Roman" w:hAnsi="Times New Roman"/>
          <w:sz w:val="24"/>
        </w:rPr>
        <w:t>om de recycling van kriti</w:t>
      </w:r>
      <w:r w:rsidR="00006518">
        <w:rPr>
          <w:rFonts w:ascii="Times New Roman" w:hAnsi="Times New Roman"/>
          <w:sz w:val="24"/>
        </w:rPr>
        <w:t>eke</w:t>
      </w:r>
      <w:r w:rsidRPr="002279C8">
        <w:rPr>
          <w:rFonts w:ascii="Times New Roman" w:hAnsi="Times New Roman"/>
          <w:sz w:val="24"/>
        </w:rPr>
        <w:t xml:space="preserve"> grondstoffen van de grond te krijgen? Zo niet, </w:t>
      </w:r>
      <w:r w:rsidR="000951B7">
        <w:rPr>
          <w:rFonts w:ascii="Times New Roman" w:hAnsi="Times New Roman"/>
          <w:sz w:val="24"/>
        </w:rPr>
        <w:t>aan welke aanvullende</w:t>
      </w:r>
      <w:r w:rsidRPr="002279C8">
        <w:rPr>
          <w:rFonts w:ascii="Times New Roman" w:hAnsi="Times New Roman"/>
          <w:sz w:val="24"/>
        </w:rPr>
        <w:t xml:space="preserve"> maatregelen</w:t>
      </w:r>
      <w:r w:rsidR="00D37AFC">
        <w:rPr>
          <w:rFonts w:ascii="Times New Roman" w:hAnsi="Times New Roman"/>
          <w:sz w:val="24"/>
        </w:rPr>
        <w:t xml:space="preserve"> denkt de </w:t>
      </w:r>
      <w:r w:rsidR="002968AF">
        <w:rPr>
          <w:rFonts w:ascii="Times New Roman" w:hAnsi="Times New Roman"/>
          <w:sz w:val="24"/>
        </w:rPr>
        <w:t>regering dan</w:t>
      </w:r>
      <w:r w:rsidRPr="002279C8">
        <w:rPr>
          <w:rFonts w:ascii="Times New Roman" w:hAnsi="Times New Roman"/>
          <w:sz w:val="24"/>
        </w:rPr>
        <w:t xml:space="preserve">? </w:t>
      </w:r>
    </w:p>
    <w:p w:rsidRPr="002279C8" w:rsidR="00655EB6" w:rsidP="00721256" w:rsidRDefault="00655EB6" w14:paraId="5C967786" w14:textId="77777777">
      <w:pPr>
        <w:spacing w:line="240" w:lineRule="auto"/>
        <w:rPr>
          <w:rFonts w:ascii="Times New Roman" w:hAnsi="Times New Roman"/>
          <w:sz w:val="24"/>
        </w:rPr>
      </w:pPr>
    </w:p>
    <w:p w:rsidRPr="002279C8" w:rsidR="00721256" w:rsidP="00721256" w:rsidRDefault="00721256" w14:paraId="3D92CC75" w14:textId="2088371A">
      <w:pPr>
        <w:spacing w:line="240" w:lineRule="auto"/>
        <w:rPr>
          <w:rFonts w:ascii="Times New Roman" w:hAnsi="Times New Roman"/>
          <w:sz w:val="24"/>
        </w:rPr>
      </w:pPr>
      <w:r w:rsidRPr="002279C8">
        <w:rPr>
          <w:rFonts w:ascii="Times New Roman" w:hAnsi="Times New Roman"/>
          <w:sz w:val="24"/>
        </w:rPr>
        <w:t xml:space="preserve">De leden </w:t>
      </w:r>
      <w:r w:rsidR="00912A4C">
        <w:rPr>
          <w:rFonts w:ascii="Times New Roman" w:hAnsi="Times New Roman"/>
          <w:sz w:val="24"/>
        </w:rPr>
        <w:t xml:space="preserve">van de PRO-fractie </w:t>
      </w:r>
      <w:r w:rsidRPr="002279C8">
        <w:rPr>
          <w:rFonts w:ascii="Times New Roman" w:hAnsi="Times New Roman"/>
          <w:sz w:val="24"/>
        </w:rPr>
        <w:t xml:space="preserve">begrijpen </w:t>
      </w:r>
      <w:r w:rsidR="0057322A">
        <w:rPr>
          <w:rFonts w:ascii="Times New Roman" w:hAnsi="Times New Roman"/>
          <w:sz w:val="24"/>
        </w:rPr>
        <w:t xml:space="preserve">uit het wetsvoorstel </w:t>
      </w:r>
      <w:r w:rsidRPr="002279C8">
        <w:rPr>
          <w:rFonts w:ascii="Times New Roman" w:hAnsi="Times New Roman"/>
          <w:sz w:val="24"/>
        </w:rPr>
        <w:t xml:space="preserve">dat </w:t>
      </w:r>
      <w:r w:rsidR="007228E0">
        <w:rPr>
          <w:rFonts w:ascii="Times New Roman" w:hAnsi="Times New Roman"/>
          <w:sz w:val="24"/>
        </w:rPr>
        <w:t>het</w:t>
      </w:r>
      <w:r w:rsidR="0057322A">
        <w:rPr>
          <w:rFonts w:ascii="Times New Roman" w:hAnsi="Times New Roman"/>
          <w:sz w:val="24"/>
        </w:rPr>
        <w:t xml:space="preserve"> </w:t>
      </w:r>
      <w:r w:rsidRPr="002279C8">
        <w:rPr>
          <w:rFonts w:ascii="Times New Roman" w:hAnsi="Times New Roman"/>
          <w:sz w:val="24"/>
        </w:rPr>
        <w:t>winningsafval in Nederland beperkt is,</w:t>
      </w:r>
      <w:r w:rsidR="00BB1C82">
        <w:rPr>
          <w:rFonts w:ascii="Times New Roman" w:hAnsi="Times New Roman"/>
          <w:sz w:val="24"/>
        </w:rPr>
        <w:t xml:space="preserve"> maar</w:t>
      </w:r>
      <w:r w:rsidRPr="002279C8">
        <w:rPr>
          <w:rFonts w:ascii="Times New Roman" w:hAnsi="Times New Roman"/>
          <w:sz w:val="24"/>
        </w:rPr>
        <w:t xml:space="preserve"> tegelijkertijd zijn er in Nederland wel degelijk industriële installaties waar </w:t>
      </w:r>
      <w:r w:rsidR="00BB1C82">
        <w:rPr>
          <w:rFonts w:ascii="Times New Roman" w:hAnsi="Times New Roman"/>
          <w:sz w:val="24"/>
        </w:rPr>
        <w:t>kritieke</w:t>
      </w:r>
      <w:r w:rsidRPr="002279C8">
        <w:rPr>
          <w:rFonts w:ascii="Times New Roman" w:hAnsi="Times New Roman"/>
          <w:sz w:val="24"/>
        </w:rPr>
        <w:t xml:space="preserve"> grondstoffen op dit moment als afval eindigen. Denk aan de Nederlandse zinkproductie, waar een enorme potentie ligt om verschillende kriti</w:t>
      </w:r>
      <w:r w:rsidR="00017101">
        <w:rPr>
          <w:rFonts w:ascii="Times New Roman" w:hAnsi="Times New Roman"/>
          <w:sz w:val="24"/>
        </w:rPr>
        <w:t>eke</w:t>
      </w:r>
      <w:r w:rsidRPr="002279C8">
        <w:rPr>
          <w:rFonts w:ascii="Times New Roman" w:hAnsi="Times New Roman"/>
          <w:sz w:val="24"/>
        </w:rPr>
        <w:t xml:space="preserve"> grondstoffen te winnen als bijproduct. Dit zou ook bijdragen aan het halen van de Europese doelstellingen. Op dit moment wordt daartoe geen actie ondernomen</w:t>
      </w:r>
      <w:r w:rsidR="002B3267">
        <w:rPr>
          <w:rFonts w:ascii="Times New Roman" w:hAnsi="Times New Roman"/>
          <w:sz w:val="24"/>
        </w:rPr>
        <w:t>. Is</w:t>
      </w:r>
      <w:r w:rsidRPr="002279C8">
        <w:rPr>
          <w:rFonts w:ascii="Times New Roman" w:hAnsi="Times New Roman"/>
          <w:sz w:val="24"/>
        </w:rPr>
        <w:t xml:space="preserve"> de </w:t>
      </w:r>
      <w:r w:rsidR="002B3267">
        <w:rPr>
          <w:rFonts w:ascii="Times New Roman" w:hAnsi="Times New Roman"/>
          <w:sz w:val="24"/>
        </w:rPr>
        <w:t>regering</w:t>
      </w:r>
      <w:r w:rsidRPr="002279C8">
        <w:rPr>
          <w:rFonts w:ascii="Times New Roman" w:hAnsi="Times New Roman"/>
          <w:sz w:val="24"/>
        </w:rPr>
        <w:t xml:space="preserve"> </w:t>
      </w:r>
      <w:r w:rsidR="009650B6">
        <w:rPr>
          <w:rFonts w:ascii="Times New Roman" w:hAnsi="Times New Roman"/>
          <w:sz w:val="24"/>
        </w:rPr>
        <w:t>voornemens</w:t>
      </w:r>
      <w:r w:rsidRPr="002279C8">
        <w:rPr>
          <w:rFonts w:ascii="Times New Roman" w:hAnsi="Times New Roman"/>
          <w:sz w:val="24"/>
        </w:rPr>
        <w:t xml:space="preserve"> om dit wel te gaan doen? Hoe wil de </w:t>
      </w:r>
      <w:r w:rsidR="009650B6">
        <w:rPr>
          <w:rFonts w:ascii="Times New Roman" w:hAnsi="Times New Roman"/>
          <w:sz w:val="24"/>
        </w:rPr>
        <w:t>regering</w:t>
      </w:r>
      <w:r w:rsidRPr="002279C8">
        <w:rPr>
          <w:rFonts w:ascii="Times New Roman" w:hAnsi="Times New Roman"/>
          <w:sz w:val="24"/>
        </w:rPr>
        <w:t xml:space="preserve"> ervoor zorgen dat kriti</w:t>
      </w:r>
      <w:r w:rsidR="009650B6">
        <w:rPr>
          <w:rFonts w:ascii="Times New Roman" w:hAnsi="Times New Roman"/>
          <w:sz w:val="24"/>
        </w:rPr>
        <w:t>eke</w:t>
      </w:r>
      <w:r w:rsidRPr="002279C8">
        <w:rPr>
          <w:rFonts w:ascii="Times New Roman" w:hAnsi="Times New Roman"/>
          <w:sz w:val="24"/>
        </w:rPr>
        <w:t xml:space="preserve"> grondstoffen die nu eindigen als afval,</w:t>
      </w:r>
      <w:r w:rsidR="005555E4">
        <w:rPr>
          <w:rFonts w:ascii="Times New Roman" w:hAnsi="Times New Roman"/>
          <w:sz w:val="24"/>
        </w:rPr>
        <w:t xml:space="preserve"> </w:t>
      </w:r>
      <w:r w:rsidR="00AE3783">
        <w:rPr>
          <w:rFonts w:ascii="Times New Roman" w:hAnsi="Times New Roman"/>
          <w:sz w:val="24"/>
        </w:rPr>
        <w:t>in plaats daarvan</w:t>
      </w:r>
      <w:r w:rsidRPr="002279C8">
        <w:rPr>
          <w:rFonts w:ascii="Times New Roman" w:hAnsi="Times New Roman"/>
          <w:sz w:val="24"/>
        </w:rPr>
        <w:t xml:space="preserve"> eind</w:t>
      </w:r>
      <w:r w:rsidR="00AE3783">
        <w:rPr>
          <w:rFonts w:ascii="Times New Roman" w:hAnsi="Times New Roman"/>
          <w:sz w:val="24"/>
        </w:rPr>
        <w:t>igen</w:t>
      </w:r>
      <w:r w:rsidRPr="002279C8">
        <w:rPr>
          <w:rFonts w:ascii="Times New Roman" w:hAnsi="Times New Roman"/>
          <w:sz w:val="24"/>
        </w:rPr>
        <w:t xml:space="preserve"> als grondstof? Ziet de </w:t>
      </w:r>
      <w:r w:rsidR="005555E4">
        <w:rPr>
          <w:rFonts w:ascii="Times New Roman" w:hAnsi="Times New Roman"/>
          <w:sz w:val="24"/>
        </w:rPr>
        <w:t>regering</w:t>
      </w:r>
      <w:r w:rsidRPr="002279C8">
        <w:rPr>
          <w:rFonts w:ascii="Times New Roman" w:hAnsi="Times New Roman"/>
          <w:sz w:val="24"/>
        </w:rPr>
        <w:t xml:space="preserve"> kans om hier het instrument ‘strategische projecten’ voor in te zetten? </w:t>
      </w:r>
      <w:r w:rsidR="00C104E3">
        <w:rPr>
          <w:rFonts w:ascii="Times New Roman" w:hAnsi="Times New Roman"/>
          <w:sz w:val="24"/>
        </w:rPr>
        <w:t xml:space="preserve">Kan de regering aangeven </w:t>
      </w:r>
      <w:r w:rsidRPr="002279C8">
        <w:rPr>
          <w:rFonts w:ascii="Times New Roman" w:hAnsi="Times New Roman"/>
          <w:sz w:val="24"/>
        </w:rPr>
        <w:t xml:space="preserve">wat de financieringsopties zijn? </w:t>
      </w:r>
      <w:r w:rsidRPr="002279C8" w:rsidR="00FE59C9">
        <w:rPr>
          <w:rFonts w:ascii="Times New Roman" w:hAnsi="Times New Roman"/>
          <w:sz w:val="24"/>
        </w:rPr>
        <w:t>Hetzelfde</w:t>
      </w:r>
      <w:r w:rsidRPr="002279C8">
        <w:rPr>
          <w:rFonts w:ascii="Times New Roman" w:hAnsi="Times New Roman"/>
          <w:sz w:val="24"/>
        </w:rPr>
        <w:t xml:space="preserve"> geld</w:t>
      </w:r>
      <w:r w:rsidR="007228E0">
        <w:rPr>
          <w:rFonts w:ascii="Times New Roman" w:hAnsi="Times New Roman"/>
          <w:sz w:val="24"/>
        </w:rPr>
        <w:t>t</w:t>
      </w:r>
      <w:r w:rsidRPr="002279C8">
        <w:rPr>
          <w:rFonts w:ascii="Times New Roman" w:hAnsi="Times New Roman"/>
          <w:sz w:val="24"/>
        </w:rPr>
        <w:t xml:space="preserve"> voor nieuwe initiatieven om de productie van kriti</w:t>
      </w:r>
      <w:r w:rsidR="00FE59C9">
        <w:rPr>
          <w:rFonts w:ascii="Times New Roman" w:hAnsi="Times New Roman"/>
          <w:sz w:val="24"/>
        </w:rPr>
        <w:t>eke</w:t>
      </w:r>
      <w:r w:rsidRPr="002279C8">
        <w:rPr>
          <w:rFonts w:ascii="Times New Roman" w:hAnsi="Times New Roman"/>
          <w:sz w:val="24"/>
        </w:rPr>
        <w:t xml:space="preserve"> grondstoffen in Nederland op te schalen. Een voorbeeld hiervan is de productie van polysilicium. Hoe denkt de </w:t>
      </w:r>
      <w:r w:rsidR="00FE59C9">
        <w:rPr>
          <w:rFonts w:ascii="Times New Roman" w:hAnsi="Times New Roman"/>
          <w:sz w:val="24"/>
        </w:rPr>
        <w:t>regering</w:t>
      </w:r>
      <w:r w:rsidRPr="002279C8">
        <w:rPr>
          <w:rFonts w:ascii="Times New Roman" w:hAnsi="Times New Roman"/>
          <w:sz w:val="24"/>
        </w:rPr>
        <w:t xml:space="preserve"> dergelijke projecten in Nederland van de grond te krijgen? Is de </w:t>
      </w:r>
      <w:r w:rsidR="00AE2547">
        <w:rPr>
          <w:rFonts w:ascii="Times New Roman" w:hAnsi="Times New Roman"/>
          <w:sz w:val="24"/>
        </w:rPr>
        <w:t>regering</w:t>
      </w:r>
      <w:r w:rsidRPr="002279C8">
        <w:rPr>
          <w:rFonts w:ascii="Times New Roman" w:hAnsi="Times New Roman"/>
          <w:sz w:val="24"/>
        </w:rPr>
        <w:t xml:space="preserve"> bereid te kijken hoe de financiering en aanpak vanuit het ministerie hiervoor sneller en gerichter k</w:t>
      </w:r>
      <w:r w:rsidR="00AE2547">
        <w:rPr>
          <w:rFonts w:ascii="Times New Roman" w:hAnsi="Times New Roman"/>
          <w:sz w:val="24"/>
        </w:rPr>
        <w:t>unnen</w:t>
      </w:r>
      <w:r w:rsidRPr="002279C8">
        <w:rPr>
          <w:rFonts w:ascii="Times New Roman" w:hAnsi="Times New Roman"/>
          <w:sz w:val="24"/>
        </w:rPr>
        <w:t xml:space="preserve"> worden ingevuld? </w:t>
      </w:r>
    </w:p>
    <w:p w:rsidRPr="00AE2547" w:rsidR="00A30AD6" w:rsidP="00AE2547" w:rsidRDefault="00A30AD6" w14:paraId="63E4A601" w14:textId="20F9F37D">
      <w:pPr>
        <w:spacing w:line="240" w:lineRule="auto"/>
        <w:rPr>
          <w:rFonts w:ascii="Times New Roman" w:hAnsi="Times New Roman"/>
          <w:sz w:val="24"/>
        </w:rPr>
      </w:pPr>
    </w:p>
    <w:p w:rsidR="00A30AD6" w:rsidP="00A30AD6" w:rsidRDefault="00A30AD6" w14:paraId="74520D84" w14:textId="68B13C30">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w:t>
      </w:r>
      <w:r w:rsidR="005B618E">
        <w:rPr>
          <w:rFonts w:ascii="Times New Roman" w:hAnsi="Times New Roman" w:eastAsia="Calibri"/>
          <w:color w:val="000000" w:themeColor="text1"/>
          <w:sz w:val="24"/>
        </w:rPr>
        <w:t xml:space="preserve"> hebben </w:t>
      </w:r>
      <w:r w:rsidRPr="002279C8">
        <w:rPr>
          <w:rFonts w:ascii="Times New Roman" w:hAnsi="Times New Roman" w:eastAsia="Calibri"/>
          <w:color w:val="000000" w:themeColor="text1"/>
          <w:sz w:val="24"/>
        </w:rPr>
        <w:t>kennis</w:t>
      </w:r>
      <w:r w:rsidR="005B618E">
        <w:rPr>
          <w:rFonts w:ascii="Times New Roman" w:hAnsi="Times New Roman" w:eastAsia="Calibri"/>
          <w:color w:val="000000" w:themeColor="text1"/>
          <w:sz w:val="24"/>
        </w:rPr>
        <w:t>genomen</w:t>
      </w:r>
      <w:r w:rsidRPr="002279C8">
        <w:rPr>
          <w:rFonts w:ascii="Times New Roman" w:hAnsi="Times New Roman" w:eastAsia="Calibri"/>
          <w:color w:val="000000" w:themeColor="text1"/>
          <w:sz w:val="24"/>
        </w:rPr>
        <w:t xml:space="preserve"> van de Europese </w:t>
      </w:r>
      <w:r w:rsidRPr="005B618E">
        <w:rPr>
          <w:rFonts w:ascii="Times New Roman" w:hAnsi="Times New Roman" w:eastAsia="Calibri"/>
          <w:i/>
          <w:iCs/>
          <w:color w:val="000000" w:themeColor="text1"/>
          <w:sz w:val="24"/>
        </w:rPr>
        <w:t>benchmarks</w:t>
      </w:r>
      <w:r w:rsidRPr="002279C8">
        <w:rPr>
          <w:rFonts w:ascii="Times New Roman" w:hAnsi="Times New Roman" w:eastAsia="Calibri"/>
          <w:color w:val="000000" w:themeColor="text1"/>
          <w:sz w:val="24"/>
        </w:rPr>
        <w:t xml:space="preserve"> voor 2030, waaronder ten minste 10 procent winning, 40 procent verwerking en 25 procent recycling binnen de Europese Unie. Welke bijdrage</w:t>
      </w:r>
      <w:r w:rsidR="006178B7">
        <w:rPr>
          <w:rFonts w:ascii="Times New Roman" w:hAnsi="Times New Roman" w:eastAsia="Calibri"/>
          <w:color w:val="000000" w:themeColor="text1"/>
          <w:sz w:val="24"/>
        </w:rPr>
        <w:t xml:space="preserve"> kan Nederland naar verwachting van</w:t>
      </w:r>
      <w:r w:rsidRPr="002279C8">
        <w:rPr>
          <w:rFonts w:ascii="Times New Roman" w:hAnsi="Times New Roman" w:eastAsia="Calibri"/>
          <w:color w:val="000000" w:themeColor="text1"/>
          <w:sz w:val="24"/>
        </w:rPr>
        <w:t xml:space="preserve"> de regering re</w:t>
      </w:r>
      <w:r w:rsidR="00CD7AAB">
        <w:rPr>
          <w:rFonts w:ascii="Times New Roman" w:hAnsi="Times New Roman" w:eastAsia="Calibri"/>
          <w:color w:val="000000" w:themeColor="text1"/>
          <w:sz w:val="24"/>
        </w:rPr>
        <w:t>alistisch gezien</w:t>
      </w:r>
      <w:r w:rsidRPr="002279C8">
        <w:rPr>
          <w:rFonts w:ascii="Times New Roman" w:hAnsi="Times New Roman" w:eastAsia="Calibri"/>
          <w:color w:val="000000" w:themeColor="text1"/>
          <w:sz w:val="24"/>
        </w:rPr>
        <w:t xml:space="preserve"> leveren aan deze drie Europese </w:t>
      </w:r>
      <w:r w:rsidRPr="00772FA3">
        <w:rPr>
          <w:rFonts w:ascii="Times New Roman" w:hAnsi="Times New Roman" w:eastAsia="Calibri"/>
          <w:i/>
          <w:iCs/>
          <w:color w:val="000000" w:themeColor="text1"/>
          <w:sz w:val="24"/>
        </w:rPr>
        <w:t>benchmarks</w:t>
      </w:r>
      <w:r w:rsidRPr="002279C8">
        <w:rPr>
          <w:rFonts w:ascii="Times New Roman" w:hAnsi="Times New Roman" w:eastAsia="Calibri"/>
          <w:color w:val="000000" w:themeColor="text1"/>
          <w:sz w:val="24"/>
        </w:rPr>
        <w:t>?</w:t>
      </w:r>
      <w:r w:rsidR="00C57BF3">
        <w:rPr>
          <w:rFonts w:ascii="Times New Roman" w:hAnsi="Times New Roman" w:eastAsia="Calibri"/>
          <w:color w:val="000000" w:themeColor="text1"/>
          <w:sz w:val="24"/>
        </w:rPr>
        <w:t xml:space="preserve"> </w:t>
      </w:r>
      <w:r w:rsidRPr="002279C8">
        <w:rPr>
          <w:rFonts w:ascii="Times New Roman" w:hAnsi="Times New Roman" w:eastAsia="Calibri"/>
          <w:color w:val="000000" w:themeColor="text1"/>
          <w:sz w:val="24"/>
        </w:rPr>
        <w:t>Deze leden steunen het streven om te voorkomen dat de Europese Unie voor meer dan 65 procent van haar voorziening van een strategische grondstof afhankelijk is van één derde land. Zij willen daarbij voorkomen dat Europese industriepolitiek vooral leidt tot een subsidiewedloop tussen lidstaten, terwijl de externe afhankelijkheid nauwelijks afneemt. Hoe wil de regering voorkomen dat</w:t>
      </w:r>
      <w:r w:rsidR="00D31F0F">
        <w:rPr>
          <w:rFonts w:ascii="Times New Roman" w:hAnsi="Times New Roman" w:eastAsia="Calibri"/>
          <w:color w:val="000000" w:themeColor="text1"/>
          <w:sz w:val="24"/>
        </w:rPr>
        <w:t xml:space="preserve"> door</w:t>
      </w:r>
      <w:r w:rsidRPr="002279C8">
        <w:rPr>
          <w:rFonts w:ascii="Times New Roman" w:hAnsi="Times New Roman" w:eastAsia="Calibri"/>
          <w:color w:val="000000" w:themeColor="text1"/>
          <w:sz w:val="24"/>
        </w:rPr>
        <w:t xml:space="preserve"> publieke steun vooral </w:t>
      </w:r>
      <w:r w:rsidR="000E46C8">
        <w:rPr>
          <w:rFonts w:ascii="Times New Roman" w:hAnsi="Times New Roman" w:eastAsia="Calibri"/>
          <w:color w:val="000000" w:themeColor="text1"/>
          <w:sz w:val="24"/>
        </w:rPr>
        <w:t xml:space="preserve">de </w:t>
      </w:r>
      <w:r w:rsidRPr="002279C8">
        <w:rPr>
          <w:rFonts w:ascii="Times New Roman" w:hAnsi="Times New Roman" w:eastAsia="Calibri"/>
          <w:color w:val="000000" w:themeColor="text1"/>
          <w:sz w:val="24"/>
        </w:rPr>
        <w:t>bestaande productie binnen de Europese Unie verplaatst</w:t>
      </w:r>
      <w:r w:rsidR="000E46C8">
        <w:rPr>
          <w:rFonts w:ascii="Times New Roman" w:hAnsi="Times New Roman" w:eastAsia="Calibri"/>
          <w:color w:val="000000" w:themeColor="text1"/>
          <w:sz w:val="24"/>
        </w:rPr>
        <w:t xml:space="preserve"> wordt</w:t>
      </w:r>
      <w:r w:rsidRPr="002279C8">
        <w:rPr>
          <w:rFonts w:ascii="Times New Roman" w:hAnsi="Times New Roman" w:eastAsia="Calibri"/>
          <w:color w:val="000000" w:themeColor="text1"/>
          <w:sz w:val="24"/>
        </w:rPr>
        <w:t xml:space="preserve"> in plaats van </w:t>
      </w:r>
      <w:r w:rsidR="000E46C8">
        <w:rPr>
          <w:rFonts w:ascii="Times New Roman" w:hAnsi="Times New Roman" w:eastAsia="Calibri"/>
          <w:color w:val="000000" w:themeColor="text1"/>
          <w:sz w:val="24"/>
        </w:rPr>
        <w:t xml:space="preserve">dat </w:t>
      </w:r>
      <w:r w:rsidRPr="002279C8">
        <w:rPr>
          <w:rFonts w:ascii="Times New Roman" w:hAnsi="Times New Roman" w:eastAsia="Calibri"/>
          <w:color w:val="000000" w:themeColor="text1"/>
          <w:sz w:val="24"/>
        </w:rPr>
        <w:t xml:space="preserve">nieuwe Europese capaciteit </w:t>
      </w:r>
      <w:r w:rsidR="000E46C8">
        <w:rPr>
          <w:rFonts w:ascii="Times New Roman" w:hAnsi="Times New Roman" w:eastAsia="Calibri"/>
          <w:color w:val="000000" w:themeColor="text1"/>
          <w:sz w:val="24"/>
        </w:rPr>
        <w:t>wordt opgebouwd</w:t>
      </w:r>
      <w:r w:rsidRPr="002279C8">
        <w:rPr>
          <w:rFonts w:ascii="Times New Roman" w:hAnsi="Times New Roman" w:eastAsia="Calibri"/>
          <w:color w:val="000000" w:themeColor="text1"/>
          <w:sz w:val="24"/>
        </w:rPr>
        <w:t>?</w:t>
      </w:r>
    </w:p>
    <w:p w:rsidRPr="002279C8" w:rsidR="00C57BF3" w:rsidP="00A30AD6" w:rsidRDefault="00C57BF3" w14:paraId="15C46531" w14:textId="77777777">
      <w:pPr>
        <w:rPr>
          <w:rFonts w:ascii="Times New Roman" w:hAnsi="Times New Roman" w:eastAsia="Calibri"/>
          <w:color w:val="000000" w:themeColor="text1"/>
          <w:sz w:val="24"/>
        </w:rPr>
      </w:pPr>
    </w:p>
    <w:p w:rsidRPr="00286A02" w:rsidR="005037D9" w:rsidP="00286A02" w:rsidRDefault="00A30AD6" w14:paraId="3504D66E" w14:textId="30CD19E7">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dat grote ondernemingen periodiek risicobeoordelingen van hun toeleveringsketens moeten uitvoeren. Zij </w:t>
      </w:r>
      <w:r w:rsidR="00086712">
        <w:rPr>
          <w:rFonts w:ascii="Times New Roman" w:hAnsi="Times New Roman" w:eastAsia="Calibri"/>
          <w:color w:val="000000" w:themeColor="text1"/>
          <w:sz w:val="24"/>
        </w:rPr>
        <w:t>zijn van mening</w:t>
      </w:r>
      <w:r w:rsidRPr="002279C8">
        <w:rPr>
          <w:rFonts w:ascii="Times New Roman" w:hAnsi="Times New Roman" w:eastAsia="Calibri"/>
          <w:color w:val="000000" w:themeColor="text1"/>
          <w:sz w:val="24"/>
        </w:rPr>
        <w:t xml:space="preserve"> dat grote, strategisch relevante ondernemingen zicht </w:t>
      </w:r>
      <w:r w:rsidR="00AB5D5B">
        <w:rPr>
          <w:rFonts w:ascii="Times New Roman" w:hAnsi="Times New Roman" w:eastAsia="Calibri"/>
          <w:color w:val="000000" w:themeColor="text1"/>
          <w:sz w:val="24"/>
        </w:rPr>
        <w:t xml:space="preserve">moeten </w:t>
      </w:r>
      <w:r w:rsidRPr="002279C8">
        <w:rPr>
          <w:rFonts w:ascii="Times New Roman" w:hAnsi="Times New Roman" w:eastAsia="Calibri"/>
          <w:color w:val="000000" w:themeColor="text1"/>
          <w:sz w:val="24"/>
        </w:rPr>
        <w:t>hebben op kwetsbaarheden, maar willen voorkomen dat verplichtingen zonder aantoonbare meerwaarde worden gestapeld. Hoe wordt voorkomen dat ondernemingen dezelfde keteninformatie meerdere keren moeten aanleveren op grond van verschillende Europese regels?</w:t>
      </w:r>
    </w:p>
    <w:p w:rsidRPr="002279C8" w:rsidR="009937C0" w:rsidP="00621AA7" w:rsidRDefault="009937C0" w14:paraId="04261AEB" w14:textId="77777777">
      <w:pPr>
        <w:spacing w:line="240" w:lineRule="auto"/>
        <w:rPr>
          <w:rFonts w:ascii="Times New Roman" w:hAnsi="Times New Roman"/>
          <w:sz w:val="24"/>
        </w:rPr>
      </w:pPr>
    </w:p>
    <w:p w:rsidRPr="002279C8" w:rsidR="001A3FB4" w:rsidP="001A3FB4" w:rsidRDefault="001A3FB4" w14:paraId="31925593" w14:textId="4D5FF1D8">
      <w:pPr>
        <w:rPr>
          <w:rFonts w:ascii="Times New Roman" w:hAnsi="Times New Roman"/>
          <w:i/>
          <w:iCs/>
          <w:sz w:val="24"/>
        </w:rPr>
      </w:pPr>
      <w:r w:rsidRPr="002279C8">
        <w:rPr>
          <w:rFonts w:ascii="Times New Roman" w:hAnsi="Times New Roman"/>
          <w:i/>
          <w:iCs/>
          <w:sz w:val="24"/>
        </w:rPr>
        <w:t>2.2.</w:t>
      </w:r>
      <w:r w:rsidR="00A11FD0">
        <w:rPr>
          <w:rFonts w:ascii="Times New Roman" w:hAnsi="Times New Roman"/>
          <w:i/>
          <w:iCs/>
          <w:sz w:val="24"/>
        </w:rPr>
        <w:t>1</w:t>
      </w:r>
      <w:r w:rsidRPr="002279C8">
        <w:rPr>
          <w:rFonts w:ascii="Times New Roman" w:hAnsi="Times New Roman"/>
          <w:i/>
          <w:iCs/>
          <w:sz w:val="24"/>
        </w:rPr>
        <w:t xml:space="preserve"> Versterking van de grondstoffenwaardeketen van de Unie Benchmarks</w:t>
      </w:r>
    </w:p>
    <w:p w:rsidRPr="002279C8" w:rsidR="001A3FB4" w:rsidP="001A3FB4" w:rsidRDefault="001A3FB4" w14:paraId="56758D82" w14:textId="40452B35">
      <w:pPr>
        <w:rPr>
          <w:rFonts w:ascii="Times New Roman" w:hAnsi="Times New Roman"/>
          <w:sz w:val="24"/>
        </w:rPr>
      </w:pPr>
      <w:r w:rsidRPr="002279C8">
        <w:rPr>
          <w:rFonts w:ascii="Times New Roman" w:hAnsi="Times New Roman"/>
          <w:sz w:val="24"/>
        </w:rPr>
        <w:t xml:space="preserve">De leden van de CDA-fractie onderschrijven het doel van de </w:t>
      </w:r>
      <w:r w:rsidRPr="00286A02">
        <w:rPr>
          <w:rFonts w:ascii="Times New Roman" w:hAnsi="Times New Roman"/>
          <w:i/>
          <w:iCs/>
          <w:sz w:val="24"/>
        </w:rPr>
        <w:t>benchmarks</w:t>
      </w:r>
      <w:r w:rsidRPr="002279C8">
        <w:rPr>
          <w:rFonts w:ascii="Times New Roman" w:hAnsi="Times New Roman"/>
          <w:sz w:val="24"/>
        </w:rPr>
        <w:t xml:space="preserve"> die in de verordening zijn opgenomen voor de winning, verwerking en recycling van strategische grondstoffen en het verminderen van de afhankelijkheid van individuele derde landen. Zij constateren tegelijkertijd dat deze Europese </w:t>
      </w:r>
      <w:r w:rsidRPr="00EF6CD2">
        <w:rPr>
          <w:rFonts w:ascii="Times New Roman" w:hAnsi="Times New Roman"/>
          <w:i/>
          <w:iCs/>
          <w:sz w:val="24"/>
        </w:rPr>
        <w:t>benchmarks</w:t>
      </w:r>
      <w:r w:rsidRPr="002279C8">
        <w:rPr>
          <w:rFonts w:ascii="Times New Roman" w:hAnsi="Times New Roman"/>
          <w:sz w:val="24"/>
        </w:rPr>
        <w:t xml:space="preserve"> niet zijn vertaald naar concrete doelstellingen per lidstaat. De regering schrijft hierover in de recente brief </w:t>
      </w:r>
      <w:r w:rsidR="006D3CC3">
        <w:rPr>
          <w:rFonts w:ascii="Times New Roman" w:hAnsi="Times New Roman"/>
          <w:sz w:val="24"/>
        </w:rPr>
        <w:t xml:space="preserve">aan de Kamer </w:t>
      </w:r>
      <w:r w:rsidRPr="002279C8">
        <w:rPr>
          <w:rFonts w:ascii="Times New Roman" w:hAnsi="Times New Roman"/>
          <w:sz w:val="24"/>
        </w:rPr>
        <w:t xml:space="preserve">over de Nationale </w:t>
      </w:r>
      <w:r w:rsidRPr="00621314">
        <w:rPr>
          <w:rFonts w:ascii="Times New Roman" w:hAnsi="Times New Roman"/>
          <w:sz w:val="24"/>
        </w:rPr>
        <w:t>Grondstoffenstrategie</w:t>
      </w:r>
      <w:r w:rsidR="006D3CC3">
        <w:rPr>
          <w:rFonts w:ascii="Times New Roman" w:hAnsi="Times New Roman"/>
          <w:sz w:val="24"/>
        </w:rPr>
        <w:t xml:space="preserve"> </w:t>
      </w:r>
      <w:r w:rsidRPr="002279C8">
        <w:rPr>
          <w:rFonts w:ascii="Times New Roman" w:hAnsi="Times New Roman"/>
          <w:sz w:val="24"/>
        </w:rPr>
        <w:t xml:space="preserve">eveneens dat de </w:t>
      </w:r>
      <w:r w:rsidRPr="00EF6CD2">
        <w:rPr>
          <w:rFonts w:ascii="Times New Roman" w:hAnsi="Times New Roman"/>
          <w:i/>
          <w:iCs/>
          <w:sz w:val="24"/>
        </w:rPr>
        <w:t>benchmarks</w:t>
      </w:r>
      <w:r w:rsidRPr="002279C8">
        <w:rPr>
          <w:rFonts w:ascii="Times New Roman" w:hAnsi="Times New Roman"/>
          <w:sz w:val="24"/>
        </w:rPr>
        <w:t xml:space="preserve"> niet nader per grondstof of lidstaat zijn gespecificeerd</w:t>
      </w:r>
      <w:r w:rsidR="00C57BF3">
        <w:rPr>
          <w:rFonts w:ascii="Times New Roman" w:hAnsi="Times New Roman"/>
          <w:sz w:val="24"/>
        </w:rPr>
        <w:t xml:space="preserve"> (</w:t>
      </w:r>
      <w:r w:rsidRPr="004A03B4" w:rsidR="00C57BF3">
        <w:rPr>
          <w:rFonts w:ascii="Times New Roman" w:hAnsi="Times New Roman"/>
          <w:sz w:val="24"/>
        </w:rPr>
        <w:t>Kamerstuk 32852, nr. 426)</w:t>
      </w:r>
      <w:r w:rsidRPr="002279C8">
        <w:rPr>
          <w:rFonts w:ascii="Times New Roman" w:hAnsi="Times New Roman"/>
          <w:sz w:val="24"/>
        </w:rPr>
        <w:t xml:space="preserve">. Deze leden zien hierin het risico dat weliswaar duidelijke Europese doelstellingen worden gesteld, maar onvoldoende duidelijk is wie verantwoordelijk is voor de concrete bijdrage aan het behalen daarvan. Welke concrete bijdrage wil Nederland leveren aan het behalen van deze Europese </w:t>
      </w:r>
      <w:r w:rsidRPr="00374DBB">
        <w:rPr>
          <w:rFonts w:ascii="Times New Roman" w:hAnsi="Times New Roman"/>
          <w:i/>
          <w:iCs/>
          <w:sz w:val="24"/>
        </w:rPr>
        <w:t>benchmarks</w:t>
      </w:r>
      <w:r w:rsidRPr="002279C8">
        <w:rPr>
          <w:rFonts w:ascii="Times New Roman" w:hAnsi="Times New Roman"/>
          <w:sz w:val="24"/>
        </w:rPr>
        <w:t xml:space="preserve">? Kan de regering deze Nederlandse bijdrage kwantificeren voor winning, verwerking en recycling? </w:t>
      </w:r>
      <w:r w:rsidRPr="002279C8" w:rsidR="004F6FAB">
        <w:rPr>
          <w:rFonts w:ascii="Times New Roman" w:hAnsi="Times New Roman"/>
          <w:sz w:val="24"/>
        </w:rPr>
        <w:t>Als</w:t>
      </w:r>
      <w:r w:rsidRPr="002279C8">
        <w:rPr>
          <w:rFonts w:ascii="Times New Roman" w:hAnsi="Times New Roman"/>
          <w:sz w:val="24"/>
        </w:rPr>
        <w:t xml:space="preserve"> deze bijdrage nog niet in kaart is gebracht, is de regering </w:t>
      </w:r>
      <w:r w:rsidR="001C4747">
        <w:rPr>
          <w:rFonts w:ascii="Times New Roman" w:hAnsi="Times New Roman"/>
          <w:sz w:val="24"/>
        </w:rPr>
        <w:t xml:space="preserve">dan </w:t>
      </w:r>
      <w:r w:rsidRPr="002279C8">
        <w:rPr>
          <w:rFonts w:ascii="Times New Roman" w:hAnsi="Times New Roman"/>
          <w:sz w:val="24"/>
        </w:rPr>
        <w:t>bereid dit alsnog te doen en de Kamer hierover te informeren?</w:t>
      </w:r>
    </w:p>
    <w:p w:rsidR="00C57BF3" w:rsidP="001A3FB4" w:rsidRDefault="00C57BF3" w14:paraId="29EC024A" w14:textId="77777777">
      <w:pPr>
        <w:rPr>
          <w:rFonts w:ascii="Times New Roman" w:hAnsi="Times New Roman"/>
          <w:sz w:val="24"/>
        </w:rPr>
      </w:pPr>
    </w:p>
    <w:p w:rsidRPr="002279C8" w:rsidR="001A3FB4" w:rsidP="001A3FB4" w:rsidRDefault="001A3FB4" w14:paraId="76C2855F" w14:textId="3BE70D0A">
      <w:pPr>
        <w:rPr>
          <w:rFonts w:ascii="Times New Roman" w:hAnsi="Times New Roman"/>
          <w:sz w:val="24"/>
        </w:rPr>
      </w:pPr>
      <w:r w:rsidRPr="002279C8">
        <w:rPr>
          <w:rFonts w:ascii="Times New Roman" w:hAnsi="Times New Roman"/>
          <w:sz w:val="24"/>
        </w:rPr>
        <w:t xml:space="preserve">De leden van de CDA-fractie vragen daarnaast hoe op Europees niveau wordt geborgd dat de gezamenlijke inzet van de lidstaten voldoende is om de </w:t>
      </w:r>
      <w:r w:rsidRPr="009846B1">
        <w:rPr>
          <w:rFonts w:ascii="Times New Roman" w:hAnsi="Times New Roman"/>
          <w:i/>
          <w:iCs/>
          <w:sz w:val="24"/>
        </w:rPr>
        <w:t>benchmarks</w:t>
      </w:r>
      <w:r w:rsidRPr="002279C8">
        <w:rPr>
          <w:rFonts w:ascii="Times New Roman" w:hAnsi="Times New Roman"/>
          <w:sz w:val="24"/>
        </w:rPr>
        <w:t xml:space="preserve"> voor 2030 daadwerkelijk te behalen. Hoe wordt voorkomen dat lidstaten naar elkaar kijken voor het leveren van de benodigde inspanningen, met als uiteindelijk gevolg dat de Europese doelstellingen niet worden gehaald?</w:t>
      </w:r>
    </w:p>
    <w:p w:rsidRPr="002279C8" w:rsidR="001A3FB4" w:rsidP="001A3FB4" w:rsidRDefault="001A3FB4" w14:paraId="1F8382DA" w14:textId="77777777">
      <w:pPr>
        <w:rPr>
          <w:rFonts w:ascii="Times New Roman" w:hAnsi="Times New Roman"/>
          <w:sz w:val="24"/>
        </w:rPr>
      </w:pPr>
    </w:p>
    <w:p w:rsidRPr="002279C8" w:rsidR="001A3FB4" w:rsidP="001A3FB4" w:rsidRDefault="001A3FB4" w14:paraId="133FAA0F" w14:textId="77777777">
      <w:pPr>
        <w:rPr>
          <w:rFonts w:ascii="Times New Roman" w:hAnsi="Times New Roman"/>
          <w:i/>
          <w:sz w:val="24"/>
        </w:rPr>
      </w:pPr>
      <w:r w:rsidRPr="002279C8">
        <w:rPr>
          <w:rFonts w:ascii="Times New Roman" w:hAnsi="Times New Roman"/>
          <w:i/>
          <w:iCs/>
          <w:sz w:val="24"/>
        </w:rPr>
        <w:t>Strategische projecten</w:t>
      </w:r>
    </w:p>
    <w:p w:rsidRPr="002279C8" w:rsidR="001A3FB4" w:rsidP="001A3FB4" w:rsidRDefault="001A3FB4" w14:paraId="1A9E5E8F" w14:textId="36480C52">
      <w:pPr>
        <w:rPr>
          <w:rFonts w:ascii="Times New Roman" w:hAnsi="Times New Roman"/>
          <w:noProof/>
          <w:sz w:val="24"/>
        </w:rPr>
      </w:pPr>
      <w:r w:rsidRPr="002279C8">
        <w:rPr>
          <w:rFonts w:ascii="Times New Roman" w:hAnsi="Times New Roman"/>
          <w:noProof/>
          <w:sz w:val="24"/>
        </w:rPr>
        <w:t>De leden van de CDA-fractie vragen of de regering reeds strategische projecten in Nederland in beeld heeft voor de winning, verwerking of recycling van strategische grondstoffen. Zo ja, om welke projecten gaat het en welke bijdrage kunnen deze leveren aan de Europese doelstellingen? Zo nee, wanneer verwacht de regering hierover meer duidelijkheid te kunnen geven?</w:t>
      </w:r>
    </w:p>
    <w:p w:rsidRPr="002279C8" w:rsidR="001A3FB4" w:rsidP="001A3FB4" w:rsidRDefault="001A3FB4" w14:paraId="489E4600" w14:textId="4F7ADBBE">
      <w:pPr>
        <w:rPr>
          <w:rFonts w:ascii="Times New Roman" w:hAnsi="Times New Roman"/>
          <w:noProof/>
          <w:sz w:val="24"/>
        </w:rPr>
      </w:pPr>
      <w:r w:rsidRPr="002279C8">
        <w:rPr>
          <w:rFonts w:ascii="Times New Roman" w:hAnsi="Times New Roman"/>
          <w:noProof/>
          <w:sz w:val="24"/>
        </w:rPr>
        <w:t xml:space="preserve">Daarnaast vragen deze leden welke concrete versnelling (in maanden doorlooptijd) van vergunningprocedures de regering verwacht door de aanwijzing van strategische projecten. Ook lezen zij dat de Europese Commissie en lidstaten particuliere investeringen in strategische projecten moeten versnellen en aantrekken. Welke concrete inzet pleegt de regering hierop? </w:t>
      </w:r>
      <w:r w:rsidR="006C3CA9">
        <w:rPr>
          <w:rFonts w:ascii="Times New Roman" w:hAnsi="Times New Roman"/>
          <w:noProof/>
          <w:sz w:val="24"/>
        </w:rPr>
        <w:t>W</w:t>
      </w:r>
      <w:r w:rsidRPr="002279C8">
        <w:rPr>
          <w:rFonts w:ascii="Times New Roman" w:hAnsi="Times New Roman"/>
          <w:noProof/>
          <w:sz w:val="24"/>
        </w:rPr>
        <w:t xml:space="preserve">elke rol kan de </w:t>
      </w:r>
      <w:r w:rsidR="00EF4968">
        <w:rPr>
          <w:rFonts w:ascii="Times New Roman" w:hAnsi="Times New Roman"/>
          <w:noProof/>
          <w:sz w:val="24"/>
        </w:rPr>
        <w:t>N</w:t>
      </w:r>
      <w:r w:rsidRPr="002279C8">
        <w:rPr>
          <w:rFonts w:ascii="Times New Roman" w:hAnsi="Times New Roman"/>
          <w:noProof/>
          <w:sz w:val="24"/>
        </w:rPr>
        <w:t xml:space="preserve">ationale Investeringsinstelling hierin vervullen? </w:t>
      </w:r>
    </w:p>
    <w:p w:rsidRPr="002279C8" w:rsidR="001A3FB4" w:rsidP="001A3FB4" w:rsidRDefault="001A3FB4" w14:paraId="7AF054B9" w14:textId="77777777">
      <w:pPr>
        <w:rPr>
          <w:rFonts w:ascii="Times New Roman" w:hAnsi="Times New Roman"/>
          <w:noProof/>
          <w:sz w:val="24"/>
        </w:rPr>
      </w:pPr>
    </w:p>
    <w:p w:rsidRPr="002279C8" w:rsidR="001A3FB4" w:rsidP="001A3FB4" w:rsidRDefault="001A3FB4" w14:paraId="70EF3E88" w14:textId="74AB77EC">
      <w:pPr>
        <w:rPr>
          <w:rFonts w:ascii="Times New Roman" w:hAnsi="Times New Roman"/>
          <w:i/>
          <w:sz w:val="24"/>
        </w:rPr>
      </w:pPr>
      <w:r w:rsidRPr="002279C8">
        <w:rPr>
          <w:rFonts w:ascii="Times New Roman" w:hAnsi="Times New Roman"/>
          <w:i/>
          <w:iCs/>
          <w:sz w:val="24"/>
        </w:rPr>
        <w:t>2.2.</w:t>
      </w:r>
      <w:r w:rsidR="00135C21">
        <w:rPr>
          <w:rFonts w:ascii="Times New Roman" w:hAnsi="Times New Roman"/>
          <w:i/>
          <w:iCs/>
          <w:sz w:val="24"/>
        </w:rPr>
        <w:t>2</w:t>
      </w:r>
      <w:r w:rsidRPr="002279C8">
        <w:rPr>
          <w:rFonts w:ascii="Times New Roman" w:hAnsi="Times New Roman"/>
          <w:i/>
          <w:iCs/>
          <w:sz w:val="24"/>
        </w:rPr>
        <w:t xml:space="preserve"> Monitoring en beperking van risico’s</w:t>
      </w:r>
    </w:p>
    <w:p w:rsidRPr="002279C8" w:rsidR="001A3FB4" w:rsidP="001A3FB4" w:rsidRDefault="001A3FB4" w14:paraId="253ED507" w14:textId="77777777">
      <w:pPr>
        <w:rPr>
          <w:rFonts w:ascii="Times New Roman" w:hAnsi="Times New Roman"/>
          <w:noProof/>
          <w:sz w:val="24"/>
        </w:rPr>
      </w:pPr>
    </w:p>
    <w:p w:rsidRPr="002279C8" w:rsidR="001A3FB4" w:rsidP="001A3FB4" w:rsidRDefault="001A3FB4" w14:paraId="767F3D7D" w14:textId="77777777">
      <w:pPr>
        <w:rPr>
          <w:rFonts w:ascii="Times New Roman" w:hAnsi="Times New Roman"/>
          <w:i/>
          <w:iCs/>
          <w:noProof/>
          <w:sz w:val="24"/>
        </w:rPr>
      </w:pPr>
      <w:r w:rsidRPr="002279C8">
        <w:rPr>
          <w:rFonts w:ascii="Times New Roman" w:hAnsi="Times New Roman"/>
          <w:i/>
          <w:iCs/>
          <w:noProof/>
          <w:sz w:val="24"/>
        </w:rPr>
        <w:t>Strategische voorraden</w:t>
      </w:r>
    </w:p>
    <w:p w:rsidR="001A3FB4" w:rsidP="001A3FB4" w:rsidRDefault="001A3FB4" w14:paraId="27465967" w14:textId="7DAAD7CC">
      <w:pPr>
        <w:rPr>
          <w:rFonts w:ascii="Times New Roman" w:hAnsi="Times New Roman"/>
          <w:noProof/>
          <w:sz w:val="24"/>
        </w:rPr>
      </w:pPr>
      <w:r w:rsidRPr="002279C8">
        <w:rPr>
          <w:rFonts w:ascii="Times New Roman" w:hAnsi="Times New Roman"/>
          <w:noProof/>
          <w:sz w:val="24"/>
        </w:rPr>
        <w:t>De leden van de CDA-fractie onderschrijven het belang van het aanleggen van strategische voorraden van kritieke grondstoffen. Zij constateren echter dat zowel de verordening als de Nederlandse inzet nog weinig concreet zijn over de daadwerkelijke omvang, samenstelling en beschikbaarheid van dergelijke voorraden. Wanneer verwacht de regering dat daadwerkelijk strategische voorraden worden aangelegd en welke concrete inzet heeft Nederland daarbij?</w:t>
      </w:r>
    </w:p>
    <w:p w:rsidRPr="002279C8" w:rsidR="00C57BF3" w:rsidP="001A3FB4" w:rsidRDefault="00C57BF3" w14:paraId="26D9AB25" w14:textId="77777777">
      <w:pPr>
        <w:rPr>
          <w:rFonts w:ascii="Times New Roman" w:hAnsi="Times New Roman"/>
          <w:noProof/>
          <w:sz w:val="24"/>
        </w:rPr>
      </w:pPr>
    </w:p>
    <w:p w:rsidRPr="002279C8" w:rsidR="00621AA7" w:rsidP="00756E0D" w:rsidRDefault="001A3FB4" w14:paraId="0EE01557" w14:textId="2451004B">
      <w:pPr>
        <w:rPr>
          <w:rFonts w:ascii="Times New Roman" w:hAnsi="Times New Roman"/>
          <w:noProof/>
          <w:sz w:val="24"/>
        </w:rPr>
      </w:pPr>
      <w:r w:rsidRPr="002279C8">
        <w:rPr>
          <w:rFonts w:ascii="Times New Roman" w:hAnsi="Times New Roman"/>
          <w:noProof/>
          <w:sz w:val="24"/>
        </w:rPr>
        <w:t>Deze leden wijzen daarnaast op de aangenomen motie-Boswijk c.s.</w:t>
      </w:r>
      <w:r w:rsidR="00C57BF3">
        <w:rPr>
          <w:rFonts w:ascii="Times New Roman" w:hAnsi="Times New Roman"/>
          <w:noProof/>
          <w:sz w:val="24"/>
        </w:rPr>
        <w:t>(</w:t>
      </w:r>
      <w:r w:rsidRPr="004A03B4" w:rsidR="00C57BF3">
        <w:rPr>
          <w:rFonts w:ascii="Times New Roman" w:hAnsi="Times New Roman"/>
          <w:noProof/>
          <w:sz w:val="24"/>
        </w:rPr>
        <w:t>Kamerstuk 21 501-20, nr. 2287)</w:t>
      </w:r>
      <w:r w:rsidRPr="002279C8">
        <w:rPr>
          <w:rFonts w:ascii="Times New Roman" w:hAnsi="Times New Roman"/>
          <w:noProof/>
          <w:sz w:val="24"/>
        </w:rPr>
        <w:t>, die de regering verzoekt een prioriteringskader te onderzoeken waarbij kritieke grondstoffen bij schaarste met voorrang kunnen worden ingezet voor publieke doelen, zoals de defensie-industrie en de energietransitie. De regering geeft aan nog te bekijken hoe dit prioriteringskader kan worden vormgegeven. Wanneer kan de Kamer dit kader verwachten? Welke uitgangspunten hanteert de regering daarbij en wordt hierin daadwerkelijk vastgelegd welke sectoren en publieke belangen bij ernstige schaarste voorrang krijgen?</w:t>
      </w:r>
    </w:p>
    <w:p w:rsidRPr="002279C8" w:rsidR="00621AA7" w:rsidP="00621AA7" w:rsidRDefault="00621AA7" w14:paraId="459F7130" w14:textId="77777777">
      <w:pPr>
        <w:spacing w:line="240" w:lineRule="auto"/>
        <w:rPr>
          <w:rFonts w:ascii="Times New Roman" w:hAnsi="Times New Roman"/>
          <w:b/>
          <w:bCs/>
          <w:sz w:val="24"/>
        </w:rPr>
      </w:pPr>
    </w:p>
    <w:p w:rsidRPr="002279C8" w:rsidR="00621AA7" w:rsidP="00621AA7" w:rsidRDefault="00621AA7" w14:paraId="10C61C53" w14:textId="77777777">
      <w:pPr>
        <w:spacing w:line="240" w:lineRule="auto"/>
        <w:rPr>
          <w:rFonts w:ascii="Times New Roman" w:hAnsi="Times New Roman"/>
          <w:b/>
          <w:bCs/>
          <w:sz w:val="24"/>
        </w:rPr>
      </w:pPr>
      <w:r w:rsidRPr="002279C8">
        <w:rPr>
          <w:rFonts w:ascii="Times New Roman" w:hAnsi="Times New Roman"/>
          <w:b/>
          <w:bCs/>
          <w:sz w:val="24"/>
        </w:rPr>
        <w:t>HOOFDSTUK 3 INHOUD WETSVOORSTEL</w:t>
      </w:r>
    </w:p>
    <w:p w:rsidRPr="002279C8" w:rsidR="00621AA7" w:rsidP="00621AA7" w:rsidRDefault="00621AA7" w14:paraId="1B39667C" w14:textId="63B692B1">
      <w:pPr>
        <w:spacing w:line="240" w:lineRule="auto"/>
        <w:rPr>
          <w:rFonts w:ascii="Times New Roman" w:hAnsi="Times New Roman"/>
          <w:b/>
          <w:bCs/>
          <w:sz w:val="24"/>
        </w:rPr>
      </w:pPr>
    </w:p>
    <w:p w:rsidRPr="002279C8" w:rsidR="00744BB8" w:rsidP="00744BB8" w:rsidRDefault="00744BB8" w14:paraId="19466312" w14:textId="52F9564B">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3.1 Inleiding</w:t>
      </w:r>
    </w:p>
    <w:p w:rsidRPr="002279C8" w:rsidR="00744BB8" w:rsidP="00744BB8" w:rsidRDefault="00744BB8" w14:paraId="3C536987" w14:textId="77777777">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constateren dat het wetsvoorstel geen aanvullende nationale maatregelen bevat. Deze leden steunen een lastenluwe uitvoering zonder nationale koppen. Kan de regering bevestigen dat bij de verdere nationale uitwerking van de verordening geen aanvullende verplichtingen voor bedrijven worden ingevoerd die niet rechtstreeks uit de verordening voortvloeien?</w:t>
      </w:r>
    </w:p>
    <w:p w:rsidRPr="002279C8" w:rsidR="00D44CC0" w:rsidP="00621AA7" w:rsidRDefault="00D44CC0" w14:paraId="50BDACDE" w14:textId="77777777">
      <w:pPr>
        <w:spacing w:line="240" w:lineRule="auto"/>
        <w:rPr>
          <w:rFonts w:ascii="Times New Roman" w:hAnsi="Times New Roman"/>
          <w:b/>
          <w:bCs/>
          <w:sz w:val="24"/>
        </w:rPr>
      </w:pPr>
    </w:p>
    <w:p w:rsidRPr="002279C8" w:rsidR="00621AA7" w:rsidP="00621AA7" w:rsidRDefault="00621AA7" w14:paraId="041D5DB8" w14:textId="24C6B5EA">
      <w:pPr>
        <w:spacing w:line="240" w:lineRule="auto"/>
        <w:rPr>
          <w:rFonts w:ascii="Times New Roman" w:hAnsi="Times New Roman"/>
          <w:b/>
          <w:bCs/>
          <w:sz w:val="24"/>
        </w:rPr>
      </w:pPr>
      <w:r w:rsidRPr="002279C8">
        <w:rPr>
          <w:rFonts w:ascii="Times New Roman" w:hAnsi="Times New Roman"/>
          <w:b/>
          <w:bCs/>
          <w:sz w:val="24"/>
        </w:rPr>
        <w:t>3.2 Centraal contactpunt</w:t>
      </w:r>
    </w:p>
    <w:p w:rsidRPr="002279C8" w:rsidR="00F31D4F" w:rsidP="004A03B4" w:rsidRDefault="00F31D4F" w14:paraId="28371F8D" w14:textId="5460D4DB">
      <w:pPr>
        <w:rPr>
          <w:rFonts w:ascii="Times New Roman" w:hAnsi="Times New Roman"/>
          <w:sz w:val="24"/>
        </w:rPr>
      </w:pPr>
      <w:r w:rsidRPr="002279C8">
        <w:rPr>
          <w:rFonts w:ascii="Times New Roman" w:hAnsi="Times New Roman"/>
          <w:sz w:val="24"/>
        </w:rPr>
        <w:t xml:space="preserve">De leden van de D66-fractie </w:t>
      </w:r>
      <w:r>
        <w:rPr>
          <w:rFonts w:ascii="Times New Roman" w:hAnsi="Times New Roman"/>
          <w:sz w:val="24"/>
        </w:rPr>
        <w:t>zijn van mening dat</w:t>
      </w:r>
      <w:r w:rsidRPr="002279C8">
        <w:rPr>
          <w:rFonts w:ascii="Times New Roman" w:hAnsi="Times New Roman"/>
          <w:sz w:val="24"/>
        </w:rPr>
        <w:t xml:space="preserve"> het een goede keuze</w:t>
      </w:r>
      <w:r>
        <w:rPr>
          <w:rFonts w:ascii="Times New Roman" w:hAnsi="Times New Roman"/>
          <w:sz w:val="24"/>
        </w:rPr>
        <w:t xml:space="preserve"> is</w:t>
      </w:r>
      <w:r w:rsidRPr="002279C8">
        <w:rPr>
          <w:rFonts w:ascii="Times New Roman" w:hAnsi="Times New Roman"/>
          <w:sz w:val="24"/>
        </w:rPr>
        <w:t xml:space="preserve"> dat projectontwikkelaars bij één centraal contactpunt terechtkunnen, en dat </w:t>
      </w:r>
      <w:r>
        <w:rPr>
          <w:rFonts w:ascii="Times New Roman" w:hAnsi="Times New Roman"/>
          <w:sz w:val="24"/>
        </w:rPr>
        <w:t>de Rijksdienst voor Ondernemend Nederland (</w:t>
      </w:r>
      <w:r w:rsidRPr="002279C8">
        <w:rPr>
          <w:rFonts w:ascii="Times New Roman" w:hAnsi="Times New Roman"/>
          <w:sz w:val="24"/>
        </w:rPr>
        <w:t>RVO</w:t>
      </w:r>
      <w:r>
        <w:rPr>
          <w:rFonts w:ascii="Times New Roman" w:hAnsi="Times New Roman"/>
          <w:sz w:val="24"/>
        </w:rPr>
        <w:t>)</w:t>
      </w:r>
      <w:r w:rsidRPr="002279C8">
        <w:rPr>
          <w:rFonts w:ascii="Times New Roman" w:hAnsi="Times New Roman"/>
          <w:sz w:val="24"/>
        </w:rPr>
        <w:t xml:space="preserve"> dit contactpunt combineert met dat voor de </w:t>
      </w:r>
      <w:r w:rsidRPr="00305792" w:rsidR="00305792">
        <w:rPr>
          <w:rFonts w:ascii="Times New Roman" w:hAnsi="Times New Roman"/>
          <w:sz w:val="24"/>
        </w:rPr>
        <w:t xml:space="preserve">Net-Zero </w:t>
      </w:r>
      <w:proofErr w:type="spellStart"/>
      <w:r w:rsidRPr="00305792" w:rsidR="00305792">
        <w:rPr>
          <w:rFonts w:ascii="Times New Roman" w:hAnsi="Times New Roman"/>
          <w:sz w:val="24"/>
        </w:rPr>
        <w:t>Industry</w:t>
      </w:r>
      <w:proofErr w:type="spellEnd"/>
      <w:r w:rsidRPr="00305792" w:rsidR="00305792">
        <w:rPr>
          <w:rFonts w:ascii="Times New Roman" w:hAnsi="Times New Roman"/>
          <w:sz w:val="24"/>
        </w:rPr>
        <w:t xml:space="preserve"> Act</w:t>
      </w:r>
      <w:r>
        <w:rPr>
          <w:rFonts w:ascii="Times New Roman" w:hAnsi="Times New Roman"/>
          <w:sz w:val="24"/>
        </w:rPr>
        <w:t xml:space="preserve"> (NZIA)</w:t>
      </w:r>
      <w:r w:rsidRPr="002279C8">
        <w:rPr>
          <w:rFonts w:ascii="Times New Roman" w:hAnsi="Times New Roman"/>
          <w:sz w:val="24"/>
        </w:rPr>
        <w:t xml:space="preserve">. Deze leden lezen dat het bevoegd gezag niet verschuift, en dat de maximale termijnen voor strategische projecten volgens de regering in principe niet worden overschreden als de termijnen uit de Omgevingswet worden gevolgd. Kan de regering toelichten wat het centraal contactpunt kan doen wanneer een vergunningsprocedure dreigt vast te lopen of een termijn dreigt te worden overschreden? Beschikt de </w:t>
      </w:r>
      <w:r>
        <w:rPr>
          <w:rFonts w:ascii="Times New Roman" w:hAnsi="Times New Roman"/>
          <w:sz w:val="24"/>
        </w:rPr>
        <w:t>regering</w:t>
      </w:r>
      <w:r w:rsidRPr="002279C8">
        <w:rPr>
          <w:rFonts w:ascii="Times New Roman" w:hAnsi="Times New Roman"/>
          <w:sz w:val="24"/>
        </w:rPr>
        <w:t xml:space="preserve"> in zo’n geval over mogelijkheden om door te pakken richting het bevoegd gezag?</w:t>
      </w:r>
    </w:p>
    <w:p w:rsidRPr="002279C8" w:rsidR="000C41D1" w:rsidP="000C41D1" w:rsidRDefault="000C41D1" w14:paraId="54015843" w14:textId="606BCACC">
      <w:pPr>
        <w:rPr>
          <w:rFonts w:ascii="Times New Roman" w:hAnsi="Times New Roman"/>
          <w:b/>
          <w:bCs/>
          <w:sz w:val="24"/>
        </w:rPr>
      </w:pPr>
    </w:p>
    <w:p w:rsidRPr="002279C8" w:rsidR="000C41D1" w:rsidP="000C41D1" w:rsidRDefault="000C41D1" w14:paraId="52A3D68F" w14:textId="6DA44A61">
      <w:pPr>
        <w:rPr>
          <w:rFonts w:ascii="Times New Roman" w:hAnsi="Times New Roman"/>
          <w:sz w:val="24"/>
        </w:rPr>
      </w:pPr>
      <w:r w:rsidRPr="002279C8">
        <w:rPr>
          <w:rFonts w:ascii="Times New Roman" w:hAnsi="Times New Roman"/>
          <w:sz w:val="24"/>
        </w:rPr>
        <w:t>De leden van de VV</w:t>
      </w:r>
      <w:r w:rsidR="00C067BD">
        <w:rPr>
          <w:rFonts w:ascii="Times New Roman" w:hAnsi="Times New Roman"/>
          <w:sz w:val="24"/>
        </w:rPr>
        <w:t>D-fractie</w:t>
      </w:r>
      <w:r w:rsidRPr="002279C8">
        <w:rPr>
          <w:rFonts w:ascii="Times New Roman" w:hAnsi="Times New Roman"/>
          <w:sz w:val="24"/>
        </w:rPr>
        <w:t xml:space="preserve"> merken op dat de</w:t>
      </w:r>
      <w:r w:rsidR="00CE3CBC">
        <w:rPr>
          <w:rFonts w:ascii="Times New Roman" w:hAnsi="Times New Roman"/>
          <w:sz w:val="24"/>
        </w:rPr>
        <w:t xml:space="preserve"> RVO</w:t>
      </w:r>
      <w:r w:rsidRPr="002279C8">
        <w:rPr>
          <w:rFonts w:ascii="Times New Roman" w:hAnsi="Times New Roman"/>
          <w:sz w:val="24"/>
        </w:rPr>
        <w:t xml:space="preserve"> zal worden aangewezen als centraal contactpunt voor de vergunningsverlening. De</w:t>
      </w:r>
      <w:r w:rsidR="00CE3CBC">
        <w:rPr>
          <w:rFonts w:ascii="Times New Roman" w:hAnsi="Times New Roman"/>
          <w:sz w:val="24"/>
        </w:rPr>
        <w:t>ze</w:t>
      </w:r>
      <w:r w:rsidRPr="002279C8">
        <w:rPr>
          <w:rFonts w:ascii="Times New Roman" w:hAnsi="Times New Roman"/>
          <w:sz w:val="24"/>
        </w:rPr>
        <w:t xml:space="preserve"> leden vragen</w:t>
      </w:r>
      <w:r w:rsidR="00827C58">
        <w:rPr>
          <w:rFonts w:ascii="Times New Roman" w:hAnsi="Times New Roman"/>
          <w:sz w:val="24"/>
        </w:rPr>
        <w:t xml:space="preserve"> of</w:t>
      </w:r>
      <w:r w:rsidRPr="002279C8">
        <w:rPr>
          <w:rFonts w:ascii="Times New Roman" w:hAnsi="Times New Roman"/>
          <w:sz w:val="24"/>
        </w:rPr>
        <w:t xml:space="preserve"> de RVO in de huidige staat voldoende capaciteit en expertise heeft.</w:t>
      </w:r>
    </w:p>
    <w:p w:rsidRPr="002279C8" w:rsidR="00F1512E" w:rsidP="00F1512E" w:rsidRDefault="00F1512E" w14:paraId="476F1267" w14:textId="4F6D66AA">
      <w:pPr>
        <w:rPr>
          <w:rFonts w:ascii="Times New Roman" w:hAnsi="Times New Roman" w:eastAsia="Calibri"/>
          <w:b/>
          <w:bCs/>
          <w:color w:val="000000" w:themeColor="text1"/>
          <w:sz w:val="24"/>
        </w:rPr>
      </w:pPr>
    </w:p>
    <w:p w:rsidR="00F1512E" w:rsidP="00F1512E" w:rsidRDefault="00F1512E" w14:paraId="0B21D403" w14:textId="1EC75D7D">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zijn positief over het uitgangspunt van één centraal contactpunt voor projecten rond winning, verwerking en recycling van kritieke grondstoffen. Een ondernemer moet niet van loket naar loket worden gestuurd. De R</w:t>
      </w:r>
      <w:r w:rsidR="00827C58">
        <w:rPr>
          <w:rFonts w:ascii="Times New Roman" w:hAnsi="Times New Roman" w:eastAsia="Calibri"/>
          <w:color w:val="000000" w:themeColor="text1"/>
          <w:sz w:val="24"/>
        </w:rPr>
        <w:t>VO</w:t>
      </w:r>
      <w:r w:rsidRPr="002279C8">
        <w:rPr>
          <w:rFonts w:ascii="Times New Roman" w:hAnsi="Times New Roman" w:eastAsia="Calibri"/>
          <w:color w:val="000000" w:themeColor="text1"/>
          <w:sz w:val="24"/>
        </w:rPr>
        <w:t xml:space="preserve"> krijgt echter vooral een faciliterende en coördinerende rol, terwijl de bestaande bevoegde gezagen hun bevoegdheden behouden. Hoe wordt geborgd dat het centrale contactpunt voor projectontwikkelaars daadwerkelijk als één loket functioneert in plaats van als een extra schakel bovenop bestaande procedures?</w:t>
      </w:r>
    </w:p>
    <w:p w:rsidRPr="002279C8" w:rsidR="00C57BF3" w:rsidP="00F1512E" w:rsidRDefault="00C57BF3" w14:paraId="18D15240" w14:textId="77777777">
      <w:pPr>
        <w:rPr>
          <w:rFonts w:ascii="Times New Roman" w:hAnsi="Times New Roman" w:eastAsia="Calibri"/>
          <w:color w:val="000000" w:themeColor="text1"/>
          <w:sz w:val="24"/>
        </w:rPr>
      </w:pPr>
    </w:p>
    <w:p w:rsidRPr="00F50F28" w:rsidR="006D3C3A" w:rsidP="00F50F28" w:rsidRDefault="00F1512E" w14:paraId="646AFF5B" w14:textId="1F6582C5">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lezen</w:t>
      </w:r>
      <w:r w:rsidR="00B05DAE">
        <w:rPr>
          <w:rFonts w:ascii="Times New Roman" w:hAnsi="Times New Roman" w:eastAsia="Calibri"/>
          <w:color w:val="000000" w:themeColor="text1"/>
          <w:sz w:val="24"/>
        </w:rPr>
        <w:t xml:space="preserve"> </w:t>
      </w:r>
      <w:r w:rsidR="00C57BF3">
        <w:rPr>
          <w:rFonts w:ascii="Times New Roman" w:hAnsi="Times New Roman" w:eastAsia="Calibri"/>
          <w:color w:val="000000" w:themeColor="text1"/>
          <w:sz w:val="24"/>
        </w:rPr>
        <w:t>ook</w:t>
      </w:r>
      <w:r w:rsidRPr="002279C8">
        <w:rPr>
          <w:rFonts w:ascii="Times New Roman" w:hAnsi="Times New Roman" w:eastAsia="Calibri"/>
          <w:color w:val="000000" w:themeColor="text1"/>
          <w:sz w:val="24"/>
        </w:rPr>
        <w:t xml:space="preserve"> dat voor strategische projecten maximale termijnen gelden voor vergunningprocedures. Welke escalatiemogelijkheid heeft het centrale contactpunt wanneer een afzonderlijk bevoegd gezag een wettelijke beslistermijn dreigt te overschrijden?</w:t>
      </w:r>
      <w:r w:rsidR="00C57BF3">
        <w:rPr>
          <w:rFonts w:ascii="Times New Roman" w:hAnsi="Times New Roman" w:eastAsia="Calibri"/>
          <w:color w:val="000000" w:themeColor="text1"/>
          <w:sz w:val="24"/>
        </w:rPr>
        <w:t xml:space="preserve"> </w:t>
      </w:r>
      <w:r w:rsidRPr="002279C8">
        <w:rPr>
          <w:rFonts w:ascii="Times New Roman" w:hAnsi="Times New Roman" w:eastAsia="Calibri"/>
          <w:color w:val="000000" w:themeColor="text1"/>
          <w:sz w:val="24"/>
        </w:rPr>
        <w:t>Deze leden vinden versnelling alleen waardevol wanneer procedures ook voorspelbaarder worden. Kan de regering aangeven welke concrete dienstverlening een projectontwikkelaar van het centrale contactpunt mag verwachten vanaf het eerste contact tot aan afronding van de vergunningprocedure?</w:t>
      </w:r>
    </w:p>
    <w:p w:rsidRPr="002279C8" w:rsidR="00621AA7" w:rsidP="00621AA7" w:rsidRDefault="00621AA7" w14:paraId="40201F97" w14:textId="77777777">
      <w:pPr>
        <w:spacing w:line="240" w:lineRule="auto"/>
        <w:rPr>
          <w:rFonts w:ascii="Times New Roman" w:hAnsi="Times New Roman"/>
          <w:sz w:val="24"/>
        </w:rPr>
      </w:pPr>
    </w:p>
    <w:p w:rsidRPr="002279C8" w:rsidR="00621AA7" w:rsidP="00621AA7" w:rsidRDefault="00621AA7" w14:paraId="2B68AFC2" w14:textId="34363531">
      <w:pPr>
        <w:spacing w:line="240" w:lineRule="auto"/>
        <w:rPr>
          <w:rFonts w:ascii="Times New Roman" w:hAnsi="Times New Roman"/>
          <w:b/>
          <w:bCs/>
          <w:sz w:val="24"/>
        </w:rPr>
      </w:pPr>
      <w:r w:rsidRPr="002279C8">
        <w:rPr>
          <w:rFonts w:ascii="Times New Roman" w:hAnsi="Times New Roman"/>
          <w:b/>
          <w:bCs/>
          <w:sz w:val="24"/>
        </w:rPr>
        <w:t>3.3 Hoogst mogelijke nationale status strategische projecten</w:t>
      </w:r>
    </w:p>
    <w:p w:rsidRPr="002279C8" w:rsidR="00621AA7" w:rsidP="00621AA7" w:rsidRDefault="00621AA7" w14:paraId="6A2B7F63" w14:textId="38C0E333">
      <w:pPr>
        <w:spacing w:line="240" w:lineRule="auto"/>
        <w:rPr>
          <w:rFonts w:ascii="Times New Roman" w:hAnsi="Times New Roman"/>
          <w:sz w:val="24"/>
        </w:rPr>
      </w:pPr>
      <w:r w:rsidRPr="002279C8">
        <w:rPr>
          <w:rFonts w:ascii="Times New Roman" w:hAnsi="Times New Roman"/>
          <w:sz w:val="24"/>
        </w:rPr>
        <w:t xml:space="preserve">De leden van de D66-fractie lezen dat </w:t>
      </w:r>
      <w:r w:rsidR="009D43AE">
        <w:rPr>
          <w:rFonts w:ascii="Times New Roman" w:hAnsi="Times New Roman"/>
          <w:sz w:val="24"/>
        </w:rPr>
        <w:t xml:space="preserve">via dit wetsvoorstel </w:t>
      </w:r>
      <w:r w:rsidRPr="002279C8">
        <w:rPr>
          <w:rFonts w:ascii="Times New Roman" w:hAnsi="Times New Roman"/>
          <w:sz w:val="24"/>
        </w:rPr>
        <w:t xml:space="preserve">strategische projecten voor de winning van delfstoffen worden toegevoegd aan artikel 141a van de Mijnbouwwet, zodat hiervoor een projectbesluit wordt vastgesteld. Voor strategische projecten voor verwerking en recycling kiest de regering niet voor een vergelijkbare regeling, omdat het in de regel niet om complexe projecten gaat. Deze leden plaatsen hier vraagtekens bij. Een project dat de Europese Commissie als strategisch erkent, levert per definitie een betekenisvolle bijdrage aan de Europese voorzieningszekerheid. Bovendien ligt de Nederlandse bijdrage, zoals deze leden hiervoor opmerkten, vooral in verwerking en recycling. Is het mogelijk om strategische verwerkings- en recyclingprojecten dezelfde voorrang te geven als winningsprojecten? </w:t>
      </w:r>
    </w:p>
    <w:p w:rsidRPr="002279C8" w:rsidR="009C5FB3" w:rsidP="009C5FB3" w:rsidRDefault="009C5FB3" w14:paraId="2C7056E8" w14:textId="4D2D3AEF">
      <w:pPr>
        <w:rPr>
          <w:rFonts w:ascii="Times New Roman" w:hAnsi="Times New Roman" w:eastAsia="Calibri"/>
          <w:b/>
          <w:bCs/>
          <w:color w:val="000000" w:themeColor="text1"/>
          <w:sz w:val="24"/>
        </w:rPr>
      </w:pPr>
    </w:p>
    <w:p w:rsidRPr="002279C8" w:rsidR="009C5FB3" w:rsidP="009C5FB3" w:rsidRDefault="009C5FB3" w14:paraId="6CC2BEBF" w14:textId="77777777">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steunen het uitgangspunt dat werkelijk strategische projecten prioriteit kunnen krijgen. Zij lezen dat winningsprojecten via de Mijnbouwwet een expliciete nationale status kunnen krijgen, terwijl voor projecten op het gebied van verwerking of recycling geen vergelijkbare algemene route wordt gecreëerd. Hoe voorkomt de regering dat strategische projecten voor verwerking of recycling in de praktijk minder snel kunnen worden gerealiseerd dan strategische winningsprojecten?</w:t>
      </w:r>
    </w:p>
    <w:p w:rsidR="00C57BF3" w:rsidP="005E0D95" w:rsidRDefault="00C57BF3" w14:paraId="5F6792CB" w14:textId="77777777">
      <w:pPr>
        <w:rPr>
          <w:rFonts w:ascii="Times New Roman" w:hAnsi="Times New Roman" w:eastAsia="Calibri"/>
          <w:color w:val="000000" w:themeColor="text1"/>
          <w:sz w:val="24"/>
        </w:rPr>
      </w:pPr>
    </w:p>
    <w:p w:rsidRPr="005E0D95" w:rsidR="009C5FB3" w:rsidP="005E0D95" w:rsidRDefault="009C5FB3" w14:paraId="16C20617" w14:textId="3567850A">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w:t>
      </w:r>
      <w:r w:rsidR="001A3E71">
        <w:rPr>
          <w:rFonts w:ascii="Times New Roman" w:hAnsi="Times New Roman" w:eastAsia="Calibri"/>
          <w:color w:val="000000" w:themeColor="text1"/>
          <w:sz w:val="24"/>
        </w:rPr>
        <w:t xml:space="preserve">zijn van mening </w:t>
      </w:r>
      <w:r w:rsidRPr="002279C8">
        <w:rPr>
          <w:rFonts w:ascii="Times New Roman" w:hAnsi="Times New Roman" w:eastAsia="Calibri"/>
          <w:color w:val="000000" w:themeColor="text1"/>
          <w:sz w:val="24"/>
        </w:rPr>
        <w:t>dat snelheid niet gelijk mag staan aan bestuurlijke afstand. Strategische projecten zullen vaak landen in concrete regio's waar ruimte, infrastructuur, energie, natuur en draagvlak samenkomen. Hoe wordt geborgd dat provincies, gemeenten, omwonenden en grondeigenaren vroegtijdig bij strategische projecten worden betrokken zonder dat de beoogde versnelling van vergunningverlening verloren gaat?</w:t>
      </w:r>
    </w:p>
    <w:p w:rsidRPr="002279C8" w:rsidR="00621AA7" w:rsidP="00621AA7" w:rsidRDefault="00621AA7" w14:paraId="21C2F7F8" w14:textId="77777777">
      <w:pPr>
        <w:spacing w:line="240" w:lineRule="auto"/>
        <w:rPr>
          <w:rFonts w:ascii="Times New Roman" w:hAnsi="Times New Roman"/>
          <w:sz w:val="24"/>
        </w:rPr>
      </w:pPr>
    </w:p>
    <w:p w:rsidRPr="002279C8" w:rsidR="008E2B11" w:rsidP="00621AA7" w:rsidRDefault="00621AA7" w14:paraId="441F14B7" w14:textId="423F29F9">
      <w:pPr>
        <w:spacing w:line="240" w:lineRule="auto"/>
        <w:rPr>
          <w:rFonts w:ascii="Times New Roman" w:hAnsi="Times New Roman"/>
          <w:b/>
          <w:bCs/>
          <w:sz w:val="24"/>
        </w:rPr>
      </w:pPr>
      <w:r w:rsidRPr="002279C8">
        <w:rPr>
          <w:rFonts w:ascii="Times New Roman" w:hAnsi="Times New Roman"/>
          <w:b/>
          <w:bCs/>
          <w:sz w:val="24"/>
        </w:rPr>
        <w:t xml:space="preserve">3.4 Rol Nederlandse Organisatie voor toegepast-natuurwetenschappelijk onderzoek TNO </w:t>
      </w:r>
    </w:p>
    <w:p w:rsidR="00BD610D" w:rsidP="00BD610D" w:rsidRDefault="00BD610D" w14:paraId="628542CB" w14:textId="145687BA">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lezen dat de Nederlandse Organisatie voor toegepast-natuurwetenschappelijk onderzoek</w:t>
      </w:r>
      <w:r w:rsidR="004A5BCF">
        <w:rPr>
          <w:rFonts w:ascii="Times New Roman" w:hAnsi="Times New Roman" w:eastAsia="Calibri"/>
          <w:color w:val="000000" w:themeColor="text1"/>
          <w:sz w:val="24"/>
        </w:rPr>
        <w:t xml:space="preserve"> (TNO)</w:t>
      </w:r>
      <w:r w:rsidRPr="002279C8">
        <w:rPr>
          <w:rFonts w:ascii="Times New Roman" w:hAnsi="Times New Roman" w:eastAsia="Calibri"/>
          <w:color w:val="000000" w:themeColor="text1"/>
          <w:sz w:val="24"/>
        </w:rPr>
        <w:t xml:space="preserve"> via het Nederlands Materialen Observatorium </w:t>
      </w:r>
      <w:r w:rsidR="00A8055F">
        <w:rPr>
          <w:rFonts w:ascii="Times New Roman" w:hAnsi="Times New Roman" w:eastAsia="Calibri"/>
          <w:color w:val="000000" w:themeColor="text1"/>
          <w:sz w:val="24"/>
        </w:rPr>
        <w:t xml:space="preserve">(NMO) </w:t>
      </w:r>
      <w:r w:rsidRPr="002279C8">
        <w:rPr>
          <w:rFonts w:ascii="Times New Roman" w:hAnsi="Times New Roman" w:eastAsia="Calibri"/>
          <w:color w:val="000000" w:themeColor="text1"/>
          <w:sz w:val="24"/>
        </w:rPr>
        <w:t>marktdeelnemers identificeert, activiteiten monitort en informatie doorgeeft aan het Centraal Bureau voor de Statistiek</w:t>
      </w:r>
      <w:r w:rsidR="00DE562F">
        <w:rPr>
          <w:rFonts w:ascii="Times New Roman" w:hAnsi="Times New Roman" w:eastAsia="Calibri"/>
          <w:color w:val="000000" w:themeColor="text1"/>
          <w:sz w:val="24"/>
        </w:rPr>
        <w:t xml:space="preserve"> (CBS)</w:t>
      </w:r>
      <w:r w:rsidRPr="002279C8">
        <w:rPr>
          <w:rFonts w:ascii="Times New Roman" w:hAnsi="Times New Roman" w:eastAsia="Calibri"/>
          <w:color w:val="000000" w:themeColor="text1"/>
          <w:sz w:val="24"/>
        </w:rPr>
        <w:t xml:space="preserve"> en Eurostat. Deze leden vinden het belangrijk dat de overheid zoveel mogelijk gebruikmaakt van </w:t>
      </w:r>
      <w:r w:rsidRPr="002279C8" w:rsidR="00C57BF3">
        <w:rPr>
          <w:rFonts w:ascii="Times New Roman" w:hAnsi="Times New Roman" w:eastAsia="Calibri"/>
          <w:color w:val="000000" w:themeColor="text1"/>
          <w:sz w:val="24"/>
        </w:rPr>
        <w:t>al</w:t>
      </w:r>
      <w:r w:rsidRPr="002279C8">
        <w:rPr>
          <w:rFonts w:ascii="Times New Roman" w:hAnsi="Times New Roman" w:eastAsia="Calibri"/>
          <w:color w:val="000000" w:themeColor="text1"/>
          <w:sz w:val="24"/>
        </w:rPr>
        <w:t xml:space="preserve"> beschikbare gegevens. Hoe wordt voorkomen dat ondernemingen informatie moeten aanleveren die al bij een andere overheidsorganisatie beschikbaar is?</w:t>
      </w:r>
    </w:p>
    <w:p w:rsidRPr="002279C8" w:rsidR="00C57BF3" w:rsidP="00BD610D" w:rsidRDefault="00C57BF3" w14:paraId="41D8F158" w14:textId="77777777">
      <w:pPr>
        <w:rPr>
          <w:rFonts w:ascii="Times New Roman" w:hAnsi="Times New Roman" w:eastAsia="Calibri"/>
          <w:color w:val="000000" w:themeColor="text1"/>
          <w:sz w:val="24"/>
        </w:rPr>
      </w:pPr>
    </w:p>
    <w:p w:rsidRPr="002279C8" w:rsidR="00BD610D" w:rsidP="00BD610D" w:rsidRDefault="00BD610D" w14:paraId="2D604F9F" w14:textId="041A4328">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wijzen erop dat informatie over toeleveringsketens, voorraden, leveranciers en productiecapaciteit commercieel zeer gevoelig kan zijn. Welke waarborgen gelden voor de bescherming van bedrijfsvertrouwelijke informatie die in het kader van de</w:t>
      </w:r>
      <w:r w:rsidR="00065E71">
        <w:rPr>
          <w:rFonts w:ascii="Times New Roman" w:hAnsi="Times New Roman" w:eastAsia="Calibri"/>
          <w:color w:val="000000" w:themeColor="text1"/>
          <w:sz w:val="24"/>
        </w:rPr>
        <w:t>ze</w:t>
      </w:r>
      <w:r w:rsidRPr="002279C8">
        <w:rPr>
          <w:rFonts w:ascii="Times New Roman" w:hAnsi="Times New Roman" w:eastAsia="Calibri"/>
          <w:color w:val="000000" w:themeColor="text1"/>
          <w:sz w:val="24"/>
        </w:rPr>
        <w:t xml:space="preserve"> verordening via het NMO wordt verzameld?</w:t>
      </w:r>
    </w:p>
    <w:p w:rsidRPr="002279C8" w:rsidR="008E2B11" w:rsidP="00621AA7" w:rsidRDefault="008E2B11" w14:paraId="4BC52EEB" w14:textId="77777777">
      <w:pPr>
        <w:spacing w:line="240" w:lineRule="auto"/>
        <w:rPr>
          <w:rFonts w:ascii="Times New Roman" w:hAnsi="Times New Roman"/>
          <w:b/>
          <w:bCs/>
          <w:sz w:val="24"/>
        </w:rPr>
      </w:pPr>
    </w:p>
    <w:p w:rsidRPr="002279C8" w:rsidR="008E2B11" w:rsidP="00621AA7" w:rsidRDefault="00621AA7" w14:paraId="03AC93B4" w14:textId="7D5C0652">
      <w:pPr>
        <w:spacing w:line="240" w:lineRule="auto"/>
        <w:rPr>
          <w:rFonts w:ascii="Times New Roman" w:hAnsi="Times New Roman"/>
          <w:b/>
          <w:bCs/>
          <w:sz w:val="24"/>
        </w:rPr>
      </w:pPr>
      <w:r w:rsidRPr="002279C8">
        <w:rPr>
          <w:rFonts w:ascii="Times New Roman" w:hAnsi="Times New Roman"/>
          <w:b/>
          <w:bCs/>
          <w:sz w:val="24"/>
        </w:rPr>
        <w:t>3.5 Toezicht en handhaving</w:t>
      </w:r>
    </w:p>
    <w:p w:rsidR="0073224E" w:rsidP="0073224E" w:rsidRDefault="0073224E" w14:paraId="2F33DF56" w14:textId="7853A6DA">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hebben met zorg kennisgenomen van de uitvoerbaarheids- en handhaafbaarheidstoets van het Bureau Toetsing Investeringen</w:t>
      </w:r>
      <w:r w:rsidR="00382E6A">
        <w:rPr>
          <w:rFonts w:ascii="Times New Roman" w:hAnsi="Times New Roman" w:eastAsia="Calibri"/>
          <w:color w:val="000000" w:themeColor="text1"/>
          <w:sz w:val="24"/>
        </w:rPr>
        <w:t xml:space="preserve"> (BTI)</w:t>
      </w:r>
      <w:r w:rsidRPr="002279C8">
        <w:rPr>
          <w:rFonts w:ascii="Times New Roman" w:hAnsi="Times New Roman" w:eastAsia="Calibri"/>
          <w:color w:val="000000" w:themeColor="text1"/>
          <w:sz w:val="24"/>
        </w:rPr>
        <w:t>. Daarin wordt het wetsvoorstel uitvoerbaar maar nauwelijks tot niet handhaafbaar genoemd, mede omdat de toezichthouder afhankelijk is van informatie die via andere organisaties loopt. In de</w:t>
      </w:r>
      <w:r w:rsidR="00FB7B2C">
        <w:rPr>
          <w:rFonts w:ascii="Times New Roman" w:hAnsi="Times New Roman" w:eastAsia="Calibri"/>
          <w:color w:val="000000" w:themeColor="text1"/>
          <w:sz w:val="24"/>
        </w:rPr>
        <w:t xml:space="preserve"> </w:t>
      </w:r>
      <w:r w:rsidRPr="002279C8">
        <w:rPr>
          <w:rFonts w:ascii="Times New Roman" w:hAnsi="Times New Roman" w:eastAsia="Calibri"/>
          <w:color w:val="000000" w:themeColor="text1"/>
          <w:sz w:val="24"/>
        </w:rPr>
        <w:t>toelichting wordt dit samengevat als het hebben van vraagtekens bij de handhaafbaarheid. Kan de regering toelichten waarom zij het toezichtmodel voldoende acht ondanks deze aanzienlijk scherpere conclusie van de toezichthouder zelf?</w:t>
      </w:r>
    </w:p>
    <w:p w:rsidRPr="002279C8" w:rsidR="00C57BF3" w:rsidP="0073224E" w:rsidRDefault="00C57BF3" w14:paraId="09DE9403" w14:textId="77777777">
      <w:pPr>
        <w:rPr>
          <w:rFonts w:ascii="Times New Roman" w:hAnsi="Times New Roman" w:eastAsia="Calibri"/>
          <w:color w:val="000000" w:themeColor="text1"/>
          <w:sz w:val="24"/>
        </w:rPr>
      </w:pPr>
    </w:p>
    <w:p w:rsidR="0073224E" w:rsidP="0073224E" w:rsidRDefault="0073224E" w14:paraId="740BA7F4" w14:textId="3A5C3BC8">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w:t>
      </w:r>
      <w:r w:rsidR="001D3F76">
        <w:rPr>
          <w:rFonts w:ascii="Times New Roman" w:hAnsi="Times New Roman" w:eastAsia="Calibri"/>
          <w:color w:val="000000" w:themeColor="text1"/>
          <w:sz w:val="24"/>
        </w:rPr>
        <w:t xml:space="preserve">voorts </w:t>
      </w:r>
      <w:r w:rsidRPr="002279C8">
        <w:rPr>
          <w:rFonts w:ascii="Times New Roman" w:hAnsi="Times New Roman" w:eastAsia="Calibri"/>
          <w:color w:val="000000" w:themeColor="text1"/>
          <w:sz w:val="24"/>
        </w:rPr>
        <w:t>dat tekortkomingen bij rapportageverplichtingen veelal pas aan het licht komen na signalen van het centrale contactpunt of andere autoriteiten. Via welk vast mechanisme ontvangt de toezichthouder de informatie die nodig is om overtredingen tijdig te signaleren?</w:t>
      </w:r>
    </w:p>
    <w:p w:rsidRPr="002279C8" w:rsidR="00C57BF3" w:rsidP="0073224E" w:rsidRDefault="00C57BF3" w14:paraId="4DDDA823" w14:textId="77777777">
      <w:pPr>
        <w:rPr>
          <w:rFonts w:ascii="Times New Roman" w:hAnsi="Times New Roman" w:eastAsia="Calibri"/>
          <w:color w:val="000000" w:themeColor="text1"/>
          <w:sz w:val="24"/>
        </w:rPr>
      </w:pPr>
    </w:p>
    <w:p w:rsidR="0073224E" w:rsidP="0073224E" w:rsidRDefault="0073224E" w14:paraId="7E3720F1" w14:textId="1F40D56E">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lezen verder dat artikel 24, vierde lid, van de verordening volgens het BTI een inspanningsverplichting bevat zonder duidelijke kwaliteitsnormering. Op welke objectieve maatstaf kan de toezichthouder handhaven wanneer moet worden beoordeeld of een onderneming zich voldoende heeft ingespannen om kwetsbaarheden in de toeleveringsketen te beperken?</w:t>
      </w:r>
    </w:p>
    <w:p w:rsidRPr="002279C8" w:rsidR="00C57BF3" w:rsidP="0073224E" w:rsidRDefault="00C57BF3" w14:paraId="53EC8ECF" w14:textId="77777777">
      <w:pPr>
        <w:rPr>
          <w:rFonts w:ascii="Times New Roman" w:hAnsi="Times New Roman" w:eastAsia="Calibri"/>
          <w:color w:val="000000" w:themeColor="text1"/>
          <w:sz w:val="24"/>
        </w:rPr>
      </w:pPr>
    </w:p>
    <w:p w:rsidR="0073224E" w:rsidP="0073224E" w:rsidRDefault="0073224E" w14:paraId="23F7AD92" w14:textId="014F5023">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Ook de Inspectie Leefomgeving en Transport </w:t>
      </w:r>
      <w:r w:rsidR="006646AD">
        <w:rPr>
          <w:rFonts w:ascii="Times New Roman" w:hAnsi="Times New Roman" w:eastAsia="Calibri"/>
          <w:color w:val="000000" w:themeColor="text1"/>
          <w:sz w:val="24"/>
        </w:rPr>
        <w:t xml:space="preserve">(ILT) </w:t>
      </w:r>
      <w:r w:rsidRPr="002279C8">
        <w:rPr>
          <w:rFonts w:ascii="Times New Roman" w:hAnsi="Times New Roman" w:eastAsia="Calibri"/>
          <w:color w:val="000000" w:themeColor="text1"/>
          <w:sz w:val="24"/>
        </w:rPr>
        <w:t xml:space="preserve">wijst op een praktisch probleem. De </w:t>
      </w:r>
      <w:r w:rsidR="00F50C5B">
        <w:rPr>
          <w:rFonts w:ascii="Times New Roman" w:hAnsi="Times New Roman" w:eastAsia="Calibri"/>
          <w:color w:val="000000" w:themeColor="text1"/>
          <w:sz w:val="24"/>
        </w:rPr>
        <w:t>ILT</w:t>
      </w:r>
      <w:r w:rsidRPr="002279C8">
        <w:rPr>
          <w:rFonts w:ascii="Times New Roman" w:hAnsi="Times New Roman" w:eastAsia="Calibri"/>
          <w:color w:val="000000" w:themeColor="text1"/>
          <w:sz w:val="24"/>
        </w:rPr>
        <w:t xml:space="preserve"> houdt </w:t>
      </w:r>
      <w:r w:rsidR="00F50C5B">
        <w:rPr>
          <w:rFonts w:ascii="Times New Roman" w:hAnsi="Times New Roman" w:eastAsia="Calibri"/>
          <w:color w:val="000000" w:themeColor="text1"/>
          <w:sz w:val="24"/>
        </w:rPr>
        <w:t>geen regulier toezicht op</w:t>
      </w:r>
      <w:r w:rsidRPr="002279C8">
        <w:rPr>
          <w:rFonts w:ascii="Times New Roman" w:hAnsi="Times New Roman" w:eastAsia="Calibri"/>
          <w:color w:val="000000" w:themeColor="text1"/>
          <w:sz w:val="24"/>
        </w:rPr>
        <w:t xml:space="preserve"> alle betrokken productgroepen en is voor onder meer MRI-apparaten, windturbines, industriële robots en bepaalde lichte vervoermiddelen afhankelijk van signalen van andere toezichthouders. De </w:t>
      </w:r>
      <w:r w:rsidR="009F20F0">
        <w:rPr>
          <w:rFonts w:ascii="Times New Roman" w:hAnsi="Times New Roman" w:eastAsia="Calibri"/>
          <w:color w:val="000000" w:themeColor="text1"/>
          <w:sz w:val="24"/>
        </w:rPr>
        <w:t xml:space="preserve">ILT </w:t>
      </w:r>
      <w:r w:rsidRPr="002279C8">
        <w:rPr>
          <w:rFonts w:ascii="Times New Roman" w:hAnsi="Times New Roman" w:eastAsia="Calibri"/>
          <w:color w:val="000000" w:themeColor="text1"/>
          <w:sz w:val="24"/>
        </w:rPr>
        <w:t xml:space="preserve">geeft de voorkeur aan een wettelijke regeling voor informatie-uitwisseling in plaats van </w:t>
      </w:r>
      <w:r w:rsidR="007E0163">
        <w:rPr>
          <w:rFonts w:ascii="Times New Roman" w:hAnsi="Times New Roman" w:eastAsia="Calibri"/>
          <w:color w:val="000000" w:themeColor="text1"/>
          <w:sz w:val="24"/>
        </w:rPr>
        <w:t xml:space="preserve">aan </w:t>
      </w:r>
      <w:r w:rsidRPr="002279C8">
        <w:rPr>
          <w:rFonts w:ascii="Times New Roman" w:hAnsi="Times New Roman" w:eastAsia="Calibri"/>
          <w:color w:val="000000" w:themeColor="text1"/>
          <w:sz w:val="24"/>
        </w:rPr>
        <w:t>losse convenanten. Waarom heeft de regering ervoor gekozen deze gegevensuitwisseling niet in dit wetsvoorstel te regelen?</w:t>
      </w:r>
    </w:p>
    <w:p w:rsidRPr="002279C8" w:rsidR="00C57BF3" w:rsidP="0073224E" w:rsidRDefault="00C57BF3" w14:paraId="62E3D2FE" w14:textId="77777777">
      <w:pPr>
        <w:rPr>
          <w:rFonts w:ascii="Times New Roman" w:hAnsi="Times New Roman" w:eastAsia="Calibri"/>
          <w:color w:val="000000" w:themeColor="text1"/>
          <w:sz w:val="24"/>
        </w:rPr>
      </w:pPr>
    </w:p>
    <w:p w:rsidR="0073224E" w:rsidP="0073224E" w:rsidRDefault="0073224E" w14:paraId="6FCA82CB" w14:textId="289605A8">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w:t>
      </w:r>
      <w:r w:rsidR="005A6DE1">
        <w:rPr>
          <w:rFonts w:ascii="Times New Roman" w:hAnsi="Times New Roman" w:eastAsia="Calibri"/>
          <w:color w:val="000000" w:themeColor="text1"/>
          <w:sz w:val="24"/>
        </w:rPr>
        <w:t>nemen</w:t>
      </w:r>
      <w:r w:rsidRPr="002279C8">
        <w:rPr>
          <w:rFonts w:ascii="Times New Roman" w:hAnsi="Times New Roman" w:eastAsia="Calibri"/>
          <w:color w:val="000000" w:themeColor="text1"/>
          <w:sz w:val="24"/>
        </w:rPr>
        <w:t xml:space="preserve"> de waarschuwing van de</w:t>
      </w:r>
      <w:r w:rsidR="007E0163">
        <w:rPr>
          <w:rFonts w:ascii="Times New Roman" w:hAnsi="Times New Roman" w:eastAsia="Calibri"/>
          <w:color w:val="000000" w:themeColor="text1"/>
          <w:sz w:val="24"/>
        </w:rPr>
        <w:t xml:space="preserve"> ILT </w:t>
      </w:r>
      <w:r w:rsidRPr="002279C8">
        <w:rPr>
          <w:rFonts w:ascii="Times New Roman" w:hAnsi="Times New Roman" w:eastAsia="Calibri"/>
          <w:color w:val="000000" w:themeColor="text1"/>
          <w:sz w:val="24"/>
        </w:rPr>
        <w:t xml:space="preserve">over een mogelijke 'papieren werkelijkheid' serieus. De </w:t>
      </w:r>
      <w:r w:rsidR="005A6DE1">
        <w:rPr>
          <w:rFonts w:ascii="Times New Roman" w:hAnsi="Times New Roman" w:eastAsia="Calibri"/>
          <w:color w:val="000000" w:themeColor="text1"/>
          <w:sz w:val="24"/>
        </w:rPr>
        <w:t xml:space="preserve">ILT </w:t>
      </w:r>
      <w:r w:rsidRPr="002279C8">
        <w:rPr>
          <w:rFonts w:ascii="Times New Roman" w:hAnsi="Times New Roman" w:eastAsia="Calibri"/>
          <w:color w:val="000000" w:themeColor="text1"/>
          <w:sz w:val="24"/>
        </w:rPr>
        <w:t>geeft aan beperkt zicht te hebben op de betrouwbaarheid van certificaten en conformiteitsdocumenten. Welke controlemogelijkheden krijgt de toezichthouder om te verifiëren dat informatie over gerecycled materiaal en milieuvoetafdruk overeenkomt met de fysieke werkelijkheid?</w:t>
      </w:r>
    </w:p>
    <w:p w:rsidRPr="002279C8" w:rsidR="00C57BF3" w:rsidP="0073224E" w:rsidRDefault="00C57BF3" w14:paraId="6AC4E3B2" w14:textId="77777777">
      <w:pPr>
        <w:rPr>
          <w:rFonts w:ascii="Times New Roman" w:hAnsi="Times New Roman" w:eastAsia="Calibri"/>
          <w:color w:val="000000" w:themeColor="text1"/>
          <w:sz w:val="24"/>
        </w:rPr>
      </w:pPr>
    </w:p>
    <w:p w:rsidRPr="002279C8" w:rsidR="0073224E" w:rsidP="0073224E" w:rsidRDefault="0073224E" w14:paraId="47088DE5" w14:textId="1BB8EAB1">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w:t>
      </w:r>
      <w:r w:rsidR="00574056">
        <w:rPr>
          <w:rFonts w:ascii="Times New Roman" w:hAnsi="Times New Roman" w:eastAsia="Calibri"/>
          <w:color w:val="000000" w:themeColor="text1"/>
          <w:sz w:val="24"/>
        </w:rPr>
        <w:t xml:space="preserve">tenslotte </w:t>
      </w:r>
      <w:r w:rsidRPr="002279C8">
        <w:rPr>
          <w:rFonts w:ascii="Times New Roman" w:hAnsi="Times New Roman" w:eastAsia="Calibri"/>
          <w:color w:val="000000" w:themeColor="text1"/>
          <w:sz w:val="24"/>
        </w:rPr>
        <w:t>dat belangrijke normen voor onder meer het recyclepercentage en de milieuvoetafdruk nog door de Europese Commissie moeten worden uitgewerkt. De</w:t>
      </w:r>
      <w:r w:rsidR="00866415">
        <w:rPr>
          <w:rFonts w:ascii="Times New Roman" w:hAnsi="Times New Roman" w:eastAsia="Calibri"/>
          <w:color w:val="000000" w:themeColor="text1"/>
          <w:sz w:val="24"/>
        </w:rPr>
        <w:t xml:space="preserve"> ILT </w:t>
      </w:r>
      <w:r w:rsidRPr="002279C8">
        <w:rPr>
          <w:rFonts w:ascii="Times New Roman" w:hAnsi="Times New Roman" w:eastAsia="Calibri"/>
          <w:color w:val="000000" w:themeColor="text1"/>
          <w:sz w:val="24"/>
        </w:rPr>
        <w:t xml:space="preserve">kondigt daarom een aanvullende handhaafbaarheids-, uitvoerbaarheids- en fraudebestendigheidstoets aan. Kan de regering toezeggen deze aanvullende toets met de Kamer te delen voordat op basis van de </w:t>
      </w:r>
      <w:r w:rsidR="009839DC">
        <w:rPr>
          <w:rFonts w:ascii="Times New Roman" w:hAnsi="Times New Roman" w:eastAsia="Calibri"/>
          <w:color w:val="000000" w:themeColor="text1"/>
          <w:sz w:val="24"/>
        </w:rPr>
        <w:t>des</w:t>
      </w:r>
      <w:r w:rsidRPr="002279C8">
        <w:rPr>
          <w:rFonts w:ascii="Times New Roman" w:hAnsi="Times New Roman" w:eastAsia="Calibri"/>
          <w:color w:val="000000" w:themeColor="text1"/>
          <w:sz w:val="24"/>
        </w:rPr>
        <w:t>betreffende normen actief wordt gehandhaafd?</w:t>
      </w:r>
    </w:p>
    <w:p w:rsidRPr="002279C8" w:rsidR="0073224E" w:rsidP="0073224E" w:rsidRDefault="0073224E" w14:paraId="2E38769D" w14:textId="77777777">
      <w:pPr>
        <w:rPr>
          <w:rFonts w:ascii="Times New Roman" w:hAnsi="Times New Roman" w:eastAsia="Calibri"/>
          <w:b/>
          <w:bCs/>
          <w:color w:val="000000" w:themeColor="text1"/>
          <w:sz w:val="24"/>
        </w:rPr>
      </w:pPr>
    </w:p>
    <w:p w:rsidRPr="002279C8" w:rsidR="0073224E" w:rsidP="0073224E" w:rsidRDefault="0073224E" w14:paraId="472B3881" w14:textId="77777777">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HOOFDSTUK 4 VERHOUDING TOT ANDER RECHT</w:t>
      </w:r>
    </w:p>
    <w:p w:rsidR="00B67251" w:rsidP="0073224E" w:rsidRDefault="00B67251" w14:paraId="2B1EAB02" w14:textId="77777777">
      <w:pPr>
        <w:rPr>
          <w:rFonts w:ascii="Times New Roman" w:hAnsi="Times New Roman" w:eastAsia="Calibri"/>
          <w:b/>
          <w:bCs/>
          <w:color w:val="000000" w:themeColor="text1"/>
          <w:sz w:val="24"/>
        </w:rPr>
      </w:pPr>
    </w:p>
    <w:p w:rsidRPr="002279C8" w:rsidR="0073224E" w:rsidP="0073224E" w:rsidRDefault="0073224E" w14:paraId="6023940A" w14:textId="75B88AAA">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4.1 Nederlands recht</w:t>
      </w:r>
    </w:p>
    <w:p w:rsidRPr="002250CE" w:rsidR="00621AA7" w:rsidP="002250CE" w:rsidRDefault="0073224E" w14:paraId="6F658F4F" w14:textId="2BE427CB">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lezen dat documenten die in het kader van de verordening worden ontvangen in beginsel onder de Wet open overheid</w:t>
      </w:r>
      <w:r w:rsidR="00B67251">
        <w:rPr>
          <w:rFonts w:ascii="Times New Roman" w:hAnsi="Times New Roman" w:eastAsia="Calibri"/>
          <w:color w:val="000000" w:themeColor="text1"/>
          <w:sz w:val="24"/>
        </w:rPr>
        <w:t xml:space="preserve"> (</w:t>
      </w:r>
      <w:proofErr w:type="spellStart"/>
      <w:r w:rsidR="00B67251">
        <w:rPr>
          <w:rFonts w:ascii="Times New Roman" w:hAnsi="Times New Roman" w:eastAsia="Calibri"/>
          <w:color w:val="000000" w:themeColor="text1"/>
          <w:sz w:val="24"/>
        </w:rPr>
        <w:t>Woo</w:t>
      </w:r>
      <w:proofErr w:type="spellEnd"/>
      <w:r w:rsidR="00B67251">
        <w:rPr>
          <w:rFonts w:ascii="Times New Roman" w:hAnsi="Times New Roman" w:eastAsia="Calibri"/>
          <w:color w:val="000000" w:themeColor="text1"/>
          <w:sz w:val="24"/>
        </w:rPr>
        <w:t>)</w:t>
      </w:r>
      <w:r w:rsidRPr="002279C8">
        <w:rPr>
          <w:rFonts w:ascii="Times New Roman" w:hAnsi="Times New Roman" w:eastAsia="Calibri"/>
          <w:color w:val="000000" w:themeColor="text1"/>
          <w:sz w:val="24"/>
        </w:rPr>
        <w:t xml:space="preserve"> kunnen vallen, terwijl de verordening tegelijkertijd bescherming van vertrouwelijke informatie voorschrijft. Hoe wordt voorkomen dat commercieel gevoelige informatie over strategische grondstoffenketens via openbaarmaking de concurrentiepositie of economische veiligheid van Nederlandse bedrijven schaadt?</w:t>
      </w:r>
    </w:p>
    <w:p w:rsidRPr="002279C8" w:rsidR="004002DA" w:rsidP="00621AA7" w:rsidRDefault="004002DA" w14:paraId="43387677" w14:textId="77777777">
      <w:pPr>
        <w:spacing w:line="240" w:lineRule="auto"/>
        <w:rPr>
          <w:rFonts w:ascii="Times New Roman" w:hAnsi="Times New Roman"/>
          <w:b/>
          <w:bCs/>
          <w:sz w:val="24"/>
        </w:rPr>
      </w:pPr>
    </w:p>
    <w:p w:rsidR="00BC63A8" w:rsidP="002961ED" w:rsidRDefault="002961ED" w14:paraId="0750E621" w14:textId="00EA07F2">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HOOFDSTUK 5 GEVOLGEN</w:t>
      </w:r>
    </w:p>
    <w:p w:rsidRPr="002279C8" w:rsidR="002961ED" w:rsidP="002961ED" w:rsidRDefault="002961ED" w14:paraId="6F5AA726" w14:textId="705BA835">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5.1 Inleiding</w:t>
      </w:r>
    </w:p>
    <w:p w:rsidRPr="002279C8" w:rsidR="002961ED" w:rsidP="002961ED" w:rsidRDefault="002961ED" w14:paraId="03CB4F4D" w14:textId="19E50CEE">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onderschrijven </w:t>
      </w:r>
      <w:r w:rsidR="00BC63A8">
        <w:rPr>
          <w:rFonts w:ascii="Times New Roman" w:hAnsi="Times New Roman" w:eastAsia="Calibri"/>
          <w:color w:val="000000" w:themeColor="text1"/>
          <w:sz w:val="24"/>
        </w:rPr>
        <w:t xml:space="preserve">het </w:t>
      </w:r>
      <w:r w:rsidRPr="002279C8">
        <w:rPr>
          <w:rFonts w:ascii="Times New Roman" w:hAnsi="Times New Roman" w:eastAsia="Calibri"/>
          <w:color w:val="000000" w:themeColor="text1"/>
          <w:sz w:val="24"/>
        </w:rPr>
        <w:t>dat de Europese verordening zelf rechtstreeks werkt en dat een groot deel van de gevolgen daarmee niet door de nationale wetgever kan worden voorkomen. Dat ontslaat Nederland volgens deze leden niet van de plicht om de nationale uitvoering zo eenvoudig, voorspelbaar en lastenarm mogelijk te organiseren.</w:t>
      </w:r>
    </w:p>
    <w:p w:rsidR="00BC63A8" w:rsidP="002961ED" w:rsidRDefault="00BC63A8" w14:paraId="20EAF2D2" w14:textId="77777777">
      <w:pPr>
        <w:rPr>
          <w:rFonts w:ascii="Times New Roman" w:hAnsi="Times New Roman" w:eastAsia="Calibri"/>
          <w:b/>
          <w:bCs/>
          <w:color w:val="000000" w:themeColor="text1"/>
          <w:sz w:val="24"/>
        </w:rPr>
      </w:pPr>
    </w:p>
    <w:p w:rsidRPr="002279C8" w:rsidR="002961ED" w:rsidP="002961ED" w:rsidRDefault="002961ED" w14:paraId="29ADDF11" w14:textId="70721876">
      <w:pPr>
        <w:rPr>
          <w:rFonts w:ascii="Times New Roman" w:hAnsi="Times New Roman" w:eastAsia="Calibri"/>
          <w:b/>
          <w:bCs/>
          <w:color w:val="000000" w:themeColor="text1"/>
          <w:sz w:val="24"/>
        </w:rPr>
      </w:pPr>
      <w:r w:rsidRPr="002279C8">
        <w:rPr>
          <w:rFonts w:ascii="Times New Roman" w:hAnsi="Times New Roman" w:eastAsia="Calibri"/>
          <w:b/>
          <w:bCs/>
          <w:color w:val="000000" w:themeColor="text1"/>
          <w:sz w:val="24"/>
        </w:rPr>
        <w:t>5.2 Regeldruk voor het bedrijfsleven</w:t>
      </w:r>
    </w:p>
    <w:p w:rsidR="002961ED" w:rsidP="002961ED" w:rsidRDefault="002961ED" w14:paraId="2EE84789" w14:textId="20D35EF4">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lezen dat de regeldrukkosten per bedrijf voor verschillende verplichtingen kunnen oplopen tot duizenden of tienduizenden euro's. Een risicobeoordeling van de toeleveringsketen wordt bijvoorbeeld geraamd op 15.000 tot 30.000 euro per beoordeling. Zijn de indirecte regeldrukeffecten voor midden- en kleinbedrijven die als leverancier in deze ketens opereren afzonderlijk in kaart gebracht?</w:t>
      </w:r>
      <w:r w:rsidR="00724B70">
        <w:rPr>
          <w:rFonts w:ascii="Times New Roman" w:hAnsi="Times New Roman" w:eastAsia="Calibri"/>
          <w:color w:val="000000" w:themeColor="text1"/>
          <w:sz w:val="24"/>
        </w:rPr>
        <w:t xml:space="preserve"> </w:t>
      </w:r>
      <w:r w:rsidRPr="002279C8">
        <w:rPr>
          <w:rFonts w:ascii="Times New Roman" w:hAnsi="Times New Roman" w:eastAsia="Calibri"/>
          <w:color w:val="000000" w:themeColor="text1"/>
          <w:sz w:val="24"/>
        </w:rPr>
        <w:t xml:space="preserve">Deze leden willen voorkomen dat Europese duurzaamheids-, product- en ketenregels over elkaar heen worden gestapeld. Hoe borgt de regering dat de uitvoering van deze verordening aansluit op onder meer de </w:t>
      </w:r>
      <w:proofErr w:type="spellStart"/>
      <w:r w:rsidRPr="002279C8">
        <w:rPr>
          <w:rFonts w:ascii="Times New Roman" w:hAnsi="Times New Roman" w:eastAsia="Calibri"/>
          <w:color w:val="000000" w:themeColor="text1"/>
          <w:sz w:val="24"/>
        </w:rPr>
        <w:t>Ecodesign</w:t>
      </w:r>
      <w:proofErr w:type="spellEnd"/>
      <w:r w:rsidRPr="002279C8">
        <w:rPr>
          <w:rFonts w:ascii="Times New Roman" w:hAnsi="Times New Roman" w:eastAsia="Calibri"/>
          <w:color w:val="000000" w:themeColor="text1"/>
          <w:sz w:val="24"/>
        </w:rPr>
        <w:t xml:space="preserve"> </w:t>
      </w:r>
      <w:proofErr w:type="spellStart"/>
      <w:r w:rsidRPr="002279C8">
        <w:rPr>
          <w:rFonts w:ascii="Times New Roman" w:hAnsi="Times New Roman" w:eastAsia="Calibri"/>
          <w:color w:val="000000" w:themeColor="text1"/>
          <w:sz w:val="24"/>
        </w:rPr>
        <w:t>for</w:t>
      </w:r>
      <w:proofErr w:type="spellEnd"/>
      <w:r w:rsidRPr="002279C8">
        <w:rPr>
          <w:rFonts w:ascii="Times New Roman" w:hAnsi="Times New Roman" w:eastAsia="Calibri"/>
          <w:color w:val="000000" w:themeColor="text1"/>
          <w:sz w:val="24"/>
        </w:rPr>
        <w:t xml:space="preserve"> </w:t>
      </w:r>
      <w:proofErr w:type="spellStart"/>
      <w:r w:rsidRPr="002279C8">
        <w:rPr>
          <w:rFonts w:ascii="Times New Roman" w:hAnsi="Times New Roman" w:eastAsia="Calibri"/>
          <w:color w:val="000000" w:themeColor="text1"/>
          <w:sz w:val="24"/>
        </w:rPr>
        <w:t>Sustainable</w:t>
      </w:r>
      <w:proofErr w:type="spellEnd"/>
      <w:r w:rsidRPr="002279C8">
        <w:rPr>
          <w:rFonts w:ascii="Times New Roman" w:hAnsi="Times New Roman" w:eastAsia="Calibri"/>
          <w:color w:val="000000" w:themeColor="text1"/>
          <w:sz w:val="24"/>
        </w:rPr>
        <w:t xml:space="preserve"> </w:t>
      </w:r>
      <w:proofErr w:type="spellStart"/>
      <w:r w:rsidRPr="002279C8">
        <w:rPr>
          <w:rFonts w:ascii="Times New Roman" w:hAnsi="Times New Roman" w:eastAsia="Calibri"/>
          <w:color w:val="000000" w:themeColor="text1"/>
          <w:sz w:val="24"/>
        </w:rPr>
        <w:t>Products</w:t>
      </w:r>
      <w:proofErr w:type="spellEnd"/>
      <w:r w:rsidRPr="002279C8">
        <w:rPr>
          <w:rFonts w:ascii="Times New Roman" w:hAnsi="Times New Roman" w:eastAsia="Calibri"/>
          <w:color w:val="000000" w:themeColor="text1"/>
          <w:sz w:val="24"/>
        </w:rPr>
        <w:t xml:space="preserve"> </w:t>
      </w:r>
      <w:proofErr w:type="spellStart"/>
      <w:r w:rsidRPr="002279C8">
        <w:rPr>
          <w:rFonts w:ascii="Times New Roman" w:hAnsi="Times New Roman" w:eastAsia="Calibri"/>
          <w:color w:val="000000" w:themeColor="text1"/>
          <w:sz w:val="24"/>
        </w:rPr>
        <w:t>Regulation</w:t>
      </w:r>
      <w:proofErr w:type="spellEnd"/>
      <w:r w:rsidRPr="002279C8">
        <w:rPr>
          <w:rFonts w:ascii="Times New Roman" w:hAnsi="Times New Roman" w:eastAsia="Calibri"/>
          <w:color w:val="000000" w:themeColor="text1"/>
          <w:sz w:val="24"/>
        </w:rPr>
        <w:t xml:space="preserve"> </w:t>
      </w:r>
      <w:r w:rsidR="0028278B">
        <w:rPr>
          <w:rFonts w:ascii="Times New Roman" w:hAnsi="Times New Roman" w:eastAsia="Calibri"/>
          <w:color w:val="000000" w:themeColor="text1"/>
          <w:sz w:val="24"/>
        </w:rPr>
        <w:t>(ESPR)</w:t>
      </w:r>
      <w:r w:rsidR="00884C7F">
        <w:rPr>
          <w:rFonts w:ascii="Times New Roman" w:hAnsi="Times New Roman" w:eastAsia="Calibri"/>
          <w:color w:val="000000" w:themeColor="text1"/>
          <w:sz w:val="24"/>
        </w:rPr>
        <w:t xml:space="preserve"> en </w:t>
      </w:r>
      <w:r w:rsidRPr="002279C8">
        <w:rPr>
          <w:rFonts w:ascii="Times New Roman" w:hAnsi="Times New Roman" w:eastAsia="Calibri"/>
          <w:color w:val="000000" w:themeColor="text1"/>
          <w:sz w:val="24"/>
        </w:rPr>
        <w:t>andere bestaande productregelgeving zonder dubbele administratie voor bedrijven?</w:t>
      </w:r>
    </w:p>
    <w:p w:rsidRPr="002279C8" w:rsidR="00724B70" w:rsidP="002961ED" w:rsidRDefault="00724B70" w14:paraId="191B4A9E" w14:textId="77777777">
      <w:pPr>
        <w:rPr>
          <w:rFonts w:ascii="Times New Roman" w:hAnsi="Times New Roman" w:eastAsia="Calibri"/>
          <w:color w:val="000000" w:themeColor="text1"/>
          <w:sz w:val="24"/>
        </w:rPr>
      </w:pPr>
    </w:p>
    <w:p w:rsidRPr="002279C8" w:rsidR="002961ED" w:rsidP="002961ED" w:rsidRDefault="002961ED" w14:paraId="200D16CF" w14:textId="622E22B3">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w:t>
      </w:r>
      <w:r w:rsidR="00884C7F">
        <w:rPr>
          <w:rFonts w:ascii="Times New Roman" w:hAnsi="Times New Roman" w:eastAsia="Calibri"/>
          <w:color w:val="000000" w:themeColor="text1"/>
          <w:sz w:val="24"/>
        </w:rPr>
        <w:t>zijn van mening</w:t>
      </w:r>
      <w:r w:rsidRPr="002279C8">
        <w:rPr>
          <w:rFonts w:ascii="Times New Roman" w:hAnsi="Times New Roman" w:eastAsia="Calibri"/>
          <w:color w:val="000000" w:themeColor="text1"/>
          <w:sz w:val="24"/>
        </w:rPr>
        <w:t xml:space="preserve"> dat rapportageverplichtingen alleen verdedigbaar zijn wanneer de informatie daadwerkelijk wordt gebruikt voor voorzieningszekerheid of effectief toezicht. Welke bestaande rapportageverplichtingen kunnen voor Nederlandse bedrijven vervallen </w:t>
      </w:r>
      <w:r w:rsidRPr="002279C8" w:rsidR="007D2FDF">
        <w:rPr>
          <w:rFonts w:ascii="Times New Roman" w:hAnsi="Times New Roman" w:eastAsia="Calibri"/>
          <w:color w:val="000000" w:themeColor="text1"/>
          <w:sz w:val="24"/>
        </w:rPr>
        <w:t>of samengevoegd</w:t>
      </w:r>
      <w:r w:rsidRPr="002279C8">
        <w:rPr>
          <w:rFonts w:ascii="Times New Roman" w:hAnsi="Times New Roman" w:eastAsia="Calibri"/>
          <w:color w:val="000000" w:themeColor="text1"/>
          <w:sz w:val="24"/>
        </w:rPr>
        <w:t xml:space="preserve"> </w:t>
      </w:r>
      <w:r w:rsidR="00673DFC">
        <w:rPr>
          <w:rFonts w:ascii="Times New Roman" w:hAnsi="Times New Roman" w:eastAsia="Calibri"/>
          <w:color w:val="000000" w:themeColor="text1"/>
          <w:sz w:val="24"/>
        </w:rPr>
        <w:t xml:space="preserve">worden </w:t>
      </w:r>
      <w:r w:rsidRPr="002279C8">
        <w:rPr>
          <w:rFonts w:ascii="Times New Roman" w:hAnsi="Times New Roman" w:eastAsia="Calibri"/>
          <w:color w:val="000000" w:themeColor="text1"/>
          <w:sz w:val="24"/>
        </w:rPr>
        <w:t>als gevolg van de gegevens die onder deze verordening worden aangeleverd?</w:t>
      </w:r>
    </w:p>
    <w:p w:rsidRPr="002279C8" w:rsidR="00621AA7" w:rsidP="00621AA7" w:rsidRDefault="00621AA7" w14:paraId="2637BFB7" w14:textId="77777777">
      <w:pPr>
        <w:spacing w:line="240" w:lineRule="auto"/>
        <w:rPr>
          <w:rFonts w:ascii="Times New Roman" w:hAnsi="Times New Roman"/>
          <w:b/>
          <w:bCs/>
          <w:sz w:val="24"/>
        </w:rPr>
      </w:pPr>
    </w:p>
    <w:p w:rsidRPr="002279C8" w:rsidR="00621AA7" w:rsidP="00621AA7" w:rsidRDefault="00621AA7" w14:paraId="43C28641" w14:textId="77777777">
      <w:pPr>
        <w:spacing w:line="240" w:lineRule="auto"/>
        <w:rPr>
          <w:rFonts w:ascii="Times New Roman" w:hAnsi="Times New Roman"/>
          <w:b/>
          <w:bCs/>
          <w:sz w:val="24"/>
        </w:rPr>
      </w:pPr>
      <w:r w:rsidRPr="002279C8">
        <w:rPr>
          <w:rFonts w:ascii="Times New Roman" w:hAnsi="Times New Roman"/>
          <w:b/>
          <w:bCs/>
          <w:sz w:val="24"/>
        </w:rPr>
        <w:t>HOOFDSTUK 6 UITVOERING</w:t>
      </w:r>
    </w:p>
    <w:p w:rsidR="007D2FDF" w:rsidP="00621AA7" w:rsidRDefault="007D2FDF" w14:paraId="0D40CC11" w14:textId="77777777">
      <w:pPr>
        <w:spacing w:line="240" w:lineRule="auto"/>
        <w:rPr>
          <w:rFonts w:ascii="Times New Roman" w:hAnsi="Times New Roman"/>
          <w:b/>
          <w:bCs/>
          <w:sz w:val="24"/>
        </w:rPr>
      </w:pPr>
      <w:bookmarkStart w:name="_Hlk210919539" w:id="0"/>
    </w:p>
    <w:p w:rsidRPr="007D2FDF" w:rsidR="00870913" w:rsidP="007D2FDF" w:rsidRDefault="00621AA7" w14:paraId="6C697C2F" w14:textId="4A7AE2F6">
      <w:pPr>
        <w:spacing w:line="240" w:lineRule="auto"/>
        <w:rPr>
          <w:rFonts w:ascii="Times New Roman" w:hAnsi="Times New Roman"/>
          <w:b/>
          <w:bCs/>
          <w:sz w:val="24"/>
        </w:rPr>
      </w:pPr>
      <w:r w:rsidRPr="002279C8">
        <w:rPr>
          <w:rFonts w:ascii="Times New Roman" w:hAnsi="Times New Roman"/>
          <w:b/>
          <w:bCs/>
          <w:sz w:val="24"/>
        </w:rPr>
        <w:t>6.1 Uitvoerbaarheids-, handhaafbaarheids- en fraudebestendigheidstoetsen</w:t>
      </w:r>
      <w:bookmarkEnd w:id="0"/>
    </w:p>
    <w:p w:rsidR="00870913" w:rsidP="00870913" w:rsidRDefault="00870913" w14:paraId="25CE1B53" w14:textId="7D280CC5">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constateren dat de uitvoeringspraktijk nog op meerdere onderdelen afhankelijk is van toekomstige Europese uitwerking en van de implementatie van de</w:t>
      </w:r>
      <w:r w:rsidR="0043292F">
        <w:rPr>
          <w:rFonts w:ascii="Times New Roman" w:hAnsi="Times New Roman" w:eastAsia="Calibri"/>
          <w:color w:val="000000" w:themeColor="text1"/>
          <w:sz w:val="24"/>
        </w:rPr>
        <w:t xml:space="preserve"> ESPR.</w:t>
      </w:r>
      <w:r w:rsidRPr="002279C8">
        <w:rPr>
          <w:rFonts w:ascii="Times New Roman" w:hAnsi="Times New Roman" w:eastAsia="Calibri"/>
          <w:color w:val="000000" w:themeColor="text1"/>
          <w:sz w:val="24"/>
        </w:rPr>
        <w:t xml:space="preserve"> De </w:t>
      </w:r>
      <w:r w:rsidR="00A72CD7">
        <w:rPr>
          <w:rFonts w:ascii="Times New Roman" w:hAnsi="Times New Roman" w:eastAsia="Calibri"/>
          <w:color w:val="000000" w:themeColor="text1"/>
          <w:sz w:val="24"/>
        </w:rPr>
        <w:t>ILT</w:t>
      </w:r>
      <w:r w:rsidRPr="002279C8">
        <w:rPr>
          <w:rFonts w:ascii="Times New Roman" w:hAnsi="Times New Roman" w:eastAsia="Calibri"/>
          <w:color w:val="000000" w:themeColor="text1"/>
          <w:sz w:val="24"/>
        </w:rPr>
        <w:t xml:space="preserve"> geeft aan dat </w:t>
      </w:r>
      <w:r w:rsidR="00C60AC3">
        <w:rPr>
          <w:rFonts w:ascii="Times New Roman" w:hAnsi="Times New Roman" w:eastAsia="Calibri"/>
          <w:color w:val="000000" w:themeColor="text1"/>
          <w:sz w:val="24"/>
        </w:rPr>
        <w:t xml:space="preserve">tot die tijd </w:t>
      </w:r>
      <w:r w:rsidRPr="002279C8">
        <w:rPr>
          <w:rFonts w:ascii="Times New Roman" w:hAnsi="Times New Roman" w:eastAsia="Calibri"/>
          <w:color w:val="000000" w:themeColor="text1"/>
          <w:sz w:val="24"/>
        </w:rPr>
        <w:t>haar toezicht op onderdelen slechts reactief kan zijn. Acht de regering reactief toezicht in deze tussenperiode voldoende om een gelijk speelveld voor Nederlandse bedrijven te waarborgen?</w:t>
      </w:r>
    </w:p>
    <w:p w:rsidRPr="002279C8" w:rsidR="00724B70" w:rsidP="00870913" w:rsidRDefault="00724B70" w14:paraId="1F1B50CC" w14:textId="77777777">
      <w:pPr>
        <w:rPr>
          <w:rFonts w:ascii="Times New Roman" w:hAnsi="Times New Roman" w:eastAsia="Calibri"/>
          <w:color w:val="000000" w:themeColor="text1"/>
          <w:sz w:val="24"/>
        </w:rPr>
      </w:pPr>
    </w:p>
    <w:p w:rsidR="00870913" w:rsidP="00870913" w:rsidRDefault="00870913" w14:paraId="6EFB098E" w14:textId="6655CD0B">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merken daarnaast op dat in de uitvoeringstoets van het BT</w:t>
      </w:r>
      <w:r w:rsidR="00F84DC3">
        <w:rPr>
          <w:rFonts w:ascii="Times New Roman" w:hAnsi="Times New Roman" w:eastAsia="Calibri"/>
          <w:color w:val="000000" w:themeColor="text1"/>
          <w:sz w:val="24"/>
        </w:rPr>
        <w:t>I</w:t>
      </w:r>
      <w:r w:rsidRPr="002279C8">
        <w:rPr>
          <w:rFonts w:ascii="Times New Roman" w:hAnsi="Times New Roman" w:eastAsia="Calibri"/>
          <w:color w:val="000000" w:themeColor="text1"/>
          <w:sz w:val="24"/>
        </w:rPr>
        <w:t xml:space="preserve"> wordt gesproken over structureel twee extra </w:t>
      </w:r>
      <w:r w:rsidRPr="0057719B" w:rsidR="0057719B">
        <w:rPr>
          <w:rFonts w:ascii="Times New Roman" w:hAnsi="Times New Roman" w:eastAsia="Calibri"/>
          <w:color w:val="000000" w:themeColor="text1"/>
          <w:sz w:val="24"/>
        </w:rPr>
        <w:t>fulltime-equivalent</w:t>
      </w:r>
      <w:r w:rsidR="0057719B">
        <w:rPr>
          <w:rFonts w:ascii="Times New Roman" w:hAnsi="Times New Roman" w:eastAsia="Calibri"/>
          <w:color w:val="000000" w:themeColor="text1"/>
          <w:sz w:val="24"/>
        </w:rPr>
        <w:t xml:space="preserve"> (</w:t>
      </w:r>
      <w:r w:rsidRPr="002279C8">
        <w:rPr>
          <w:rFonts w:ascii="Times New Roman" w:hAnsi="Times New Roman" w:eastAsia="Calibri"/>
          <w:color w:val="000000" w:themeColor="text1"/>
          <w:sz w:val="24"/>
        </w:rPr>
        <w:t>fte</w:t>
      </w:r>
      <w:r w:rsidR="0057719B">
        <w:rPr>
          <w:rFonts w:ascii="Times New Roman" w:hAnsi="Times New Roman" w:eastAsia="Calibri"/>
          <w:color w:val="000000" w:themeColor="text1"/>
          <w:sz w:val="24"/>
        </w:rPr>
        <w:t>)</w:t>
      </w:r>
      <w:r w:rsidRPr="002279C8">
        <w:rPr>
          <w:rFonts w:ascii="Times New Roman" w:hAnsi="Times New Roman" w:eastAsia="Calibri"/>
          <w:color w:val="000000" w:themeColor="text1"/>
          <w:sz w:val="24"/>
        </w:rPr>
        <w:t xml:space="preserve">, terwijl </w:t>
      </w:r>
      <w:r w:rsidR="00D4486C">
        <w:rPr>
          <w:rFonts w:ascii="Times New Roman" w:hAnsi="Times New Roman" w:eastAsia="Calibri"/>
          <w:color w:val="000000" w:themeColor="text1"/>
          <w:sz w:val="24"/>
        </w:rPr>
        <w:t>de</w:t>
      </w:r>
      <w:r w:rsidRPr="002279C8">
        <w:rPr>
          <w:rFonts w:ascii="Times New Roman" w:hAnsi="Times New Roman" w:eastAsia="Calibri"/>
          <w:color w:val="000000" w:themeColor="text1"/>
          <w:sz w:val="24"/>
        </w:rPr>
        <w:t xml:space="preserve"> toelichting vermeldt dat geen extra fte nodig is. Kan de regering deze ogenschijnlijke tegenstrijdigheid verklaren?</w:t>
      </w:r>
    </w:p>
    <w:p w:rsidRPr="002279C8" w:rsidR="00724B70" w:rsidP="00870913" w:rsidRDefault="00724B70" w14:paraId="74196887" w14:textId="77777777">
      <w:pPr>
        <w:rPr>
          <w:rFonts w:ascii="Times New Roman" w:hAnsi="Times New Roman" w:eastAsia="Calibri"/>
          <w:color w:val="000000" w:themeColor="text1"/>
          <w:sz w:val="24"/>
        </w:rPr>
      </w:pPr>
    </w:p>
    <w:p w:rsidRPr="002279C8" w:rsidR="00870913" w:rsidP="00870913" w:rsidRDefault="00870913" w14:paraId="2FAA7496" w14:textId="45D468AF">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w:t>
      </w:r>
      <w:r w:rsidR="00D4486C">
        <w:rPr>
          <w:rFonts w:ascii="Times New Roman" w:hAnsi="Times New Roman" w:eastAsia="Calibri"/>
          <w:color w:val="000000" w:themeColor="text1"/>
          <w:sz w:val="24"/>
        </w:rPr>
        <w:t xml:space="preserve">tevens </w:t>
      </w:r>
      <w:r w:rsidRPr="002279C8">
        <w:rPr>
          <w:rFonts w:ascii="Times New Roman" w:hAnsi="Times New Roman" w:eastAsia="Calibri"/>
          <w:color w:val="000000" w:themeColor="text1"/>
          <w:sz w:val="24"/>
        </w:rPr>
        <w:t xml:space="preserve">dat voor de </w:t>
      </w:r>
      <w:r w:rsidR="00D4486C">
        <w:rPr>
          <w:rFonts w:ascii="Times New Roman" w:hAnsi="Times New Roman" w:eastAsia="Calibri"/>
          <w:color w:val="000000" w:themeColor="text1"/>
          <w:sz w:val="24"/>
        </w:rPr>
        <w:t xml:space="preserve">RVO </w:t>
      </w:r>
      <w:r w:rsidRPr="002279C8">
        <w:rPr>
          <w:rFonts w:ascii="Times New Roman" w:hAnsi="Times New Roman" w:eastAsia="Calibri"/>
          <w:color w:val="000000" w:themeColor="text1"/>
          <w:sz w:val="24"/>
        </w:rPr>
        <w:t xml:space="preserve">een gecombineerd centraal contactpunt voor de verordening kritieke grondstoffen en de </w:t>
      </w:r>
      <w:r w:rsidR="00E15F5C">
        <w:rPr>
          <w:rFonts w:ascii="Times New Roman" w:hAnsi="Times New Roman" w:eastAsia="Calibri"/>
          <w:color w:val="000000" w:themeColor="text1"/>
          <w:sz w:val="24"/>
        </w:rPr>
        <w:t xml:space="preserve">NZIA </w:t>
      </w:r>
      <w:r w:rsidRPr="002279C8">
        <w:rPr>
          <w:rFonts w:ascii="Times New Roman" w:hAnsi="Times New Roman" w:eastAsia="Calibri"/>
          <w:color w:val="000000" w:themeColor="text1"/>
          <w:sz w:val="24"/>
        </w:rPr>
        <w:t>wordt ingericht. Welke prestatie-indicatoren gebruikt de regering om te beoordelen of dit gecombineerde loket daadwerkelijk leidt tot kortere en voorspelbaardere procedures?</w:t>
      </w:r>
    </w:p>
    <w:p w:rsidRPr="002279C8" w:rsidR="00870913" w:rsidP="00DA60F4" w:rsidRDefault="00870913" w14:paraId="44BB9C57" w14:textId="77777777">
      <w:pPr>
        <w:rPr>
          <w:rFonts w:ascii="Times New Roman" w:hAnsi="Times New Roman"/>
          <w:i/>
          <w:iCs/>
          <w:noProof/>
          <w:sz w:val="24"/>
        </w:rPr>
      </w:pPr>
    </w:p>
    <w:p w:rsidRPr="002279C8" w:rsidR="00DA60F4" w:rsidP="00DA60F4" w:rsidRDefault="00DA60F4" w14:paraId="3CFF509C" w14:textId="60695A57">
      <w:pPr>
        <w:rPr>
          <w:rFonts w:ascii="Times New Roman" w:hAnsi="Times New Roman"/>
          <w:i/>
          <w:iCs/>
          <w:noProof/>
          <w:sz w:val="24"/>
        </w:rPr>
      </w:pPr>
      <w:r w:rsidRPr="002279C8">
        <w:rPr>
          <w:rFonts w:ascii="Times New Roman" w:hAnsi="Times New Roman"/>
          <w:i/>
          <w:iCs/>
          <w:noProof/>
          <w:sz w:val="24"/>
        </w:rPr>
        <w:t>6.1.1 Uitvoerbaarheids- en handhaafbaarheidstoets TEV</w:t>
      </w:r>
    </w:p>
    <w:p w:rsidRPr="002279C8" w:rsidR="00DA60F4" w:rsidP="00DA60F4" w:rsidRDefault="00DA60F4" w14:paraId="6AF82EEC" w14:textId="4AE4271E">
      <w:pPr>
        <w:rPr>
          <w:rFonts w:ascii="Times New Roman" w:hAnsi="Times New Roman"/>
          <w:noProof/>
          <w:sz w:val="24"/>
        </w:rPr>
      </w:pPr>
      <w:r w:rsidRPr="002279C8">
        <w:rPr>
          <w:rFonts w:ascii="Times New Roman" w:hAnsi="Times New Roman"/>
          <w:noProof/>
          <w:sz w:val="24"/>
        </w:rPr>
        <w:t>De leden van de CDA-fractie lezen dat de afdeling Toezicht Economische Veiligheid het wetsvoorstel uitvoerbaar, maar nauwelijks tot niet handhaafbaar acht. De regering erkent in d</w:t>
      </w:r>
      <w:r w:rsidR="00DF2D70">
        <w:rPr>
          <w:rFonts w:ascii="Times New Roman" w:hAnsi="Times New Roman"/>
          <w:noProof/>
          <w:sz w:val="24"/>
        </w:rPr>
        <w:t xml:space="preserve">e </w:t>
      </w:r>
      <w:r w:rsidRPr="002279C8">
        <w:rPr>
          <w:rFonts w:ascii="Times New Roman" w:hAnsi="Times New Roman"/>
          <w:noProof/>
          <w:sz w:val="24"/>
        </w:rPr>
        <w:t>toelichting dat de toezichthouder voor de benodigde informatie sterk afhankelijk is van andere partijen. Deze leden vragen hoe de regering deze conclusie weegt. Acht de regering de voorgestelde inrichting van het toezicht voldoende om effectieve handhaving mogelijk te maken? Hoe wordt geborgd dat de toezichthouder tijdig beschikt over de informatie die noodzakelijk is om zijn taak uit te oefenen?</w:t>
      </w:r>
    </w:p>
    <w:p w:rsidRPr="002279C8" w:rsidR="00DA60F4" w:rsidP="00DA60F4" w:rsidRDefault="00DA60F4" w14:paraId="4E2D095F" w14:textId="77777777">
      <w:pPr>
        <w:rPr>
          <w:rFonts w:ascii="Times New Roman" w:hAnsi="Times New Roman"/>
          <w:noProof/>
          <w:sz w:val="24"/>
        </w:rPr>
      </w:pPr>
      <w:r w:rsidRPr="002279C8">
        <w:rPr>
          <w:rFonts w:ascii="Times New Roman" w:hAnsi="Times New Roman"/>
          <w:noProof/>
          <w:sz w:val="24"/>
        </w:rPr>
        <w:t>Daarnaast lezen deze leden dat vanwege de aard van de bepalingen slechts in uitzonderlijke gevallen tot sanctionering kan worden overgegaan. Wat betekent dit volgens de regering voor de effectiviteit van de handhaving en op welke wijze wordt de naleving in de praktijk geborgd?</w:t>
      </w:r>
    </w:p>
    <w:p w:rsidRPr="002279C8" w:rsidR="00DA60F4" w:rsidP="00DA60F4" w:rsidRDefault="00DA60F4" w14:paraId="30CD623F" w14:textId="77777777">
      <w:pPr>
        <w:rPr>
          <w:rFonts w:ascii="Times New Roman" w:hAnsi="Times New Roman"/>
          <w:noProof/>
          <w:sz w:val="24"/>
        </w:rPr>
      </w:pPr>
    </w:p>
    <w:p w:rsidRPr="003D0E2D" w:rsidR="00DA60F4" w:rsidP="00DA60F4" w:rsidRDefault="00DA60F4" w14:paraId="4EF6C67A" w14:textId="67EE7115">
      <w:pPr>
        <w:rPr>
          <w:rFonts w:ascii="Times New Roman" w:hAnsi="Times New Roman"/>
          <w:i/>
          <w:iCs/>
          <w:sz w:val="24"/>
        </w:rPr>
      </w:pPr>
      <w:r w:rsidRPr="002279C8">
        <w:rPr>
          <w:rFonts w:ascii="Times New Roman" w:hAnsi="Times New Roman"/>
          <w:i/>
          <w:iCs/>
          <w:sz w:val="24"/>
        </w:rPr>
        <w:t xml:space="preserve">6.1.2 Handhaafbaarheids-, uitvoerbaarheids- en </w:t>
      </w:r>
      <w:r w:rsidRPr="002279C8" w:rsidR="009B16C4">
        <w:rPr>
          <w:rFonts w:ascii="Times New Roman" w:hAnsi="Times New Roman"/>
          <w:i/>
          <w:iCs/>
          <w:sz w:val="24"/>
        </w:rPr>
        <w:t>fraudebestendigheidstoets ILT</w:t>
      </w:r>
    </w:p>
    <w:p w:rsidRPr="00903ECF" w:rsidR="005B78AA" w:rsidP="00903ECF" w:rsidRDefault="00DA60F4" w14:paraId="547C0718" w14:textId="1F596F23">
      <w:pPr>
        <w:rPr>
          <w:rFonts w:ascii="Times New Roman" w:hAnsi="Times New Roman"/>
          <w:noProof/>
          <w:sz w:val="24"/>
        </w:rPr>
      </w:pPr>
      <w:r w:rsidRPr="002279C8">
        <w:rPr>
          <w:rFonts w:ascii="Times New Roman" w:hAnsi="Times New Roman"/>
          <w:noProof/>
          <w:sz w:val="24"/>
        </w:rPr>
        <w:t>De leden van de CDA-fractie constateren daarnaast dat het toezicht door de ILT op de verplichtingen rond permanente magneten vooralsnog grotendeels reactief wordt ingericht. Acht de regering reactief toezicht voldoende om effectieve naleving van deze nieuwe verplichtingen te borgen? Op welke wijze wordt bepaald of op termijn meer risicogericht of actief toezicht noodzakelijk is?</w:t>
      </w:r>
    </w:p>
    <w:p w:rsidRPr="002279C8" w:rsidR="005B78AA" w:rsidP="00621AA7" w:rsidRDefault="005B78AA" w14:paraId="595A2AB1" w14:textId="77777777">
      <w:pPr>
        <w:spacing w:line="240" w:lineRule="auto"/>
        <w:rPr>
          <w:rFonts w:ascii="Times New Roman" w:hAnsi="Times New Roman"/>
          <w:b/>
          <w:bCs/>
          <w:sz w:val="24"/>
        </w:rPr>
      </w:pPr>
    </w:p>
    <w:p w:rsidRPr="00903ECF" w:rsidR="00131D69" w:rsidP="00903ECF" w:rsidRDefault="00621AA7" w14:paraId="70C7BFE8" w14:textId="5C9F5876">
      <w:pPr>
        <w:spacing w:line="240" w:lineRule="auto"/>
        <w:rPr>
          <w:rFonts w:ascii="Times New Roman" w:hAnsi="Times New Roman"/>
          <w:b/>
          <w:bCs/>
          <w:sz w:val="24"/>
        </w:rPr>
      </w:pPr>
      <w:r w:rsidRPr="002279C8">
        <w:rPr>
          <w:rFonts w:ascii="Times New Roman" w:hAnsi="Times New Roman"/>
          <w:b/>
          <w:bCs/>
          <w:sz w:val="24"/>
        </w:rPr>
        <w:t>6.2 Financiële gevolgen</w:t>
      </w:r>
    </w:p>
    <w:p w:rsidR="00131D69" w:rsidP="00131D69" w:rsidRDefault="00131D69" w14:paraId="3A1A180D" w14:textId="183D1B54">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lezen dat de </w:t>
      </w:r>
      <w:r w:rsidR="00903ECF">
        <w:rPr>
          <w:rFonts w:ascii="Times New Roman" w:hAnsi="Times New Roman" w:eastAsia="Calibri"/>
          <w:color w:val="000000" w:themeColor="text1"/>
          <w:sz w:val="24"/>
        </w:rPr>
        <w:t xml:space="preserve">ILT </w:t>
      </w:r>
      <w:r w:rsidRPr="002279C8">
        <w:rPr>
          <w:rFonts w:ascii="Times New Roman" w:hAnsi="Times New Roman" w:eastAsia="Calibri"/>
          <w:color w:val="000000" w:themeColor="text1"/>
          <w:sz w:val="24"/>
        </w:rPr>
        <w:t>voor specifiek toezicht op permanente magneten twee fte noodzakelijk acht, met geraamde jaarlijkse kosten van circa 228.000 tot 255.000 euro. Kan de regering bevestigen dat deze capaciteit structureel beschikbaar is zodra actief toezicht noodzakelijk wordt?</w:t>
      </w:r>
    </w:p>
    <w:p w:rsidRPr="002279C8" w:rsidR="007C5B6A" w:rsidP="00131D69" w:rsidRDefault="007C5B6A" w14:paraId="21C62CD7" w14:textId="77777777">
      <w:pPr>
        <w:rPr>
          <w:rFonts w:ascii="Times New Roman" w:hAnsi="Times New Roman" w:eastAsia="Calibri"/>
          <w:color w:val="000000" w:themeColor="text1"/>
          <w:sz w:val="24"/>
        </w:rPr>
      </w:pPr>
    </w:p>
    <w:p w:rsidRPr="00B978B9" w:rsidR="00D75248" w:rsidP="00B978B9" w:rsidRDefault="00131D69" w14:paraId="0F64BA2A" w14:textId="6FDE892F">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 xml:space="preserve">De leden van de BBB-fractie vinden het belangrijk dat nieuwe uitvoeringsstructuren niet ongemerkt uitgroeien tot permanente extra bureaucratie. Kan de regering een totaalbeeld geven van de structurele uitvoeringskosten voor het centrale contactpunt, het </w:t>
      </w:r>
      <w:r w:rsidR="0012451B">
        <w:rPr>
          <w:rFonts w:ascii="Times New Roman" w:hAnsi="Times New Roman" w:eastAsia="Calibri"/>
          <w:color w:val="000000" w:themeColor="text1"/>
          <w:sz w:val="24"/>
        </w:rPr>
        <w:t>NMO</w:t>
      </w:r>
      <w:r w:rsidRPr="002279C8">
        <w:rPr>
          <w:rFonts w:ascii="Times New Roman" w:hAnsi="Times New Roman" w:eastAsia="Calibri"/>
          <w:color w:val="000000" w:themeColor="text1"/>
          <w:sz w:val="24"/>
        </w:rPr>
        <w:t xml:space="preserve">, het Bureau Toetsing Investeringen en de </w:t>
      </w:r>
      <w:r w:rsidR="00B978B9">
        <w:rPr>
          <w:rFonts w:ascii="Times New Roman" w:hAnsi="Times New Roman" w:eastAsia="Calibri"/>
          <w:color w:val="000000" w:themeColor="text1"/>
          <w:sz w:val="24"/>
        </w:rPr>
        <w:t xml:space="preserve">ILT </w:t>
      </w:r>
      <w:r w:rsidRPr="002279C8">
        <w:rPr>
          <w:rFonts w:ascii="Times New Roman" w:hAnsi="Times New Roman" w:eastAsia="Calibri"/>
          <w:color w:val="000000" w:themeColor="text1"/>
          <w:sz w:val="24"/>
        </w:rPr>
        <w:t>zodra de verordening volledig is uitgewerkt?</w:t>
      </w:r>
    </w:p>
    <w:p w:rsidRPr="002279C8" w:rsidR="00621AA7" w:rsidP="00621AA7" w:rsidRDefault="00621AA7" w14:paraId="1C55FB4F" w14:textId="77777777">
      <w:pPr>
        <w:spacing w:line="240" w:lineRule="auto"/>
        <w:rPr>
          <w:rFonts w:ascii="Times New Roman" w:hAnsi="Times New Roman"/>
          <w:b/>
          <w:sz w:val="24"/>
        </w:rPr>
      </w:pPr>
    </w:p>
    <w:p w:rsidRPr="002279C8" w:rsidR="00621AA7" w:rsidP="00621AA7" w:rsidRDefault="00621AA7" w14:paraId="2996CFF4" w14:textId="77777777">
      <w:pPr>
        <w:spacing w:line="240" w:lineRule="auto"/>
        <w:rPr>
          <w:rFonts w:ascii="Times New Roman" w:hAnsi="Times New Roman"/>
          <w:sz w:val="24"/>
        </w:rPr>
      </w:pPr>
      <w:r w:rsidRPr="002279C8">
        <w:rPr>
          <w:rFonts w:ascii="Times New Roman" w:hAnsi="Times New Roman"/>
          <w:b/>
          <w:sz w:val="24"/>
        </w:rPr>
        <w:t xml:space="preserve">II </w:t>
      </w:r>
      <w:r w:rsidRPr="002279C8">
        <w:rPr>
          <w:rFonts w:ascii="Times New Roman" w:hAnsi="Times New Roman"/>
          <w:b/>
          <w:sz w:val="24"/>
        </w:rPr>
        <w:tab/>
        <w:t>ARTIKELEN</w:t>
      </w:r>
    </w:p>
    <w:p w:rsidRPr="002279C8" w:rsidR="00D546B2" w:rsidP="00883FC3" w:rsidRDefault="00D546B2" w14:paraId="7036586E" w14:textId="546060BE">
      <w:pPr>
        <w:rPr>
          <w:rFonts w:ascii="Times New Roman" w:hAnsi="Times New Roman"/>
          <w:b/>
          <w:sz w:val="24"/>
        </w:rPr>
      </w:pPr>
    </w:p>
    <w:p w:rsidRPr="002279C8" w:rsidR="00731302" w:rsidP="00731302" w:rsidRDefault="00731302" w14:paraId="6B0F9AF2" w14:textId="0CD36068">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constateren dat artikel 9.4a.5 van de Wet milieubeheer ruimte biedt om bij algemene maatregel van bestuur</w:t>
      </w:r>
      <w:r w:rsidR="00711511">
        <w:rPr>
          <w:rFonts w:ascii="Times New Roman" w:hAnsi="Times New Roman" w:eastAsia="Calibri"/>
          <w:color w:val="000000" w:themeColor="text1"/>
          <w:sz w:val="24"/>
        </w:rPr>
        <w:t xml:space="preserve"> (AMvB)</w:t>
      </w:r>
      <w:r w:rsidRPr="002279C8">
        <w:rPr>
          <w:rFonts w:ascii="Times New Roman" w:hAnsi="Times New Roman" w:eastAsia="Calibri"/>
          <w:color w:val="000000" w:themeColor="text1"/>
          <w:sz w:val="24"/>
        </w:rPr>
        <w:t xml:space="preserve"> of voor uitvoeringstechnische voorschriften bij ministeriële regeling, nadere regels te stellen. Kan de regering bevestigen dat deze delegatiegrondslag niet zal worden gebruikt voor nationale beleidsverplichtingen die verder gaan dan noodzakelijk is voor de uitvoering van de Europese verordening?</w:t>
      </w:r>
    </w:p>
    <w:p w:rsidR="004F6FAB" w:rsidP="00731302" w:rsidRDefault="004F6FAB" w14:paraId="6B8A9675" w14:textId="77777777">
      <w:pPr>
        <w:rPr>
          <w:rFonts w:ascii="Times New Roman" w:hAnsi="Times New Roman" w:eastAsia="Calibri"/>
          <w:color w:val="000000" w:themeColor="text1"/>
          <w:sz w:val="24"/>
        </w:rPr>
      </w:pPr>
    </w:p>
    <w:p w:rsidRPr="00102BBE" w:rsidR="00731302" w:rsidP="00731302" w:rsidRDefault="00731302" w14:paraId="46DD056F" w14:textId="29E905A7">
      <w:pPr>
        <w:rPr>
          <w:rFonts w:ascii="Times New Roman" w:hAnsi="Times New Roman" w:eastAsia="Calibri"/>
          <w:color w:val="000000" w:themeColor="text1"/>
          <w:sz w:val="24"/>
        </w:rPr>
      </w:pPr>
      <w:r w:rsidRPr="002279C8">
        <w:rPr>
          <w:rFonts w:ascii="Times New Roman" w:hAnsi="Times New Roman" w:eastAsia="Calibri"/>
          <w:color w:val="000000" w:themeColor="text1"/>
          <w:sz w:val="24"/>
        </w:rPr>
        <w:t>De leden van de BBB-fractie constateren ten slotte dat het wetsvoorstel geen nationale evaluatiebepaling bevat, terwijl de uitvoering op onderdelen nog afhankelijk is van toekomstige Europese normen en aanvullende uitvoeringstoetsen. Kan de regering motiveren waarom in deze uitvoeringswet geen eigen evaluatiemoment is opgenomen?</w:t>
      </w:r>
    </w:p>
    <w:p w:rsidRPr="002279C8" w:rsidR="00EF25D0" w:rsidP="009A26FB" w:rsidRDefault="00EF25D0" w14:paraId="0B1CC357" w14:textId="77777777">
      <w:pPr>
        <w:spacing w:line="240" w:lineRule="auto"/>
        <w:rPr>
          <w:rFonts w:ascii="Times New Roman" w:hAnsi="Times New Roman"/>
          <w:sz w:val="24"/>
        </w:rPr>
      </w:pPr>
    </w:p>
    <w:p w:rsidRPr="002279C8" w:rsidR="00131D69" w:rsidP="009A26FB" w:rsidRDefault="00131D69" w14:paraId="203A871D" w14:textId="77777777">
      <w:pPr>
        <w:spacing w:line="240" w:lineRule="auto"/>
        <w:rPr>
          <w:rFonts w:ascii="Times New Roman" w:hAnsi="Times New Roman"/>
          <w:sz w:val="24"/>
        </w:rPr>
      </w:pPr>
    </w:p>
    <w:p w:rsidRPr="002279C8" w:rsidR="0092495F" w:rsidP="009A26FB" w:rsidRDefault="0092495F" w14:paraId="085FEF56" w14:textId="6FC4876D">
      <w:pPr>
        <w:spacing w:line="240" w:lineRule="auto"/>
        <w:rPr>
          <w:rFonts w:ascii="Times New Roman" w:hAnsi="Times New Roman"/>
          <w:bCs/>
          <w:sz w:val="24"/>
        </w:rPr>
      </w:pPr>
      <w:r w:rsidRPr="002279C8">
        <w:rPr>
          <w:rFonts w:ascii="Times New Roman" w:hAnsi="Times New Roman"/>
          <w:bCs/>
          <w:sz w:val="24"/>
        </w:rPr>
        <w:t>De voorzitter van de commissie,</w:t>
      </w:r>
    </w:p>
    <w:p w:rsidRPr="002279C8" w:rsidR="0092495F" w:rsidP="009A26FB" w:rsidRDefault="00D546B2" w14:paraId="636D76D4" w14:textId="36325D76">
      <w:pPr>
        <w:spacing w:line="240" w:lineRule="auto"/>
        <w:rPr>
          <w:rFonts w:ascii="Times New Roman" w:hAnsi="Times New Roman"/>
          <w:bCs/>
          <w:sz w:val="24"/>
        </w:rPr>
      </w:pPr>
      <w:r w:rsidRPr="002279C8">
        <w:rPr>
          <w:rFonts w:ascii="Times New Roman" w:hAnsi="Times New Roman"/>
          <w:bCs/>
          <w:sz w:val="24"/>
        </w:rPr>
        <w:t>Van Eijk</w:t>
      </w:r>
    </w:p>
    <w:p w:rsidRPr="002279C8" w:rsidR="0092495F" w:rsidP="009A26FB" w:rsidRDefault="0092495F" w14:paraId="797492E1" w14:textId="77777777">
      <w:pPr>
        <w:spacing w:line="240" w:lineRule="auto"/>
        <w:rPr>
          <w:rFonts w:ascii="Times New Roman" w:hAnsi="Times New Roman"/>
          <w:bCs/>
          <w:sz w:val="24"/>
        </w:rPr>
      </w:pPr>
    </w:p>
    <w:p w:rsidRPr="002279C8" w:rsidR="0092495F" w:rsidP="009A26FB" w:rsidRDefault="0092495F" w14:paraId="0833C936" w14:textId="26A4254D">
      <w:pPr>
        <w:spacing w:line="240" w:lineRule="auto"/>
        <w:rPr>
          <w:rFonts w:ascii="Times New Roman" w:hAnsi="Times New Roman"/>
          <w:bCs/>
          <w:sz w:val="24"/>
        </w:rPr>
      </w:pPr>
      <w:r w:rsidRPr="002279C8">
        <w:rPr>
          <w:rFonts w:ascii="Times New Roman" w:hAnsi="Times New Roman"/>
          <w:bCs/>
          <w:sz w:val="24"/>
        </w:rPr>
        <w:t xml:space="preserve">De </w:t>
      </w:r>
      <w:r w:rsidRPr="002279C8" w:rsidR="00110F5E">
        <w:rPr>
          <w:rFonts w:ascii="Times New Roman" w:hAnsi="Times New Roman"/>
          <w:bCs/>
          <w:sz w:val="24"/>
        </w:rPr>
        <w:t>adjunct-</w:t>
      </w:r>
      <w:r w:rsidRPr="002279C8">
        <w:rPr>
          <w:rFonts w:ascii="Times New Roman" w:hAnsi="Times New Roman"/>
          <w:bCs/>
          <w:sz w:val="24"/>
        </w:rPr>
        <w:t>griffier van de commissie,</w:t>
      </w:r>
    </w:p>
    <w:p w:rsidRPr="002279C8" w:rsidR="0092495F" w:rsidP="009A26FB" w:rsidRDefault="00A85054" w14:paraId="29324E4D" w14:textId="360F13B6">
      <w:pPr>
        <w:spacing w:line="240" w:lineRule="auto"/>
        <w:rPr>
          <w:rFonts w:ascii="Times New Roman" w:hAnsi="Times New Roman"/>
          <w:sz w:val="24"/>
        </w:rPr>
      </w:pPr>
      <w:r w:rsidRPr="002279C8">
        <w:rPr>
          <w:rFonts w:ascii="Times New Roman" w:hAnsi="Times New Roman"/>
          <w:bCs/>
          <w:sz w:val="24"/>
        </w:rPr>
        <w:t>Krijger</w:t>
      </w:r>
    </w:p>
    <w:sectPr w:rsidRPr="002279C8" w:rsidR="0092495F" w:rsidSect="00DE555F">
      <w:footerReference w:type="default" r:id="rId11"/>
      <w:pgSz w:w="11907" w:h="16839" w:code="9"/>
      <w:pgMar w:top="2398" w:right="2818" w:bottom="1077" w:left="1559" w:header="720" w:footer="720" w:gutter="0"/>
      <w:cols w:space="72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577F8" w14:textId="77777777" w:rsidR="004A58FA" w:rsidRDefault="004A58FA" w:rsidP="005F3ED6">
      <w:pPr>
        <w:spacing w:line="240" w:lineRule="auto"/>
      </w:pPr>
      <w:r>
        <w:separator/>
      </w:r>
    </w:p>
  </w:endnote>
  <w:endnote w:type="continuationSeparator" w:id="0">
    <w:p w14:paraId="76F7AF29" w14:textId="77777777" w:rsidR="004A58FA" w:rsidRDefault="004A58FA" w:rsidP="005F3E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IX Barcode">
    <w:charset w:val="00"/>
    <w:family w:val="swiss"/>
    <w:pitch w:val="variable"/>
    <w:sig w:usb0="8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0F1C8" w14:textId="2C9A2226" w:rsidR="005A4300" w:rsidRDefault="005A4300">
    <w:pPr>
      <w:pStyle w:val="Voettekst"/>
      <w:jc w:val="right"/>
    </w:pPr>
  </w:p>
  <w:p w14:paraId="0102A0A1" w14:textId="637556EF" w:rsidR="005F3ED6" w:rsidRDefault="005F3E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B4FC8" w14:textId="77777777" w:rsidR="004A58FA" w:rsidRDefault="004A58FA" w:rsidP="005F3ED6">
      <w:pPr>
        <w:spacing w:line="240" w:lineRule="auto"/>
      </w:pPr>
      <w:r>
        <w:separator/>
      </w:r>
    </w:p>
  </w:footnote>
  <w:footnote w:type="continuationSeparator" w:id="0">
    <w:p w14:paraId="747FBAE6" w14:textId="77777777" w:rsidR="004A58FA" w:rsidRDefault="004A58FA" w:rsidP="005F3ED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12E268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44295A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BD2D02"/>
    <w:multiLevelType w:val="multilevel"/>
    <w:tmpl w:val="1EDAD30C"/>
    <w:lvl w:ilvl="0">
      <w:start w:val="1"/>
      <w:numFmt w:val="upperRoman"/>
      <w:lvlText w:val="%1."/>
      <w:lvlJc w:val="right"/>
      <w:pPr>
        <w:tabs>
          <w:tab w:val="num" w:pos="785"/>
        </w:tabs>
        <w:ind w:left="851" w:hanging="426"/>
      </w:pPr>
      <w:rPr>
        <w:rFonts w:hint="default"/>
      </w:rPr>
    </w:lvl>
    <w:lvl w:ilvl="1">
      <w:start w:val="1"/>
      <w:numFmt w:val="decimal"/>
      <w:lvlText w:val="%2."/>
      <w:lvlJc w:val="right"/>
      <w:pPr>
        <w:tabs>
          <w:tab w:val="num" w:pos="850"/>
        </w:tabs>
        <w:ind w:left="850" w:hanging="360"/>
      </w:pPr>
      <w:rPr>
        <w:rFonts w:hint="default"/>
      </w:rPr>
    </w:lvl>
    <w:lvl w:ilvl="2">
      <w:start w:val="1"/>
      <w:numFmt w:val="upperRoman"/>
      <w:lvlText w:val="%3."/>
      <w:lvlJc w:val="right"/>
      <w:pPr>
        <w:tabs>
          <w:tab w:val="num" w:pos="2225"/>
        </w:tabs>
        <w:ind w:left="2225" w:hanging="360"/>
      </w:pPr>
      <w:rPr>
        <w:rFonts w:hint="default"/>
      </w:rPr>
    </w:lvl>
    <w:lvl w:ilvl="3">
      <w:start w:val="1"/>
      <w:numFmt w:val="upperRoman"/>
      <w:lvlText w:val="%4."/>
      <w:lvlJc w:val="right"/>
      <w:pPr>
        <w:tabs>
          <w:tab w:val="num" w:pos="2945"/>
        </w:tabs>
        <w:ind w:left="2945" w:hanging="360"/>
      </w:pPr>
      <w:rPr>
        <w:rFonts w:hint="default"/>
      </w:rPr>
    </w:lvl>
    <w:lvl w:ilvl="4">
      <w:start w:val="1"/>
      <w:numFmt w:val="upperRoman"/>
      <w:lvlText w:val="%5."/>
      <w:lvlJc w:val="right"/>
      <w:pPr>
        <w:tabs>
          <w:tab w:val="num" w:pos="3665"/>
        </w:tabs>
        <w:ind w:left="3665" w:hanging="360"/>
      </w:pPr>
      <w:rPr>
        <w:rFonts w:hint="default"/>
      </w:rPr>
    </w:lvl>
    <w:lvl w:ilvl="5">
      <w:start w:val="1"/>
      <w:numFmt w:val="upperRoman"/>
      <w:lvlText w:val="%6."/>
      <w:lvlJc w:val="right"/>
      <w:pPr>
        <w:tabs>
          <w:tab w:val="num" w:pos="4385"/>
        </w:tabs>
        <w:ind w:left="4385" w:hanging="360"/>
      </w:pPr>
      <w:rPr>
        <w:rFonts w:hint="default"/>
      </w:rPr>
    </w:lvl>
    <w:lvl w:ilvl="6">
      <w:start w:val="1"/>
      <w:numFmt w:val="upperRoman"/>
      <w:lvlText w:val="%7."/>
      <w:lvlJc w:val="right"/>
      <w:pPr>
        <w:tabs>
          <w:tab w:val="num" w:pos="5105"/>
        </w:tabs>
        <w:ind w:left="5105" w:hanging="360"/>
      </w:pPr>
      <w:rPr>
        <w:rFonts w:hint="default"/>
      </w:rPr>
    </w:lvl>
    <w:lvl w:ilvl="7">
      <w:start w:val="1"/>
      <w:numFmt w:val="upperRoman"/>
      <w:lvlText w:val="%8."/>
      <w:lvlJc w:val="right"/>
      <w:pPr>
        <w:tabs>
          <w:tab w:val="num" w:pos="5825"/>
        </w:tabs>
        <w:ind w:left="5825" w:hanging="360"/>
      </w:pPr>
      <w:rPr>
        <w:rFonts w:hint="default"/>
      </w:rPr>
    </w:lvl>
    <w:lvl w:ilvl="8">
      <w:start w:val="1"/>
      <w:numFmt w:val="upperRoman"/>
      <w:lvlText w:val="%9."/>
      <w:lvlJc w:val="right"/>
      <w:pPr>
        <w:tabs>
          <w:tab w:val="num" w:pos="6545"/>
        </w:tabs>
        <w:ind w:left="6545" w:hanging="360"/>
      </w:pPr>
      <w:rPr>
        <w:rFonts w:hint="default"/>
      </w:rPr>
    </w:lvl>
  </w:abstractNum>
  <w:abstractNum w:abstractNumId="3" w15:restartNumberingAfterBreak="0">
    <w:nsid w:val="05926603"/>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4120A4"/>
    <w:multiLevelType w:val="hybridMultilevel"/>
    <w:tmpl w:val="1D8E1FCE"/>
    <w:lvl w:ilvl="0" w:tplc="D7128696">
      <w:start w:val="1"/>
      <w:numFmt w:val="bullet"/>
      <w:pStyle w:val="Lijstopsomteken"/>
      <w:lvlText w:val="•"/>
      <w:lvlJc w:val="left"/>
      <w:pPr>
        <w:tabs>
          <w:tab w:val="num" w:pos="227"/>
        </w:tabs>
        <w:ind w:left="227" w:hanging="227"/>
      </w:pPr>
      <w:rPr>
        <w:rFonts w:ascii="Verdana" w:hAnsi="Verdana" w:hint="default"/>
        <w:sz w:val="18"/>
        <w:szCs w:val="18"/>
      </w:rPr>
    </w:lvl>
    <w:lvl w:ilvl="1" w:tplc="96605FEA" w:tentative="1">
      <w:start w:val="1"/>
      <w:numFmt w:val="bullet"/>
      <w:lvlText w:val="o"/>
      <w:lvlJc w:val="left"/>
      <w:pPr>
        <w:tabs>
          <w:tab w:val="num" w:pos="1440"/>
        </w:tabs>
        <w:ind w:left="1440" w:hanging="360"/>
      </w:pPr>
      <w:rPr>
        <w:rFonts w:ascii="Courier New" w:hAnsi="Courier New" w:cs="Courier New" w:hint="default"/>
      </w:rPr>
    </w:lvl>
    <w:lvl w:ilvl="2" w:tplc="0C822852" w:tentative="1">
      <w:start w:val="1"/>
      <w:numFmt w:val="bullet"/>
      <w:lvlText w:val=""/>
      <w:lvlJc w:val="left"/>
      <w:pPr>
        <w:tabs>
          <w:tab w:val="num" w:pos="2160"/>
        </w:tabs>
        <w:ind w:left="2160" w:hanging="360"/>
      </w:pPr>
      <w:rPr>
        <w:rFonts w:ascii="Wingdings" w:hAnsi="Wingdings" w:hint="default"/>
      </w:rPr>
    </w:lvl>
    <w:lvl w:ilvl="3" w:tplc="56402AE8" w:tentative="1">
      <w:start w:val="1"/>
      <w:numFmt w:val="bullet"/>
      <w:lvlText w:val=""/>
      <w:lvlJc w:val="left"/>
      <w:pPr>
        <w:tabs>
          <w:tab w:val="num" w:pos="2880"/>
        </w:tabs>
        <w:ind w:left="2880" w:hanging="360"/>
      </w:pPr>
      <w:rPr>
        <w:rFonts w:ascii="Symbol" w:hAnsi="Symbol" w:hint="default"/>
      </w:rPr>
    </w:lvl>
    <w:lvl w:ilvl="4" w:tplc="496C1C28" w:tentative="1">
      <w:start w:val="1"/>
      <w:numFmt w:val="bullet"/>
      <w:lvlText w:val="o"/>
      <w:lvlJc w:val="left"/>
      <w:pPr>
        <w:tabs>
          <w:tab w:val="num" w:pos="3600"/>
        </w:tabs>
        <w:ind w:left="3600" w:hanging="360"/>
      </w:pPr>
      <w:rPr>
        <w:rFonts w:ascii="Courier New" w:hAnsi="Courier New" w:cs="Courier New" w:hint="default"/>
      </w:rPr>
    </w:lvl>
    <w:lvl w:ilvl="5" w:tplc="8B469A96" w:tentative="1">
      <w:start w:val="1"/>
      <w:numFmt w:val="bullet"/>
      <w:lvlText w:val=""/>
      <w:lvlJc w:val="left"/>
      <w:pPr>
        <w:tabs>
          <w:tab w:val="num" w:pos="4320"/>
        </w:tabs>
        <w:ind w:left="4320" w:hanging="360"/>
      </w:pPr>
      <w:rPr>
        <w:rFonts w:ascii="Wingdings" w:hAnsi="Wingdings" w:hint="default"/>
      </w:rPr>
    </w:lvl>
    <w:lvl w:ilvl="6" w:tplc="05866704" w:tentative="1">
      <w:start w:val="1"/>
      <w:numFmt w:val="bullet"/>
      <w:lvlText w:val=""/>
      <w:lvlJc w:val="left"/>
      <w:pPr>
        <w:tabs>
          <w:tab w:val="num" w:pos="5040"/>
        </w:tabs>
        <w:ind w:left="5040" w:hanging="360"/>
      </w:pPr>
      <w:rPr>
        <w:rFonts w:ascii="Symbol" w:hAnsi="Symbol" w:hint="default"/>
      </w:rPr>
    </w:lvl>
    <w:lvl w:ilvl="7" w:tplc="7EF60894" w:tentative="1">
      <w:start w:val="1"/>
      <w:numFmt w:val="bullet"/>
      <w:lvlText w:val="o"/>
      <w:lvlJc w:val="left"/>
      <w:pPr>
        <w:tabs>
          <w:tab w:val="num" w:pos="5760"/>
        </w:tabs>
        <w:ind w:left="5760" w:hanging="360"/>
      </w:pPr>
      <w:rPr>
        <w:rFonts w:ascii="Courier New" w:hAnsi="Courier New" w:cs="Courier New" w:hint="default"/>
      </w:rPr>
    </w:lvl>
    <w:lvl w:ilvl="8" w:tplc="8B62990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222C91"/>
    <w:multiLevelType w:val="hybridMultilevel"/>
    <w:tmpl w:val="B04E1C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6624EB"/>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C905C3"/>
    <w:multiLevelType w:val="hybridMultilevel"/>
    <w:tmpl w:val="3F2E5730"/>
    <w:lvl w:ilvl="0" w:tplc="2624B9C4">
      <w:start w:val="1"/>
      <w:numFmt w:val="upperRoman"/>
      <w:lvlText w:val="%1."/>
      <w:lvlJc w:val="left"/>
      <w:pPr>
        <w:ind w:left="1080" w:hanging="720"/>
      </w:pPr>
      <w:rPr>
        <w:rFonts w:ascii="Times New Roman" w:eastAsia="Times New Roman" w:hAnsi="Times New Roman"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555FEF"/>
    <w:multiLevelType w:val="hybridMultilevel"/>
    <w:tmpl w:val="50F0923E"/>
    <w:lvl w:ilvl="0" w:tplc="32CE6F5E">
      <w:start w:val="1"/>
      <w:numFmt w:val="bullet"/>
      <w:pStyle w:val="Lijstopsomteken2"/>
      <w:lvlText w:val="–"/>
      <w:lvlJc w:val="left"/>
      <w:pPr>
        <w:tabs>
          <w:tab w:val="num" w:pos="227"/>
        </w:tabs>
        <w:ind w:left="227" w:firstLine="0"/>
      </w:pPr>
      <w:rPr>
        <w:rFonts w:ascii="Verdana" w:hAnsi="Verdana" w:hint="default"/>
      </w:rPr>
    </w:lvl>
    <w:lvl w:ilvl="1" w:tplc="C458E396" w:tentative="1">
      <w:start w:val="1"/>
      <w:numFmt w:val="bullet"/>
      <w:lvlText w:val="o"/>
      <w:lvlJc w:val="left"/>
      <w:pPr>
        <w:tabs>
          <w:tab w:val="num" w:pos="1440"/>
        </w:tabs>
        <w:ind w:left="1440" w:hanging="360"/>
      </w:pPr>
      <w:rPr>
        <w:rFonts w:ascii="Courier New" w:hAnsi="Courier New" w:cs="Courier New" w:hint="default"/>
      </w:rPr>
    </w:lvl>
    <w:lvl w:ilvl="2" w:tplc="A8B84180" w:tentative="1">
      <w:start w:val="1"/>
      <w:numFmt w:val="bullet"/>
      <w:lvlText w:val=""/>
      <w:lvlJc w:val="left"/>
      <w:pPr>
        <w:tabs>
          <w:tab w:val="num" w:pos="2160"/>
        </w:tabs>
        <w:ind w:left="2160" w:hanging="360"/>
      </w:pPr>
      <w:rPr>
        <w:rFonts w:ascii="Wingdings" w:hAnsi="Wingdings" w:hint="default"/>
      </w:rPr>
    </w:lvl>
    <w:lvl w:ilvl="3" w:tplc="1AF6B5A0" w:tentative="1">
      <w:start w:val="1"/>
      <w:numFmt w:val="bullet"/>
      <w:lvlText w:val=""/>
      <w:lvlJc w:val="left"/>
      <w:pPr>
        <w:tabs>
          <w:tab w:val="num" w:pos="2880"/>
        </w:tabs>
        <w:ind w:left="2880" w:hanging="360"/>
      </w:pPr>
      <w:rPr>
        <w:rFonts w:ascii="Symbol" w:hAnsi="Symbol" w:hint="default"/>
      </w:rPr>
    </w:lvl>
    <w:lvl w:ilvl="4" w:tplc="69F41AB0" w:tentative="1">
      <w:start w:val="1"/>
      <w:numFmt w:val="bullet"/>
      <w:lvlText w:val="o"/>
      <w:lvlJc w:val="left"/>
      <w:pPr>
        <w:tabs>
          <w:tab w:val="num" w:pos="3600"/>
        </w:tabs>
        <w:ind w:left="3600" w:hanging="360"/>
      </w:pPr>
      <w:rPr>
        <w:rFonts w:ascii="Courier New" w:hAnsi="Courier New" w:cs="Courier New" w:hint="default"/>
      </w:rPr>
    </w:lvl>
    <w:lvl w:ilvl="5" w:tplc="11B813CE" w:tentative="1">
      <w:start w:val="1"/>
      <w:numFmt w:val="bullet"/>
      <w:lvlText w:val=""/>
      <w:lvlJc w:val="left"/>
      <w:pPr>
        <w:tabs>
          <w:tab w:val="num" w:pos="4320"/>
        </w:tabs>
        <w:ind w:left="4320" w:hanging="360"/>
      </w:pPr>
      <w:rPr>
        <w:rFonts w:ascii="Wingdings" w:hAnsi="Wingdings" w:hint="default"/>
      </w:rPr>
    </w:lvl>
    <w:lvl w:ilvl="6" w:tplc="26BC884E" w:tentative="1">
      <w:start w:val="1"/>
      <w:numFmt w:val="bullet"/>
      <w:lvlText w:val=""/>
      <w:lvlJc w:val="left"/>
      <w:pPr>
        <w:tabs>
          <w:tab w:val="num" w:pos="5040"/>
        </w:tabs>
        <w:ind w:left="5040" w:hanging="360"/>
      </w:pPr>
      <w:rPr>
        <w:rFonts w:ascii="Symbol" w:hAnsi="Symbol" w:hint="default"/>
      </w:rPr>
    </w:lvl>
    <w:lvl w:ilvl="7" w:tplc="C21E843E" w:tentative="1">
      <w:start w:val="1"/>
      <w:numFmt w:val="bullet"/>
      <w:lvlText w:val="o"/>
      <w:lvlJc w:val="left"/>
      <w:pPr>
        <w:tabs>
          <w:tab w:val="num" w:pos="5760"/>
        </w:tabs>
        <w:ind w:left="5760" w:hanging="360"/>
      </w:pPr>
      <w:rPr>
        <w:rFonts w:ascii="Courier New" w:hAnsi="Courier New" w:cs="Courier New" w:hint="default"/>
      </w:rPr>
    </w:lvl>
    <w:lvl w:ilvl="8" w:tplc="E84668F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B46E3C"/>
    <w:multiLevelType w:val="multilevel"/>
    <w:tmpl w:val="32C637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4C454E"/>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EC2C1F"/>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3B95B3B"/>
    <w:multiLevelType w:val="hybridMultilevel"/>
    <w:tmpl w:val="27BEF0A4"/>
    <w:lvl w:ilvl="0" w:tplc="5B08DD34">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2E87637"/>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6766C0D"/>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88E44BD"/>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98802231">
    <w:abstractNumId w:val="1"/>
  </w:num>
  <w:num w:numId="2" w16cid:durableId="2128424740">
    <w:abstractNumId w:val="4"/>
  </w:num>
  <w:num w:numId="3" w16cid:durableId="614168207">
    <w:abstractNumId w:val="0"/>
  </w:num>
  <w:num w:numId="4" w16cid:durableId="70591885">
    <w:abstractNumId w:val="8"/>
  </w:num>
  <w:num w:numId="5" w16cid:durableId="1444035953">
    <w:abstractNumId w:val="5"/>
  </w:num>
  <w:num w:numId="6" w16cid:durableId="2006979067">
    <w:abstractNumId w:val="6"/>
  </w:num>
  <w:num w:numId="7" w16cid:durableId="1345086780">
    <w:abstractNumId w:val="15"/>
  </w:num>
  <w:num w:numId="8" w16cid:durableId="1995599282">
    <w:abstractNumId w:val="14"/>
  </w:num>
  <w:num w:numId="9" w16cid:durableId="1925528102">
    <w:abstractNumId w:val="13"/>
  </w:num>
  <w:num w:numId="10" w16cid:durableId="937524266">
    <w:abstractNumId w:val="9"/>
  </w:num>
  <w:num w:numId="11" w16cid:durableId="646740014">
    <w:abstractNumId w:val="12"/>
  </w:num>
  <w:num w:numId="12" w16cid:durableId="1685090933">
    <w:abstractNumId w:val="11"/>
  </w:num>
  <w:num w:numId="13" w16cid:durableId="1037856907">
    <w:abstractNumId w:val="3"/>
  </w:num>
  <w:num w:numId="14" w16cid:durableId="366686051">
    <w:abstractNumId w:val="10"/>
  </w:num>
  <w:num w:numId="15" w16cid:durableId="1732264968">
    <w:abstractNumId w:val="7"/>
  </w:num>
  <w:num w:numId="16" w16cid:durableId="801195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5F"/>
    <w:rsid w:val="00006518"/>
    <w:rsid w:val="000122BA"/>
    <w:rsid w:val="00014FAF"/>
    <w:rsid w:val="00017101"/>
    <w:rsid w:val="000204E7"/>
    <w:rsid w:val="00021595"/>
    <w:rsid w:val="000271C3"/>
    <w:rsid w:val="000319C5"/>
    <w:rsid w:val="00043EE3"/>
    <w:rsid w:val="000454D8"/>
    <w:rsid w:val="00047704"/>
    <w:rsid w:val="00065E71"/>
    <w:rsid w:val="00073809"/>
    <w:rsid w:val="00074F9D"/>
    <w:rsid w:val="00083413"/>
    <w:rsid w:val="00085967"/>
    <w:rsid w:val="00086712"/>
    <w:rsid w:val="00093950"/>
    <w:rsid w:val="000951B7"/>
    <w:rsid w:val="000A3CC0"/>
    <w:rsid w:val="000A44C2"/>
    <w:rsid w:val="000B236D"/>
    <w:rsid w:val="000B3F6B"/>
    <w:rsid w:val="000B54F4"/>
    <w:rsid w:val="000C2F31"/>
    <w:rsid w:val="000C41D1"/>
    <w:rsid w:val="000D120E"/>
    <w:rsid w:val="000D1482"/>
    <w:rsid w:val="000D185A"/>
    <w:rsid w:val="000D4B35"/>
    <w:rsid w:val="000D5DA6"/>
    <w:rsid w:val="000E46C8"/>
    <w:rsid w:val="000E64C9"/>
    <w:rsid w:val="000F5A83"/>
    <w:rsid w:val="00101DC8"/>
    <w:rsid w:val="00102BBE"/>
    <w:rsid w:val="001059A7"/>
    <w:rsid w:val="00106D20"/>
    <w:rsid w:val="00110F5E"/>
    <w:rsid w:val="00120500"/>
    <w:rsid w:val="0012451B"/>
    <w:rsid w:val="00125437"/>
    <w:rsid w:val="00131D69"/>
    <w:rsid w:val="00132119"/>
    <w:rsid w:val="001327C3"/>
    <w:rsid w:val="00132892"/>
    <w:rsid w:val="00135C21"/>
    <w:rsid w:val="00166D06"/>
    <w:rsid w:val="00170604"/>
    <w:rsid w:val="00172736"/>
    <w:rsid w:val="001769AD"/>
    <w:rsid w:val="001852C7"/>
    <w:rsid w:val="00186063"/>
    <w:rsid w:val="00191316"/>
    <w:rsid w:val="00195EE8"/>
    <w:rsid w:val="00197813"/>
    <w:rsid w:val="001A2351"/>
    <w:rsid w:val="001A3E71"/>
    <w:rsid w:val="001A3FB4"/>
    <w:rsid w:val="001B0BCE"/>
    <w:rsid w:val="001C01BF"/>
    <w:rsid w:val="001C09E2"/>
    <w:rsid w:val="001C4747"/>
    <w:rsid w:val="001C61D9"/>
    <w:rsid w:val="001D3F76"/>
    <w:rsid w:val="001D40E6"/>
    <w:rsid w:val="001D5DEB"/>
    <w:rsid w:val="001E18E3"/>
    <w:rsid w:val="001E2A76"/>
    <w:rsid w:val="001E6189"/>
    <w:rsid w:val="001E79B1"/>
    <w:rsid w:val="001F0E7E"/>
    <w:rsid w:val="001F1D04"/>
    <w:rsid w:val="001F1F71"/>
    <w:rsid w:val="001F2117"/>
    <w:rsid w:val="001F3035"/>
    <w:rsid w:val="001F3C20"/>
    <w:rsid w:val="00204DC3"/>
    <w:rsid w:val="00205041"/>
    <w:rsid w:val="00206CC3"/>
    <w:rsid w:val="00214555"/>
    <w:rsid w:val="00214A53"/>
    <w:rsid w:val="002156BE"/>
    <w:rsid w:val="00220A89"/>
    <w:rsid w:val="002243CE"/>
    <w:rsid w:val="002250CE"/>
    <w:rsid w:val="002279C8"/>
    <w:rsid w:val="00232A71"/>
    <w:rsid w:val="00234516"/>
    <w:rsid w:val="00250886"/>
    <w:rsid w:val="00255BC4"/>
    <w:rsid w:val="00255DDB"/>
    <w:rsid w:val="00260B2D"/>
    <w:rsid w:val="002638CA"/>
    <w:rsid w:val="00267A14"/>
    <w:rsid w:val="00267A42"/>
    <w:rsid w:val="00274E7F"/>
    <w:rsid w:val="00275F53"/>
    <w:rsid w:val="002802E1"/>
    <w:rsid w:val="0028236D"/>
    <w:rsid w:val="0028278B"/>
    <w:rsid w:val="00286817"/>
    <w:rsid w:val="00286A02"/>
    <w:rsid w:val="00287417"/>
    <w:rsid w:val="002961ED"/>
    <w:rsid w:val="002968AF"/>
    <w:rsid w:val="002A1C7A"/>
    <w:rsid w:val="002B3267"/>
    <w:rsid w:val="002B4657"/>
    <w:rsid w:val="002B4E48"/>
    <w:rsid w:val="002B5218"/>
    <w:rsid w:val="002C40DD"/>
    <w:rsid w:val="002C7B56"/>
    <w:rsid w:val="002D0D69"/>
    <w:rsid w:val="002D5EA0"/>
    <w:rsid w:val="002D74D1"/>
    <w:rsid w:val="002E0E7E"/>
    <w:rsid w:val="002E6291"/>
    <w:rsid w:val="00303F92"/>
    <w:rsid w:val="00305792"/>
    <w:rsid w:val="003130C5"/>
    <w:rsid w:val="0032416E"/>
    <w:rsid w:val="003307A2"/>
    <w:rsid w:val="00333D6D"/>
    <w:rsid w:val="00335FE0"/>
    <w:rsid w:val="00340BD5"/>
    <w:rsid w:val="00371A0E"/>
    <w:rsid w:val="00374DBB"/>
    <w:rsid w:val="00382E6A"/>
    <w:rsid w:val="00390976"/>
    <w:rsid w:val="00397A05"/>
    <w:rsid w:val="00397A06"/>
    <w:rsid w:val="003A24D0"/>
    <w:rsid w:val="003A3063"/>
    <w:rsid w:val="003C1B22"/>
    <w:rsid w:val="003C532F"/>
    <w:rsid w:val="003C6F24"/>
    <w:rsid w:val="003C7AA4"/>
    <w:rsid w:val="003D0E2D"/>
    <w:rsid w:val="003E15F5"/>
    <w:rsid w:val="003E6F74"/>
    <w:rsid w:val="003F044A"/>
    <w:rsid w:val="003F7B91"/>
    <w:rsid w:val="004002DA"/>
    <w:rsid w:val="00400A9D"/>
    <w:rsid w:val="00401939"/>
    <w:rsid w:val="00406566"/>
    <w:rsid w:val="00413616"/>
    <w:rsid w:val="004168EE"/>
    <w:rsid w:val="00421D0A"/>
    <w:rsid w:val="0043292F"/>
    <w:rsid w:val="00433169"/>
    <w:rsid w:val="00436557"/>
    <w:rsid w:val="00442B69"/>
    <w:rsid w:val="0047400F"/>
    <w:rsid w:val="00476DFD"/>
    <w:rsid w:val="004835ED"/>
    <w:rsid w:val="00485C77"/>
    <w:rsid w:val="00495F3E"/>
    <w:rsid w:val="004A03B4"/>
    <w:rsid w:val="004A12D0"/>
    <w:rsid w:val="004A58FA"/>
    <w:rsid w:val="004A5BCF"/>
    <w:rsid w:val="004B3418"/>
    <w:rsid w:val="004B563C"/>
    <w:rsid w:val="004C37AD"/>
    <w:rsid w:val="004D36B6"/>
    <w:rsid w:val="004D36CA"/>
    <w:rsid w:val="004D746C"/>
    <w:rsid w:val="004E36F8"/>
    <w:rsid w:val="004E7101"/>
    <w:rsid w:val="004F3BE7"/>
    <w:rsid w:val="004F6A50"/>
    <w:rsid w:val="004F6FAB"/>
    <w:rsid w:val="005037D9"/>
    <w:rsid w:val="00504630"/>
    <w:rsid w:val="0050711A"/>
    <w:rsid w:val="005134B5"/>
    <w:rsid w:val="005153A3"/>
    <w:rsid w:val="0052257F"/>
    <w:rsid w:val="005243A3"/>
    <w:rsid w:val="00527CFF"/>
    <w:rsid w:val="00532BB3"/>
    <w:rsid w:val="005343EB"/>
    <w:rsid w:val="005409E6"/>
    <w:rsid w:val="00541CDF"/>
    <w:rsid w:val="00541F40"/>
    <w:rsid w:val="0054433C"/>
    <w:rsid w:val="00545D28"/>
    <w:rsid w:val="005524AD"/>
    <w:rsid w:val="00552890"/>
    <w:rsid w:val="005555E4"/>
    <w:rsid w:val="00561BC6"/>
    <w:rsid w:val="00562712"/>
    <w:rsid w:val="00562D76"/>
    <w:rsid w:val="00567E3B"/>
    <w:rsid w:val="00572EBD"/>
    <w:rsid w:val="0057322A"/>
    <w:rsid w:val="00574056"/>
    <w:rsid w:val="005742A1"/>
    <w:rsid w:val="0057719B"/>
    <w:rsid w:val="0058138A"/>
    <w:rsid w:val="005822DF"/>
    <w:rsid w:val="005912EF"/>
    <w:rsid w:val="00596F4A"/>
    <w:rsid w:val="005A2E1B"/>
    <w:rsid w:val="005A4300"/>
    <w:rsid w:val="005A549B"/>
    <w:rsid w:val="005A6DE1"/>
    <w:rsid w:val="005B3300"/>
    <w:rsid w:val="005B618E"/>
    <w:rsid w:val="005B78AA"/>
    <w:rsid w:val="005C4CAB"/>
    <w:rsid w:val="005D3B3A"/>
    <w:rsid w:val="005D7AF0"/>
    <w:rsid w:val="005E0D95"/>
    <w:rsid w:val="005E5444"/>
    <w:rsid w:val="005F1DAF"/>
    <w:rsid w:val="005F3ED6"/>
    <w:rsid w:val="005F5368"/>
    <w:rsid w:val="006101A8"/>
    <w:rsid w:val="006178B7"/>
    <w:rsid w:val="00621314"/>
    <w:rsid w:val="00621AA7"/>
    <w:rsid w:val="00626C1E"/>
    <w:rsid w:val="006316E5"/>
    <w:rsid w:val="00644996"/>
    <w:rsid w:val="006449F9"/>
    <w:rsid w:val="006545EA"/>
    <w:rsid w:val="00655EB6"/>
    <w:rsid w:val="0066081A"/>
    <w:rsid w:val="006646AD"/>
    <w:rsid w:val="00673DFC"/>
    <w:rsid w:val="006978AF"/>
    <w:rsid w:val="006A3A4F"/>
    <w:rsid w:val="006A68D5"/>
    <w:rsid w:val="006B01D0"/>
    <w:rsid w:val="006C028C"/>
    <w:rsid w:val="006C3CA9"/>
    <w:rsid w:val="006C5A02"/>
    <w:rsid w:val="006D1752"/>
    <w:rsid w:val="006D3139"/>
    <w:rsid w:val="006D3C3A"/>
    <w:rsid w:val="006D3CC3"/>
    <w:rsid w:val="006D4484"/>
    <w:rsid w:val="006D72FB"/>
    <w:rsid w:val="006E03F2"/>
    <w:rsid w:val="006E0CB2"/>
    <w:rsid w:val="006E3E30"/>
    <w:rsid w:val="006E5F31"/>
    <w:rsid w:val="006F7D5D"/>
    <w:rsid w:val="00701EBE"/>
    <w:rsid w:val="00704CFB"/>
    <w:rsid w:val="00711511"/>
    <w:rsid w:val="0071692C"/>
    <w:rsid w:val="00716A71"/>
    <w:rsid w:val="00721256"/>
    <w:rsid w:val="007224E3"/>
    <w:rsid w:val="007228E0"/>
    <w:rsid w:val="00724A87"/>
    <w:rsid w:val="00724B70"/>
    <w:rsid w:val="00731302"/>
    <w:rsid w:val="0073224E"/>
    <w:rsid w:val="00735602"/>
    <w:rsid w:val="007427C6"/>
    <w:rsid w:val="00742AF1"/>
    <w:rsid w:val="00744BB8"/>
    <w:rsid w:val="00750824"/>
    <w:rsid w:val="00750965"/>
    <w:rsid w:val="0075597A"/>
    <w:rsid w:val="00756D6A"/>
    <w:rsid w:val="00756E0D"/>
    <w:rsid w:val="0076157A"/>
    <w:rsid w:val="00772766"/>
    <w:rsid w:val="00772FA3"/>
    <w:rsid w:val="00775C9E"/>
    <w:rsid w:val="0078562E"/>
    <w:rsid w:val="007A3D93"/>
    <w:rsid w:val="007A50D1"/>
    <w:rsid w:val="007B1A26"/>
    <w:rsid w:val="007C36E8"/>
    <w:rsid w:val="007C53EB"/>
    <w:rsid w:val="007C5989"/>
    <w:rsid w:val="007C5B6A"/>
    <w:rsid w:val="007C76D9"/>
    <w:rsid w:val="007D1041"/>
    <w:rsid w:val="007D27F6"/>
    <w:rsid w:val="007D2FDF"/>
    <w:rsid w:val="007D76FF"/>
    <w:rsid w:val="007E0163"/>
    <w:rsid w:val="007E3602"/>
    <w:rsid w:val="007E61EB"/>
    <w:rsid w:val="007F0B62"/>
    <w:rsid w:val="007F7550"/>
    <w:rsid w:val="0080401F"/>
    <w:rsid w:val="00826CA3"/>
    <w:rsid w:val="00827C58"/>
    <w:rsid w:val="00835B08"/>
    <w:rsid w:val="00836889"/>
    <w:rsid w:val="00840BE3"/>
    <w:rsid w:val="00840DFE"/>
    <w:rsid w:val="008444DC"/>
    <w:rsid w:val="0084673D"/>
    <w:rsid w:val="008475EC"/>
    <w:rsid w:val="0085594B"/>
    <w:rsid w:val="00861354"/>
    <w:rsid w:val="00862D30"/>
    <w:rsid w:val="00865820"/>
    <w:rsid w:val="00866415"/>
    <w:rsid w:val="0087059B"/>
    <w:rsid w:val="00870913"/>
    <w:rsid w:val="00872D42"/>
    <w:rsid w:val="00883FC3"/>
    <w:rsid w:val="00884147"/>
    <w:rsid w:val="00884C7F"/>
    <w:rsid w:val="00886795"/>
    <w:rsid w:val="00886A0F"/>
    <w:rsid w:val="0089694D"/>
    <w:rsid w:val="008972B0"/>
    <w:rsid w:val="008A6683"/>
    <w:rsid w:val="008A79EA"/>
    <w:rsid w:val="008B01DE"/>
    <w:rsid w:val="008B0A7E"/>
    <w:rsid w:val="008B49FF"/>
    <w:rsid w:val="008B6105"/>
    <w:rsid w:val="008B7DE6"/>
    <w:rsid w:val="008D32DA"/>
    <w:rsid w:val="008D383E"/>
    <w:rsid w:val="008E2B11"/>
    <w:rsid w:val="008E31AB"/>
    <w:rsid w:val="008E3894"/>
    <w:rsid w:val="008F14D0"/>
    <w:rsid w:val="008F5D20"/>
    <w:rsid w:val="00903ECF"/>
    <w:rsid w:val="00907EF9"/>
    <w:rsid w:val="00912A4C"/>
    <w:rsid w:val="009162EF"/>
    <w:rsid w:val="009166A8"/>
    <w:rsid w:val="009201C4"/>
    <w:rsid w:val="00924380"/>
    <w:rsid w:val="0092495F"/>
    <w:rsid w:val="0093301F"/>
    <w:rsid w:val="0093431E"/>
    <w:rsid w:val="00934A59"/>
    <w:rsid w:val="00935F6F"/>
    <w:rsid w:val="0094263A"/>
    <w:rsid w:val="00946141"/>
    <w:rsid w:val="00955589"/>
    <w:rsid w:val="009561F8"/>
    <w:rsid w:val="00957151"/>
    <w:rsid w:val="009650B6"/>
    <w:rsid w:val="009665A6"/>
    <w:rsid w:val="0097625C"/>
    <w:rsid w:val="00982FC2"/>
    <w:rsid w:val="009839DC"/>
    <w:rsid w:val="009846B1"/>
    <w:rsid w:val="009937C0"/>
    <w:rsid w:val="00997A42"/>
    <w:rsid w:val="009A26FB"/>
    <w:rsid w:val="009A629B"/>
    <w:rsid w:val="009A7094"/>
    <w:rsid w:val="009A7421"/>
    <w:rsid w:val="009B05EC"/>
    <w:rsid w:val="009B16C4"/>
    <w:rsid w:val="009B4101"/>
    <w:rsid w:val="009B4308"/>
    <w:rsid w:val="009B5D90"/>
    <w:rsid w:val="009B76DA"/>
    <w:rsid w:val="009C5FB3"/>
    <w:rsid w:val="009C6084"/>
    <w:rsid w:val="009D43AE"/>
    <w:rsid w:val="009D73DA"/>
    <w:rsid w:val="009F10B3"/>
    <w:rsid w:val="009F1C0A"/>
    <w:rsid w:val="009F20F0"/>
    <w:rsid w:val="009F3795"/>
    <w:rsid w:val="00A00935"/>
    <w:rsid w:val="00A0212E"/>
    <w:rsid w:val="00A032CC"/>
    <w:rsid w:val="00A053EF"/>
    <w:rsid w:val="00A11FD0"/>
    <w:rsid w:val="00A264C0"/>
    <w:rsid w:val="00A30AD6"/>
    <w:rsid w:val="00A41894"/>
    <w:rsid w:val="00A52824"/>
    <w:rsid w:val="00A655C4"/>
    <w:rsid w:val="00A72CD7"/>
    <w:rsid w:val="00A8055F"/>
    <w:rsid w:val="00A826AB"/>
    <w:rsid w:val="00A85054"/>
    <w:rsid w:val="00AA0828"/>
    <w:rsid w:val="00AA5167"/>
    <w:rsid w:val="00AB37D5"/>
    <w:rsid w:val="00AB4589"/>
    <w:rsid w:val="00AB5D5B"/>
    <w:rsid w:val="00AE2547"/>
    <w:rsid w:val="00AE3783"/>
    <w:rsid w:val="00AF00AC"/>
    <w:rsid w:val="00B023A4"/>
    <w:rsid w:val="00B0349C"/>
    <w:rsid w:val="00B03C06"/>
    <w:rsid w:val="00B05DAE"/>
    <w:rsid w:val="00B06387"/>
    <w:rsid w:val="00B17770"/>
    <w:rsid w:val="00B21AD8"/>
    <w:rsid w:val="00B23256"/>
    <w:rsid w:val="00B23B30"/>
    <w:rsid w:val="00B332B6"/>
    <w:rsid w:val="00B33802"/>
    <w:rsid w:val="00B4462B"/>
    <w:rsid w:val="00B52E17"/>
    <w:rsid w:val="00B5305F"/>
    <w:rsid w:val="00B5559E"/>
    <w:rsid w:val="00B67251"/>
    <w:rsid w:val="00B7273C"/>
    <w:rsid w:val="00B8062E"/>
    <w:rsid w:val="00B825F4"/>
    <w:rsid w:val="00B87E51"/>
    <w:rsid w:val="00B92075"/>
    <w:rsid w:val="00B94D37"/>
    <w:rsid w:val="00B978B9"/>
    <w:rsid w:val="00BA474E"/>
    <w:rsid w:val="00BB1C82"/>
    <w:rsid w:val="00BB4C2F"/>
    <w:rsid w:val="00BB5F45"/>
    <w:rsid w:val="00BC63A8"/>
    <w:rsid w:val="00BC654B"/>
    <w:rsid w:val="00BC6866"/>
    <w:rsid w:val="00BD610D"/>
    <w:rsid w:val="00BE4CB2"/>
    <w:rsid w:val="00BE71DE"/>
    <w:rsid w:val="00BF2143"/>
    <w:rsid w:val="00BF2D60"/>
    <w:rsid w:val="00BF339B"/>
    <w:rsid w:val="00C039BD"/>
    <w:rsid w:val="00C067BD"/>
    <w:rsid w:val="00C072E6"/>
    <w:rsid w:val="00C104E3"/>
    <w:rsid w:val="00C1254C"/>
    <w:rsid w:val="00C17F15"/>
    <w:rsid w:val="00C327B6"/>
    <w:rsid w:val="00C336B4"/>
    <w:rsid w:val="00C35F4F"/>
    <w:rsid w:val="00C423CC"/>
    <w:rsid w:val="00C4319B"/>
    <w:rsid w:val="00C43BA3"/>
    <w:rsid w:val="00C46F91"/>
    <w:rsid w:val="00C4748C"/>
    <w:rsid w:val="00C568C0"/>
    <w:rsid w:val="00C57BF3"/>
    <w:rsid w:val="00C57E70"/>
    <w:rsid w:val="00C60AC3"/>
    <w:rsid w:val="00C651AD"/>
    <w:rsid w:val="00C657B7"/>
    <w:rsid w:val="00C845C3"/>
    <w:rsid w:val="00C9172A"/>
    <w:rsid w:val="00CA2572"/>
    <w:rsid w:val="00CA5EAC"/>
    <w:rsid w:val="00CA66C8"/>
    <w:rsid w:val="00CC63D3"/>
    <w:rsid w:val="00CC7BE1"/>
    <w:rsid w:val="00CD070E"/>
    <w:rsid w:val="00CD2212"/>
    <w:rsid w:val="00CD5FF3"/>
    <w:rsid w:val="00CD7AAB"/>
    <w:rsid w:val="00CE3CBC"/>
    <w:rsid w:val="00D0016F"/>
    <w:rsid w:val="00D01451"/>
    <w:rsid w:val="00D075D0"/>
    <w:rsid w:val="00D1701F"/>
    <w:rsid w:val="00D17B27"/>
    <w:rsid w:val="00D217E1"/>
    <w:rsid w:val="00D225C6"/>
    <w:rsid w:val="00D24135"/>
    <w:rsid w:val="00D27EFA"/>
    <w:rsid w:val="00D31F0F"/>
    <w:rsid w:val="00D37AFC"/>
    <w:rsid w:val="00D4486C"/>
    <w:rsid w:val="00D44CC0"/>
    <w:rsid w:val="00D4669C"/>
    <w:rsid w:val="00D546B2"/>
    <w:rsid w:val="00D54D2A"/>
    <w:rsid w:val="00D55428"/>
    <w:rsid w:val="00D55450"/>
    <w:rsid w:val="00D6135F"/>
    <w:rsid w:val="00D61B15"/>
    <w:rsid w:val="00D62627"/>
    <w:rsid w:val="00D63259"/>
    <w:rsid w:val="00D66C4E"/>
    <w:rsid w:val="00D726DE"/>
    <w:rsid w:val="00D72C74"/>
    <w:rsid w:val="00D75248"/>
    <w:rsid w:val="00D77D0F"/>
    <w:rsid w:val="00D80AF1"/>
    <w:rsid w:val="00D82077"/>
    <w:rsid w:val="00D87A2A"/>
    <w:rsid w:val="00D95F3F"/>
    <w:rsid w:val="00DA3EC4"/>
    <w:rsid w:val="00DA60F4"/>
    <w:rsid w:val="00DA6414"/>
    <w:rsid w:val="00DA6BCA"/>
    <w:rsid w:val="00DD0624"/>
    <w:rsid w:val="00DD09E4"/>
    <w:rsid w:val="00DD6675"/>
    <w:rsid w:val="00DE555F"/>
    <w:rsid w:val="00DE562F"/>
    <w:rsid w:val="00DE5A81"/>
    <w:rsid w:val="00DE6B70"/>
    <w:rsid w:val="00DF2D70"/>
    <w:rsid w:val="00DF7994"/>
    <w:rsid w:val="00E03047"/>
    <w:rsid w:val="00E05958"/>
    <w:rsid w:val="00E0616E"/>
    <w:rsid w:val="00E07767"/>
    <w:rsid w:val="00E157CE"/>
    <w:rsid w:val="00E15F5C"/>
    <w:rsid w:val="00E210CE"/>
    <w:rsid w:val="00E304C1"/>
    <w:rsid w:val="00E319AC"/>
    <w:rsid w:val="00E46A2E"/>
    <w:rsid w:val="00E51123"/>
    <w:rsid w:val="00E51B38"/>
    <w:rsid w:val="00E556CA"/>
    <w:rsid w:val="00E648EE"/>
    <w:rsid w:val="00E65A0C"/>
    <w:rsid w:val="00E725E0"/>
    <w:rsid w:val="00E752A6"/>
    <w:rsid w:val="00E7537D"/>
    <w:rsid w:val="00E77DC4"/>
    <w:rsid w:val="00E92EC0"/>
    <w:rsid w:val="00E946C7"/>
    <w:rsid w:val="00E9589D"/>
    <w:rsid w:val="00E97E39"/>
    <w:rsid w:val="00EA1017"/>
    <w:rsid w:val="00EA16B6"/>
    <w:rsid w:val="00EA231F"/>
    <w:rsid w:val="00EA54E8"/>
    <w:rsid w:val="00EA7FB2"/>
    <w:rsid w:val="00EB2DC4"/>
    <w:rsid w:val="00EB64F9"/>
    <w:rsid w:val="00EC0848"/>
    <w:rsid w:val="00EC129B"/>
    <w:rsid w:val="00ED10EE"/>
    <w:rsid w:val="00ED4C42"/>
    <w:rsid w:val="00EE2719"/>
    <w:rsid w:val="00EE3F27"/>
    <w:rsid w:val="00EE46C3"/>
    <w:rsid w:val="00EE7941"/>
    <w:rsid w:val="00EF25D0"/>
    <w:rsid w:val="00EF4968"/>
    <w:rsid w:val="00EF577F"/>
    <w:rsid w:val="00EF6CD2"/>
    <w:rsid w:val="00EF7AD3"/>
    <w:rsid w:val="00F00C3C"/>
    <w:rsid w:val="00F03E20"/>
    <w:rsid w:val="00F04AB9"/>
    <w:rsid w:val="00F050D9"/>
    <w:rsid w:val="00F1512E"/>
    <w:rsid w:val="00F20666"/>
    <w:rsid w:val="00F239CD"/>
    <w:rsid w:val="00F26929"/>
    <w:rsid w:val="00F31D4F"/>
    <w:rsid w:val="00F31FAE"/>
    <w:rsid w:val="00F3395C"/>
    <w:rsid w:val="00F41C99"/>
    <w:rsid w:val="00F45659"/>
    <w:rsid w:val="00F50C5B"/>
    <w:rsid w:val="00F50F28"/>
    <w:rsid w:val="00F52E6A"/>
    <w:rsid w:val="00F5508F"/>
    <w:rsid w:val="00F739E5"/>
    <w:rsid w:val="00F77A28"/>
    <w:rsid w:val="00F80B56"/>
    <w:rsid w:val="00F8158E"/>
    <w:rsid w:val="00F84DC3"/>
    <w:rsid w:val="00F879BB"/>
    <w:rsid w:val="00F91034"/>
    <w:rsid w:val="00F91A1E"/>
    <w:rsid w:val="00F92D54"/>
    <w:rsid w:val="00F96C18"/>
    <w:rsid w:val="00F97C6B"/>
    <w:rsid w:val="00FB7B2C"/>
    <w:rsid w:val="00FC6A87"/>
    <w:rsid w:val="00FE24B3"/>
    <w:rsid w:val="00FE59C9"/>
    <w:rsid w:val="00FE609E"/>
    <w:rsid w:val="00FF0A54"/>
    <w:rsid w:val="00FF10B5"/>
    <w:rsid w:val="00FF1C0A"/>
    <w:rsid w:val="00FF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013D"/>
  <w15:docId w15:val="{D1AACACF-1A59-4802-8288-5CCF612DD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55F"/>
    <w:pPr>
      <w:spacing w:after="0" w:line="240" w:lineRule="atLeast"/>
    </w:pPr>
    <w:rPr>
      <w:rFonts w:ascii="Verdana" w:eastAsia="Times New Roman" w:hAnsi="Verdana" w:cs="Times New Roman"/>
      <w:sz w:val="18"/>
      <w:szCs w:val="24"/>
      <w:lang w:val="nl-NL" w:eastAsia="nl-NL"/>
    </w:rPr>
  </w:style>
  <w:style w:type="paragraph" w:styleId="Kop1">
    <w:name w:val="heading 1"/>
    <w:basedOn w:val="Standaard"/>
    <w:next w:val="Standaard"/>
    <w:link w:val="Kop1Char"/>
    <w:qFormat/>
    <w:rsid w:val="00DE555F"/>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DE555F"/>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DE555F"/>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E555F"/>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qFormat/>
    <w:rsid w:val="00D1197D"/>
    <w:rPr>
      <w:i/>
      <w:iCs/>
    </w:rPr>
  </w:style>
  <w:style w:type="character" w:styleId="Hyperlink">
    <w:name w:val="Hyperlink"/>
    <w:rsid w:val="00DE555F"/>
    <w:rPr>
      <w:color w:val="0000FF"/>
      <w:u w:val="single"/>
    </w:rPr>
  </w:style>
  <w:style w:type="table" w:styleId="Tabelraster">
    <w:name w:val="Table Grid"/>
    <w:basedOn w:val="Standaardtabel"/>
    <w:uiPriority w:val="39"/>
    <w:rsid w:val="00DE555F"/>
    <w:pPr>
      <w:spacing w:after="0" w:line="240" w:lineRule="auto"/>
    </w:pPr>
    <w:rPr>
      <w:rFonts w:ascii="Verdana" w:eastAsia="Times New Roman" w:hAnsi="Verdan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rsid w:val="00DE555F"/>
    <w:rPr>
      <w:color w:val="800080"/>
      <w:u w:val="single"/>
    </w:rPr>
  </w:style>
  <w:style w:type="paragraph" w:styleId="Voettekst">
    <w:name w:val="footer"/>
    <w:basedOn w:val="Standaard"/>
    <w:link w:val="VoettekstChar"/>
    <w:uiPriority w:val="99"/>
    <w:rsid w:val="00DE555F"/>
    <w:pPr>
      <w:tabs>
        <w:tab w:val="center" w:pos="4536"/>
        <w:tab w:val="right" w:pos="9072"/>
      </w:tabs>
    </w:p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paragraph" w:customStyle="1" w:styleId="Huisstijl-Adres">
    <w:name w:val="Huisstijl-Adres"/>
    <w:basedOn w:val="Standaard"/>
    <w:link w:val="Huisstijl-AdresChar"/>
    <w:uiPriority w:val="99"/>
    <w:rsid w:val="00DE555F"/>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uiPriority w:val="99"/>
    <w:locked/>
    <w:rsid w:val="00DE555F"/>
    <w:rPr>
      <w:rFonts w:ascii="Verdana" w:eastAsia="Times New Roman" w:hAnsi="Verdana" w:cs="Verdana"/>
      <w:noProof/>
      <w:sz w:val="13"/>
      <w:szCs w:val="13"/>
      <w:lang w:val="nl-NL" w:eastAsia="nl-NL"/>
    </w:rPr>
  </w:style>
  <w:style w:type="paragraph" w:customStyle="1" w:styleId="Huisstijl-Gegeven">
    <w:name w:val="Huisstijl-Gegeven"/>
    <w:basedOn w:val="Standaard"/>
    <w:link w:val="Huisstijl-GegevenCharChar"/>
    <w:rsid w:val="00DE555F"/>
    <w:pPr>
      <w:spacing w:after="92" w:line="180" w:lineRule="exact"/>
    </w:pPr>
    <w:rPr>
      <w:noProof/>
      <w:sz w:val="13"/>
    </w:rPr>
  </w:style>
  <w:style w:type="character" w:customStyle="1" w:styleId="Huisstijl-GegevenCharChar">
    <w:name w:val="Huisstijl-Gegeven Char Char"/>
    <w:link w:val="Huisstijl-Gegeven"/>
    <w:rsid w:val="00DE555F"/>
    <w:rPr>
      <w:rFonts w:ascii="Verdana" w:eastAsia="Times New Roman" w:hAnsi="Verdana" w:cs="Times New Roman"/>
      <w:noProof/>
      <w:sz w:val="13"/>
      <w:szCs w:val="24"/>
      <w:lang w:val="nl-NL" w:eastAsia="nl-NL"/>
    </w:rPr>
  </w:style>
  <w:style w:type="paragraph" w:customStyle="1" w:styleId="Huisstijl-KixCode">
    <w:name w:val="Huisstijl-KixCode"/>
    <w:basedOn w:val="Standaard"/>
    <w:rsid w:val="00DE555F"/>
    <w:pPr>
      <w:spacing w:before="60" w:line="240" w:lineRule="auto"/>
    </w:pPr>
    <w:rPr>
      <w:rFonts w:ascii="KIX Barcode" w:hAnsi="KIX Barcode"/>
      <w:b/>
      <w:bCs/>
      <w:smallCaps/>
      <w:noProof/>
      <w:sz w:val="24"/>
    </w:rPr>
  </w:style>
  <w:style w:type="paragraph" w:customStyle="1" w:styleId="Huisstijl-Kopje">
    <w:name w:val="Huisstijl-Kopje"/>
    <w:basedOn w:val="Huisstijl-Gegeven"/>
    <w:uiPriority w:val="99"/>
    <w:rsid w:val="00DE555F"/>
    <w:pPr>
      <w:spacing w:after="0"/>
    </w:pPr>
    <w:rPr>
      <w:b/>
    </w:rPr>
  </w:style>
  <w:style w:type="paragraph" w:customStyle="1" w:styleId="Huisstijl-NAW">
    <w:name w:val="Huisstijl-NAW"/>
    <w:basedOn w:val="Standaard"/>
    <w:rsid w:val="00DE555F"/>
    <w:pPr>
      <w:adjustRightInd w:val="0"/>
    </w:pPr>
    <w:rPr>
      <w:rFonts w:cs="Verdana"/>
      <w:noProof/>
      <w:szCs w:val="18"/>
    </w:rPr>
  </w:style>
  <w:style w:type="paragraph" w:customStyle="1" w:styleId="Huisstijl-NotaGegeven">
    <w:name w:val="Huisstijl-NotaGegeven"/>
    <w:basedOn w:val="Standaard"/>
    <w:rsid w:val="00DE555F"/>
    <w:pPr>
      <w:adjustRightInd w:val="0"/>
      <w:spacing w:line="180" w:lineRule="exact"/>
    </w:pPr>
    <w:rPr>
      <w:rFonts w:cs="Verdana"/>
      <w:noProof/>
      <w:sz w:val="13"/>
      <w:szCs w:val="18"/>
    </w:rPr>
  </w:style>
  <w:style w:type="paragraph" w:customStyle="1" w:styleId="Huisstijl-NotaKopje">
    <w:name w:val="Huisstijl-NotaKopje"/>
    <w:basedOn w:val="Huisstijl-NotaGegeven"/>
    <w:next w:val="Huisstijl-NotaGegeven"/>
    <w:rsid w:val="00DE555F"/>
    <w:pPr>
      <w:spacing w:before="160" w:line="240" w:lineRule="exact"/>
    </w:pPr>
  </w:style>
  <w:style w:type="paragraph" w:customStyle="1" w:styleId="Huisstijl-Paginanummering">
    <w:name w:val="Huisstijl-Paginanummering"/>
    <w:basedOn w:val="Standaard"/>
    <w:uiPriority w:val="99"/>
    <w:rsid w:val="00DE555F"/>
    <w:pPr>
      <w:spacing w:line="180" w:lineRule="exact"/>
    </w:pPr>
    <w:rPr>
      <w:noProof/>
      <w:sz w:val="13"/>
    </w:rPr>
  </w:style>
  <w:style w:type="paragraph" w:customStyle="1" w:styleId="Huisstijl-Retouradres">
    <w:name w:val="Huisstijl-Retouradres"/>
    <w:basedOn w:val="Standaard"/>
    <w:uiPriority w:val="99"/>
    <w:rsid w:val="00DE555F"/>
    <w:pPr>
      <w:spacing w:line="180" w:lineRule="exact"/>
    </w:pPr>
    <w:rPr>
      <w:noProof/>
      <w:sz w:val="13"/>
    </w:rPr>
  </w:style>
  <w:style w:type="paragraph" w:customStyle="1" w:styleId="Huisstijl-Rubricering">
    <w:name w:val="Huisstijl-Rubricering"/>
    <w:basedOn w:val="Standaard"/>
    <w:rsid w:val="00DE555F"/>
    <w:pPr>
      <w:adjustRightInd w:val="0"/>
      <w:spacing w:line="180" w:lineRule="exact"/>
    </w:pPr>
    <w:rPr>
      <w:rFonts w:cs="Verdana-Bold"/>
      <w:b/>
      <w:bCs/>
      <w:smallCaps/>
      <w:noProof/>
      <w:sz w:val="13"/>
      <w:szCs w:val="13"/>
    </w:rPr>
  </w:style>
  <w:style w:type="paragraph" w:customStyle="1" w:styleId="Huisstijl-Voorwaarden">
    <w:name w:val="Huisstijl-Voorwaarden"/>
    <w:basedOn w:val="Standaard"/>
    <w:rsid w:val="00DE555F"/>
    <w:pPr>
      <w:spacing w:line="180" w:lineRule="exact"/>
    </w:pPr>
    <w:rPr>
      <w:i/>
      <w:noProof/>
      <w:sz w:val="13"/>
    </w:rPr>
  </w:style>
  <w:style w:type="paragraph" w:styleId="Lijstopsomteken">
    <w:name w:val="List Bullet"/>
    <w:basedOn w:val="Standaard"/>
    <w:uiPriority w:val="99"/>
    <w:rsid w:val="00DE555F"/>
    <w:pPr>
      <w:numPr>
        <w:numId w:val="2"/>
      </w:numPr>
    </w:pPr>
    <w:rPr>
      <w:noProof/>
    </w:rPr>
  </w:style>
  <w:style w:type="paragraph" w:styleId="Lijstopsomteken2">
    <w:name w:val="List Bullet 2"/>
    <w:basedOn w:val="Standaard"/>
    <w:rsid w:val="00DE555F"/>
    <w:pPr>
      <w:numPr>
        <w:numId w:val="4"/>
      </w:numPr>
      <w:tabs>
        <w:tab w:val="left" w:pos="454"/>
      </w:tabs>
    </w:pPr>
    <w:rPr>
      <w:noProof/>
    </w:rPr>
  </w:style>
  <w:style w:type="paragraph" w:styleId="Voetnoottekst">
    <w:name w:val="footnote text"/>
    <w:basedOn w:val="Standaard"/>
    <w:link w:val="VoetnoottekstChar"/>
    <w:uiPriority w:val="99"/>
    <w:unhideWhenUsed/>
    <w:rsid w:val="005F3ED6"/>
    <w:pPr>
      <w:spacing w:line="240" w:lineRule="auto"/>
    </w:pPr>
    <w:rPr>
      <w:sz w:val="20"/>
      <w:szCs w:val="20"/>
    </w:rPr>
  </w:style>
  <w:style w:type="character" w:customStyle="1" w:styleId="VoetnoottekstChar">
    <w:name w:val="Voetnoottekst Char"/>
    <w:basedOn w:val="Standaardalinea-lettertype"/>
    <w:link w:val="Voetnoottekst"/>
    <w:uiPriority w:val="99"/>
    <w:rsid w:val="005F3ED6"/>
    <w:rPr>
      <w:rFonts w:ascii="Verdana" w:eastAsia="Times New Roman" w:hAnsi="Verdana" w:cs="Times New Roman"/>
      <w:sz w:val="20"/>
      <w:szCs w:val="20"/>
      <w:lang w:val="nl-NL" w:eastAsia="nl-NL"/>
    </w:rPr>
  </w:style>
  <w:style w:type="character" w:styleId="Voetnootmarkering">
    <w:name w:val="footnote reference"/>
    <w:basedOn w:val="Standaardalinea-lettertype"/>
    <w:uiPriority w:val="99"/>
    <w:semiHidden/>
    <w:unhideWhenUsed/>
    <w:rsid w:val="005F3ED6"/>
    <w:rPr>
      <w:vertAlign w:val="superscript"/>
    </w:rPr>
  </w:style>
  <w:style w:type="character" w:styleId="Verwijzingopmerking">
    <w:name w:val="annotation reference"/>
    <w:basedOn w:val="Standaardalinea-lettertype"/>
    <w:semiHidden/>
    <w:unhideWhenUsed/>
    <w:rsid w:val="00BE4CB2"/>
    <w:rPr>
      <w:sz w:val="16"/>
      <w:szCs w:val="16"/>
    </w:rPr>
  </w:style>
  <w:style w:type="paragraph" w:styleId="Tekstopmerking">
    <w:name w:val="annotation text"/>
    <w:basedOn w:val="Standaard"/>
    <w:link w:val="TekstopmerkingChar"/>
    <w:unhideWhenUsed/>
    <w:rsid w:val="00BE4CB2"/>
    <w:pPr>
      <w:spacing w:line="240" w:lineRule="auto"/>
    </w:pPr>
    <w:rPr>
      <w:sz w:val="20"/>
      <w:szCs w:val="20"/>
    </w:rPr>
  </w:style>
  <w:style w:type="character" w:customStyle="1" w:styleId="TekstopmerkingChar">
    <w:name w:val="Tekst opmerking Char"/>
    <w:basedOn w:val="Standaardalinea-lettertype"/>
    <w:link w:val="Tekstopmerking"/>
    <w:rsid w:val="00BE4CB2"/>
    <w:rPr>
      <w:rFonts w:ascii="Verdana" w:eastAsia="Times New Roman" w:hAnsi="Verdana" w:cs="Times New Roman"/>
      <w:sz w:val="20"/>
      <w:szCs w:val="20"/>
      <w:lang w:val="nl-NL" w:eastAsia="nl-NL"/>
    </w:rPr>
  </w:style>
  <w:style w:type="paragraph" w:styleId="Revisie">
    <w:name w:val="Revision"/>
    <w:hidden/>
    <w:uiPriority w:val="99"/>
    <w:semiHidden/>
    <w:rsid w:val="00BB4C2F"/>
    <w:pPr>
      <w:spacing w:after="0" w:line="240" w:lineRule="auto"/>
    </w:pPr>
    <w:rPr>
      <w:rFonts w:ascii="Verdana" w:eastAsia="Times New Roman" w:hAnsi="Verdana" w:cs="Times New Roman"/>
      <w:sz w:val="18"/>
      <w:szCs w:val="24"/>
      <w:lang w:val="nl-NL" w:eastAsia="nl-NL"/>
    </w:rPr>
  </w:style>
  <w:style w:type="paragraph" w:styleId="Onderwerpvanopmerking">
    <w:name w:val="annotation subject"/>
    <w:basedOn w:val="Tekstopmerking"/>
    <w:next w:val="Tekstopmerking"/>
    <w:link w:val="OnderwerpvanopmerkingChar"/>
    <w:uiPriority w:val="99"/>
    <w:semiHidden/>
    <w:unhideWhenUsed/>
    <w:rsid w:val="00BB4C2F"/>
    <w:rPr>
      <w:b/>
      <w:bCs/>
    </w:rPr>
  </w:style>
  <w:style w:type="character" w:customStyle="1" w:styleId="OnderwerpvanopmerkingChar">
    <w:name w:val="Onderwerp van opmerking Char"/>
    <w:basedOn w:val="TekstopmerkingChar"/>
    <w:link w:val="Onderwerpvanopmerking"/>
    <w:uiPriority w:val="99"/>
    <w:semiHidden/>
    <w:rsid w:val="00BB4C2F"/>
    <w:rPr>
      <w:rFonts w:ascii="Verdana" w:eastAsia="Times New Roman" w:hAnsi="Verdana" w:cs="Times New Roman"/>
      <w:b/>
      <w:bCs/>
      <w:sz w:val="20"/>
      <w:szCs w:val="20"/>
      <w:lang w:val="nl-NL" w:eastAsia="nl-NL"/>
    </w:rPr>
  </w:style>
  <w:style w:type="character" w:styleId="Onopgelostemelding">
    <w:name w:val="Unresolved Mention"/>
    <w:basedOn w:val="Standaardalinea-lettertype"/>
    <w:uiPriority w:val="99"/>
    <w:semiHidden/>
    <w:unhideWhenUsed/>
    <w:rsid w:val="00DD09E4"/>
    <w:rPr>
      <w:color w:val="605E5C"/>
      <w:shd w:val="clear" w:color="auto" w:fill="E1DFDD"/>
    </w:rPr>
  </w:style>
  <w:style w:type="paragraph" w:styleId="Lijstalinea">
    <w:name w:val="List Paragraph"/>
    <w:basedOn w:val="Standaard"/>
    <w:uiPriority w:val="34"/>
    <w:qFormat/>
    <w:rsid w:val="00D546B2"/>
    <w:pPr>
      <w:spacing w:line="240" w:lineRule="auto"/>
      <w:ind w:left="720"/>
      <w:contextualSpacing/>
    </w:pPr>
    <w:rPr>
      <w:b/>
      <w:sz w:val="20"/>
      <w:szCs w:val="20"/>
    </w:rPr>
  </w:style>
  <w:style w:type="paragraph" w:customStyle="1" w:styleId="pdq2pgselectionanchorcontainer">
    <w:name w:val="pdq2pg_selectionanchorcontainer"/>
    <w:basedOn w:val="Standaard"/>
    <w:rsid w:val="00E946C7"/>
    <w:pPr>
      <w:spacing w:before="100" w:beforeAutospacing="1" w:after="100" w:afterAutospacing="1" w:line="240" w:lineRule="auto"/>
    </w:pPr>
    <w:rPr>
      <w:rFonts w:ascii="Times New Roman" w:hAnsi="Times New Roman"/>
      <w:sz w:val="24"/>
    </w:rPr>
  </w:style>
  <w:style w:type="character" w:styleId="Zwaar">
    <w:name w:val="Strong"/>
    <w:basedOn w:val="Standaardalinea-lettertype"/>
    <w:uiPriority w:val="22"/>
    <w:qFormat/>
    <w:rsid w:val="00E946C7"/>
    <w:rPr>
      <w:b/>
      <w:bCs/>
    </w:rPr>
  </w:style>
  <w:style w:type="paragraph" w:styleId="Normaalweb">
    <w:name w:val="Normal (Web)"/>
    <w:basedOn w:val="Standaard"/>
    <w:uiPriority w:val="99"/>
    <w:semiHidden/>
    <w:unhideWhenUsed/>
    <w:rsid w:val="00E946C7"/>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696010">
      <w:bodyDiv w:val="1"/>
      <w:marLeft w:val="0"/>
      <w:marRight w:val="0"/>
      <w:marTop w:val="0"/>
      <w:marBottom w:val="0"/>
      <w:divBdr>
        <w:top w:val="none" w:sz="0" w:space="0" w:color="auto"/>
        <w:left w:val="none" w:sz="0" w:space="0" w:color="auto"/>
        <w:bottom w:val="none" w:sz="0" w:space="0" w:color="auto"/>
        <w:right w:val="none" w:sz="0" w:space="0" w:color="auto"/>
      </w:divBdr>
    </w:div>
    <w:div w:id="879242847">
      <w:bodyDiv w:val="1"/>
      <w:marLeft w:val="0"/>
      <w:marRight w:val="0"/>
      <w:marTop w:val="0"/>
      <w:marBottom w:val="0"/>
      <w:divBdr>
        <w:top w:val="none" w:sz="0" w:space="0" w:color="auto"/>
        <w:left w:val="none" w:sz="0" w:space="0" w:color="auto"/>
        <w:bottom w:val="none" w:sz="0" w:space="0" w:color="auto"/>
        <w:right w:val="none" w:sz="0" w:space="0" w:color="auto"/>
      </w:divBdr>
    </w:div>
    <w:div w:id="1540431253">
      <w:bodyDiv w:val="1"/>
      <w:marLeft w:val="0"/>
      <w:marRight w:val="0"/>
      <w:marTop w:val="0"/>
      <w:marBottom w:val="0"/>
      <w:divBdr>
        <w:top w:val="none" w:sz="0" w:space="0" w:color="auto"/>
        <w:left w:val="none" w:sz="0" w:space="0" w:color="auto"/>
        <w:bottom w:val="none" w:sz="0" w:space="0" w:color="auto"/>
        <w:right w:val="none" w:sz="0" w:space="0" w:color="auto"/>
      </w:divBdr>
    </w:div>
    <w:div w:id="1785732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12</ap:Pages>
  <ap:Words>4780</ap:Words>
  <ap:Characters>26292</ap:Characters>
  <ap:DocSecurity>0</ap:DocSecurity>
  <ap:Lines>219</ap:Lines>
  <ap:Paragraphs>62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31010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2026-02-12T13:38:00.0000000Z</lastPrinted>
  <dcterms:created xsi:type="dcterms:W3CDTF">2026-09-23T14:22:00.0000000Z</dcterms:created>
  <dcterms:modified xsi:type="dcterms:W3CDTF">2026-09-23T14:22:00.0000000Z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MosE</vt:lpwstr>
  </property>
  <property fmtid="{D5CDD505-2E9C-101B-9397-08002B2CF9AE}" pid="3" name="Template">
    <vt:lpwstr>Diverse documenten WJZ EZ</vt:lpwstr>
  </property>
  <property fmtid="{D5CDD505-2E9C-101B-9397-08002B2CF9AE}" pid="4" name="TemplateId">
    <vt:lpwstr>126F9A6A34CE4029BD370FE01BEA28A4</vt:lpwstr>
  </property>
  <property fmtid="{D5CDD505-2E9C-101B-9397-08002B2CF9AE}" pid="5" name="Typist">
    <vt:lpwstr>MosE</vt:lpwstr>
  </property>
  <property fmtid="{D5CDD505-2E9C-101B-9397-08002B2CF9AE}" pid="6" name="ContentTypeId">
    <vt:lpwstr>0x01010038E60350FC170647B310166F2EB204D8</vt:lpwstr>
  </property>
  <property fmtid="{D5CDD505-2E9C-101B-9397-08002B2CF9AE}" pid="7" name="_dlc_DocIdItemGuid">
    <vt:lpwstr>3c5ed021-8aef-49d8-90b2-f76d4e33e668</vt:lpwstr>
  </property>
  <property fmtid="{D5CDD505-2E9C-101B-9397-08002B2CF9AE}" pid="8" name="docLang">
    <vt:lpwstr>nl</vt:lpwstr>
  </property>
</Properties>
</file>