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6402" w:rsidR="00340ECA" w:rsidP="6AB2E7F9" w:rsidRDefault="6456FF0C" w14:paraId="77B6F6BB" w14:textId="4A78DCC0">
      <w:r>
        <w:t>Geachte Voorzitter,</w:t>
      </w:r>
    </w:p>
    <w:p w:rsidRPr="00336402" w:rsidR="00474BAA" w:rsidP="007426AA" w:rsidRDefault="00474BAA" w14:paraId="6F85E2E5" w14:textId="77777777">
      <w:pPr>
        <w:rPr>
          <w:szCs w:val="18"/>
        </w:rPr>
      </w:pPr>
    </w:p>
    <w:p w:rsidRPr="00336402" w:rsidR="00A53569" w:rsidP="0C79581E" w:rsidRDefault="6456FF0C" w14:paraId="36B179AB" w14:textId="41A7720A">
      <w:pPr>
        <w:pStyle w:val="Geenafstand"/>
        <w:rPr>
          <w:rFonts w:ascii="Verdana" w:hAnsi="Verdana" w:eastAsia="Verdana" w:cs="Verdana"/>
          <w:sz w:val="18"/>
          <w:szCs w:val="18"/>
          <w:lang w:val="nl-NL"/>
        </w:rPr>
      </w:pPr>
      <w:r w:rsidRPr="6AB2E7F9">
        <w:rPr>
          <w:rFonts w:ascii="Verdana" w:hAnsi="Verdana" w:eastAsia="Verdana" w:cs="Verdana"/>
          <w:sz w:val="18"/>
          <w:szCs w:val="18"/>
          <w:lang w:val="nl-NL"/>
        </w:rPr>
        <w:t>Met deze brief bied ik uw Kamer het rapport ‘Voedselvoorraden in Nederland: voorbereid of verspilling?’ aan. He</w:t>
      </w:r>
      <w:r w:rsidRPr="6AB2E7F9" w:rsidR="2E8AACBF">
        <w:rPr>
          <w:rFonts w:ascii="Verdana" w:hAnsi="Verdana" w:eastAsia="Verdana" w:cs="Verdana"/>
          <w:sz w:val="18"/>
          <w:szCs w:val="18"/>
          <w:lang w:val="nl-NL"/>
        </w:rPr>
        <w:t>t onderzoek</w:t>
      </w:r>
      <w:r w:rsidRPr="6AB2E7F9">
        <w:rPr>
          <w:rFonts w:ascii="Verdana" w:hAnsi="Verdana" w:eastAsia="Verdana" w:cs="Verdana"/>
          <w:sz w:val="18"/>
          <w:szCs w:val="18"/>
          <w:lang w:val="nl-NL"/>
        </w:rPr>
        <w:t xml:space="preserve"> is in opdracht van </w:t>
      </w:r>
      <w:r w:rsidRPr="6AB2E7F9" w:rsidR="41E87088">
        <w:rPr>
          <w:rFonts w:ascii="Verdana" w:hAnsi="Verdana" w:eastAsia="Verdana" w:cs="Verdana"/>
          <w:sz w:val="18"/>
          <w:szCs w:val="18"/>
          <w:lang w:val="nl-NL"/>
        </w:rPr>
        <w:t xml:space="preserve">het </w:t>
      </w:r>
      <w:r w:rsidRPr="6AB2E7F9">
        <w:rPr>
          <w:rFonts w:ascii="Verdana" w:hAnsi="Verdana" w:eastAsia="Verdana" w:cs="Verdana"/>
          <w:sz w:val="18"/>
          <w:szCs w:val="18"/>
          <w:lang w:val="nl-NL"/>
        </w:rPr>
        <w:t>ministerie van Landbouw, Visserij, Voedselzekerheid en Natuur uitgevoerd door Instituut Clingendael</w:t>
      </w:r>
      <w:r w:rsidRPr="6AB2E7F9" w:rsidR="41E87088">
        <w:rPr>
          <w:rFonts w:ascii="Verdana" w:hAnsi="Verdana" w:eastAsia="Verdana" w:cs="Verdana"/>
          <w:sz w:val="18"/>
          <w:szCs w:val="18"/>
          <w:lang w:val="nl-NL"/>
        </w:rPr>
        <w:t xml:space="preserve">, </w:t>
      </w:r>
      <w:r w:rsidRPr="6AB2E7F9" w:rsidR="3671CCAB">
        <w:rPr>
          <w:rFonts w:ascii="Verdana" w:hAnsi="Verdana" w:eastAsia="Verdana" w:cs="Verdana"/>
          <w:sz w:val="18"/>
          <w:szCs w:val="18"/>
          <w:lang w:val="nl-NL"/>
        </w:rPr>
        <w:t xml:space="preserve">mede </w:t>
      </w:r>
      <w:r w:rsidRPr="6AB2E7F9" w:rsidR="41E87088">
        <w:rPr>
          <w:rFonts w:ascii="Verdana" w:hAnsi="Verdana" w:eastAsia="Verdana" w:cs="Verdana"/>
          <w:sz w:val="18"/>
          <w:szCs w:val="18"/>
          <w:lang w:val="nl-NL"/>
        </w:rPr>
        <w:t>naar aanleiding van de</w:t>
      </w:r>
      <w:r w:rsidRPr="6AB2E7F9" w:rsidR="37DA6CDB">
        <w:rPr>
          <w:rFonts w:ascii="Verdana" w:hAnsi="Verdana" w:eastAsia="Verdana" w:cs="Verdana"/>
          <w:sz w:val="18"/>
          <w:szCs w:val="18"/>
          <w:lang w:val="nl-NL"/>
        </w:rPr>
        <w:t xml:space="preserve"> in juli 2025</w:t>
      </w:r>
      <w:r w:rsidRPr="6AB2E7F9" w:rsidR="2FF57AB8">
        <w:rPr>
          <w:rFonts w:ascii="Verdana" w:hAnsi="Verdana" w:eastAsia="Verdana" w:cs="Verdana"/>
          <w:sz w:val="18"/>
          <w:szCs w:val="18"/>
          <w:lang w:val="nl-NL"/>
        </w:rPr>
        <w:t xml:space="preserve"> door de Europese Commissie</w:t>
      </w:r>
      <w:r w:rsidRPr="6AB2E7F9" w:rsidR="37DA6CDB">
        <w:rPr>
          <w:rFonts w:ascii="Verdana" w:hAnsi="Verdana" w:eastAsia="Verdana" w:cs="Verdana"/>
          <w:sz w:val="18"/>
          <w:szCs w:val="18"/>
          <w:lang w:val="nl-NL"/>
        </w:rPr>
        <w:t xml:space="preserve"> aangekondigde EU-voorradenstrategie</w:t>
      </w:r>
      <w:r w:rsidRPr="6AB2E7F9" w:rsidR="00474BAA">
        <w:rPr>
          <w:rStyle w:val="Voetnootmarkering"/>
          <w:rFonts w:ascii="Verdana" w:hAnsi="Verdana" w:eastAsia="Verdana" w:cs="Verdana"/>
          <w:sz w:val="18"/>
          <w:szCs w:val="18"/>
          <w:lang w:val="nl-NL"/>
        </w:rPr>
        <w:footnoteReference w:id="1"/>
      </w:r>
      <w:r w:rsidRPr="6AB2E7F9" w:rsidR="37DA6CDB">
        <w:rPr>
          <w:rFonts w:ascii="Verdana" w:hAnsi="Verdana" w:eastAsia="Verdana" w:cs="Verdana"/>
          <w:sz w:val="18"/>
          <w:szCs w:val="18"/>
          <w:lang w:val="nl-NL"/>
        </w:rPr>
        <w:t xml:space="preserve"> en de</w:t>
      </w:r>
      <w:r w:rsidRPr="6AB2E7F9" w:rsidR="41E87088">
        <w:rPr>
          <w:rFonts w:ascii="Verdana" w:hAnsi="Verdana" w:eastAsia="Verdana" w:cs="Verdana"/>
          <w:sz w:val="18"/>
          <w:szCs w:val="18"/>
          <w:lang w:val="nl-NL"/>
        </w:rPr>
        <w:t xml:space="preserve"> motie</w:t>
      </w:r>
      <w:r w:rsidRPr="6AB2E7F9" w:rsidR="61168B70">
        <w:rPr>
          <w:rFonts w:ascii="Verdana" w:hAnsi="Verdana" w:eastAsia="Verdana" w:cs="Verdana"/>
          <w:sz w:val="18"/>
          <w:szCs w:val="18"/>
          <w:lang w:val="nl-NL"/>
        </w:rPr>
        <w:t>s</w:t>
      </w:r>
      <w:r w:rsidRPr="6AB2E7F9" w:rsidDel="41E87088" w:rsidR="41E87088">
        <w:rPr>
          <w:rFonts w:ascii="Verdana" w:hAnsi="Verdana" w:eastAsia="Verdana" w:cs="Verdana"/>
          <w:sz w:val="18"/>
          <w:szCs w:val="18"/>
          <w:lang w:val="nl-NL"/>
        </w:rPr>
        <w:t xml:space="preserve"> </w:t>
      </w:r>
      <w:r w:rsidRPr="6AB2E7F9" w:rsidR="41E87088">
        <w:rPr>
          <w:rFonts w:ascii="Verdana" w:hAnsi="Verdana" w:eastAsia="Verdana" w:cs="Verdana"/>
          <w:sz w:val="18"/>
          <w:szCs w:val="18"/>
          <w:lang w:val="nl-NL"/>
        </w:rPr>
        <w:t>Idsing</w:t>
      </w:r>
      <w:r w:rsidRPr="6AB2E7F9" w:rsidR="06E68374">
        <w:rPr>
          <w:rFonts w:ascii="Verdana" w:hAnsi="Verdana" w:eastAsia="Verdana" w:cs="Verdana"/>
          <w:sz w:val="18"/>
          <w:szCs w:val="18"/>
          <w:lang w:val="nl-NL"/>
        </w:rPr>
        <w:t>n</w:t>
      </w:r>
      <w:r w:rsidRPr="6AB2E7F9" w:rsidR="41E87088">
        <w:rPr>
          <w:rFonts w:ascii="Verdana" w:hAnsi="Verdana" w:eastAsia="Verdana" w:cs="Verdana"/>
          <w:sz w:val="18"/>
          <w:szCs w:val="18"/>
          <w:lang w:val="nl-NL"/>
        </w:rPr>
        <w:t>a</w:t>
      </w:r>
      <w:r w:rsidRPr="6AB2E7F9" w:rsidR="00474BAA">
        <w:rPr>
          <w:rFonts w:ascii="Verdana" w:hAnsi="Verdana" w:eastAsia="Verdana" w:cs="Verdana"/>
          <w:sz w:val="18"/>
          <w:szCs w:val="18"/>
          <w:vertAlign w:val="superscript"/>
          <w:lang w:val="nl-NL"/>
        </w:rPr>
        <w:footnoteReference w:id="2"/>
      </w:r>
      <w:r w:rsidRPr="6AB2E7F9" w:rsidDel="41E87088" w:rsidR="30BFD91B">
        <w:rPr>
          <w:rFonts w:ascii="Verdana" w:hAnsi="Verdana" w:eastAsia="Verdana" w:cs="Verdana"/>
          <w:sz w:val="18"/>
          <w:szCs w:val="18"/>
          <w:lang w:val="nl-NL"/>
        </w:rPr>
        <w:t>,</w:t>
      </w:r>
      <w:r w:rsidRPr="6AB2E7F9" w:rsidR="30BFD91B">
        <w:rPr>
          <w:rFonts w:ascii="Verdana" w:hAnsi="Verdana" w:eastAsia="Verdana" w:cs="Verdana"/>
          <w:sz w:val="18"/>
          <w:szCs w:val="18"/>
          <w:lang w:val="nl-NL"/>
        </w:rPr>
        <w:t xml:space="preserve"> die in de vorige kabinetsperiode unaniem was aangenomen, </w:t>
      </w:r>
      <w:r w:rsidRPr="6AB2E7F9" w:rsidR="46B74B7C">
        <w:rPr>
          <w:rFonts w:ascii="Verdana" w:hAnsi="Verdana" w:eastAsia="Verdana" w:cs="Verdana"/>
          <w:sz w:val="18"/>
          <w:szCs w:val="18"/>
          <w:lang w:val="nl-NL"/>
        </w:rPr>
        <w:t xml:space="preserve">en </w:t>
      </w:r>
      <w:r w:rsidRPr="6AB2E7F9" w:rsidDel="41E87088" w:rsidR="41E87088">
        <w:rPr>
          <w:rFonts w:ascii="Verdana" w:hAnsi="Verdana" w:eastAsia="Verdana" w:cs="Verdana"/>
          <w:sz w:val="18"/>
          <w:szCs w:val="18"/>
          <w:lang w:val="nl-NL"/>
        </w:rPr>
        <w:t xml:space="preserve">motie </w:t>
      </w:r>
      <w:r w:rsidRPr="6AB2E7F9" w:rsidR="769D0DCE">
        <w:rPr>
          <w:rFonts w:ascii="Verdana" w:hAnsi="Verdana" w:eastAsia="Verdana" w:cs="Verdana"/>
          <w:sz w:val="18"/>
          <w:szCs w:val="18"/>
          <w:lang w:val="nl-NL"/>
        </w:rPr>
        <w:t>Omtzigt</w:t>
      </w:r>
      <w:r w:rsidRPr="6AB2E7F9" w:rsidR="41E87088">
        <w:rPr>
          <w:rFonts w:ascii="Verdana" w:hAnsi="Verdana" w:eastAsia="Verdana" w:cs="Verdana"/>
          <w:sz w:val="18"/>
          <w:szCs w:val="18"/>
          <w:lang w:val="nl-NL"/>
        </w:rPr>
        <w:t xml:space="preserve"> c.s.</w:t>
      </w:r>
      <w:r w:rsidRPr="6AB2E7F9" w:rsidR="00474BAA">
        <w:rPr>
          <w:rFonts w:ascii="Verdana" w:hAnsi="Verdana" w:eastAsia="Verdana" w:cs="Verdana"/>
          <w:sz w:val="18"/>
          <w:szCs w:val="18"/>
          <w:vertAlign w:val="superscript"/>
          <w:lang w:val="nl-NL"/>
        </w:rPr>
        <w:footnoteReference w:id="3"/>
      </w:r>
      <w:r w:rsidRPr="6AB2E7F9" w:rsidR="2E8AACBF">
        <w:rPr>
          <w:rFonts w:ascii="Verdana" w:hAnsi="Verdana" w:eastAsia="Verdana" w:cs="Verdana"/>
          <w:sz w:val="18"/>
          <w:szCs w:val="18"/>
          <w:lang w:val="nl-NL"/>
        </w:rPr>
        <w:t xml:space="preserve"> </w:t>
      </w:r>
      <w:r w:rsidRPr="6AB2E7F9">
        <w:rPr>
          <w:rFonts w:ascii="Verdana" w:hAnsi="Verdana" w:eastAsia="Verdana" w:cs="Verdana"/>
          <w:sz w:val="18"/>
          <w:szCs w:val="18"/>
          <w:lang w:val="nl-NL"/>
        </w:rPr>
        <w:t xml:space="preserve">Het rapport geeft inzicht in het vraagstuk of Nederland strategische voorraden </w:t>
      </w:r>
      <w:r w:rsidRPr="6AB2E7F9" w:rsidR="2E8AACBF">
        <w:rPr>
          <w:rFonts w:ascii="Verdana" w:hAnsi="Verdana" w:eastAsia="Verdana" w:cs="Verdana"/>
          <w:sz w:val="18"/>
          <w:szCs w:val="18"/>
          <w:lang w:val="nl-NL"/>
        </w:rPr>
        <w:t>voor voedsel- en landbouwproducten moet aanleggen.</w:t>
      </w:r>
    </w:p>
    <w:p w:rsidRPr="00336402" w:rsidR="00BC22AA" w:rsidP="6AB2E7F9" w:rsidRDefault="00BC22AA" w14:paraId="7E165829" w14:textId="77777777"/>
    <w:p w:rsidRPr="00336402" w:rsidR="00A53569" w:rsidP="6AB2E7F9" w:rsidRDefault="2E8AACBF" w14:paraId="17B51B3F" w14:textId="6B910018">
      <w:pPr>
        <w:rPr>
          <w:i/>
          <w:iCs/>
          <w:color w:val="000000" w:themeColor="text1"/>
        </w:rPr>
      </w:pPr>
      <w:r w:rsidRPr="6AB2E7F9">
        <w:rPr>
          <w:color w:val="000000" w:themeColor="text1"/>
        </w:rPr>
        <w:t>Het onderzoek concludeert dat ernstige verstoringen in de voedselketen, als gevolg van langdurige hevige regenval, een oorlogssituatie of een langdurige handelsverstoring, de voedselzekerheid in Nederland onder druk kunnen zetten. Voedsel bereikt dan niet altijd de juiste plek en essentiële landbouw</w:t>
      </w:r>
      <w:r w:rsidRPr="6AB2E7F9" w:rsidR="41E87088">
        <w:rPr>
          <w:color w:val="000000" w:themeColor="text1"/>
        </w:rPr>
        <w:t>- en voedsel</w:t>
      </w:r>
      <w:r w:rsidRPr="6AB2E7F9">
        <w:rPr>
          <w:color w:val="000000" w:themeColor="text1"/>
        </w:rPr>
        <w:t>benodigdheden</w:t>
      </w:r>
      <w:r w:rsidRPr="6AB2E7F9" w:rsidR="24D46EA5">
        <w:rPr>
          <w:color w:val="000000" w:themeColor="text1"/>
        </w:rPr>
        <w:t xml:space="preserve"> afkomstig uit derde landen</w:t>
      </w:r>
      <w:r w:rsidRPr="6AB2E7F9">
        <w:rPr>
          <w:color w:val="000000" w:themeColor="text1"/>
        </w:rPr>
        <w:t>, zoals</w:t>
      </w:r>
      <w:r w:rsidRPr="6AB2E7F9" w:rsidR="1E504BEF">
        <w:rPr>
          <w:color w:val="000000" w:themeColor="text1"/>
        </w:rPr>
        <w:t xml:space="preserve"> </w:t>
      </w:r>
      <w:r w:rsidRPr="6AB2E7F9" w:rsidR="41E87088">
        <w:rPr>
          <w:color w:val="000000" w:themeColor="text1"/>
        </w:rPr>
        <w:t>veevoeders</w:t>
      </w:r>
      <w:r w:rsidRPr="6AB2E7F9" w:rsidR="320A1AE9">
        <w:rPr>
          <w:color w:val="000000" w:themeColor="text1"/>
        </w:rPr>
        <w:t xml:space="preserve"> (soja)</w:t>
      </w:r>
      <w:r w:rsidRPr="6AB2E7F9" w:rsidR="41E87088">
        <w:rPr>
          <w:color w:val="000000" w:themeColor="text1"/>
        </w:rPr>
        <w:t>, plantaardige oliën</w:t>
      </w:r>
      <w:r w:rsidRPr="6AB2E7F9" w:rsidR="3ACD4ABE">
        <w:rPr>
          <w:color w:val="000000" w:themeColor="text1"/>
        </w:rPr>
        <w:t xml:space="preserve"> en vetten</w:t>
      </w:r>
      <w:r w:rsidRPr="6AB2E7F9" w:rsidR="320A1AE9">
        <w:rPr>
          <w:color w:val="000000" w:themeColor="text1"/>
        </w:rPr>
        <w:t xml:space="preserve"> (raap- en zonnebloemzaden)</w:t>
      </w:r>
      <w:r w:rsidRPr="6AB2E7F9">
        <w:rPr>
          <w:color w:val="000000" w:themeColor="text1"/>
        </w:rPr>
        <w:t>,</w:t>
      </w:r>
      <w:r w:rsidRPr="6AB2E7F9" w:rsidR="41E87088">
        <w:rPr>
          <w:color w:val="000000" w:themeColor="text1"/>
        </w:rPr>
        <w:t xml:space="preserve"> en vitaminen en aminozuren,</w:t>
      </w:r>
      <w:r w:rsidRPr="6AB2E7F9">
        <w:rPr>
          <w:color w:val="000000" w:themeColor="text1"/>
        </w:rPr>
        <w:t xml:space="preserve"> kunnen schaars worden doordat bestaande commerciële voorraden snel op raken.</w:t>
      </w:r>
      <w:r w:rsidRPr="6AB2E7F9" w:rsidR="24D46EA5">
        <w:rPr>
          <w:color w:val="000000" w:themeColor="text1"/>
        </w:rPr>
        <w:t xml:space="preserve"> </w:t>
      </w:r>
      <w:r w:rsidRPr="6AB2E7F9" w:rsidR="320A1AE9">
        <w:rPr>
          <w:color w:val="000000" w:themeColor="text1"/>
        </w:rPr>
        <w:t>Vanwege de interne markt worden intra-EU afhankelijkheden zoals die voor graan als weinig risicovol beschouwd.</w:t>
      </w:r>
    </w:p>
    <w:p w:rsidRPr="00336402" w:rsidR="00A53569" w:rsidP="00A53569" w:rsidRDefault="00A53569" w14:paraId="6C285531" w14:textId="77777777">
      <w:pPr>
        <w:rPr>
          <w:i/>
          <w:iCs/>
          <w:color w:val="000000" w:themeColor="text1"/>
        </w:rPr>
      </w:pPr>
    </w:p>
    <w:p w:rsidRPr="00336402" w:rsidR="00381ED9" w:rsidP="00A53569" w:rsidRDefault="2E8AACBF" w14:paraId="45EFB456" w14:textId="77777777">
      <w:pPr>
        <w:rPr>
          <w:color w:val="000000" w:themeColor="text1"/>
        </w:rPr>
      </w:pPr>
      <w:r w:rsidRPr="6AB2E7F9">
        <w:rPr>
          <w:color w:val="000000" w:themeColor="text1"/>
        </w:rPr>
        <w:t xml:space="preserve">Hoewel Nederland en de Europese Unie (EU) voor veel voedselproducten zelfvoorzienend zijn, is er voor een aantal essentiële landbouwproducten en </w:t>
      </w:r>
    </w:p>
    <w:p w:rsidRPr="00336402" w:rsidR="00A53569" w:rsidP="00A53569" w:rsidRDefault="00F00677" w14:paraId="25ACDD1A" w14:textId="0D3BB086">
      <w:pPr>
        <w:rPr>
          <w:color w:val="000000" w:themeColor="text1"/>
        </w:rPr>
      </w:pPr>
      <w:r w:rsidRPr="00336402">
        <w:rPr>
          <w:color w:val="000000" w:themeColor="text1"/>
        </w:rPr>
        <w:t>-</w:t>
      </w:r>
      <w:r w:rsidRPr="00336402" w:rsidR="00A53569">
        <w:rPr>
          <w:color w:val="000000" w:themeColor="text1"/>
        </w:rPr>
        <w:t>inputs een afhankelijkheid van internationale invoer</w:t>
      </w:r>
      <w:r w:rsidRPr="00336402">
        <w:rPr>
          <w:color w:val="000000" w:themeColor="text1"/>
        </w:rPr>
        <w:t xml:space="preserve"> uit derde landen</w:t>
      </w:r>
      <w:r w:rsidRPr="00336402" w:rsidR="00A53569">
        <w:rPr>
          <w:color w:val="000000" w:themeColor="text1"/>
        </w:rPr>
        <w:t>. Vervanging van deze producten is binnen het huidige EU</w:t>
      </w:r>
      <w:r w:rsidRPr="00336402" w:rsidR="00381ED9">
        <w:rPr>
          <w:color w:val="000000" w:themeColor="text1"/>
        </w:rPr>
        <w:t>-</w:t>
      </w:r>
      <w:r w:rsidRPr="00336402" w:rsidR="00A53569">
        <w:rPr>
          <w:color w:val="000000" w:themeColor="text1"/>
        </w:rPr>
        <w:t>landbouwsysteem slechts beperkt en op langere termijn mogelijk. Daarom concludeert dit rapport dat strategische voorraden, nuttig en wenselijk zijn als onderdeel van een bredere (strategische) aanpak om de weerbaarheid van het voedselsysteem te vergroten.</w:t>
      </w:r>
    </w:p>
    <w:p w:rsidRPr="00336402" w:rsidR="00A53569" w:rsidP="00A53569" w:rsidRDefault="00A53569" w14:paraId="466BECF7" w14:textId="77777777">
      <w:pPr>
        <w:rPr>
          <w:color w:val="000000" w:themeColor="text1"/>
        </w:rPr>
      </w:pPr>
    </w:p>
    <w:p w:rsidRPr="00336402" w:rsidR="008108F5" w:rsidP="00A53569" w:rsidRDefault="008108F5" w14:paraId="101C989C" w14:textId="77777777">
      <w:pPr>
        <w:rPr>
          <w:color w:val="000000" w:themeColor="text1"/>
        </w:rPr>
      </w:pPr>
    </w:p>
    <w:p w:rsidRPr="00336402" w:rsidR="004532A7" w:rsidP="00A53569" w:rsidRDefault="2CFEFCF0" w14:paraId="27C1A51C" w14:textId="6E237221">
      <w:pPr>
        <w:rPr>
          <w:color w:val="000000" w:themeColor="text1"/>
        </w:rPr>
      </w:pPr>
      <w:r w:rsidRPr="0C79581E">
        <w:rPr>
          <w:color w:val="000000" w:themeColor="text1"/>
        </w:rPr>
        <w:lastRenderedPageBreak/>
        <w:t>Op basis van drie scenarioworkshops en interviews is inzichtelijk gemaakt hoe kwetsbaarheden zich manifesteren tijdens de geanalyseerde scenario’s. In het geval van langdurige hevige regenval en de oorlogssituatie ontstaan er vooral problemen in de binnenlandse distributie en logistiek</w:t>
      </w:r>
      <w:r w:rsidRPr="0C79581E" w:rsidR="1E504BEF">
        <w:rPr>
          <w:color w:val="000000" w:themeColor="text1"/>
        </w:rPr>
        <w:t xml:space="preserve"> </w:t>
      </w:r>
      <w:r w:rsidRPr="0C79581E">
        <w:rPr>
          <w:color w:val="000000" w:themeColor="text1"/>
        </w:rPr>
        <w:t xml:space="preserve">en </w:t>
      </w:r>
      <w:r w:rsidRPr="0C79581E" w:rsidR="5A978CA9">
        <w:rPr>
          <w:color w:val="000000" w:themeColor="text1"/>
        </w:rPr>
        <w:t xml:space="preserve">in </w:t>
      </w:r>
      <w:r w:rsidRPr="0C79581E">
        <w:rPr>
          <w:color w:val="000000" w:themeColor="text1"/>
        </w:rPr>
        <w:t>de toegang tot en benutti</w:t>
      </w:r>
      <w:r w:rsidRPr="0C79581E" w:rsidR="04BC0D29">
        <w:rPr>
          <w:color w:val="000000" w:themeColor="text1"/>
        </w:rPr>
        <w:t>n</w:t>
      </w:r>
      <w:r w:rsidRPr="0C79581E">
        <w:rPr>
          <w:color w:val="000000" w:themeColor="text1"/>
        </w:rPr>
        <w:t xml:space="preserve">g van voedsel. In het geval van de internationale handelsverstoring komt, op de middellange en lange termijn, de beschikbaarheid van specifieke voedselproducten in het geding. </w:t>
      </w:r>
    </w:p>
    <w:p w:rsidRPr="00336402" w:rsidR="004532A7" w:rsidP="00A53569" w:rsidRDefault="004532A7" w14:paraId="64D581EF" w14:textId="77777777">
      <w:pPr>
        <w:rPr>
          <w:color w:val="000000" w:themeColor="text1"/>
        </w:rPr>
      </w:pPr>
    </w:p>
    <w:p w:rsidR="003508AA" w:rsidP="00A53569" w:rsidRDefault="14976462" w14:paraId="6A5289E5" w14:textId="7552D233">
      <w:pPr>
        <w:rPr>
          <w:color w:val="000000" w:themeColor="text1"/>
        </w:rPr>
      </w:pPr>
      <w:r w:rsidRPr="0C79581E">
        <w:rPr>
          <w:color w:val="000000" w:themeColor="text1"/>
        </w:rPr>
        <w:t>De onderzoekers doen</w:t>
      </w:r>
      <w:r w:rsidRPr="0C79581E" w:rsidR="0D5CF995">
        <w:rPr>
          <w:color w:val="000000" w:themeColor="text1"/>
        </w:rPr>
        <w:t xml:space="preserve"> op basis van deze scenario’s en kwetsbaarheden, de volgende </w:t>
      </w:r>
      <w:r w:rsidRPr="0C79581E" w:rsidR="5CFBEEB2">
        <w:rPr>
          <w:color w:val="000000" w:themeColor="text1"/>
        </w:rPr>
        <w:t xml:space="preserve">drie </w:t>
      </w:r>
      <w:r w:rsidRPr="0C79581E">
        <w:rPr>
          <w:color w:val="000000" w:themeColor="text1"/>
        </w:rPr>
        <w:t>aanbevelingen</w:t>
      </w:r>
      <w:r w:rsidRPr="0C79581E" w:rsidR="7480FC6C">
        <w:rPr>
          <w:color w:val="000000" w:themeColor="text1"/>
        </w:rPr>
        <w:t>:</w:t>
      </w:r>
    </w:p>
    <w:p w:rsidR="003508AA" w:rsidP="003508AA" w:rsidRDefault="5A978CA9" w14:paraId="6FD46B74" w14:textId="700D3B92">
      <w:pPr>
        <w:pStyle w:val="Lijstalinea"/>
        <w:numPr>
          <w:ilvl w:val="0"/>
          <w:numId w:val="16"/>
        </w:numPr>
        <w:rPr>
          <w:color w:val="000000" w:themeColor="text1"/>
        </w:rPr>
      </w:pPr>
      <w:r w:rsidRPr="0C79581E">
        <w:rPr>
          <w:color w:val="000000" w:themeColor="text1"/>
        </w:rPr>
        <w:t>V</w:t>
      </w:r>
      <w:r w:rsidRPr="0C79581E" w:rsidR="5CFBEEB2">
        <w:rPr>
          <w:color w:val="000000" w:themeColor="text1"/>
        </w:rPr>
        <w:t xml:space="preserve">ergroot </w:t>
      </w:r>
      <w:r w:rsidRPr="0C79581E" w:rsidR="2E8AACBF">
        <w:rPr>
          <w:color w:val="000000" w:themeColor="text1"/>
        </w:rPr>
        <w:t xml:space="preserve">de beschikbare voedselvoorraad bij huishoudens (van de huidige drie) naar acht dagen, of </w:t>
      </w:r>
      <w:r w:rsidRPr="0C79581E" w:rsidR="5CFBEEB2">
        <w:rPr>
          <w:color w:val="000000" w:themeColor="text1"/>
        </w:rPr>
        <w:t>bij supermarkten of distributiecentra om voorbereid te zijn op de acute fase van een crisis</w:t>
      </w:r>
      <w:r w:rsidRPr="0C79581E" w:rsidR="2E8AACBF">
        <w:rPr>
          <w:color w:val="000000" w:themeColor="text1"/>
        </w:rPr>
        <w:t>.</w:t>
      </w:r>
    </w:p>
    <w:p w:rsidR="3C71AF96" w:rsidP="6AB2E7F9" w:rsidRDefault="3C71AF96" w14:paraId="4540115D" w14:textId="1C606A71">
      <w:pPr>
        <w:pStyle w:val="Lijstalinea"/>
        <w:numPr>
          <w:ilvl w:val="0"/>
          <w:numId w:val="16"/>
        </w:numPr>
        <w:rPr>
          <w:color w:val="000000" w:themeColor="text1"/>
        </w:rPr>
      </w:pPr>
      <w:r w:rsidRPr="0C79581E">
        <w:rPr>
          <w:color w:val="000000" w:themeColor="text1"/>
        </w:rPr>
        <w:t>Leg een voorraad raapzaadolie aan voor een periode van 18 maanden voor een langdurige leveringsonderbreking.</w:t>
      </w:r>
    </w:p>
    <w:p w:rsidR="003508AA" w:rsidP="003508AA" w:rsidRDefault="5A978CA9" w14:paraId="3B17C0E3" w14:textId="1E525172">
      <w:pPr>
        <w:pStyle w:val="Lijstalinea"/>
        <w:numPr>
          <w:ilvl w:val="0"/>
          <w:numId w:val="16"/>
        </w:numPr>
        <w:rPr>
          <w:color w:val="000000" w:themeColor="text1"/>
        </w:rPr>
      </w:pPr>
      <w:r w:rsidRPr="0C79581E">
        <w:rPr>
          <w:color w:val="000000" w:themeColor="text1"/>
        </w:rPr>
        <w:t>D</w:t>
      </w:r>
      <w:r w:rsidRPr="0C79581E" w:rsidR="5CFBEEB2">
        <w:rPr>
          <w:color w:val="000000" w:themeColor="text1"/>
        </w:rPr>
        <w:t xml:space="preserve">e aanwezigheid van voorraden voor sojaschroot, aminozuren en vitamines voor 2 tot 3 maanden </w:t>
      </w:r>
      <w:r w:rsidRPr="0C79581E" w:rsidR="6EB91F30">
        <w:rPr>
          <w:color w:val="000000" w:themeColor="text1"/>
        </w:rPr>
        <w:t xml:space="preserve">kan nuttig </w:t>
      </w:r>
      <w:r w:rsidRPr="0C79581E" w:rsidR="5CFBEEB2">
        <w:rPr>
          <w:color w:val="000000" w:themeColor="text1"/>
        </w:rPr>
        <w:t>zijn om verstoring op middellange en langetermijn op te vangen. De onderzoekers geven aan dat de haalbaarheid van dit advies beperkt is vanwege het grote gebruik van soja in Nederland.</w:t>
      </w:r>
    </w:p>
    <w:p w:rsidR="6AB2E7F9" w:rsidP="0C79581E" w:rsidRDefault="6AB2E7F9" w14:paraId="4EB48277" w14:textId="07BFFCBF">
      <w:pPr>
        <w:rPr>
          <w:color w:val="000000" w:themeColor="text1"/>
        </w:rPr>
      </w:pPr>
    </w:p>
    <w:p w:rsidRPr="003508AA" w:rsidR="002371DC" w:rsidP="003508AA" w:rsidRDefault="7BF8EB81" w14:paraId="7D14A1F3" w14:textId="6065D0F3">
      <w:r w:rsidRPr="0C79581E">
        <w:rPr>
          <w:color w:val="000000" w:themeColor="text1"/>
        </w:rPr>
        <w:t>D</w:t>
      </w:r>
      <w:r w:rsidRPr="0C79581E" w:rsidR="6931E08D">
        <w:rPr>
          <w:color w:val="000000" w:themeColor="text1"/>
        </w:rPr>
        <w:t>e onderzoekers</w:t>
      </w:r>
      <w:r w:rsidRPr="0C79581E" w:rsidR="72191923">
        <w:rPr>
          <w:color w:val="000000" w:themeColor="text1"/>
        </w:rPr>
        <w:t xml:space="preserve"> onderstrepen</w:t>
      </w:r>
      <w:r w:rsidRPr="0C79581E" w:rsidR="6931E08D">
        <w:rPr>
          <w:color w:val="000000" w:themeColor="text1"/>
        </w:rPr>
        <w:t xml:space="preserve"> om naast strategische voorraadvorming ook oog te hebben voor andere maatregelen zoals handelsdiversificatie en </w:t>
      </w:r>
      <w:r w:rsidRPr="0C79581E" w:rsidR="6AF4A070">
        <w:rPr>
          <w:color w:val="000000" w:themeColor="text1"/>
        </w:rPr>
        <w:t>exportbeperking</w:t>
      </w:r>
      <w:r w:rsidRPr="0C79581E" w:rsidR="6931E08D">
        <w:rPr>
          <w:color w:val="000000" w:themeColor="text1"/>
        </w:rPr>
        <w:t xml:space="preserve">. </w:t>
      </w:r>
    </w:p>
    <w:p w:rsidR="60C1C581" w:rsidP="0C79581E" w:rsidRDefault="60C1C581" w14:paraId="44C1FD2D" w14:textId="18B20E24">
      <w:pPr>
        <w:rPr>
          <w:i/>
          <w:iCs/>
          <w:color w:val="000000" w:themeColor="text1"/>
        </w:rPr>
      </w:pPr>
    </w:p>
    <w:p w:rsidR="2102C353" w:rsidP="6AB2E7F9" w:rsidRDefault="2102C353" w14:paraId="22018761" w14:textId="485BC820">
      <w:r w:rsidRPr="0C79581E">
        <w:rPr>
          <w:color w:val="000000" w:themeColor="text1"/>
        </w:rPr>
        <w:t xml:space="preserve">Het onderzoek van Clingendael </w:t>
      </w:r>
      <w:r w:rsidRPr="0C79581E" w:rsidR="1C6B101C">
        <w:rPr>
          <w:color w:val="000000" w:themeColor="text1"/>
        </w:rPr>
        <w:t>benadrukt</w:t>
      </w:r>
      <w:r w:rsidRPr="0C79581E">
        <w:rPr>
          <w:color w:val="000000" w:themeColor="text1"/>
        </w:rPr>
        <w:t xml:space="preserve"> </w:t>
      </w:r>
      <w:r w:rsidRPr="0C79581E" w:rsidR="51CD454F">
        <w:rPr>
          <w:color w:val="000000" w:themeColor="text1"/>
        </w:rPr>
        <w:t xml:space="preserve">voor mij </w:t>
      </w:r>
      <w:r w:rsidRPr="0C79581E" w:rsidR="29137AAE">
        <w:rPr>
          <w:color w:val="000000" w:themeColor="text1"/>
        </w:rPr>
        <w:t xml:space="preserve">dat </w:t>
      </w:r>
      <w:r w:rsidRPr="0C79581E" w:rsidR="5C961322">
        <w:rPr>
          <w:color w:val="000000" w:themeColor="text1"/>
        </w:rPr>
        <w:t>het vergroten van</w:t>
      </w:r>
      <w:r w:rsidRPr="0C79581E" w:rsidR="53FA1561">
        <w:rPr>
          <w:color w:val="000000" w:themeColor="text1"/>
        </w:rPr>
        <w:t xml:space="preserve"> de weerbaarheid van onze voedselvoorziening</w:t>
      </w:r>
      <w:r w:rsidRPr="0C79581E" w:rsidR="39EF44BC">
        <w:rPr>
          <w:color w:val="000000" w:themeColor="text1"/>
        </w:rPr>
        <w:t xml:space="preserve"> van essentieel belang is. </w:t>
      </w:r>
      <w:r w:rsidRPr="0C79581E" w:rsidR="31F1BE7A">
        <w:rPr>
          <w:rFonts w:eastAsia="Verdana" w:cs="Verdana"/>
          <w:szCs w:val="18"/>
        </w:rPr>
        <w:t xml:space="preserve">De </w:t>
      </w:r>
      <w:r w:rsidRPr="0C79581E" w:rsidR="31F1BE7A">
        <w:rPr>
          <w:color w:val="000000" w:themeColor="text1"/>
        </w:rPr>
        <w:t xml:space="preserve">veranderende </w:t>
      </w:r>
      <w:r w:rsidRPr="0C79581E" w:rsidR="31F1BE7A">
        <w:rPr>
          <w:rFonts w:eastAsia="Verdana" w:cs="Verdana"/>
          <w:szCs w:val="18"/>
        </w:rPr>
        <w:t xml:space="preserve">geopolitieke </w:t>
      </w:r>
      <w:r w:rsidRPr="0C79581E" w:rsidR="31F1BE7A">
        <w:rPr>
          <w:color w:val="000000" w:themeColor="text1"/>
        </w:rPr>
        <w:t>situatie en klimaatverandering zorgen namelijk voor toenemende onzekerhe</w:t>
      </w:r>
      <w:r w:rsidRPr="0C79581E" w:rsidR="34DA933A">
        <w:rPr>
          <w:color w:val="000000" w:themeColor="text1"/>
        </w:rPr>
        <w:t>id.</w:t>
      </w:r>
      <w:r w:rsidRPr="0C79581E" w:rsidR="31F1BE7A">
        <w:rPr>
          <w:color w:val="000000" w:themeColor="text1"/>
        </w:rPr>
        <w:t xml:space="preserve"> </w:t>
      </w:r>
      <w:r w:rsidRPr="0C79581E" w:rsidR="39EF44BC">
        <w:rPr>
          <w:color w:val="000000" w:themeColor="text1"/>
        </w:rPr>
        <w:t xml:space="preserve">Ik </w:t>
      </w:r>
      <w:r w:rsidRPr="0C79581E" w:rsidR="4223551E">
        <w:rPr>
          <w:color w:val="000000" w:themeColor="text1"/>
        </w:rPr>
        <w:t>zet</w:t>
      </w:r>
      <w:r w:rsidRPr="0C79581E" w:rsidR="39EF44BC">
        <w:rPr>
          <w:color w:val="000000" w:themeColor="text1"/>
        </w:rPr>
        <w:t xml:space="preserve"> al</w:t>
      </w:r>
      <w:r w:rsidRPr="0C79581E" w:rsidR="2B1CBC6C">
        <w:rPr>
          <w:color w:val="000000" w:themeColor="text1"/>
        </w:rPr>
        <w:t xml:space="preserve"> concrete stappen</w:t>
      </w:r>
      <w:r w:rsidRPr="0C79581E" w:rsidR="75BC275F">
        <w:rPr>
          <w:color w:val="000000" w:themeColor="text1"/>
        </w:rPr>
        <w:t xml:space="preserve"> om de weerbaarheid van onze voedselvoorziening te vergroten</w:t>
      </w:r>
      <w:r w:rsidRPr="0C79581E" w:rsidR="2B1CBC6C">
        <w:rPr>
          <w:color w:val="000000" w:themeColor="text1"/>
        </w:rPr>
        <w:t xml:space="preserve">. </w:t>
      </w:r>
      <w:r w:rsidRPr="0C79581E" w:rsidR="4D100F86">
        <w:rPr>
          <w:color w:val="000000" w:themeColor="text1"/>
        </w:rPr>
        <w:t xml:space="preserve">Zo werk </w:t>
      </w:r>
      <w:r w:rsidRPr="0C79581E" w:rsidR="0407D5CF">
        <w:rPr>
          <w:color w:val="000000" w:themeColor="text1"/>
        </w:rPr>
        <w:t xml:space="preserve">ik </w:t>
      </w:r>
      <w:r w:rsidRPr="0C79581E" w:rsidR="2B1CBC6C">
        <w:rPr>
          <w:color w:val="000000" w:themeColor="text1"/>
        </w:rPr>
        <w:t>s</w:t>
      </w:r>
      <w:r w:rsidRPr="0C79581E" w:rsidR="1F440D47">
        <w:rPr>
          <w:rFonts w:eastAsia="Verdana" w:cs="Verdana"/>
          <w:color w:val="000000" w:themeColor="text1"/>
          <w:szCs w:val="18"/>
        </w:rPr>
        <w:t xml:space="preserve">amen met sectorpartijen en andere relevante stakeholders aan het Landelijk Crisisplan Voedselzekerheid. Hierin maken wij afspraken over verantwoordelijkheden en maatregelen voor het geval een voedselzekerheidscrisis zich onverhoopt voordoet. Ik ben voornemens het Landelijk Crisplan Voedselzekerheid begin 2027 aan uw Kamer aan te bieden. Daarnaast </w:t>
      </w:r>
      <w:r w:rsidRPr="0C79581E" w:rsidR="0B1BB2F9">
        <w:rPr>
          <w:rFonts w:eastAsia="Verdana" w:cs="Verdana"/>
          <w:color w:val="000000" w:themeColor="text1"/>
          <w:szCs w:val="18"/>
        </w:rPr>
        <w:t>zijn de Cyberbeveiligingswet en de Wet Weerbaarheid Kritieke Entiteiten 15 augustus jl. in werking getreden</w:t>
      </w:r>
      <w:r w:rsidRPr="0C79581E" w:rsidR="75CC4B53">
        <w:rPr>
          <w:rFonts w:eastAsia="Verdana" w:cs="Verdana"/>
          <w:color w:val="000000" w:themeColor="text1"/>
          <w:szCs w:val="18"/>
        </w:rPr>
        <w:t xml:space="preserve">. </w:t>
      </w:r>
      <w:r w:rsidRPr="0C79581E" w:rsidR="45C22855">
        <w:rPr>
          <w:rFonts w:eastAsia="Verdana" w:cs="Verdana"/>
          <w:color w:val="000000" w:themeColor="text1"/>
          <w:szCs w:val="18"/>
        </w:rPr>
        <w:t>Het</w:t>
      </w:r>
      <w:r w:rsidRPr="0C79581E" w:rsidR="008421A0">
        <w:rPr>
          <w:rFonts w:eastAsia="Verdana" w:cs="Verdana"/>
          <w:color w:val="000000" w:themeColor="text1"/>
          <w:szCs w:val="18"/>
        </w:rPr>
        <w:t xml:space="preserve"> </w:t>
      </w:r>
      <w:r w:rsidRPr="0C79581E" w:rsidR="45C22855">
        <w:rPr>
          <w:rFonts w:eastAsia="Verdana" w:cs="Verdana"/>
          <w:color w:val="000000" w:themeColor="text1"/>
          <w:szCs w:val="18"/>
        </w:rPr>
        <w:t xml:space="preserve">ministerie van LVVN </w:t>
      </w:r>
      <w:r w:rsidRPr="0C79581E" w:rsidR="4FF92B76">
        <w:rPr>
          <w:rFonts w:eastAsia="Verdana" w:cs="Verdana"/>
          <w:color w:val="000000" w:themeColor="text1"/>
          <w:szCs w:val="18"/>
        </w:rPr>
        <w:t>heeft</w:t>
      </w:r>
      <w:r w:rsidRPr="0C79581E" w:rsidR="4FF92B76">
        <w:rPr>
          <w:color w:val="000000" w:themeColor="text1"/>
        </w:rPr>
        <w:t xml:space="preserve"> voor deze wetten de </w:t>
      </w:r>
      <w:r w:rsidRPr="0C79581E" w:rsidR="45C22855">
        <w:rPr>
          <w:rFonts w:eastAsia="Verdana" w:cs="Verdana"/>
          <w:color w:val="000000" w:themeColor="text1"/>
          <w:szCs w:val="18"/>
        </w:rPr>
        <w:t xml:space="preserve">beleidsverantwoordelijkheid voor de levensmiddelensector. </w:t>
      </w:r>
      <w:r w:rsidRPr="0C79581E" w:rsidR="25A61542">
        <w:rPr>
          <w:color w:val="000000" w:themeColor="text1"/>
        </w:rPr>
        <w:t>Samen</w:t>
      </w:r>
      <w:r w:rsidRPr="0C79581E" w:rsidR="139A47E6">
        <w:rPr>
          <w:rFonts w:eastAsia="Verdana" w:cs="Verdana"/>
          <w:color w:val="000000" w:themeColor="text1"/>
          <w:szCs w:val="18"/>
        </w:rPr>
        <w:t xml:space="preserve"> dragen </w:t>
      </w:r>
      <w:r w:rsidRPr="0C79581E" w:rsidR="04AA96C1">
        <w:rPr>
          <w:color w:val="000000" w:themeColor="text1"/>
        </w:rPr>
        <w:t>deze wetten bij aan de digitale en fysieke bescherming van onze</w:t>
      </w:r>
      <w:r w:rsidRPr="0C79581E" w:rsidR="072E6DB8">
        <w:rPr>
          <w:color w:val="000000" w:themeColor="text1"/>
        </w:rPr>
        <w:t xml:space="preserve"> </w:t>
      </w:r>
      <w:r w:rsidRPr="0C79581E" w:rsidR="3CB7648E">
        <w:rPr>
          <w:rFonts w:eastAsia="Verdana" w:cs="Verdana"/>
          <w:color w:val="000000" w:themeColor="text1"/>
          <w:szCs w:val="18"/>
        </w:rPr>
        <w:t>v</w:t>
      </w:r>
      <w:r w:rsidRPr="0C79581E" w:rsidR="21DA0A3E">
        <w:rPr>
          <w:color w:val="000000" w:themeColor="text1"/>
        </w:rPr>
        <w:t>oedselvoorzieningsketen.</w:t>
      </w:r>
    </w:p>
    <w:p w:rsidR="6AB2E7F9" w:rsidP="0C79581E" w:rsidRDefault="6AB2E7F9" w14:paraId="250AD9A7" w14:textId="27FB223D">
      <w:pPr>
        <w:rPr>
          <w:color w:val="000000" w:themeColor="text1"/>
        </w:rPr>
      </w:pPr>
    </w:p>
    <w:p w:rsidRPr="00336402" w:rsidR="00A53569" w:rsidP="6AB2E7F9" w:rsidRDefault="270AEC86" w14:paraId="1BF2954A" w14:textId="45A0DF87">
      <w:pPr>
        <w:rPr>
          <w:color w:val="000000" w:themeColor="text1"/>
        </w:rPr>
      </w:pPr>
      <w:r w:rsidRPr="0C79581E">
        <w:rPr>
          <w:color w:val="000000" w:themeColor="text1"/>
        </w:rPr>
        <w:t xml:space="preserve">Verder heb ik uw Kamer voor de zomer </w:t>
      </w:r>
      <w:r w:rsidRPr="0C79581E" w:rsidR="52688441">
        <w:rPr>
          <w:color w:val="000000" w:themeColor="text1"/>
        </w:rPr>
        <w:t>ge</w:t>
      </w:r>
      <w:r w:rsidRPr="0C79581E" w:rsidR="04FE246A">
        <w:rPr>
          <w:color w:val="000000" w:themeColor="text1"/>
        </w:rPr>
        <w:t>ïnformeerd</w:t>
      </w:r>
      <w:r w:rsidRPr="0C79581E" w:rsidR="77BD6E2C">
        <w:rPr>
          <w:color w:val="000000" w:themeColor="text1"/>
        </w:rPr>
        <w:t xml:space="preserve"> over de aankomende Voedselzekerheidsagenda.</w:t>
      </w:r>
      <w:r w:rsidRPr="0C79581E" w:rsidR="00A53569">
        <w:rPr>
          <w:rStyle w:val="Voetnootmarkering"/>
          <w:color w:val="000000" w:themeColor="text1"/>
        </w:rPr>
        <w:footnoteReference w:id="4"/>
      </w:r>
      <w:r w:rsidRPr="0C79581E" w:rsidR="77BD6E2C">
        <w:rPr>
          <w:color w:val="000000" w:themeColor="text1"/>
        </w:rPr>
        <w:t xml:space="preserve"> Deze is gericht op het versterken van de weerbaarheid van ons voedselsysteem in het licht van toenemende geopolitieke spanningen </w:t>
      </w:r>
      <w:r w:rsidRPr="0C79581E" w:rsidR="0C8C6875">
        <w:rPr>
          <w:color w:val="000000" w:themeColor="text1"/>
        </w:rPr>
        <w:t xml:space="preserve">en klimaatverandering. </w:t>
      </w:r>
      <w:r w:rsidRPr="0C79581E" w:rsidR="6841A07F">
        <w:rPr>
          <w:color w:val="000000" w:themeColor="text1"/>
        </w:rPr>
        <w:t>De</w:t>
      </w:r>
      <w:r w:rsidRPr="0C79581E" w:rsidR="356FE5C4">
        <w:rPr>
          <w:color w:val="000000" w:themeColor="text1"/>
        </w:rPr>
        <w:t xml:space="preserve"> totstandkoming van deze</w:t>
      </w:r>
      <w:r w:rsidRPr="0C79581E" w:rsidR="6841A07F">
        <w:rPr>
          <w:color w:val="000000" w:themeColor="text1"/>
        </w:rPr>
        <w:t xml:space="preserve"> agenda </w:t>
      </w:r>
      <w:r w:rsidRPr="0C79581E" w:rsidR="35FAF84D">
        <w:rPr>
          <w:color w:val="000000" w:themeColor="text1"/>
        </w:rPr>
        <w:t xml:space="preserve">gebeurt in nauwe </w:t>
      </w:r>
      <w:r w:rsidRPr="0C79581E" w:rsidR="6841A07F">
        <w:rPr>
          <w:color w:val="000000" w:themeColor="text1"/>
        </w:rPr>
        <w:t xml:space="preserve">samenwerking met </w:t>
      </w:r>
      <w:r w:rsidRPr="0C79581E" w:rsidR="0E904BC2">
        <w:rPr>
          <w:color w:val="000000" w:themeColor="text1"/>
        </w:rPr>
        <w:t>sectorpartijen</w:t>
      </w:r>
      <w:r w:rsidRPr="0C79581E" w:rsidR="6841A07F">
        <w:rPr>
          <w:color w:val="000000" w:themeColor="text1"/>
        </w:rPr>
        <w:t xml:space="preserve"> </w:t>
      </w:r>
      <w:r w:rsidRPr="0C79581E" w:rsidR="6C867EFB">
        <w:rPr>
          <w:color w:val="000000" w:themeColor="text1"/>
        </w:rPr>
        <w:t xml:space="preserve">binnen </w:t>
      </w:r>
      <w:r w:rsidRPr="0C79581E" w:rsidR="6841A07F">
        <w:rPr>
          <w:color w:val="000000" w:themeColor="text1"/>
        </w:rPr>
        <w:t>het voedselsysteem</w:t>
      </w:r>
      <w:r w:rsidRPr="0C79581E" w:rsidR="125F5349">
        <w:rPr>
          <w:color w:val="000000" w:themeColor="text1"/>
        </w:rPr>
        <w:t xml:space="preserve">. </w:t>
      </w:r>
    </w:p>
    <w:p w:rsidR="00443356" w:rsidP="6AB2E7F9" w:rsidRDefault="1B380EDB" w14:paraId="3E147EAB" w14:textId="65EFF17F">
      <w:pPr>
        <w:rPr>
          <w:color w:val="000000" w:themeColor="text1"/>
        </w:rPr>
      </w:pPr>
      <w:r w:rsidRPr="0C79581E">
        <w:rPr>
          <w:color w:val="000000" w:themeColor="text1"/>
        </w:rPr>
        <w:t>V</w:t>
      </w:r>
      <w:r w:rsidRPr="0C79581E" w:rsidR="1101D16A">
        <w:rPr>
          <w:color w:val="000000" w:themeColor="text1"/>
        </w:rPr>
        <w:t>oor de Voedselzekerheidsagenda</w:t>
      </w:r>
      <w:r w:rsidRPr="0C79581E" w:rsidR="326D26F9">
        <w:rPr>
          <w:color w:val="000000" w:themeColor="text1"/>
        </w:rPr>
        <w:t xml:space="preserve"> </w:t>
      </w:r>
      <w:r w:rsidRPr="0C79581E" w:rsidR="1E20846E">
        <w:rPr>
          <w:color w:val="000000" w:themeColor="text1"/>
        </w:rPr>
        <w:t>wil ik het advies over voorra</w:t>
      </w:r>
      <w:r w:rsidRPr="0C79581E" w:rsidR="53C496A0">
        <w:rPr>
          <w:color w:val="000000" w:themeColor="text1"/>
        </w:rPr>
        <w:t>a</w:t>
      </w:r>
      <w:r w:rsidRPr="0C79581E" w:rsidR="1E20846E">
        <w:rPr>
          <w:color w:val="000000" w:themeColor="text1"/>
        </w:rPr>
        <w:t>dvorming</w:t>
      </w:r>
      <w:r w:rsidRPr="0C79581E" w:rsidR="7FFFEAF4">
        <w:rPr>
          <w:color w:val="000000" w:themeColor="text1"/>
        </w:rPr>
        <w:t xml:space="preserve"> </w:t>
      </w:r>
      <w:r w:rsidRPr="0C79581E" w:rsidR="326D26F9">
        <w:rPr>
          <w:color w:val="000000" w:themeColor="text1"/>
        </w:rPr>
        <w:t>bij supermarkten of distributiecentra</w:t>
      </w:r>
      <w:r w:rsidRPr="0C79581E" w:rsidR="0F8E4D37">
        <w:rPr>
          <w:color w:val="000000" w:themeColor="text1"/>
        </w:rPr>
        <w:t xml:space="preserve"> verder verkennen</w:t>
      </w:r>
      <w:r w:rsidRPr="0C79581E" w:rsidR="326D26F9">
        <w:rPr>
          <w:color w:val="000000" w:themeColor="text1"/>
        </w:rPr>
        <w:t xml:space="preserve">. </w:t>
      </w:r>
      <w:r w:rsidRPr="0C79581E" w:rsidR="690426E2">
        <w:rPr>
          <w:color w:val="000000" w:themeColor="text1"/>
        </w:rPr>
        <w:t>Ik zal hierover in gesprek gaan</w:t>
      </w:r>
      <w:r w:rsidRPr="0C79581E" w:rsidR="326D26F9">
        <w:rPr>
          <w:color w:val="000000" w:themeColor="text1"/>
        </w:rPr>
        <w:t xml:space="preserve"> met de relevante partijen, waaronder de supermarktbranche, </w:t>
      </w:r>
      <w:r w:rsidRPr="0C79581E" w:rsidR="44BBECD5">
        <w:rPr>
          <w:color w:val="000000" w:themeColor="text1"/>
        </w:rPr>
        <w:t>om</w:t>
      </w:r>
      <w:r w:rsidRPr="0C79581E" w:rsidR="70E217AA">
        <w:rPr>
          <w:color w:val="000000" w:themeColor="text1"/>
        </w:rPr>
        <w:t xml:space="preserve"> te bezien</w:t>
      </w:r>
      <w:r w:rsidRPr="0C79581E" w:rsidR="07C7B7A2">
        <w:rPr>
          <w:color w:val="000000" w:themeColor="text1"/>
        </w:rPr>
        <w:t xml:space="preserve"> wat de haalbaarheid en effectiviteit van </w:t>
      </w:r>
      <w:r w:rsidRPr="0C79581E" w:rsidR="1CD4CE9A">
        <w:rPr>
          <w:color w:val="000000" w:themeColor="text1"/>
        </w:rPr>
        <w:t xml:space="preserve">een </w:t>
      </w:r>
      <w:r w:rsidRPr="0C79581E" w:rsidR="07C7B7A2">
        <w:rPr>
          <w:color w:val="000000" w:themeColor="text1"/>
        </w:rPr>
        <w:t xml:space="preserve">dergelijke maatregel </w:t>
      </w:r>
      <w:r w:rsidRPr="0C79581E" w:rsidR="627437E6">
        <w:rPr>
          <w:color w:val="000000" w:themeColor="text1"/>
        </w:rPr>
        <w:t>is</w:t>
      </w:r>
      <w:r w:rsidRPr="0C79581E" w:rsidR="07C7B7A2">
        <w:rPr>
          <w:color w:val="000000" w:themeColor="text1"/>
        </w:rPr>
        <w:t xml:space="preserve">. </w:t>
      </w:r>
      <w:r w:rsidR="00443356">
        <w:rPr>
          <w:color w:val="000000" w:themeColor="text1"/>
        </w:rPr>
        <w:t xml:space="preserve">Daarnaast is </w:t>
      </w:r>
      <w:r w:rsidR="00443356">
        <w:rPr>
          <w:color w:val="000000" w:themeColor="text1"/>
        </w:rPr>
        <w:lastRenderedPageBreak/>
        <w:t>a</w:t>
      </w:r>
      <w:r w:rsidRPr="00443356" w:rsidR="00443356">
        <w:rPr>
          <w:color w:val="000000" w:themeColor="text1"/>
        </w:rPr>
        <w:t>anvullend onderzoek noodzakelijk, aangezien het advies van Clingendael niet nader ingaat op de wijze waarop</w:t>
      </w:r>
      <w:r w:rsidR="00443356">
        <w:rPr>
          <w:color w:val="000000" w:themeColor="text1"/>
        </w:rPr>
        <w:t xml:space="preserve"> </w:t>
      </w:r>
      <w:r w:rsidRPr="00443356" w:rsidR="00443356">
        <w:rPr>
          <w:color w:val="000000" w:themeColor="text1"/>
        </w:rPr>
        <w:t>voorraadvorming kan worden gerealiseerd. Daarom wordt, parallel aan het gesprek met de keten, aanvullend onderzoek gestart.</w:t>
      </w:r>
    </w:p>
    <w:p w:rsidRPr="00336402" w:rsidR="00A53569" w:rsidP="6AB2E7F9" w:rsidRDefault="00A53569" w14:paraId="39BE62FF" w14:textId="412A3EB7">
      <w:pPr>
        <w:rPr>
          <w:color w:val="000000" w:themeColor="text1"/>
        </w:rPr>
      </w:pPr>
    </w:p>
    <w:p w:rsidRPr="00336402" w:rsidR="00A53569" w:rsidP="6AB2E7F9" w:rsidRDefault="1749A2CA" w14:paraId="2E8C4F76" w14:textId="6F032FA2">
      <w:pPr>
        <w:rPr>
          <w:color w:val="000000" w:themeColor="text1"/>
        </w:rPr>
      </w:pPr>
      <w:r w:rsidRPr="6AB2E7F9" w:rsidDel="06B986B1">
        <w:rPr>
          <w:color w:val="000000" w:themeColor="text1"/>
        </w:rPr>
        <w:t xml:space="preserve">Tot slot </w:t>
      </w:r>
      <w:r w:rsidRPr="6AB2E7F9">
        <w:rPr>
          <w:color w:val="000000" w:themeColor="text1"/>
        </w:rPr>
        <w:t xml:space="preserve">is een van de pijlers van de Voedselzekerheidsagenda het </w:t>
      </w:r>
      <w:r w:rsidRPr="6AB2E7F9" w:rsidR="38FC1AB4">
        <w:rPr>
          <w:color w:val="000000" w:themeColor="text1"/>
        </w:rPr>
        <w:t>ad</w:t>
      </w:r>
      <w:r w:rsidRPr="6AB2E7F9" w:rsidR="19A0D8E2">
        <w:rPr>
          <w:color w:val="000000" w:themeColor="text1"/>
        </w:rPr>
        <w:t>resseren van strategische afhankelijkheden</w:t>
      </w:r>
      <w:r w:rsidRPr="6AB2E7F9" w:rsidR="79B73590">
        <w:rPr>
          <w:color w:val="000000" w:themeColor="text1"/>
        </w:rPr>
        <w:t>. D</w:t>
      </w:r>
      <w:r w:rsidRPr="6AB2E7F9" w:rsidDel="79B73590" w:rsidR="0C072F2F">
        <w:rPr>
          <w:color w:val="000000" w:themeColor="text1"/>
        </w:rPr>
        <w:t>e tweede en derde</w:t>
      </w:r>
      <w:r w:rsidRPr="6AB2E7F9" w:rsidDel="79B73590" w:rsidR="79B73590">
        <w:rPr>
          <w:color w:val="000000" w:themeColor="text1"/>
        </w:rPr>
        <w:t xml:space="preserve"> aanbeveling uit </w:t>
      </w:r>
      <w:r w:rsidRPr="6AB2E7F9" w:rsidR="4DAC442C">
        <w:rPr>
          <w:color w:val="000000" w:themeColor="text1"/>
        </w:rPr>
        <w:t>het rapport</w:t>
      </w:r>
      <w:r w:rsidRPr="6AB2E7F9" w:rsidR="1F809167">
        <w:rPr>
          <w:color w:val="000000" w:themeColor="text1"/>
        </w:rPr>
        <w:t xml:space="preserve"> sluiten goed aan bij deze pijler</w:t>
      </w:r>
      <w:r w:rsidRPr="6AB2E7F9" w:rsidR="4DAC442C">
        <w:rPr>
          <w:color w:val="000000" w:themeColor="text1"/>
        </w:rPr>
        <w:t>.</w:t>
      </w:r>
      <w:r w:rsidRPr="6AB2E7F9" w:rsidR="290F121A">
        <w:rPr>
          <w:color w:val="000000" w:themeColor="text1"/>
        </w:rPr>
        <w:t xml:space="preserve"> Bovendien is er ook een koppe</w:t>
      </w:r>
      <w:r w:rsidRPr="6AB2E7F9" w:rsidR="20454B29">
        <w:rPr>
          <w:color w:val="000000" w:themeColor="text1"/>
        </w:rPr>
        <w:t>l</w:t>
      </w:r>
      <w:r w:rsidRPr="6AB2E7F9" w:rsidR="290F121A">
        <w:rPr>
          <w:color w:val="000000" w:themeColor="text1"/>
        </w:rPr>
        <w:t>ing met het EU-actieplan voor het eiwitsysteem, waarover ik uw Kamer heb geïnformee</w:t>
      </w:r>
      <w:r w:rsidRPr="6AB2E7F9" w:rsidDel="290F121A" w:rsidR="5A21C4DF">
        <w:rPr>
          <w:color w:val="000000" w:themeColor="text1"/>
        </w:rPr>
        <w:t>r</w:t>
      </w:r>
      <w:r w:rsidRPr="6AB2E7F9" w:rsidR="290F121A">
        <w:rPr>
          <w:color w:val="000000" w:themeColor="text1"/>
        </w:rPr>
        <w:t>d middels een BNC-fiche.</w:t>
      </w:r>
      <w:r w:rsidRPr="6AB2E7F9" w:rsidR="00A53569">
        <w:rPr>
          <w:rStyle w:val="Voetnootmarkering"/>
          <w:color w:val="000000" w:themeColor="text1"/>
        </w:rPr>
        <w:footnoteReference w:id="5"/>
      </w:r>
      <w:r w:rsidRPr="6AB2E7F9" w:rsidR="7C7D76F3">
        <w:rPr>
          <w:rStyle w:val="Voetnootmarkering"/>
          <w:color w:val="000000" w:themeColor="text1"/>
        </w:rPr>
        <w:t xml:space="preserve"> </w:t>
      </w:r>
      <w:r w:rsidRPr="6AB2E7F9" w:rsidDel="06B986B1" w:rsidR="64B1BBC6">
        <w:rPr>
          <w:color w:val="000000" w:themeColor="text1"/>
        </w:rPr>
        <w:t xml:space="preserve">Ik </w:t>
      </w:r>
      <w:r w:rsidRPr="6AB2E7F9" w:rsidR="37C0A28C">
        <w:rPr>
          <w:color w:val="000000" w:themeColor="text1"/>
        </w:rPr>
        <w:t xml:space="preserve">neem bij de verdere uitwerking </w:t>
      </w:r>
      <w:r w:rsidRPr="6AB2E7F9" w:rsidR="125FE36A">
        <w:rPr>
          <w:color w:val="000000" w:themeColor="text1"/>
        </w:rPr>
        <w:t>van de maatre</w:t>
      </w:r>
      <w:r w:rsidRPr="6AB2E7F9" w:rsidR="3E05DEC1">
        <w:rPr>
          <w:color w:val="000000" w:themeColor="text1"/>
        </w:rPr>
        <w:t>gel</w:t>
      </w:r>
      <w:r w:rsidRPr="6AB2E7F9" w:rsidDel="125FE36A" w:rsidR="125FE36A">
        <w:rPr>
          <w:color w:val="000000" w:themeColor="text1"/>
        </w:rPr>
        <w:t>en</w:t>
      </w:r>
      <w:r w:rsidRPr="6AB2E7F9" w:rsidR="125FE36A">
        <w:rPr>
          <w:color w:val="000000" w:themeColor="text1"/>
        </w:rPr>
        <w:t xml:space="preserve"> die onderdeel uitmaken van deze agenda </w:t>
      </w:r>
      <w:r w:rsidRPr="6AB2E7F9" w:rsidDel="37C0A28C" w:rsidR="43A4A651">
        <w:rPr>
          <w:color w:val="000000" w:themeColor="text1"/>
        </w:rPr>
        <w:t xml:space="preserve">de </w:t>
      </w:r>
      <w:r w:rsidRPr="0C79581E" w:rsidR="37C0A28C">
        <w:rPr>
          <w:color w:val="000000" w:themeColor="text1"/>
        </w:rPr>
        <w:t xml:space="preserve">adviezen mee en leg deze naast andere potentiële maatregelen om het risico van deze afhankelijkheden te verminderen. </w:t>
      </w:r>
    </w:p>
    <w:p w:rsidR="6AB2E7F9" w:rsidP="6AB2E7F9" w:rsidRDefault="6AB2E7F9" w14:paraId="4D8FB471" w14:textId="3C485051">
      <w:pPr>
        <w:rPr>
          <w:color w:val="000000" w:themeColor="text1"/>
        </w:rPr>
      </w:pPr>
    </w:p>
    <w:p w:rsidRPr="00336402" w:rsidR="00474BAA" w:rsidP="00474BAA" w:rsidRDefault="00474BAA" w14:paraId="22D8D943" w14:textId="5B401841">
      <w:pPr>
        <w:rPr>
          <w:szCs w:val="18"/>
        </w:rPr>
      </w:pPr>
      <w:r w:rsidRPr="00336402">
        <w:rPr>
          <w:szCs w:val="18"/>
        </w:rPr>
        <w:t>Het rapport treft u als bijlage bij deze brief aan.</w:t>
      </w:r>
    </w:p>
    <w:p w:rsidRPr="00336402" w:rsidR="00A53569" w:rsidP="00474BAA" w:rsidRDefault="00A53569" w14:paraId="79CD0FE3" w14:textId="03CAD5CC">
      <w:pPr>
        <w:rPr>
          <w:szCs w:val="18"/>
        </w:rPr>
      </w:pPr>
    </w:p>
    <w:p w:rsidR="00A53569" w:rsidP="00474BAA" w:rsidRDefault="00E15483" w14:paraId="61F3ADAE" w14:textId="162F3E2F">
      <w:pPr>
        <w:rPr>
          <w:szCs w:val="18"/>
        </w:rPr>
      </w:pPr>
      <w:r>
        <w:rPr>
          <w:szCs w:val="18"/>
        </w:rPr>
        <w:t>Hoogachtend,</w:t>
      </w:r>
    </w:p>
    <w:p w:rsidR="00E15483" w:rsidP="00474BAA" w:rsidRDefault="00E15483" w14:paraId="1547CA56" w14:textId="77777777">
      <w:pPr>
        <w:rPr>
          <w:szCs w:val="18"/>
        </w:rPr>
      </w:pPr>
    </w:p>
    <w:p w:rsidRPr="00336402" w:rsidR="00E15483" w:rsidP="00474BAA" w:rsidRDefault="00E15483" w14:paraId="58BEFE9F" w14:textId="77777777">
      <w:pPr>
        <w:rPr>
          <w:szCs w:val="18"/>
        </w:rPr>
      </w:pPr>
    </w:p>
    <w:p w:rsidR="00A53569" w:rsidP="00474BAA" w:rsidRDefault="00A53569" w14:paraId="77BE0FED" w14:textId="77777777">
      <w:pPr>
        <w:rPr>
          <w:szCs w:val="18"/>
        </w:rPr>
      </w:pPr>
    </w:p>
    <w:p w:rsidRPr="00336402" w:rsidR="001A0BA7" w:rsidP="00474BAA" w:rsidRDefault="001A0BA7" w14:paraId="64556D35" w14:textId="77777777">
      <w:pPr>
        <w:rPr>
          <w:szCs w:val="18"/>
        </w:rPr>
      </w:pPr>
    </w:p>
    <w:p w:rsidRPr="00336402" w:rsidR="00A53569" w:rsidP="00474BAA" w:rsidRDefault="00A53569" w14:paraId="6CEA953F" w14:textId="14471430">
      <w:pPr>
        <w:rPr>
          <w:szCs w:val="18"/>
        </w:rPr>
      </w:pPr>
      <w:r w:rsidRPr="00336402">
        <w:rPr>
          <w:szCs w:val="18"/>
        </w:rPr>
        <w:t>S</w:t>
      </w:r>
      <w:r w:rsidRPr="00336402" w:rsidR="00381ED9">
        <w:rPr>
          <w:szCs w:val="18"/>
        </w:rPr>
        <w:t>i</w:t>
      </w:r>
      <w:r w:rsidRPr="00336402">
        <w:rPr>
          <w:szCs w:val="18"/>
        </w:rPr>
        <w:t>lvio Erkens</w:t>
      </w:r>
    </w:p>
    <w:p w:rsidRPr="00336402" w:rsidR="00A53569" w:rsidP="00474BAA" w:rsidRDefault="00A53569" w14:paraId="2FBF1E3C" w14:textId="0351BBFC">
      <w:pPr>
        <w:rPr>
          <w:szCs w:val="18"/>
        </w:rPr>
      </w:pPr>
      <w:r w:rsidRPr="00336402">
        <w:rPr>
          <w:szCs w:val="18"/>
        </w:rPr>
        <w:t>Staatssecretaris van Landbouw, Visserij, Voedselzekerheid en Natuur</w:t>
      </w:r>
    </w:p>
    <w:p w:rsidR="001536B3" w:rsidP="00810C93" w:rsidRDefault="001536B3" w14:paraId="42F46995" w14:textId="77777777"/>
    <w:p w:rsidR="001536B3" w:rsidP="00810C93" w:rsidRDefault="001536B3" w14:paraId="35833EF7" w14:textId="77777777"/>
    <w:p w:rsidR="001536B3" w:rsidP="00810C93" w:rsidRDefault="001536B3" w14:paraId="0713484D" w14:textId="77777777"/>
    <w:p w:rsidR="001536B3" w:rsidP="00810C93" w:rsidRDefault="001536B3" w14:paraId="09C958CA" w14:textId="77777777"/>
    <w:p w:rsidR="001536B3" w:rsidP="00810C93" w:rsidRDefault="001536B3" w14:paraId="0C5FF44F" w14:textId="77777777"/>
    <w:p w:rsidR="00584BAC" w:rsidP="00810C93" w:rsidRDefault="00584BAC" w14:paraId="582C33A5" w14:textId="77777777"/>
    <w:p w:rsidR="009B4566" w:rsidP="00810C93" w:rsidRDefault="009B4566" w14:paraId="32C61C94" w14:textId="77777777"/>
    <w:p w:rsidR="00144B73" w:rsidP="00810C93" w:rsidRDefault="00144B73" w14:paraId="75433939" w14:textId="77777777"/>
    <w:p w:rsidRPr="00144B73" w:rsidR="00144B73" w:rsidP="00810C93" w:rsidRDefault="00144B73" w14:paraId="2EF72948" w14:textId="77777777">
      <w:pPr>
        <w:rPr>
          <w:i/>
          <w:iCs/>
        </w:rPr>
      </w:pPr>
    </w:p>
    <w:sectPr w:rsidRPr="00144B73"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44C86" w14:textId="77777777" w:rsidR="00EE5E69" w:rsidRDefault="00EE5E69">
      <w:r>
        <w:separator/>
      </w:r>
    </w:p>
    <w:p w14:paraId="5A187C30" w14:textId="77777777" w:rsidR="00EE5E69" w:rsidRDefault="00EE5E69"/>
  </w:endnote>
  <w:endnote w:type="continuationSeparator" w:id="0">
    <w:p w14:paraId="417E9CAE" w14:textId="77777777" w:rsidR="00EE5E69" w:rsidRDefault="00EE5E69">
      <w:r>
        <w:continuationSeparator/>
      </w:r>
    </w:p>
    <w:p w14:paraId="314D87F8" w14:textId="77777777" w:rsidR="00EE5E69" w:rsidRDefault="00EE5E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ourier New"/>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AFD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54E80" w14:paraId="5C95D797" w14:textId="77777777" w:rsidTr="00CA6A25">
      <w:trPr>
        <w:trHeight w:hRule="exact" w:val="240"/>
      </w:trPr>
      <w:tc>
        <w:tcPr>
          <w:tcW w:w="7601" w:type="dxa"/>
        </w:tcPr>
        <w:p w14:paraId="5BEE1A07" w14:textId="77777777" w:rsidR="00527BD4" w:rsidRDefault="00527BD4" w:rsidP="003F1F6B">
          <w:pPr>
            <w:pStyle w:val="Huisstijl-Rubricering"/>
          </w:pPr>
        </w:p>
      </w:tc>
      <w:tc>
        <w:tcPr>
          <w:tcW w:w="2156" w:type="dxa"/>
        </w:tcPr>
        <w:p w14:paraId="5869595B" w14:textId="576CCBF7" w:rsidR="00527BD4" w:rsidRPr="00645414" w:rsidRDefault="00544FE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671F87">
            <w:t>3</w:t>
          </w:r>
          <w:r w:rsidR="00144B73">
            <w:fldChar w:fldCharType="end"/>
          </w:r>
        </w:p>
      </w:tc>
    </w:tr>
  </w:tbl>
  <w:p w14:paraId="7B7CAC6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54E80" w14:paraId="7BB16CE2" w14:textId="77777777" w:rsidTr="00CA6A25">
      <w:trPr>
        <w:trHeight w:hRule="exact" w:val="240"/>
      </w:trPr>
      <w:tc>
        <w:tcPr>
          <w:tcW w:w="7601" w:type="dxa"/>
        </w:tcPr>
        <w:p w14:paraId="180C6A87" w14:textId="77777777" w:rsidR="00527BD4" w:rsidRDefault="00527BD4" w:rsidP="008C356D">
          <w:pPr>
            <w:pStyle w:val="Huisstijl-Rubricering"/>
          </w:pPr>
        </w:p>
      </w:tc>
      <w:tc>
        <w:tcPr>
          <w:tcW w:w="2170" w:type="dxa"/>
        </w:tcPr>
        <w:p w14:paraId="2F5F7251" w14:textId="69DC4E01" w:rsidR="00527BD4" w:rsidRPr="00ED539E" w:rsidRDefault="00544FE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671F87">
            <w:t>3</w:t>
          </w:r>
          <w:r w:rsidR="00E8788E">
            <w:fldChar w:fldCharType="end"/>
          </w:r>
        </w:p>
      </w:tc>
    </w:tr>
  </w:tbl>
  <w:p w14:paraId="60AB03AD" w14:textId="77777777" w:rsidR="00527BD4" w:rsidRPr="00BC3B53" w:rsidRDefault="00527BD4" w:rsidP="008C356D">
    <w:pPr>
      <w:pStyle w:val="Voettekst"/>
      <w:spacing w:line="240" w:lineRule="auto"/>
      <w:rPr>
        <w:sz w:val="2"/>
        <w:szCs w:val="2"/>
      </w:rPr>
    </w:pPr>
  </w:p>
  <w:p w14:paraId="1BB8DB2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E27EC" w14:textId="77777777" w:rsidR="00EE5E69" w:rsidRDefault="00EE5E69">
      <w:r>
        <w:separator/>
      </w:r>
    </w:p>
    <w:p w14:paraId="37CE4CC5" w14:textId="77777777" w:rsidR="00EE5E69" w:rsidRDefault="00EE5E69"/>
  </w:footnote>
  <w:footnote w:type="continuationSeparator" w:id="0">
    <w:p w14:paraId="16491B1D" w14:textId="77777777" w:rsidR="00EE5E69" w:rsidRDefault="00EE5E69">
      <w:r>
        <w:continuationSeparator/>
      </w:r>
    </w:p>
    <w:p w14:paraId="0DA1D579" w14:textId="77777777" w:rsidR="00EE5E69" w:rsidRDefault="00EE5E69"/>
  </w:footnote>
  <w:footnote w:id="1">
    <w:p w14:paraId="1693B228" w14:textId="629D3E40" w:rsidR="6AB2E7F9" w:rsidRDefault="6AB2E7F9" w:rsidP="0C79581E">
      <w:pPr>
        <w:pStyle w:val="Voetnoottekst"/>
      </w:pPr>
      <w:r w:rsidRPr="6AB2E7F9">
        <w:rPr>
          <w:rStyle w:val="Voetnootmarkering"/>
        </w:rPr>
        <w:footnoteRef/>
      </w:r>
      <w:r w:rsidR="0C79581E">
        <w:t xml:space="preserve"> </w:t>
      </w:r>
      <w:r w:rsidR="0C79581E" w:rsidRPr="6AB2E7F9">
        <w:t>Kamerstukken II 2024/25, 22112, nr. 4163.</w:t>
      </w:r>
    </w:p>
  </w:footnote>
  <w:footnote w:id="2">
    <w:p w14:paraId="0FD43A25" w14:textId="0FF217F3" w:rsidR="00BC22AA" w:rsidRPr="001A0BA7" w:rsidRDefault="00BC22AA">
      <w:pPr>
        <w:pStyle w:val="Voetnoottekst"/>
        <w:rPr>
          <w:szCs w:val="13"/>
        </w:rPr>
      </w:pPr>
      <w:r w:rsidRPr="001A0BA7">
        <w:rPr>
          <w:rStyle w:val="Voetnootmarkering"/>
          <w:szCs w:val="13"/>
        </w:rPr>
        <w:footnoteRef/>
      </w:r>
      <w:r w:rsidRPr="001A0BA7">
        <w:rPr>
          <w:szCs w:val="13"/>
        </w:rPr>
        <w:t xml:space="preserve"> </w:t>
      </w:r>
      <w:hyperlink r:id="rId1" w:history="1">
        <w:r w:rsidRPr="001A0BA7">
          <w:rPr>
            <w:rStyle w:val="Hyperlink"/>
            <w:szCs w:val="13"/>
          </w:rPr>
          <w:t>Kamerstukken II 2024/25, 32852, nr. 333</w:t>
        </w:r>
      </w:hyperlink>
    </w:p>
  </w:footnote>
  <w:footnote w:id="3">
    <w:p w14:paraId="65BDF9C5" w14:textId="4D6BCF70" w:rsidR="00BC22AA" w:rsidRPr="001A0BA7" w:rsidRDefault="00BC22AA">
      <w:pPr>
        <w:pStyle w:val="Voetnoottekst"/>
        <w:rPr>
          <w:szCs w:val="13"/>
        </w:rPr>
      </w:pPr>
      <w:r w:rsidRPr="001A0BA7">
        <w:rPr>
          <w:rStyle w:val="Voetnootmarkering"/>
          <w:szCs w:val="13"/>
        </w:rPr>
        <w:footnoteRef/>
      </w:r>
      <w:r w:rsidRPr="001A0BA7">
        <w:rPr>
          <w:szCs w:val="13"/>
        </w:rPr>
        <w:t xml:space="preserve"> </w:t>
      </w:r>
      <w:hyperlink r:id="rId2" w:history="1">
        <w:r w:rsidRPr="001A0BA7">
          <w:rPr>
            <w:rStyle w:val="Hyperlink"/>
            <w:szCs w:val="13"/>
          </w:rPr>
          <w:t>Kamerstukken II 2024/25, 36 045, nr. 194</w:t>
        </w:r>
      </w:hyperlink>
    </w:p>
  </w:footnote>
  <w:footnote w:id="4">
    <w:p w14:paraId="7E9BB3BE" w14:textId="25784283" w:rsidR="6AB2E7F9" w:rsidRDefault="6AB2E7F9" w:rsidP="0C79581E">
      <w:pPr>
        <w:pStyle w:val="Voetnoottekst"/>
      </w:pPr>
      <w:r w:rsidRPr="6AB2E7F9">
        <w:rPr>
          <w:rStyle w:val="Voetnootmarkering"/>
        </w:rPr>
        <w:footnoteRef/>
      </w:r>
      <w:r w:rsidR="0C79581E">
        <w:t xml:space="preserve"> Kamerstuk 31532, nr 310. </w:t>
      </w:r>
    </w:p>
  </w:footnote>
  <w:footnote w:id="5">
    <w:p w14:paraId="4E18534A" w14:textId="487B4A97" w:rsidR="6AB2E7F9" w:rsidRDefault="6AB2E7F9" w:rsidP="0C79581E">
      <w:pPr>
        <w:pStyle w:val="Voetnoottekst"/>
      </w:pPr>
      <w:r w:rsidRPr="6AB2E7F9">
        <w:rPr>
          <w:rStyle w:val="Voetnootmarkering"/>
        </w:rPr>
        <w:footnoteRef/>
      </w:r>
      <w:r w:rsidR="0C79581E">
        <w:t xml:space="preserve"> </w:t>
      </w:r>
      <w:r w:rsidR="0C79581E" w:rsidRPr="6AB2E7F9">
        <w:t>BNC-fiche 11 september 2026, ‘Actieplan voor het EU-eiwitsysteem’, 2026Z18711.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54E80" w14:paraId="3605772E" w14:textId="77777777" w:rsidTr="00A50CF6">
      <w:tc>
        <w:tcPr>
          <w:tcW w:w="2156" w:type="dxa"/>
        </w:tcPr>
        <w:p w14:paraId="34A4EC2E" w14:textId="77777777" w:rsidR="00527BD4" w:rsidRPr="005819CE" w:rsidRDefault="00544FE5" w:rsidP="00A50CF6">
          <w:pPr>
            <w:pStyle w:val="Huisstijl-Adres"/>
            <w:rPr>
              <w:b/>
            </w:rPr>
          </w:pPr>
          <w:r>
            <w:rPr>
              <w:b/>
            </w:rPr>
            <w:t>Directoraat-generaal Agro</w:t>
          </w:r>
          <w:r w:rsidRPr="005819CE">
            <w:rPr>
              <w:b/>
            </w:rPr>
            <w:br/>
          </w:r>
        </w:p>
      </w:tc>
    </w:tr>
    <w:tr w:rsidR="00154E80" w14:paraId="196E4181" w14:textId="77777777" w:rsidTr="00A50CF6">
      <w:trPr>
        <w:trHeight w:hRule="exact" w:val="200"/>
      </w:trPr>
      <w:tc>
        <w:tcPr>
          <w:tcW w:w="2156" w:type="dxa"/>
        </w:tcPr>
        <w:p w14:paraId="0AB9EAB8" w14:textId="77777777" w:rsidR="00527BD4" w:rsidRPr="005819CE" w:rsidRDefault="00527BD4" w:rsidP="00A50CF6"/>
      </w:tc>
    </w:tr>
    <w:tr w:rsidR="00154E80" w14:paraId="454A32C0" w14:textId="77777777" w:rsidTr="00502512">
      <w:trPr>
        <w:trHeight w:hRule="exact" w:val="774"/>
      </w:trPr>
      <w:tc>
        <w:tcPr>
          <w:tcW w:w="2156" w:type="dxa"/>
        </w:tcPr>
        <w:p w14:paraId="35D3AF3B" w14:textId="77777777" w:rsidR="00527BD4" w:rsidRDefault="00544FE5" w:rsidP="003A5290">
          <w:pPr>
            <w:pStyle w:val="Huisstijl-Kopje"/>
          </w:pPr>
          <w:r>
            <w:t>Ons kenmerk</w:t>
          </w:r>
        </w:p>
        <w:p w14:paraId="14F63B36" w14:textId="77777777" w:rsidR="00527BD4" w:rsidRPr="005819CE" w:rsidRDefault="00544FE5" w:rsidP="001E6117">
          <w:pPr>
            <w:pStyle w:val="Huisstijl-Kopje"/>
          </w:pPr>
          <w:r>
            <w:rPr>
              <w:b w:val="0"/>
            </w:rPr>
            <w:t>DGA</w:t>
          </w:r>
          <w:r w:rsidRPr="00502512">
            <w:rPr>
              <w:b w:val="0"/>
            </w:rPr>
            <w:t xml:space="preserve"> / </w:t>
          </w:r>
          <w:r>
            <w:rPr>
              <w:b w:val="0"/>
            </w:rPr>
            <w:t>108313905</w:t>
          </w:r>
        </w:p>
      </w:tc>
    </w:tr>
  </w:tbl>
  <w:p w14:paraId="4A89C910" w14:textId="77777777" w:rsidR="00527BD4" w:rsidRDefault="00527BD4" w:rsidP="008C356D"/>
  <w:p w14:paraId="22F3586F" w14:textId="77777777" w:rsidR="00527BD4" w:rsidRPr="00740712" w:rsidRDefault="00527BD4" w:rsidP="008C356D"/>
  <w:p w14:paraId="6C946A32" w14:textId="77777777" w:rsidR="00527BD4" w:rsidRPr="00217880" w:rsidRDefault="00527BD4" w:rsidP="008C356D">
    <w:pPr>
      <w:spacing w:line="0" w:lineRule="atLeast"/>
      <w:rPr>
        <w:sz w:val="2"/>
        <w:szCs w:val="2"/>
      </w:rPr>
    </w:pPr>
  </w:p>
  <w:p w14:paraId="14BAF222" w14:textId="77777777" w:rsidR="00527BD4" w:rsidRDefault="00527BD4" w:rsidP="004F44C2">
    <w:pPr>
      <w:pStyle w:val="Koptekst"/>
      <w:rPr>
        <w:rFonts w:cs="Verdana-Bold"/>
        <w:b/>
        <w:bCs/>
        <w:smallCaps/>
        <w:szCs w:val="18"/>
      </w:rPr>
    </w:pPr>
  </w:p>
  <w:p w14:paraId="62E7C077" w14:textId="77777777" w:rsidR="00527BD4" w:rsidRDefault="00527BD4" w:rsidP="004F44C2"/>
  <w:p w14:paraId="6FCF8552" w14:textId="77777777" w:rsidR="00527BD4" w:rsidRPr="00740712" w:rsidRDefault="00527BD4" w:rsidP="004F44C2"/>
  <w:p w14:paraId="073A90C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54E80" w14:paraId="172D55AA" w14:textId="77777777" w:rsidTr="00751A6A">
      <w:trPr>
        <w:trHeight w:val="2636"/>
      </w:trPr>
      <w:tc>
        <w:tcPr>
          <w:tcW w:w="737" w:type="dxa"/>
        </w:tcPr>
        <w:p w14:paraId="744FD493" w14:textId="77777777" w:rsidR="00527BD4" w:rsidRDefault="00527BD4" w:rsidP="00D0609E">
          <w:pPr>
            <w:framePr w:w="6340" w:h="2750" w:hRule="exact" w:hSpace="180" w:wrap="around" w:vAnchor="page" w:hAnchor="text" w:x="3873" w:y="-140"/>
            <w:spacing w:line="240" w:lineRule="auto"/>
          </w:pPr>
        </w:p>
      </w:tc>
      <w:tc>
        <w:tcPr>
          <w:tcW w:w="5156" w:type="dxa"/>
        </w:tcPr>
        <w:p w14:paraId="359B0576" w14:textId="77777777" w:rsidR="00527BD4" w:rsidRDefault="00544FE5"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55E86924" wp14:editId="501680D7">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13C0D69" w14:textId="77777777" w:rsidR="00527BD4" w:rsidRDefault="00527BD4" w:rsidP="00D0609E">
    <w:pPr>
      <w:framePr w:w="6340" w:h="2750" w:hRule="exact" w:hSpace="180" w:wrap="around" w:vAnchor="page" w:hAnchor="text" w:x="3873" w:y="-140"/>
    </w:pPr>
  </w:p>
  <w:p w14:paraId="37DB46E4"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54E80" w14:paraId="1B0E3905" w14:textId="77777777" w:rsidTr="00A50CF6">
      <w:tc>
        <w:tcPr>
          <w:tcW w:w="2160" w:type="dxa"/>
        </w:tcPr>
        <w:p w14:paraId="723B792F" w14:textId="77777777" w:rsidR="00527BD4" w:rsidRPr="005819CE" w:rsidRDefault="00544FE5" w:rsidP="00A50CF6">
          <w:pPr>
            <w:pStyle w:val="Huisstijl-Adres"/>
            <w:rPr>
              <w:b/>
            </w:rPr>
          </w:pPr>
          <w:r>
            <w:rPr>
              <w:b/>
            </w:rPr>
            <w:t>Directoraat-generaal Agro</w:t>
          </w:r>
          <w:r w:rsidRPr="005819CE">
            <w:rPr>
              <w:b/>
            </w:rPr>
            <w:br/>
          </w:r>
        </w:p>
        <w:p w14:paraId="6EA4F08A" w14:textId="77777777" w:rsidR="00527BD4" w:rsidRPr="00BE5ED9" w:rsidRDefault="00544FE5" w:rsidP="00A50CF6">
          <w:pPr>
            <w:pStyle w:val="Huisstijl-Adres"/>
          </w:pPr>
          <w:r>
            <w:rPr>
              <w:b/>
            </w:rPr>
            <w:t>Bezoekadres</w:t>
          </w:r>
          <w:r>
            <w:rPr>
              <w:b/>
            </w:rPr>
            <w:br/>
          </w:r>
          <w:r>
            <w:t>Bezuidenhoutseweg 73</w:t>
          </w:r>
          <w:r w:rsidRPr="005819CE">
            <w:br/>
          </w:r>
          <w:r>
            <w:t>2594 AC Den Haag</w:t>
          </w:r>
        </w:p>
        <w:p w14:paraId="48ACD0B3" w14:textId="77777777" w:rsidR="00EF495B" w:rsidRDefault="00544FE5" w:rsidP="0098788A">
          <w:pPr>
            <w:pStyle w:val="Huisstijl-Adres"/>
          </w:pPr>
          <w:r>
            <w:rPr>
              <w:b/>
            </w:rPr>
            <w:t>Postadres</w:t>
          </w:r>
          <w:r>
            <w:rPr>
              <w:b/>
            </w:rPr>
            <w:br/>
          </w:r>
          <w:r>
            <w:t>Postbus 20401</w:t>
          </w:r>
          <w:r w:rsidRPr="005819CE">
            <w:br/>
            <w:t>2500 E</w:t>
          </w:r>
          <w:r>
            <w:t>K</w:t>
          </w:r>
          <w:r w:rsidRPr="005819CE">
            <w:t xml:space="preserve"> Den Haag</w:t>
          </w:r>
        </w:p>
        <w:p w14:paraId="28CF3287" w14:textId="77777777" w:rsidR="00556BEE" w:rsidRPr="005B3814" w:rsidRDefault="00544FE5" w:rsidP="0098788A">
          <w:pPr>
            <w:pStyle w:val="Huisstijl-Adres"/>
          </w:pPr>
          <w:r>
            <w:rPr>
              <w:b/>
            </w:rPr>
            <w:t>Overheidsidentificatienr</w:t>
          </w:r>
          <w:r>
            <w:rPr>
              <w:b/>
            </w:rPr>
            <w:br/>
          </w:r>
          <w:r w:rsidR="00BA129E">
            <w:rPr>
              <w:rFonts w:cs="Agrofont"/>
              <w:iCs/>
            </w:rPr>
            <w:t>00000001858272854000</w:t>
          </w:r>
        </w:p>
        <w:p w14:paraId="559D9FF4" w14:textId="44CDEBB6" w:rsidR="00527BD4" w:rsidRPr="001A0BA7" w:rsidRDefault="00544FE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154E80" w14:paraId="37AAC49C" w14:textId="77777777" w:rsidTr="00A50CF6">
      <w:trPr>
        <w:trHeight w:hRule="exact" w:val="200"/>
      </w:trPr>
      <w:tc>
        <w:tcPr>
          <w:tcW w:w="2160" w:type="dxa"/>
        </w:tcPr>
        <w:p w14:paraId="0BAE4571" w14:textId="77777777" w:rsidR="00527BD4" w:rsidRPr="005819CE" w:rsidRDefault="00527BD4" w:rsidP="00A50CF6"/>
      </w:tc>
    </w:tr>
    <w:tr w:rsidR="00154E80" w14:paraId="54CD92F2" w14:textId="77777777" w:rsidTr="00A50CF6">
      <w:tc>
        <w:tcPr>
          <w:tcW w:w="2160" w:type="dxa"/>
        </w:tcPr>
        <w:p w14:paraId="2D45763B" w14:textId="77777777" w:rsidR="000C0163" w:rsidRPr="005819CE" w:rsidRDefault="00544FE5" w:rsidP="000C0163">
          <w:pPr>
            <w:pStyle w:val="Huisstijl-Kopje"/>
          </w:pPr>
          <w:r>
            <w:t>Ons kenmerk</w:t>
          </w:r>
          <w:r w:rsidRPr="005819CE">
            <w:t xml:space="preserve"> </w:t>
          </w:r>
        </w:p>
        <w:p w14:paraId="2BB7A52C" w14:textId="77777777" w:rsidR="00527BD4" w:rsidRDefault="00544FE5" w:rsidP="001A0BA7">
          <w:pPr>
            <w:pStyle w:val="Huisstijl-Gegeven"/>
          </w:pPr>
          <w:r>
            <w:t>DGA /</w:t>
          </w:r>
          <w:r w:rsidR="00486354">
            <w:t xml:space="preserve"> </w:t>
          </w:r>
          <w:r>
            <w:t>108313905</w:t>
          </w:r>
        </w:p>
        <w:p w14:paraId="6A88095D" w14:textId="77777777" w:rsidR="001A0BA7" w:rsidRDefault="001A0BA7" w:rsidP="001A0BA7">
          <w:pPr>
            <w:pStyle w:val="Huisstijl-Kopje"/>
          </w:pPr>
        </w:p>
        <w:p w14:paraId="769BD952" w14:textId="737BAC25" w:rsidR="001A0BA7" w:rsidRDefault="001A0BA7" w:rsidP="001A0BA7">
          <w:pPr>
            <w:pStyle w:val="Huisstijl-Kopje"/>
          </w:pPr>
          <w:r>
            <w:t>Bijlage(n)</w:t>
          </w:r>
        </w:p>
        <w:p w14:paraId="51392F18" w14:textId="55FD73A6" w:rsidR="001A0BA7" w:rsidRPr="001A0BA7" w:rsidRDefault="001A0BA7" w:rsidP="001A0BA7">
          <w:pPr>
            <w:pStyle w:val="Huisstijl-Kopje"/>
            <w:rPr>
              <w:b w:val="0"/>
              <w:bCs/>
            </w:rPr>
          </w:pPr>
          <w:r w:rsidRPr="001A0BA7">
            <w:rPr>
              <w:b w:val="0"/>
              <w:bCs/>
            </w:rPr>
            <w:t>1</w:t>
          </w:r>
        </w:p>
        <w:p w14:paraId="44FA63A5" w14:textId="3FFD4BA8" w:rsidR="001A0BA7" w:rsidRPr="005819CE" w:rsidRDefault="001A0BA7" w:rsidP="001A0BA7">
          <w:pPr>
            <w:pStyle w:val="Huisstijl-Gegeven"/>
          </w:pPr>
        </w:p>
      </w:tc>
    </w:tr>
  </w:tbl>
  <w:p w14:paraId="6D8B3E3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54E80" w14:paraId="3CF357C2" w14:textId="77777777" w:rsidTr="009E2051">
      <w:trPr>
        <w:trHeight w:val="400"/>
      </w:trPr>
      <w:tc>
        <w:tcPr>
          <w:tcW w:w="7520" w:type="dxa"/>
          <w:gridSpan w:val="2"/>
        </w:tcPr>
        <w:p w14:paraId="11DF41FE" w14:textId="77777777" w:rsidR="00527BD4" w:rsidRPr="00BC3B53" w:rsidRDefault="00544FE5" w:rsidP="00A50CF6">
          <w:pPr>
            <w:pStyle w:val="Huisstijl-Retouradres"/>
          </w:pPr>
          <w:r>
            <w:t>&gt; Retouradres Postbus 20401 2500 EK Den Haag</w:t>
          </w:r>
        </w:p>
      </w:tc>
    </w:tr>
    <w:tr w:rsidR="00154E80" w14:paraId="1D97A0BF" w14:textId="77777777" w:rsidTr="009E2051">
      <w:tc>
        <w:tcPr>
          <w:tcW w:w="7520" w:type="dxa"/>
          <w:gridSpan w:val="2"/>
        </w:tcPr>
        <w:p w14:paraId="5E7A86F0" w14:textId="77777777" w:rsidR="00527BD4" w:rsidRPr="00983E8F" w:rsidRDefault="00527BD4" w:rsidP="00A50CF6">
          <w:pPr>
            <w:pStyle w:val="Huisstijl-Rubricering"/>
          </w:pPr>
        </w:p>
      </w:tc>
    </w:tr>
    <w:tr w:rsidR="00154E80" w14:paraId="2B8E972B" w14:textId="77777777" w:rsidTr="009E2051">
      <w:trPr>
        <w:trHeight w:hRule="exact" w:val="2440"/>
      </w:trPr>
      <w:tc>
        <w:tcPr>
          <w:tcW w:w="7520" w:type="dxa"/>
          <w:gridSpan w:val="2"/>
        </w:tcPr>
        <w:p w14:paraId="385CE164" w14:textId="4E3A0767" w:rsidR="00474BAA" w:rsidRDefault="00474BAA" w:rsidP="00A50CF6">
          <w:pPr>
            <w:pStyle w:val="Huisstijl-NAW"/>
          </w:pPr>
          <w:r>
            <w:t xml:space="preserve">De </w:t>
          </w:r>
          <w:r w:rsidR="001A0BA7">
            <w:t>V</w:t>
          </w:r>
          <w:r>
            <w:t xml:space="preserve">oorzitter van de Tweede Kamer </w:t>
          </w:r>
        </w:p>
        <w:p w14:paraId="378828A2" w14:textId="77777777" w:rsidR="00474BAA" w:rsidRDefault="00474BAA" w:rsidP="00A50CF6">
          <w:pPr>
            <w:pStyle w:val="Huisstijl-NAW"/>
          </w:pPr>
          <w:r>
            <w:t>Der Staten-Generaal</w:t>
          </w:r>
        </w:p>
        <w:p w14:paraId="7201A76A" w14:textId="77777777" w:rsidR="00474BAA" w:rsidRDefault="00474BAA" w:rsidP="00A50CF6">
          <w:pPr>
            <w:pStyle w:val="Huisstijl-NAW"/>
          </w:pPr>
          <w:r>
            <w:t>Prinses Irenestraat 6</w:t>
          </w:r>
        </w:p>
        <w:p w14:paraId="5CFE8704" w14:textId="3EEAE573" w:rsidR="00474BAA" w:rsidRDefault="00474BAA" w:rsidP="00A50CF6">
          <w:pPr>
            <w:pStyle w:val="Huisstijl-NAW"/>
          </w:pPr>
          <w:r>
            <w:t xml:space="preserve">2595 BD </w:t>
          </w:r>
          <w:r w:rsidR="001A0BA7">
            <w:t xml:space="preserve"> DEN HAAG</w:t>
          </w:r>
        </w:p>
      </w:tc>
    </w:tr>
    <w:tr w:rsidR="00154E80" w14:paraId="70396875" w14:textId="77777777" w:rsidTr="009E2051">
      <w:trPr>
        <w:trHeight w:hRule="exact" w:val="400"/>
      </w:trPr>
      <w:tc>
        <w:tcPr>
          <w:tcW w:w="7520" w:type="dxa"/>
          <w:gridSpan w:val="2"/>
        </w:tcPr>
        <w:p w14:paraId="184A29F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54E80" w14:paraId="1B9EB961" w14:textId="77777777" w:rsidTr="009E2051">
      <w:trPr>
        <w:trHeight w:val="240"/>
      </w:trPr>
      <w:tc>
        <w:tcPr>
          <w:tcW w:w="900" w:type="dxa"/>
        </w:tcPr>
        <w:p w14:paraId="65694E62" w14:textId="77777777" w:rsidR="00527BD4" w:rsidRPr="007709EF" w:rsidRDefault="00544FE5" w:rsidP="00A50CF6">
          <w:pPr>
            <w:rPr>
              <w:szCs w:val="18"/>
            </w:rPr>
          </w:pPr>
          <w:r>
            <w:rPr>
              <w:szCs w:val="18"/>
            </w:rPr>
            <w:t>Datum</w:t>
          </w:r>
        </w:p>
      </w:tc>
      <w:tc>
        <w:tcPr>
          <w:tcW w:w="6620" w:type="dxa"/>
        </w:tcPr>
        <w:p w14:paraId="13F0E570" w14:textId="17298363" w:rsidR="00527BD4" w:rsidRPr="007709EF" w:rsidRDefault="004A46C8" w:rsidP="00A50CF6">
          <w:r>
            <w:t>18 september 2026</w:t>
          </w:r>
        </w:p>
      </w:tc>
    </w:tr>
    <w:tr w:rsidR="00154E80" w14:paraId="22C47E79" w14:textId="77777777" w:rsidTr="009E2051">
      <w:trPr>
        <w:trHeight w:val="240"/>
      </w:trPr>
      <w:tc>
        <w:tcPr>
          <w:tcW w:w="900" w:type="dxa"/>
        </w:tcPr>
        <w:p w14:paraId="333A80DA" w14:textId="77777777" w:rsidR="00527BD4" w:rsidRPr="007709EF" w:rsidRDefault="00544FE5" w:rsidP="00A50CF6">
          <w:pPr>
            <w:rPr>
              <w:szCs w:val="18"/>
            </w:rPr>
          </w:pPr>
          <w:r>
            <w:rPr>
              <w:szCs w:val="18"/>
            </w:rPr>
            <w:t>Betreft</w:t>
          </w:r>
        </w:p>
      </w:tc>
      <w:tc>
        <w:tcPr>
          <w:tcW w:w="6620" w:type="dxa"/>
        </w:tcPr>
        <w:p w14:paraId="1530F735" w14:textId="2D93FCA3" w:rsidR="00474BAA" w:rsidRDefault="00474BAA" w:rsidP="00474BAA">
          <w:r>
            <w:t xml:space="preserve">Aanbieding van het rapport </w:t>
          </w:r>
          <w:r w:rsidRPr="00593D4B">
            <w:rPr>
              <w:i/>
              <w:iCs/>
              <w:color w:val="000000" w:themeColor="text1"/>
            </w:rPr>
            <w:t>Voedselvoorraden in Nederland: voorbereid of verspilling?</w:t>
          </w:r>
        </w:p>
        <w:p w14:paraId="666DF107" w14:textId="59534448" w:rsidR="00527BD4" w:rsidRPr="007709EF" w:rsidRDefault="00527BD4" w:rsidP="00A50CF6"/>
      </w:tc>
    </w:tr>
  </w:tbl>
  <w:p w14:paraId="6734B52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F904DC4">
      <w:start w:val="1"/>
      <w:numFmt w:val="bullet"/>
      <w:pStyle w:val="Lijstopsomteken"/>
      <w:lvlText w:val="•"/>
      <w:lvlJc w:val="left"/>
      <w:pPr>
        <w:tabs>
          <w:tab w:val="num" w:pos="227"/>
        </w:tabs>
        <w:ind w:left="227" w:hanging="227"/>
      </w:pPr>
      <w:rPr>
        <w:rFonts w:ascii="Verdana" w:hAnsi="Verdana" w:hint="default"/>
        <w:sz w:val="18"/>
        <w:szCs w:val="18"/>
      </w:rPr>
    </w:lvl>
    <w:lvl w:ilvl="1" w:tplc="EEE08970" w:tentative="1">
      <w:start w:val="1"/>
      <w:numFmt w:val="bullet"/>
      <w:lvlText w:val="o"/>
      <w:lvlJc w:val="left"/>
      <w:pPr>
        <w:tabs>
          <w:tab w:val="num" w:pos="1440"/>
        </w:tabs>
        <w:ind w:left="1440" w:hanging="360"/>
      </w:pPr>
      <w:rPr>
        <w:rFonts w:ascii="Courier New" w:hAnsi="Courier New" w:cs="Courier New" w:hint="default"/>
      </w:rPr>
    </w:lvl>
    <w:lvl w:ilvl="2" w:tplc="FD648BCE" w:tentative="1">
      <w:start w:val="1"/>
      <w:numFmt w:val="bullet"/>
      <w:lvlText w:val=""/>
      <w:lvlJc w:val="left"/>
      <w:pPr>
        <w:tabs>
          <w:tab w:val="num" w:pos="2160"/>
        </w:tabs>
        <w:ind w:left="2160" w:hanging="360"/>
      </w:pPr>
      <w:rPr>
        <w:rFonts w:ascii="Wingdings" w:hAnsi="Wingdings" w:hint="default"/>
      </w:rPr>
    </w:lvl>
    <w:lvl w:ilvl="3" w:tplc="D2F23F18" w:tentative="1">
      <w:start w:val="1"/>
      <w:numFmt w:val="bullet"/>
      <w:lvlText w:val=""/>
      <w:lvlJc w:val="left"/>
      <w:pPr>
        <w:tabs>
          <w:tab w:val="num" w:pos="2880"/>
        </w:tabs>
        <w:ind w:left="2880" w:hanging="360"/>
      </w:pPr>
      <w:rPr>
        <w:rFonts w:ascii="Symbol" w:hAnsi="Symbol" w:hint="default"/>
      </w:rPr>
    </w:lvl>
    <w:lvl w:ilvl="4" w:tplc="E6E47266" w:tentative="1">
      <w:start w:val="1"/>
      <w:numFmt w:val="bullet"/>
      <w:lvlText w:val="o"/>
      <w:lvlJc w:val="left"/>
      <w:pPr>
        <w:tabs>
          <w:tab w:val="num" w:pos="3600"/>
        </w:tabs>
        <w:ind w:left="3600" w:hanging="360"/>
      </w:pPr>
      <w:rPr>
        <w:rFonts w:ascii="Courier New" w:hAnsi="Courier New" w:cs="Courier New" w:hint="default"/>
      </w:rPr>
    </w:lvl>
    <w:lvl w:ilvl="5" w:tplc="2054A220" w:tentative="1">
      <w:start w:val="1"/>
      <w:numFmt w:val="bullet"/>
      <w:lvlText w:val=""/>
      <w:lvlJc w:val="left"/>
      <w:pPr>
        <w:tabs>
          <w:tab w:val="num" w:pos="4320"/>
        </w:tabs>
        <w:ind w:left="4320" w:hanging="360"/>
      </w:pPr>
      <w:rPr>
        <w:rFonts w:ascii="Wingdings" w:hAnsi="Wingdings" w:hint="default"/>
      </w:rPr>
    </w:lvl>
    <w:lvl w:ilvl="6" w:tplc="231675BE" w:tentative="1">
      <w:start w:val="1"/>
      <w:numFmt w:val="bullet"/>
      <w:lvlText w:val=""/>
      <w:lvlJc w:val="left"/>
      <w:pPr>
        <w:tabs>
          <w:tab w:val="num" w:pos="5040"/>
        </w:tabs>
        <w:ind w:left="5040" w:hanging="360"/>
      </w:pPr>
      <w:rPr>
        <w:rFonts w:ascii="Symbol" w:hAnsi="Symbol" w:hint="default"/>
      </w:rPr>
    </w:lvl>
    <w:lvl w:ilvl="7" w:tplc="9092D3CE" w:tentative="1">
      <w:start w:val="1"/>
      <w:numFmt w:val="bullet"/>
      <w:lvlText w:val="o"/>
      <w:lvlJc w:val="left"/>
      <w:pPr>
        <w:tabs>
          <w:tab w:val="num" w:pos="5760"/>
        </w:tabs>
        <w:ind w:left="5760" w:hanging="360"/>
      </w:pPr>
      <w:rPr>
        <w:rFonts w:ascii="Courier New" w:hAnsi="Courier New" w:cs="Courier New" w:hint="default"/>
      </w:rPr>
    </w:lvl>
    <w:lvl w:ilvl="8" w:tplc="42AAC3C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6CC9738">
      <w:start w:val="1"/>
      <w:numFmt w:val="bullet"/>
      <w:pStyle w:val="Lijstopsomteken2"/>
      <w:lvlText w:val="–"/>
      <w:lvlJc w:val="left"/>
      <w:pPr>
        <w:tabs>
          <w:tab w:val="num" w:pos="227"/>
        </w:tabs>
        <w:ind w:left="227" w:firstLine="0"/>
      </w:pPr>
      <w:rPr>
        <w:rFonts w:ascii="Verdana" w:hAnsi="Verdana" w:hint="default"/>
      </w:rPr>
    </w:lvl>
    <w:lvl w:ilvl="1" w:tplc="B51ECD36" w:tentative="1">
      <w:start w:val="1"/>
      <w:numFmt w:val="bullet"/>
      <w:lvlText w:val="o"/>
      <w:lvlJc w:val="left"/>
      <w:pPr>
        <w:tabs>
          <w:tab w:val="num" w:pos="1440"/>
        </w:tabs>
        <w:ind w:left="1440" w:hanging="360"/>
      </w:pPr>
      <w:rPr>
        <w:rFonts w:ascii="Courier New" w:hAnsi="Courier New" w:cs="Courier New" w:hint="default"/>
      </w:rPr>
    </w:lvl>
    <w:lvl w:ilvl="2" w:tplc="16701C26" w:tentative="1">
      <w:start w:val="1"/>
      <w:numFmt w:val="bullet"/>
      <w:lvlText w:val=""/>
      <w:lvlJc w:val="left"/>
      <w:pPr>
        <w:tabs>
          <w:tab w:val="num" w:pos="2160"/>
        </w:tabs>
        <w:ind w:left="2160" w:hanging="360"/>
      </w:pPr>
      <w:rPr>
        <w:rFonts w:ascii="Wingdings" w:hAnsi="Wingdings" w:hint="default"/>
      </w:rPr>
    </w:lvl>
    <w:lvl w:ilvl="3" w:tplc="553411D8" w:tentative="1">
      <w:start w:val="1"/>
      <w:numFmt w:val="bullet"/>
      <w:lvlText w:val=""/>
      <w:lvlJc w:val="left"/>
      <w:pPr>
        <w:tabs>
          <w:tab w:val="num" w:pos="2880"/>
        </w:tabs>
        <w:ind w:left="2880" w:hanging="360"/>
      </w:pPr>
      <w:rPr>
        <w:rFonts w:ascii="Symbol" w:hAnsi="Symbol" w:hint="default"/>
      </w:rPr>
    </w:lvl>
    <w:lvl w:ilvl="4" w:tplc="E19830EE" w:tentative="1">
      <w:start w:val="1"/>
      <w:numFmt w:val="bullet"/>
      <w:lvlText w:val="o"/>
      <w:lvlJc w:val="left"/>
      <w:pPr>
        <w:tabs>
          <w:tab w:val="num" w:pos="3600"/>
        </w:tabs>
        <w:ind w:left="3600" w:hanging="360"/>
      </w:pPr>
      <w:rPr>
        <w:rFonts w:ascii="Courier New" w:hAnsi="Courier New" w:cs="Courier New" w:hint="default"/>
      </w:rPr>
    </w:lvl>
    <w:lvl w:ilvl="5" w:tplc="7DD0FD42" w:tentative="1">
      <w:start w:val="1"/>
      <w:numFmt w:val="bullet"/>
      <w:lvlText w:val=""/>
      <w:lvlJc w:val="left"/>
      <w:pPr>
        <w:tabs>
          <w:tab w:val="num" w:pos="4320"/>
        </w:tabs>
        <w:ind w:left="4320" w:hanging="360"/>
      </w:pPr>
      <w:rPr>
        <w:rFonts w:ascii="Wingdings" w:hAnsi="Wingdings" w:hint="default"/>
      </w:rPr>
    </w:lvl>
    <w:lvl w:ilvl="6" w:tplc="76E6DF04" w:tentative="1">
      <w:start w:val="1"/>
      <w:numFmt w:val="bullet"/>
      <w:lvlText w:val=""/>
      <w:lvlJc w:val="left"/>
      <w:pPr>
        <w:tabs>
          <w:tab w:val="num" w:pos="5040"/>
        </w:tabs>
        <w:ind w:left="5040" w:hanging="360"/>
      </w:pPr>
      <w:rPr>
        <w:rFonts w:ascii="Symbol" w:hAnsi="Symbol" w:hint="default"/>
      </w:rPr>
    </w:lvl>
    <w:lvl w:ilvl="7" w:tplc="4DDC5E2E" w:tentative="1">
      <w:start w:val="1"/>
      <w:numFmt w:val="bullet"/>
      <w:lvlText w:val="o"/>
      <w:lvlJc w:val="left"/>
      <w:pPr>
        <w:tabs>
          <w:tab w:val="num" w:pos="5760"/>
        </w:tabs>
        <w:ind w:left="5760" w:hanging="360"/>
      </w:pPr>
      <w:rPr>
        <w:rFonts w:ascii="Courier New" w:hAnsi="Courier New" w:cs="Courier New" w:hint="default"/>
      </w:rPr>
    </w:lvl>
    <w:lvl w:ilvl="8" w:tplc="8304945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BE49EF"/>
    <w:multiLevelType w:val="hybridMultilevel"/>
    <w:tmpl w:val="45A648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DA3A74"/>
    <w:multiLevelType w:val="hybridMultilevel"/>
    <w:tmpl w:val="6CD20F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B317447"/>
    <w:multiLevelType w:val="hybridMultilevel"/>
    <w:tmpl w:val="FD8C9A5E"/>
    <w:lvl w:ilvl="0" w:tplc="432C568E">
      <w:start w:val="1"/>
      <w:numFmt w:val="decimal"/>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num w:numId="1" w16cid:durableId="439839455">
    <w:abstractNumId w:val="10"/>
  </w:num>
  <w:num w:numId="2" w16cid:durableId="356587142">
    <w:abstractNumId w:val="7"/>
  </w:num>
  <w:num w:numId="3" w16cid:durableId="708846125">
    <w:abstractNumId w:val="6"/>
  </w:num>
  <w:num w:numId="4" w16cid:durableId="1879470761">
    <w:abstractNumId w:val="5"/>
  </w:num>
  <w:num w:numId="5" w16cid:durableId="753622429">
    <w:abstractNumId w:val="4"/>
  </w:num>
  <w:num w:numId="6" w16cid:durableId="1210649576">
    <w:abstractNumId w:val="8"/>
  </w:num>
  <w:num w:numId="7" w16cid:durableId="1153713312">
    <w:abstractNumId w:val="3"/>
  </w:num>
  <w:num w:numId="8" w16cid:durableId="488252744">
    <w:abstractNumId w:val="2"/>
  </w:num>
  <w:num w:numId="9" w16cid:durableId="1162500819">
    <w:abstractNumId w:val="1"/>
  </w:num>
  <w:num w:numId="10" w16cid:durableId="897089078">
    <w:abstractNumId w:val="0"/>
  </w:num>
  <w:num w:numId="11" w16cid:durableId="12463397">
    <w:abstractNumId w:val="9"/>
  </w:num>
  <w:num w:numId="12" w16cid:durableId="1623027561">
    <w:abstractNumId w:val="11"/>
  </w:num>
  <w:num w:numId="13" w16cid:durableId="200173288">
    <w:abstractNumId w:val="14"/>
  </w:num>
  <w:num w:numId="14" w16cid:durableId="1962376867">
    <w:abstractNumId w:val="12"/>
  </w:num>
  <w:num w:numId="15" w16cid:durableId="1498883038">
    <w:abstractNumId w:val="13"/>
  </w:num>
  <w:num w:numId="16" w16cid:durableId="1828864286">
    <w:abstractNumId w:val="15"/>
  </w:num>
  <w:num w:numId="17" w16cid:durableId="1583415669">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0F1B16"/>
    <w:rsid w:val="00121BF0"/>
    <w:rsid w:val="00123704"/>
    <w:rsid w:val="001270C7"/>
    <w:rsid w:val="00132540"/>
    <w:rsid w:val="00144B73"/>
    <w:rsid w:val="0014786A"/>
    <w:rsid w:val="001516A4"/>
    <w:rsid w:val="00151E5F"/>
    <w:rsid w:val="001536B3"/>
    <w:rsid w:val="00154E80"/>
    <w:rsid w:val="001569AB"/>
    <w:rsid w:val="00164D63"/>
    <w:rsid w:val="0016725C"/>
    <w:rsid w:val="001726F3"/>
    <w:rsid w:val="00173C51"/>
    <w:rsid w:val="00174CC2"/>
    <w:rsid w:val="00176CC6"/>
    <w:rsid w:val="00181BE4"/>
    <w:rsid w:val="00185576"/>
    <w:rsid w:val="001855E9"/>
    <w:rsid w:val="00185951"/>
    <w:rsid w:val="00196B8B"/>
    <w:rsid w:val="001A0BA7"/>
    <w:rsid w:val="001A17C2"/>
    <w:rsid w:val="001A2BEA"/>
    <w:rsid w:val="001A6D93"/>
    <w:rsid w:val="001B36C9"/>
    <w:rsid w:val="001C32EC"/>
    <w:rsid w:val="001C38BD"/>
    <w:rsid w:val="001C4D5A"/>
    <w:rsid w:val="001E34C6"/>
    <w:rsid w:val="001E5581"/>
    <w:rsid w:val="001E6117"/>
    <w:rsid w:val="001F3C70"/>
    <w:rsid w:val="00200D88"/>
    <w:rsid w:val="00201F68"/>
    <w:rsid w:val="00212F2A"/>
    <w:rsid w:val="00214F2B"/>
    <w:rsid w:val="00216E94"/>
    <w:rsid w:val="00217880"/>
    <w:rsid w:val="00222D66"/>
    <w:rsid w:val="00224A8A"/>
    <w:rsid w:val="00225022"/>
    <w:rsid w:val="002309A8"/>
    <w:rsid w:val="00236CFE"/>
    <w:rsid w:val="002371DC"/>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6402"/>
    <w:rsid w:val="003372C4"/>
    <w:rsid w:val="00340ECA"/>
    <w:rsid w:val="00341FA0"/>
    <w:rsid w:val="00344F3D"/>
    <w:rsid w:val="00345299"/>
    <w:rsid w:val="003508AA"/>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1ED9"/>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41AC2"/>
    <w:rsid w:val="0044249B"/>
    <w:rsid w:val="00443356"/>
    <w:rsid w:val="0045023C"/>
    <w:rsid w:val="00451A5B"/>
    <w:rsid w:val="00452BCD"/>
    <w:rsid w:val="00452CEA"/>
    <w:rsid w:val="004532A7"/>
    <w:rsid w:val="00465B52"/>
    <w:rsid w:val="0046708E"/>
    <w:rsid w:val="00472A65"/>
    <w:rsid w:val="00474463"/>
    <w:rsid w:val="00474B75"/>
    <w:rsid w:val="00474BAA"/>
    <w:rsid w:val="00481530"/>
    <w:rsid w:val="00483984"/>
    <w:rsid w:val="00483F0B"/>
    <w:rsid w:val="00486354"/>
    <w:rsid w:val="00494237"/>
    <w:rsid w:val="00496319"/>
    <w:rsid w:val="00497279"/>
    <w:rsid w:val="004A46C8"/>
    <w:rsid w:val="004A670A"/>
    <w:rsid w:val="004B5465"/>
    <w:rsid w:val="004B70F0"/>
    <w:rsid w:val="004D505E"/>
    <w:rsid w:val="004D72CA"/>
    <w:rsid w:val="004E2242"/>
    <w:rsid w:val="004F42FF"/>
    <w:rsid w:val="004F44C2"/>
    <w:rsid w:val="00502512"/>
    <w:rsid w:val="00505262"/>
    <w:rsid w:val="0051132F"/>
    <w:rsid w:val="00513CAA"/>
    <w:rsid w:val="00516022"/>
    <w:rsid w:val="00521CEE"/>
    <w:rsid w:val="00527BD4"/>
    <w:rsid w:val="005403C8"/>
    <w:rsid w:val="005429DC"/>
    <w:rsid w:val="00544FE5"/>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1F96"/>
    <w:rsid w:val="006448E4"/>
    <w:rsid w:val="00645414"/>
    <w:rsid w:val="00653606"/>
    <w:rsid w:val="006610E9"/>
    <w:rsid w:val="00661591"/>
    <w:rsid w:val="0066632F"/>
    <w:rsid w:val="00671F87"/>
    <w:rsid w:val="006737D8"/>
    <w:rsid w:val="00674A89"/>
    <w:rsid w:val="00674F3D"/>
    <w:rsid w:val="00676132"/>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D7D69"/>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108F5"/>
    <w:rsid w:val="00810C93"/>
    <w:rsid w:val="00812028"/>
    <w:rsid w:val="00812DD8"/>
    <w:rsid w:val="00813082"/>
    <w:rsid w:val="008131C3"/>
    <w:rsid w:val="00814D03"/>
    <w:rsid w:val="00821FC1"/>
    <w:rsid w:val="00823AE2"/>
    <w:rsid w:val="0083178B"/>
    <w:rsid w:val="00833695"/>
    <w:rsid w:val="008336B7"/>
    <w:rsid w:val="00833A8E"/>
    <w:rsid w:val="008421A0"/>
    <w:rsid w:val="00842CD8"/>
    <w:rsid w:val="008431FA"/>
    <w:rsid w:val="00846BAA"/>
    <w:rsid w:val="00847444"/>
    <w:rsid w:val="008547BA"/>
    <w:rsid w:val="008553C7"/>
    <w:rsid w:val="00857FEB"/>
    <w:rsid w:val="008601AF"/>
    <w:rsid w:val="00872271"/>
    <w:rsid w:val="00883137"/>
    <w:rsid w:val="00884EE2"/>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59E"/>
    <w:rsid w:val="0090271B"/>
    <w:rsid w:val="00910642"/>
    <w:rsid w:val="00910DDF"/>
    <w:rsid w:val="009143D7"/>
    <w:rsid w:val="00930B13"/>
    <w:rsid w:val="009311C8"/>
    <w:rsid w:val="00933376"/>
    <w:rsid w:val="00933A2F"/>
    <w:rsid w:val="00955BC3"/>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3569"/>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0D57"/>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22AA"/>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4467"/>
    <w:rsid w:val="00C8584E"/>
    <w:rsid w:val="00C97C80"/>
    <w:rsid w:val="00CA47D3"/>
    <w:rsid w:val="00CA6533"/>
    <w:rsid w:val="00CA6A25"/>
    <w:rsid w:val="00CA6A3F"/>
    <w:rsid w:val="00CA7C99"/>
    <w:rsid w:val="00CC6290"/>
    <w:rsid w:val="00CC7BA8"/>
    <w:rsid w:val="00CD233D"/>
    <w:rsid w:val="00CD2D5E"/>
    <w:rsid w:val="00CD2F35"/>
    <w:rsid w:val="00CD362D"/>
    <w:rsid w:val="00CE101D"/>
    <w:rsid w:val="00CE1814"/>
    <w:rsid w:val="00CE1C84"/>
    <w:rsid w:val="00CE5055"/>
    <w:rsid w:val="00CF053F"/>
    <w:rsid w:val="00CF1A17"/>
    <w:rsid w:val="00CF1FC1"/>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2BED"/>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483"/>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6739"/>
    <w:rsid w:val="00E876B9"/>
    <w:rsid w:val="00E8788E"/>
    <w:rsid w:val="00EB6C76"/>
    <w:rsid w:val="00EC0DFF"/>
    <w:rsid w:val="00EC237D"/>
    <w:rsid w:val="00EC4D0E"/>
    <w:rsid w:val="00EC4E2B"/>
    <w:rsid w:val="00ED072A"/>
    <w:rsid w:val="00ED406F"/>
    <w:rsid w:val="00ED539E"/>
    <w:rsid w:val="00ED62CF"/>
    <w:rsid w:val="00EE4A1F"/>
    <w:rsid w:val="00EE4C2D"/>
    <w:rsid w:val="00EE5E69"/>
    <w:rsid w:val="00EF1B5A"/>
    <w:rsid w:val="00EF24FB"/>
    <w:rsid w:val="00EF2CCA"/>
    <w:rsid w:val="00EF495B"/>
    <w:rsid w:val="00EF60DC"/>
    <w:rsid w:val="00F00677"/>
    <w:rsid w:val="00F00F54"/>
    <w:rsid w:val="00F03963"/>
    <w:rsid w:val="00F11068"/>
    <w:rsid w:val="00F1256D"/>
    <w:rsid w:val="00F13A4E"/>
    <w:rsid w:val="00F172BB"/>
    <w:rsid w:val="00F17B10"/>
    <w:rsid w:val="00F20362"/>
    <w:rsid w:val="00F21BEF"/>
    <w:rsid w:val="00F2315B"/>
    <w:rsid w:val="00F41A6F"/>
    <w:rsid w:val="00F45A25"/>
    <w:rsid w:val="00F50F86"/>
    <w:rsid w:val="00F52079"/>
    <w:rsid w:val="00F53F91"/>
    <w:rsid w:val="00F61569"/>
    <w:rsid w:val="00F61A72"/>
    <w:rsid w:val="00F62B67"/>
    <w:rsid w:val="00F66C3E"/>
    <w:rsid w:val="00F66F13"/>
    <w:rsid w:val="00F74073"/>
    <w:rsid w:val="00F75603"/>
    <w:rsid w:val="00F845B4"/>
    <w:rsid w:val="00F8713B"/>
    <w:rsid w:val="00F90A14"/>
    <w:rsid w:val="00F93F9E"/>
    <w:rsid w:val="00FA08C0"/>
    <w:rsid w:val="00FA2CD7"/>
    <w:rsid w:val="00FB06ED"/>
    <w:rsid w:val="00FC02F0"/>
    <w:rsid w:val="00FC244E"/>
    <w:rsid w:val="00FC3165"/>
    <w:rsid w:val="00FC36AB"/>
    <w:rsid w:val="00FC4300"/>
    <w:rsid w:val="00FC7F66"/>
    <w:rsid w:val="00FD5776"/>
    <w:rsid w:val="00FD63B7"/>
    <w:rsid w:val="00FE1CB6"/>
    <w:rsid w:val="00FE486B"/>
    <w:rsid w:val="00FE4F08"/>
    <w:rsid w:val="00FF192E"/>
    <w:rsid w:val="0123DEFC"/>
    <w:rsid w:val="012D2F1D"/>
    <w:rsid w:val="01C10EB2"/>
    <w:rsid w:val="025F435C"/>
    <w:rsid w:val="03BC8FE7"/>
    <w:rsid w:val="0407D5CF"/>
    <w:rsid w:val="044A0B24"/>
    <w:rsid w:val="04AA96C1"/>
    <w:rsid w:val="04BC0D29"/>
    <w:rsid w:val="04FE246A"/>
    <w:rsid w:val="0618A3A2"/>
    <w:rsid w:val="06ABF913"/>
    <w:rsid w:val="06B986B1"/>
    <w:rsid w:val="06CF992A"/>
    <w:rsid w:val="06E68374"/>
    <w:rsid w:val="072E6DB8"/>
    <w:rsid w:val="07C7B7A2"/>
    <w:rsid w:val="085955CF"/>
    <w:rsid w:val="090940AD"/>
    <w:rsid w:val="09DD0490"/>
    <w:rsid w:val="09E14EBE"/>
    <w:rsid w:val="0AE92402"/>
    <w:rsid w:val="0B1BB2F9"/>
    <w:rsid w:val="0BB133DC"/>
    <w:rsid w:val="0C072F2F"/>
    <w:rsid w:val="0C79581E"/>
    <w:rsid w:val="0C8C6875"/>
    <w:rsid w:val="0D5CF995"/>
    <w:rsid w:val="0DB0FD12"/>
    <w:rsid w:val="0E1635A7"/>
    <w:rsid w:val="0E904BC2"/>
    <w:rsid w:val="0EA58D22"/>
    <w:rsid w:val="0F866C55"/>
    <w:rsid w:val="0F8E4D37"/>
    <w:rsid w:val="1101D16A"/>
    <w:rsid w:val="118F44B4"/>
    <w:rsid w:val="12409EE7"/>
    <w:rsid w:val="125F5349"/>
    <w:rsid w:val="125FE36A"/>
    <w:rsid w:val="12B42C1D"/>
    <w:rsid w:val="12F221A9"/>
    <w:rsid w:val="13019D75"/>
    <w:rsid w:val="138046FD"/>
    <w:rsid w:val="139A47E6"/>
    <w:rsid w:val="13EE8D1E"/>
    <w:rsid w:val="13F0D40A"/>
    <w:rsid w:val="14850CB3"/>
    <w:rsid w:val="14976462"/>
    <w:rsid w:val="14AD015E"/>
    <w:rsid w:val="16BD2347"/>
    <w:rsid w:val="173E4A48"/>
    <w:rsid w:val="1749A2CA"/>
    <w:rsid w:val="17B12ECA"/>
    <w:rsid w:val="17BB0477"/>
    <w:rsid w:val="17EEC0B7"/>
    <w:rsid w:val="186CEF55"/>
    <w:rsid w:val="19651F67"/>
    <w:rsid w:val="199D34A8"/>
    <w:rsid w:val="19A0D8E2"/>
    <w:rsid w:val="1A15D2C5"/>
    <w:rsid w:val="1A2878DE"/>
    <w:rsid w:val="1A5CB512"/>
    <w:rsid w:val="1A8812D9"/>
    <w:rsid w:val="1B380EDB"/>
    <w:rsid w:val="1BB47B92"/>
    <w:rsid w:val="1C198C9B"/>
    <w:rsid w:val="1C5D90DC"/>
    <w:rsid w:val="1C6B101C"/>
    <w:rsid w:val="1CD4CE9A"/>
    <w:rsid w:val="1E20846E"/>
    <w:rsid w:val="1E3D01D2"/>
    <w:rsid w:val="1E504BEF"/>
    <w:rsid w:val="1E54C47E"/>
    <w:rsid w:val="1E6913B4"/>
    <w:rsid w:val="1F440D47"/>
    <w:rsid w:val="1F809167"/>
    <w:rsid w:val="1FAC6282"/>
    <w:rsid w:val="20454B29"/>
    <w:rsid w:val="20EDEADA"/>
    <w:rsid w:val="2102C353"/>
    <w:rsid w:val="21DA0A3E"/>
    <w:rsid w:val="22CAFCF1"/>
    <w:rsid w:val="233B184B"/>
    <w:rsid w:val="23DC7B3B"/>
    <w:rsid w:val="23F804BC"/>
    <w:rsid w:val="240FD7BA"/>
    <w:rsid w:val="24D46EA5"/>
    <w:rsid w:val="250A9206"/>
    <w:rsid w:val="254AB373"/>
    <w:rsid w:val="25678AE2"/>
    <w:rsid w:val="25A61542"/>
    <w:rsid w:val="25E57FB1"/>
    <w:rsid w:val="2608EF88"/>
    <w:rsid w:val="265F6009"/>
    <w:rsid w:val="26FB6A3A"/>
    <w:rsid w:val="270AEC86"/>
    <w:rsid w:val="27DB73F8"/>
    <w:rsid w:val="284609A1"/>
    <w:rsid w:val="28C5813E"/>
    <w:rsid w:val="290F121A"/>
    <w:rsid w:val="29137AAE"/>
    <w:rsid w:val="296B0262"/>
    <w:rsid w:val="29818783"/>
    <w:rsid w:val="29DBF76A"/>
    <w:rsid w:val="29FD84E0"/>
    <w:rsid w:val="2B19A9C8"/>
    <w:rsid w:val="2B1CBC6C"/>
    <w:rsid w:val="2C5F0504"/>
    <w:rsid w:val="2CEDD7E2"/>
    <w:rsid w:val="2CFEFCF0"/>
    <w:rsid w:val="2D1308D0"/>
    <w:rsid w:val="2E8AACBF"/>
    <w:rsid w:val="2F7B5C55"/>
    <w:rsid w:val="2FF57AB8"/>
    <w:rsid w:val="30251067"/>
    <w:rsid w:val="302913EA"/>
    <w:rsid w:val="30BFD91B"/>
    <w:rsid w:val="312490D3"/>
    <w:rsid w:val="319B6855"/>
    <w:rsid w:val="31F1BE7A"/>
    <w:rsid w:val="3206EEEA"/>
    <w:rsid w:val="320A1AE9"/>
    <w:rsid w:val="326D26F9"/>
    <w:rsid w:val="34129C5E"/>
    <w:rsid w:val="34DA933A"/>
    <w:rsid w:val="356FE5C4"/>
    <w:rsid w:val="35CFA70F"/>
    <w:rsid w:val="35FAF84D"/>
    <w:rsid w:val="3671CCAB"/>
    <w:rsid w:val="37A66701"/>
    <w:rsid w:val="37C0A28C"/>
    <w:rsid w:val="37DA6CDB"/>
    <w:rsid w:val="3892F4B5"/>
    <w:rsid w:val="38FC1AB4"/>
    <w:rsid w:val="39EF44BC"/>
    <w:rsid w:val="3ACD4ABE"/>
    <w:rsid w:val="3B5FDA5E"/>
    <w:rsid w:val="3BB04BAA"/>
    <w:rsid w:val="3BD3F342"/>
    <w:rsid w:val="3C71AF96"/>
    <w:rsid w:val="3C94E47B"/>
    <w:rsid w:val="3CB7648E"/>
    <w:rsid w:val="3E05DEC1"/>
    <w:rsid w:val="3E587F79"/>
    <w:rsid w:val="3E9153F8"/>
    <w:rsid w:val="41E87088"/>
    <w:rsid w:val="41EC1F6E"/>
    <w:rsid w:val="4223551E"/>
    <w:rsid w:val="43A4A651"/>
    <w:rsid w:val="44028054"/>
    <w:rsid w:val="44BBECD5"/>
    <w:rsid w:val="45C22855"/>
    <w:rsid w:val="45E3AED6"/>
    <w:rsid w:val="46230CB4"/>
    <w:rsid w:val="4632DE5C"/>
    <w:rsid w:val="46B74B7C"/>
    <w:rsid w:val="478DCD36"/>
    <w:rsid w:val="48D98B17"/>
    <w:rsid w:val="4AAC7CFB"/>
    <w:rsid w:val="4D100F86"/>
    <w:rsid w:val="4D662911"/>
    <w:rsid w:val="4DAC442C"/>
    <w:rsid w:val="4E25A1F5"/>
    <w:rsid w:val="4E9E059F"/>
    <w:rsid w:val="4F77AD9F"/>
    <w:rsid w:val="4FF92B76"/>
    <w:rsid w:val="500205B7"/>
    <w:rsid w:val="5007D2BE"/>
    <w:rsid w:val="5095F61A"/>
    <w:rsid w:val="50FDD360"/>
    <w:rsid w:val="5166E77E"/>
    <w:rsid w:val="51CD454F"/>
    <w:rsid w:val="522A0A52"/>
    <w:rsid w:val="52688441"/>
    <w:rsid w:val="53C496A0"/>
    <w:rsid w:val="53FA1561"/>
    <w:rsid w:val="542D51AF"/>
    <w:rsid w:val="54B29145"/>
    <w:rsid w:val="55750901"/>
    <w:rsid w:val="56807DCC"/>
    <w:rsid w:val="56D3E754"/>
    <w:rsid w:val="577BD859"/>
    <w:rsid w:val="58551C94"/>
    <w:rsid w:val="58928B72"/>
    <w:rsid w:val="5A0F4484"/>
    <w:rsid w:val="5A21C4DF"/>
    <w:rsid w:val="5A2EA4A0"/>
    <w:rsid w:val="5A3AE357"/>
    <w:rsid w:val="5A978CA9"/>
    <w:rsid w:val="5C961322"/>
    <w:rsid w:val="5CFBEEB2"/>
    <w:rsid w:val="5D0F8281"/>
    <w:rsid w:val="5D72C08E"/>
    <w:rsid w:val="5D898F4C"/>
    <w:rsid w:val="5EBC4485"/>
    <w:rsid w:val="5ED7B380"/>
    <w:rsid w:val="5FE58F02"/>
    <w:rsid w:val="60205DAD"/>
    <w:rsid w:val="605DD89D"/>
    <w:rsid w:val="60C1C581"/>
    <w:rsid w:val="61168B70"/>
    <w:rsid w:val="627437E6"/>
    <w:rsid w:val="638CEF83"/>
    <w:rsid w:val="63BA5967"/>
    <w:rsid w:val="6456FF0C"/>
    <w:rsid w:val="64B1BBC6"/>
    <w:rsid w:val="6539A62B"/>
    <w:rsid w:val="65E059AE"/>
    <w:rsid w:val="663EBC1E"/>
    <w:rsid w:val="665930E9"/>
    <w:rsid w:val="6841A07F"/>
    <w:rsid w:val="6854F726"/>
    <w:rsid w:val="690426E2"/>
    <w:rsid w:val="69299003"/>
    <w:rsid w:val="6931E08D"/>
    <w:rsid w:val="69983B01"/>
    <w:rsid w:val="69A22188"/>
    <w:rsid w:val="69C75F36"/>
    <w:rsid w:val="69DDC3EC"/>
    <w:rsid w:val="69EBCE9F"/>
    <w:rsid w:val="6A7AC5C2"/>
    <w:rsid w:val="6AB2E7F9"/>
    <w:rsid w:val="6AF4A070"/>
    <w:rsid w:val="6BF147EC"/>
    <w:rsid w:val="6C867EFB"/>
    <w:rsid w:val="6CADFAFD"/>
    <w:rsid w:val="6D3457CF"/>
    <w:rsid w:val="6EB91F30"/>
    <w:rsid w:val="6EE7AD2E"/>
    <w:rsid w:val="6F273EDB"/>
    <w:rsid w:val="6F7859AE"/>
    <w:rsid w:val="7024D9C4"/>
    <w:rsid w:val="70283E56"/>
    <w:rsid w:val="70D1B8D8"/>
    <w:rsid w:val="70E217AA"/>
    <w:rsid w:val="716EECEA"/>
    <w:rsid w:val="71D7FDAE"/>
    <w:rsid w:val="71E2D854"/>
    <w:rsid w:val="72191923"/>
    <w:rsid w:val="7259EF01"/>
    <w:rsid w:val="74361C42"/>
    <w:rsid w:val="7480FC6C"/>
    <w:rsid w:val="75774078"/>
    <w:rsid w:val="757A7BC2"/>
    <w:rsid w:val="75827958"/>
    <w:rsid w:val="75BC275F"/>
    <w:rsid w:val="75CC4B53"/>
    <w:rsid w:val="75F8ACC5"/>
    <w:rsid w:val="7616C2A5"/>
    <w:rsid w:val="768C95C9"/>
    <w:rsid w:val="769D0DCE"/>
    <w:rsid w:val="76B58A71"/>
    <w:rsid w:val="77BD6E2C"/>
    <w:rsid w:val="78DB37A7"/>
    <w:rsid w:val="79B73590"/>
    <w:rsid w:val="79DDB852"/>
    <w:rsid w:val="79F29449"/>
    <w:rsid w:val="7BC3B6E3"/>
    <w:rsid w:val="7BF8EB81"/>
    <w:rsid w:val="7C7D76F3"/>
    <w:rsid w:val="7D649C30"/>
    <w:rsid w:val="7E5E7BA7"/>
    <w:rsid w:val="7E73A478"/>
    <w:rsid w:val="7EA22B91"/>
    <w:rsid w:val="7EF64394"/>
    <w:rsid w:val="7FFFE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E2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A53569"/>
    <w:pPr>
      <w:ind w:left="720"/>
      <w:contextualSpacing/>
    </w:pPr>
  </w:style>
  <w:style w:type="character" w:styleId="Voetnootmarkering">
    <w:name w:val="footnote reference"/>
    <w:basedOn w:val="Standaardalinea-lettertype"/>
    <w:semiHidden/>
    <w:unhideWhenUsed/>
    <w:rsid w:val="00BC22AA"/>
    <w:rPr>
      <w:vertAlign w:val="superscript"/>
    </w:rPr>
  </w:style>
  <w:style w:type="character" w:styleId="Onopgelostemelding">
    <w:name w:val="Unresolved Mention"/>
    <w:basedOn w:val="Standaardalinea-lettertype"/>
    <w:uiPriority w:val="99"/>
    <w:semiHidden/>
    <w:unhideWhenUsed/>
    <w:rsid w:val="00BC22AA"/>
    <w:rPr>
      <w:color w:val="605E5C"/>
      <w:shd w:val="clear" w:color="auto" w:fill="E1DFDD"/>
    </w:rPr>
  </w:style>
  <w:style w:type="paragraph" w:styleId="Geenafstand">
    <w:name w:val="No Spacing"/>
    <w:uiPriority w:val="1"/>
    <w:qFormat/>
    <w:rsid w:val="6AB2E7F9"/>
  </w:style>
  <w:style w:type="paragraph" w:styleId="Revisie">
    <w:name w:val="Revision"/>
    <w:hidden/>
    <w:uiPriority w:val="99"/>
    <w:semiHidden/>
    <w:rsid w:val="0044335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kst-36045-194.html" TargetMode="External"/><Relationship Id="rId1" Type="http://schemas.openxmlformats.org/officeDocument/2006/relationships/hyperlink" Target="https://zoek.officielebekendmakingen.nl/kst-32852-333.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887</ap:Words>
  <ap:Characters>4882</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5758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2026-09-18T15:07:00.0000000Z</dcterms:created>
  <dcterms:modified xsi:type="dcterms:W3CDTF">2026-09-18T15:07:00.0000000Z</dcterms:modified>
  <dc:description>------------------------</dc:description>
  <dc:subject/>
  <keywords/>
  <version/>
  <category/>
</coreProperties>
</file>