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E45BA6" w:rsidP="00E45BA6" w14:paraId="1E770E6E" w14:textId="77777777"/>
    <w:p w:rsidR="00E45BA6" w:rsidP="00E45BA6" w14:paraId="5871413D" w14:textId="77777777"/>
    <w:p w:rsidR="00E45BA6" w:rsidP="00E45BA6" w14:paraId="0BE0B29B" w14:textId="77777777">
      <w:r>
        <w:t xml:space="preserve">De vaste commissie voor Binnenlandse Zaken </w:t>
      </w:r>
      <w:r w:rsidR="008F7D5F">
        <w:t xml:space="preserve">heeft </w:t>
      </w:r>
      <w:r>
        <w:t xml:space="preserve">in de procedurevergadering van 4 juni jl. verzocht om </w:t>
      </w:r>
      <w:r w:rsidR="008F7D5F">
        <w:t xml:space="preserve">een </w:t>
      </w:r>
      <w:r>
        <w:t xml:space="preserve">reactie op een brief van De Nieuwe Beurskoers (DNBK). Als staatssecretaris </w:t>
      </w:r>
      <w:r w:rsidR="008F7D5F">
        <w:t xml:space="preserve">van Binnenlandse Zaken en Koninkrijksrelaties </w:t>
      </w:r>
      <w:r>
        <w:t xml:space="preserve">ben ik systeemverantwoordelijk voor het </w:t>
      </w:r>
      <w:r>
        <w:t>rijksinkoopstelsel</w:t>
      </w:r>
      <w:r>
        <w:t xml:space="preserve"> en het </w:t>
      </w:r>
      <w:r>
        <w:t>rijksinkoopbeleid</w:t>
      </w:r>
      <w:r>
        <w:t>. Met deze brief ontvangt u mijn reactie.</w:t>
      </w:r>
    </w:p>
    <w:p w:rsidR="00E45BA6" w:rsidP="00E45BA6" w14:paraId="463097EF" w14:textId="77777777"/>
    <w:p w:rsidR="00E45BA6" w:rsidP="0027658E" w14:paraId="51418B6F" w14:textId="77777777">
      <w:r>
        <w:t xml:space="preserve">DNBK heeft in maart 2026 een benchmarkonderzoek gepubliceerd, </w:t>
      </w:r>
      <w:r w:rsidR="00876059">
        <w:t xml:space="preserve">waarin </w:t>
      </w:r>
      <w:r w:rsidR="000658F1">
        <w:t>staat</w:t>
      </w:r>
      <w:r>
        <w:t xml:space="preserve"> dat Nederlandse bedrijven veel meer kunnen doen om moderne slavernij actief op te sporen en herstel te bieden. Een aantal van de onderzochte bedrijven leveren producten en diensten aan de Rijksoverheid, zoals de BAM Group, ING Group, Randstad of JDE </w:t>
      </w:r>
      <w:r>
        <w:t>Peet’s</w:t>
      </w:r>
      <w:r>
        <w:t>.</w:t>
      </w:r>
    </w:p>
    <w:p w:rsidR="00E45BA6" w:rsidP="00E45BA6" w14:paraId="5A8EF278" w14:textId="77777777"/>
    <w:p w:rsidR="00E45BA6" w:rsidP="00E45BA6" w14:paraId="38F8DAEF" w14:textId="77777777">
      <w:r>
        <w:rPr>
          <w:b/>
        </w:rPr>
        <w:t xml:space="preserve">Uitvragen van </w:t>
      </w:r>
      <w:r>
        <w:rPr>
          <w:b/>
        </w:rPr>
        <w:t>due</w:t>
      </w:r>
      <w:r>
        <w:rPr>
          <w:b/>
        </w:rPr>
        <w:t xml:space="preserve"> diligence in contracten</w:t>
      </w:r>
    </w:p>
    <w:p w:rsidR="00E45BA6" w:rsidP="00E45BA6" w14:paraId="3DF3C789" w14:textId="77777777">
      <w:r>
        <w:t xml:space="preserve">Het Rijk wil in haar rol als inkoper en/of opdrachtgever de risico’s voor mens en milieu in internationale ketens aanpakken. Door het </w:t>
      </w:r>
      <w:r w:rsidR="003A6C85">
        <w:t>opnemen</w:t>
      </w:r>
      <w:r w:rsidR="004215BE">
        <w:t xml:space="preserve"> </w:t>
      </w:r>
      <w:r>
        <w:t xml:space="preserve">van de Internationale Sociale Voorwaarden (ISV) </w:t>
      </w:r>
      <w:r w:rsidR="003A6C85">
        <w:t>als contractuele voorwaarde in aanbestedingen</w:t>
      </w:r>
      <w:r>
        <w:t xml:space="preserve">, moeten opdrachtnemers </w:t>
      </w:r>
      <w:r w:rsidR="003A6C85">
        <w:t xml:space="preserve">tijdens de looptijd van het contract </w:t>
      </w:r>
      <w:r>
        <w:t>de zes stappen van gepaste zorgvuldigheid (</w:t>
      </w:r>
      <w:r>
        <w:t>due</w:t>
      </w:r>
      <w:r>
        <w:t xml:space="preserve"> diligence) uitvoeren om risico’s zoals dwangarbeid in de toeleveringsketens te identificeren en verminderen. Deze aanpak sluit aan bij het beleidsdoel om de naleving van de OESO-richtlijnen voor Multinationale Ondernemingen </w:t>
      </w:r>
      <w:r>
        <w:t>inzake</w:t>
      </w:r>
      <w:r>
        <w:t xml:space="preserve"> Maatschappelijk Verantwoord Ondernemen te bevorderen.</w:t>
      </w:r>
      <w:r>
        <w:rPr>
          <w:rStyle w:val="FootnoteReference"/>
        </w:rPr>
        <w:footnoteReference w:id="2"/>
      </w:r>
      <w:r>
        <w:t xml:space="preserve"> De zes stappen van </w:t>
      </w:r>
      <w:r>
        <w:t>due</w:t>
      </w:r>
      <w:r>
        <w:t xml:space="preserve"> diligence komen overeen met de zes aanbevelingen uit het benchmarkonderzoek</w:t>
      </w:r>
      <w:r w:rsidR="00E136F4">
        <w:t xml:space="preserve"> van DNBK.</w:t>
      </w:r>
    </w:p>
    <w:p w:rsidR="00E45BA6" w:rsidP="00E45BA6" w14:paraId="4C3A9BE6" w14:textId="77777777"/>
    <w:p w:rsidR="00E45BA6" w:rsidP="00E45BA6" w14:paraId="7F7BAB2E" w14:textId="77777777">
      <w:r>
        <w:rPr>
          <w:b/>
        </w:rPr>
        <w:t>De toepassing van ISV binnen Rijksinkoop</w:t>
      </w:r>
    </w:p>
    <w:p w:rsidR="00E45BA6" w:rsidP="00E45BA6" w14:paraId="466301BE" w14:textId="77777777">
      <w:r>
        <w:t>Het uitvragen van ISV is binnen het Rijk verplicht bij opdrachten boven de aanbestedingsdrempel in zogeheten risicocategorieën</w:t>
      </w:r>
      <w:r w:rsidR="00BE7337">
        <w:t>, waarbij in de keten een groot risico is op mensenrechtenschendingen, slechte arbeidsomstandigheden of milieuvervuiling</w:t>
      </w:r>
      <w:r>
        <w:t>.</w:t>
      </w:r>
      <w:r>
        <w:rPr>
          <w:rStyle w:val="FootnoteReference"/>
        </w:rPr>
        <w:footnoteReference w:id="3"/>
      </w:r>
      <w:r>
        <w:t xml:space="preserve"> Over de algehele naleving van dit beleid rapporteer ik jaarlijks aan uw Kamer in de Jaarrapportage Bedrijfsvoering Rijk. De risicocategorieën </w:t>
      </w:r>
      <w:r w:rsidRPr="00C93D0D" w:rsidR="00C93D0D">
        <w:t>zijn gebaseerd op het categoriestelsel</w:t>
      </w:r>
      <w:r w:rsidR="00C93D0D">
        <w:t>, waarbij</w:t>
      </w:r>
      <w:r w:rsidRPr="00C93D0D" w:rsidR="00C93D0D">
        <w:t xml:space="preserve"> </w:t>
      </w:r>
      <w:r w:rsidR="00C93D0D">
        <w:t>de inkoop van producten</w:t>
      </w:r>
      <w:r w:rsidRPr="00C93D0D" w:rsidR="00C93D0D">
        <w:t xml:space="preserve"> die nodig zijn voor veel of alle ministeries</w:t>
      </w:r>
      <w:r w:rsidR="00C93D0D">
        <w:t xml:space="preserve"> gezamenlijk wordt georganiseerd (waaronder consumptieve dienstverlening).</w:t>
      </w:r>
      <w:r w:rsidRPr="00C93D0D" w:rsidR="00C93D0D">
        <w:t xml:space="preserve"> </w:t>
      </w:r>
      <w:r w:rsidR="00C93D0D">
        <w:t xml:space="preserve">Inkopen die specifiek voor één ministerie of beleidssector zijn (zoals de bouw en </w:t>
      </w:r>
      <w:r w:rsidR="004215BE">
        <w:t>grond-, weg- en waterbouw</w:t>
      </w:r>
      <w:r w:rsidR="00C93D0D">
        <w:t xml:space="preserve">), vallen </w:t>
      </w:r>
      <w:r w:rsidRPr="00C93D0D" w:rsidR="00C93D0D">
        <w:t xml:space="preserve">buiten de </w:t>
      </w:r>
      <w:r w:rsidRPr="00C93D0D" w:rsidR="00C93D0D">
        <w:t>reikwijdte</w:t>
      </w:r>
      <w:r w:rsidRPr="00C93D0D" w:rsidR="00C93D0D">
        <w:t xml:space="preserve"> van </w:t>
      </w:r>
      <w:r w:rsidR="00C93D0D">
        <w:t>di</w:t>
      </w:r>
      <w:r w:rsidRPr="00C93D0D" w:rsidR="00C93D0D">
        <w:t>t beleid.</w:t>
      </w:r>
      <w:r>
        <w:t xml:space="preserve"> Omdat ook hier risico’s voorkomen, is met </w:t>
      </w:r>
      <w:r w:rsidR="009C44BD">
        <w:t>het Rijksvastgoedbedrijf (RVB) en Rijkswaterstaat (RWS)</w:t>
      </w:r>
      <w:r>
        <w:t xml:space="preserve"> afgesproken om tot een groeipad te komen voor het vaker toepassen van ISV. Hierover voeren RVB en RWS momenteel gesprekken met hun grootste leveranciers.</w:t>
      </w:r>
    </w:p>
    <w:p w:rsidR="00E45BA6" w:rsidP="00E45BA6" w14:paraId="5F469D94" w14:textId="77777777"/>
    <w:p w:rsidR="00E45BA6" w:rsidP="00E45BA6" w14:paraId="33182283" w14:textId="77777777">
      <w:r>
        <w:t xml:space="preserve">De effectiviteit van ISV hangt of staat met gedegen contractmanagement. Daarom blijf ik mij inzetten om de </w:t>
      </w:r>
      <w:r>
        <w:t>rijksinkooppraktijk</w:t>
      </w:r>
      <w:r>
        <w:t xml:space="preserve"> ondersteunen. Verder zet ik stappen voor het verbeteren van de monitoring en het in kaart brengen bij welk ministerie de kansen en risico’s in de toeleveringsketen het grootst zijn.</w:t>
      </w:r>
      <w:r>
        <w:rPr>
          <w:rStyle w:val="FootnoteReference"/>
        </w:rPr>
        <w:footnoteReference w:id="4"/>
      </w:r>
      <w:r>
        <w:t xml:space="preserve"> Op deze manier kan focus aangebracht worden, verminderen we regeldruk en maken we inkoop bij het Rijk slagvaardiger.</w:t>
      </w:r>
    </w:p>
    <w:p w:rsidR="00047C3F" w14:paraId="3FF0DD12" w14:textId="77777777">
      <w:pPr>
        <w:pStyle w:val="WitregelW1bodytekst"/>
      </w:pPr>
      <w:r>
        <w:br/>
      </w:r>
    </w:p>
    <w:p w:rsidR="00047C3F" w14:paraId="165DE172" w14:textId="77777777">
      <w:r>
        <w:t>De staatssecretaris van Binnenlandse Zaken en Koninkrijksrelaties</w:t>
      </w:r>
    </w:p>
    <w:p w:rsidR="00544B98" w14:paraId="2A9E8717" w14:textId="77777777"/>
    <w:p w:rsidR="00544B98" w14:paraId="1EB14B6F" w14:textId="77777777"/>
    <w:p w:rsidR="00544B98" w14:paraId="12A79F25" w14:textId="77777777"/>
    <w:p w:rsidR="00544B98" w14:paraId="4390FC4C" w14:textId="77777777">
      <w:r>
        <w:br/>
      </w:r>
    </w:p>
    <w:p w:rsidR="00047C3F" w:rsidP="00D65350" w14:paraId="27CD8796" w14:textId="54F8823D">
      <w:r>
        <w:t>Eric van der Burg</w:t>
      </w:r>
    </w:p>
    <w:sectPr>
      <w:headerReference w:type="default" r:id="rId7"/>
      <w:footerReference w:type="default" r:id="rId8"/>
      <w:headerReference w:type="first" r:id="rId9"/>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7C3F" w14:paraId="77D838D7"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09B5" w14:paraId="14760CE5" w14:textId="77777777">
      <w:pPr>
        <w:pStyle w:val="FootnoteText"/>
      </w:pPr>
    </w:p>
  </w:footnote>
  <w:footnote w:type="continuationSeparator" w:id="1">
    <w:p w:rsidR="000609B5" w14:paraId="24A2CC29" w14:textId="77777777">
      <w:pPr>
        <w:pStyle w:val="FootnoteText"/>
      </w:pPr>
    </w:p>
  </w:footnote>
  <w:footnote w:id="2">
    <w:p w:rsidR="00E45BA6" w:rsidP="00E45BA6" w14:paraId="4C2CDEC7" w14:textId="77777777">
      <w:pPr>
        <w:pStyle w:val="FootnoteText"/>
      </w:pPr>
      <w:r>
        <w:rPr>
          <w:rStyle w:val="FootnoteReference"/>
        </w:rPr>
        <w:footnoteRef/>
      </w:r>
      <w:r>
        <w:t xml:space="preserve"> Kamerstukken II 2025/26, 36 800 V, nr. 103, bijlage.</w:t>
      </w:r>
    </w:p>
  </w:footnote>
  <w:footnote w:id="3">
    <w:p w:rsidR="00E45BA6" w:rsidP="00E45BA6" w14:paraId="706B4B89" w14:textId="77777777">
      <w:pPr>
        <w:pStyle w:val="FootnoteText"/>
        <w:jc w:val="both"/>
      </w:pPr>
      <w:r>
        <w:rPr>
          <w:rStyle w:val="FootnoteReference"/>
        </w:rPr>
        <w:footnoteRef/>
      </w:r>
      <w:r>
        <w:t xml:space="preserve"> </w:t>
      </w:r>
      <w:hyperlink r:id="rId1" w:history="1">
        <w:r w:rsidRPr="0036696F">
          <w:rPr>
            <w:rStyle w:val="Hyperlink"/>
          </w:rPr>
          <w:t xml:space="preserve">Internationale Sociale Voorwaarden in de </w:t>
        </w:r>
        <w:r w:rsidRPr="0036696F">
          <w:rPr>
            <w:rStyle w:val="Hyperlink"/>
          </w:rPr>
          <w:t>rijksinkoop</w:t>
        </w:r>
        <w:r w:rsidRPr="0036696F">
          <w:rPr>
            <w:rStyle w:val="Hyperlink"/>
          </w:rPr>
          <w:t xml:space="preserve"> | </w:t>
        </w:r>
        <w:r w:rsidRPr="0036696F">
          <w:rPr>
            <w:rStyle w:val="Hyperlink"/>
          </w:rPr>
          <w:t>PIANOo</w:t>
        </w:r>
        <w:r w:rsidRPr="0036696F">
          <w:rPr>
            <w:rStyle w:val="Hyperlink"/>
          </w:rPr>
          <w:t xml:space="preserve"> - Expertisecentrum Aanbesteden</w:t>
        </w:r>
      </w:hyperlink>
    </w:p>
  </w:footnote>
  <w:footnote w:id="4">
    <w:p w:rsidR="00E45BA6" w:rsidP="00E45BA6" w14:paraId="5F3DBF67" w14:textId="77777777">
      <w:pPr>
        <w:pStyle w:val="FootnoteText"/>
      </w:pPr>
      <w:r>
        <w:rPr>
          <w:rStyle w:val="FootnoteReference"/>
        </w:rPr>
        <w:footnoteRef/>
      </w:r>
      <w:r>
        <w:t xml:space="preserve"> Kamerstukken II 2025/26, 36800-VII, nr.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7C3F" w14:paraId="1A26C7D9"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47C3F" w14:textId="77777777">
                          <w:pPr>
                            <w:pStyle w:val="Referentiegegevensbold"/>
                          </w:pPr>
                          <w:r>
                            <w:t>DGDOO</w:t>
                          </w:r>
                        </w:p>
                        <w:p w:rsidR="00047C3F" w14:textId="77777777">
                          <w:pPr>
                            <w:pStyle w:val="Referentiegegevens"/>
                          </w:pPr>
                          <w:r>
                            <w:t>IFHR</w:t>
                          </w:r>
                        </w:p>
                        <w:p w:rsidR="00047C3F" w14:textId="77777777">
                          <w:pPr>
                            <w:pStyle w:val="Referentiegegevens"/>
                          </w:pPr>
                          <w:r>
                            <w:t>IenA</w:t>
                          </w:r>
                        </w:p>
                        <w:p w:rsidR="00047C3F" w14:textId="77777777">
                          <w:pPr>
                            <w:pStyle w:val="WitregelW2"/>
                          </w:pPr>
                        </w:p>
                        <w:p w:rsidR="00047C3F" w14:textId="77777777">
                          <w:pPr>
                            <w:pStyle w:val="Referentiegegevensbold"/>
                          </w:pPr>
                          <w:r>
                            <w:t>Datum</w:t>
                          </w:r>
                        </w:p>
                        <w:p w:rsidR="008166F2" w14:textId="0300E908">
                          <w:pPr>
                            <w:pStyle w:val="Referentiegegevens"/>
                          </w:pPr>
                        </w:p>
                        <w:p w:rsidR="00047C3F" w14:textId="77777777">
                          <w:pPr>
                            <w:pStyle w:val="WitregelW1"/>
                          </w:pPr>
                        </w:p>
                        <w:p w:rsidR="00047C3F" w14:textId="77777777">
                          <w:pPr>
                            <w:pStyle w:val="Referentiegegevensbold"/>
                          </w:pPr>
                          <w:r>
                            <w:t>Onze referentie</w:t>
                          </w:r>
                        </w:p>
                        <w:p w:rsidR="008166F2" w14:textId="77777777">
                          <w:pPr>
                            <w:pStyle w:val="Referentiegegevens"/>
                          </w:pPr>
                          <w:r>
                            <w:fldChar w:fldCharType="begin"/>
                          </w:r>
                          <w:r>
                            <w:instrText xml:space="preserve"> DOCPROPERTY  "Kenmerk"  \* MERGEFORMAT </w:instrText>
                          </w:r>
                          <w:r>
                            <w:fldChar w:fldCharType="separate"/>
                          </w:r>
                          <w:r w:rsidR="00D65350">
                            <w:t>2026-0000466561</w:t>
                          </w:r>
                          <w:r w:rsidR="00D65350">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047C3F" w14:paraId="0840942A" w14:textId="77777777">
                    <w:pPr>
                      <w:pStyle w:val="Referentiegegevensbold"/>
                    </w:pPr>
                    <w:r>
                      <w:t>DGDOO</w:t>
                    </w:r>
                  </w:p>
                  <w:p w:rsidR="00047C3F" w14:paraId="3080D5C4" w14:textId="77777777">
                    <w:pPr>
                      <w:pStyle w:val="Referentiegegevens"/>
                    </w:pPr>
                    <w:r>
                      <w:t>IFHR</w:t>
                    </w:r>
                  </w:p>
                  <w:p w:rsidR="00047C3F" w14:paraId="5995971E" w14:textId="77777777">
                    <w:pPr>
                      <w:pStyle w:val="Referentiegegevens"/>
                    </w:pPr>
                    <w:r>
                      <w:t>IenA</w:t>
                    </w:r>
                  </w:p>
                  <w:p w:rsidR="00047C3F" w14:paraId="5AD34EB6" w14:textId="77777777">
                    <w:pPr>
                      <w:pStyle w:val="WitregelW2"/>
                    </w:pPr>
                  </w:p>
                  <w:p w:rsidR="00047C3F" w14:paraId="777F7CC6" w14:textId="77777777">
                    <w:pPr>
                      <w:pStyle w:val="Referentiegegevensbold"/>
                    </w:pPr>
                    <w:r>
                      <w:t>Datum</w:t>
                    </w:r>
                  </w:p>
                  <w:p w:rsidR="008166F2" w14:paraId="70E29DE8" w14:textId="0300E908">
                    <w:pPr>
                      <w:pStyle w:val="Referentiegegevens"/>
                    </w:pPr>
                  </w:p>
                  <w:p w:rsidR="00047C3F" w14:paraId="40D0AF5D" w14:textId="77777777">
                    <w:pPr>
                      <w:pStyle w:val="WitregelW1"/>
                    </w:pPr>
                  </w:p>
                  <w:p w:rsidR="00047C3F" w14:paraId="20E453C9" w14:textId="77777777">
                    <w:pPr>
                      <w:pStyle w:val="Referentiegegevensbold"/>
                    </w:pPr>
                    <w:r>
                      <w:t>Onze referentie</w:t>
                    </w:r>
                  </w:p>
                  <w:p w:rsidR="008166F2" w14:paraId="726F070E" w14:textId="77777777">
                    <w:pPr>
                      <w:pStyle w:val="Referentiegegevens"/>
                    </w:pPr>
                    <w:r>
                      <w:fldChar w:fldCharType="begin"/>
                    </w:r>
                    <w:r>
                      <w:instrText xml:space="preserve"> DOCPROPERTY  "Kenmerk"  \* MERGEFORMAT </w:instrText>
                    </w:r>
                    <w:r>
                      <w:fldChar w:fldCharType="separate"/>
                    </w:r>
                    <w:r w:rsidR="00D65350">
                      <w:t>2026-0000466561</w:t>
                    </w:r>
                    <w:r w:rsidR="00D65350">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45BA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E45BA6" w14:paraId="35B312E0"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166F2"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8166F2" w14:paraId="28AEC810"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7C3F" w14:paraId="330BD735"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047C3F" w14:textId="464731A6">
                          <w:r>
                            <w:t xml:space="preserve">Aan de voorzitter van de </w:t>
                          </w:r>
                          <w:r w:rsidR="00E45BA6">
                            <w:t>Tweede Kamer</w:t>
                          </w:r>
                          <w:r>
                            <w:t xml:space="preserve"> der Staten-Generaal</w:t>
                          </w:r>
                        </w:p>
                        <w:p w:rsidR="00047C3F" w14:textId="77777777">
                          <w:r>
                            <w:t>Postbus 20018</w:t>
                          </w:r>
                        </w:p>
                        <w:p w:rsidR="00047C3F"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047C3F" w14:paraId="62A848F9" w14:textId="464731A6">
                    <w:r>
                      <w:t xml:space="preserve">Aan de voorzitter van de </w:t>
                    </w:r>
                    <w:r w:rsidR="00E45BA6">
                      <w:t>Tweede Kamer</w:t>
                    </w:r>
                    <w:r>
                      <w:t xml:space="preserve"> der Staten-Generaal</w:t>
                    </w:r>
                  </w:p>
                  <w:p w:rsidR="00047C3F" w14:paraId="6D045BCF" w14:textId="77777777">
                    <w:r>
                      <w:t>Postbus 20018</w:t>
                    </w:r>
                  </w:p>
                  <w:p w:rsidR="00047C3F" w14:paraId="5B430EDB"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1009650</wp:posOffset>
              </wp:positionH>
              <wp:positionV relativeFrom="paragraph">
                <wp:posOffset>3352800</wp:posOffset>
              </wp:positionV>
              <wp:extent cx="4787900" cy="6858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85800"/>
                      </a:xfrm>
                      <a:prstGeom prst="rect">
                        <a:avLst/>
                      </a:prstGeom>
                      <a:noFill/>
                    </wps:spPr>
                    <wps:txbx>
                      <w:txbxContent>
                        <w:tbl>
                          <w:tblPr>
                            <w:tblW w:w="0" w:type="auto"/>
                            <w:tblLayout w:type="fixed"/>
                            <w:tblLook w:val="0740"/>
                          </w:tblPr>
                          <w:tblGrid>
                            <w:gridCol w:w="1140"/>
                            <w:gridCol w:w="5918"/>
                          </w:tblGrid>
                          <w:tr w14:paraId="207B76B1" w14:textId="77777777">
                            <w:tblPrEx>
                              <w:tblW w:w="0" w:type="auto"/>
                              <w:tblLayout w:type="fixed"/>
                              <w:tblLook w:val="0740"/>
                            </w:tblPrEx>
                            <w:trPr>
                              <w:trHeight w:val="240"/>
                            </w:trPr>
                            <w:tc>
                              <w:tcPr>
                                <w:tcW w:w="1140" w:type="dxa"/>
                              </w:tcPr>
                              <w:p w:rsidR="00047C3F" w14:textId="77777777">
                                <w:r>
                                  <w:t>Datum</w:t>
                                </w:r>
                              </w:p>
                            </w:tc>
                            <w:tc>
                              <w:tcPr>
                                <w:tcW w:w="5918" w:type="dxa"/>
                              </w:tcPr>
                              <w:p w:rsidR="00EC2CE5" w14:textId="343368B3">
                                <w:r>
                                  <w:t>18 september 2026</w:t>
                                </w:r>
                              </w:p>
                            </w:tc>
                          </w:tr>
                          <w:tr w14:paraId="04C966B5" w14:textId="77777777">
                            <w:tblPrEx>
                              <w:tblW w:w="0" w:type="auto"/>
                              <w:tblLayout w:type="fixed"/>
                              <w:tblLook w:val="0740"/>
                            </w:tblPrEx>
                            <w:trPr>
                              <w:trHeight w:val="240"/>
                            </w:trPr>
                            <w:tc>
                              <w:tcPr>
                                <w:tcW w:w="1140" w:type="dxa"/>
                              </w:tcPr>
                              <w:p w:rsidR="00047C3F" w14:textId="77777777">
                                <w:r>
                                  <w:t>Betreft</w:t>
                                </w:r>
                              </w:p>
                            </w:tc>
                            <w:bookmarkStart w:id="0" w:name="_Hlk240552681"/>
                            <w:tc>
                              <w:tcPr>
                                <w:tcW w:w="5918" w:type="dxa"/>
                              </w:tcPr>
                              <w:p w:rsidR="008166F2" w14:textId="77777777">
                                <w:r>
                                  <w:fldChar w:fldCharType="begin"/>
                                </w:r>
                                <w:r>
                                  <w:instrText xml:space="preserve"> DOCPROPERTY  "Onderwerp"  \* MERGEFORMAT </w:instrText>
                                </w:r>
                                <w:r>
                                  <w:fldChar w:fldCharType="separate"/>
                                </w:r>
                                <w:r w:rsidR="00D65350">
                                  <w:t xml:space="preserve">Reactie op aanbieding onderzoek van De Nieuwe Beurskoers over moderne slavernij en </w:t>
                                </w:r>
                                <w:r w:rsidR="00D65350">
                                  <w:t>rijksinkoop</w:t>
                                </w:r>
                                <w:r>
                                  <w:fldChar w:fldCharType="end"/>
                                </w:r>
                                <w:bookmarkEnd w:id="0"/>
                              </w:p>
                            </w:tc>
                          </w:tr>
                        </w:tbl>
                        <w:p w:rsidR="00E45BA6"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54pt;margin-top:264pt;margin-left:79.5pt;mso-height-percent:0;mso-height-relative:margin;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207B76B0" w14:textId="77777777">
                      <w:tblPrEx>
                        <w:tblW w:w="0" w:type="auto"/>
                        <w:tblLayout w:type="fixed"/>
                        <w:tblLook w:val="0740"/>
                      </w:tblPrEx>
                      <w:trPr>
                        <w:trHeight w:val="240"/>
                      </w:trPr>
                      <w:tc>
                        <w:tcPr>
                          <w:tcW w:w="1140" w:type="dxa"/>
                        </w:tcPr>
                        <w:p w:rsidR="00047C3F" w14:paraId="5F10E0B4" w14:textId="77777777">
                          <w:r>
                            <w:t>Datum</w:t>
                          </w:r>
                        </w:p>
                      </w:tc>
                      <w:tc>
                        <w:tcPr>
                          <w:tcW w:w="5918" w:type="dxa"/>
                        </w:tcPr>
                        <w:p w:rsidR="00EC2CE5" w14:paraId="25895480" w14:textId="343368B3">
                          <w:r>
                            <w:t>18 september 2026</w:t>
                          </w:r>
                        </w:p>
                      </w:tc>
                    </w:tr>
                    <w:tr w14:paraId="04C966B4" w14:textId="77777777">
                      <w:tblPrEx>
                        <w:tblW w:w="0" w:type="auto"/>
                        <w:tblLayout w:type="fixed"/>
                        <w:tblLook w:val="0740"/>
                      </w:tblPrEx>
                      <w:trPr>
                        <w:trHeight w:val="240"/>
                      </w:trPr>
                      <w:tc>
                        <w:tcPr>
                          <w:tcW w:w="1140" w:type="dxa"/>
                        </w:tcPr>
                        <w:p w:rsidR="00047C3F" w14:paraId="3B84FCA7" w14:textId="77777777">
                          <w:r>
                            <w:t>Betreft</w:t>
                          </w:r>
                        </w:p>
                      </w:tc>
                      <w:bookmarkStart w:id="0" w:name="_Hlk240552681"/>
                      <w:tc>
                        <w:tcPr>
                          <w:tcW w:w="5918" w:type="dxa"/>
                        </w:tcPr>
                        <w:p w:rsidR="008166F2" w14:paraId="77DD6DC7" w14:textId="77777777">
                          <w:r>
                            <w:fldChar w:fldCharType="begin"/>
                          </w:r>
                          <w:r>
                            <w:instrText xml:space="preserve"> DOCPROPERTY  "Onderwerp"  \* MERGEFORMAT </w:instrText>
                          </w:r>
                          <w:r>
                            <w:fldChar w:fldCharType="separate"/>
                          </w:r>
                          <w:r w:rsidR="00D65350">
                            <w:t xml:space="preserve">Reactie op aanbieding onderzoek van De Nieuwe Beurskoers over moderne slavernij en </w:t>
                          </w:r>
                          <w:r w:rsidR="00D65350">
                            <w:t>rijksinkoop</w:t>
                          </w:r>
                          <w:r>
                            <w:fldChar w:fldCharType="end"/>
                          </w:r>
                          <w:bookmarkEnd w:id="0"/>
                        </w:p>
                      </w:tc>
                    </w:tr>
                  </w:tbl>
                  <w:p w:rsidR="00E45BA6" w14:paraId="3D75C129"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47C3F" w14:textId="77777777">
                          <w:pPr>
                            <w:pStyle w:val="Referentiegegevensbold"/>
                          </w:pPr>
                          <w:r>
                            <w:t>DGDOO</w:t>
                          </w:r>
                        </w:p>
                        <w:p w:rsidR="00047C3F" w14:textId="77777777">
                          <w:pPr>
                            <w:pStyle w:val="Referentiegegevens"/>
                          </w:pPr>
                          <w:r>
                            <w:t>IFHR</w:t>
                          </w:r>
                        </w:p>
                        <w:p w:rsidR="00047C3F" w14:textId="77777777">
                          <w:pPr>
                            <w:pStyle w:val="Referentiegegevens"/>
                          </w:pPr>
                          <w:r>
                            <w:t>IenA</w:t>
                          </w:r>
                        </w:p>
                        <w:p w:rsidR="00047C3F" w14:textId="77777777">
                          <w:pPr>
                            <w:pStyle w:val="WitregelW1"/>
                          </w:pPr>
                        </w:p>
                        <w:p w:rsidR="00047C3F" w14:textId="77777777">
                          <w:pPr>
                            <w:pStyle w:val="Referentiegegevens"/>
                          </w:pPr>
                          <w:r>
                            <w:t>Turfmarkt 147</w:t>
                          </w:r>
                        </w:p>
                        <w:p w:rsidR="00047C3F" w14:textId="77777777">
                          <w:pPr>
                            <w:pStyle w:val="Referentiegegevens"/>
                          </w:pPr>
                          <w:r>
                            <w:t>2511 DP  Den Haag</w:t>
                          </w:r>
                        </w:p>
                        <w:p w:rsidR="00047C3F" w14:textId="77777777">
                          <w:pPr>
                            <w:pStyle w:val="Referentiegegevens"/>
                          </w:pPr>
                          <w:r>
                            <w:t>Postbus 20011</w:t>
                          </w:r>
                        </w:p>
                        <w:p w:rsidR="00047C3F" w14:textId="77777777">
                          <w:pPr>
                            <w:pStyle w:val="Referentiegegevens"/>
                          </w:pPr>
                          <w:r>
                            <w:t>2500 EA  Den Haag</w:t>
                          </w:r>
                        </w:p>
                        <w:p w:rsidR="00047C3F" w14:textId="77777777">
                          <w:pPr>
                            <w:pStyle w:val="Referentiegegevens"/>
                          </w:pPr>
                          <w:r>
                            <w:t>www.rijksoverheid.nl</w:t>
                          </w:r>
                        </w:p>
                        <w:p w:rsidR="00047C3F" w14:textId="77777777">
                          <w:pPr>
                            <w:pStyle w:val="WitregelW2"/>
                          </w:pPr>
                        </w:p>
                        <w:p w:rsidR="00047C3F" w14:textId="77777777">
                          <w:pPr>
                            <w:pStyle w:val="Referentiegegevensbold"/>
                          </w:pPr>
                          <w:r>
                            <w:t>Onze referentie</w:t>
                          </w:r>
                        </w:p>
                        <w:bookmarkStart w:id="1" w:name="_Hlk240552695"/>
                        <w:p w:rsidR="008166F2" w14:textId="77777777">
                          <w:pPr>
                            <w:pStyle w:val="Referentiegegevens"/>
                          </w:pPr>
                          <w:r>
                            <w:fldChar w:fldCharType="begin"/>
                          </w:r>
                          <w:r>
                            <w:instrText xml:space="preserve"> DOCPROPERTY  "Kenmerk"  \* MERGEFORMAT </w:instrText>
                          </w:r>
                          <w:r>
                            <w:fldChar w:fldCharType="separate"/>
                          </w:r>
                          <w:r w:rsidR="00D65350">
                            <w:t>2026-0000466561</w:t>
                          </w:r>
                          <w:r>
                            <w:fldChar w:fldCharType="end"/>
                          </w:r>
                        </w:p>
                        <w:bookmarkEnd w:id="1"/>
                        <w:p w:rsidR="00047C3F" w14:textId="77777777">
                          <w:pPr>
                            <w:pStyle w:val="WitregelW1"/>
                          </w:pPr>
                        </w:p>
                        <w:p w:rsidR="00047C3F" w14:textId="77777777">
                          <w:pPr>
                            <w:pStyle w:val="Referentiegegevensbold"/>
                          </w:pPr>
                          <w:r>
                            <w:t>Bijlage(n)</w:t>
                          </w:r>
                        </w:p>
                        <w:p w:rsidR="00047C3F" w14:textId="0FA06B82">
                          <w:pPr>
                            <w:pStyle w:val="Referentiegegevens"/>
                          </w:pPr>
                        </w:p>
                        <w:p w:rsidR="00047C3F"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047C3F" w14:paraId="72F6E9FE" w14:textId="77777777">
                    <w:pPr>
                      <w:pStyle w:val="Referentiegegevensbold"/>
                    </w:pPr>
                    <w:r>
                      <w:t>DGDOO</w:t>
                    </w:r>
                  </w:p>
                  <w:p w:rsidR="00047C3F" w14:paraId="057BA2F9" w14:textId="77777777">
                    <w:pPr>
                      <w:pStyle w:val="Referentiegegevens"/>
                    </w:pPr>
                    <w:r>
                      <w:t>IFHR</w:t>
                    </w:r>
                  </w:p>
                  <w:p w:rsidR="00047C3F" w14:paraId="7327DAEF" w14:textId="77777777">
                    <w:pPr>
                      <w:pStyle w:val="Referentiegegevens"/>
                    </w:pPr>
                    <w:r>
                      <w:t>IenA</w:t>
                    </w:r>
                  </w:p>
                  <w:p w:rsidR="00047C3F" w14:paraId="5B06F0AB" w14:textId="77777777">
                    <w:pPr>
                      <w:pStyle w:val="WitregelW1"/>
                    </w:pPr>
                  </w:p>
                  <w:p w:rsidR="00047C3F" w14:paraId="344BB50D" w14:textId="77777777">
                    <w:pPr>
                      <w:pStyle w:val="Referentiegegevens"/>
                    </w:pPr>
                    <w:r>
                      <w:t>Turfmarkt 147</w:t>
                    </w:r>
                  </w:p>
                  <w:p w:rsidR="00047C3F" w14:paraId="576D80E6" w14:textId="77777777">
                    <w:pPr>
                      <w:pStyle w:val="Referentiegegevens"/>
                    </w:pPr>
                    <w:r>
                      <w:t>2511 DP  Den Haag</w:t>
                    </w:r>
                  </w:p>
                  <w:p w:rsidR="00047C3F" w14:paraId="1EF6D4D8" w14:textId="77777777">
                    <w:pPr>
                      <w:pStyle w:val="Referentiegegevens"/>
                    </w:pPr>
                    <w:r>
                      <w:t>Postbus 20011</w:t>
                    </w:r>
                  </w:p>
                  <w:p w:rsidR="00047C3F" w14:paraId="7E501B69" w14:textId="77777777">
                    <w:pPr>
                      <w:pStyle w:val="Referentiegegevens"/>
                    </w:pPr>
                    <w:r>
                      <w:t>2500 EA  Den Haag</w:t>
                    </w:r>
                  </w:p>
                  <w:p w:rsidR="00047C3F" w14:paraId="62388D25" w14:textId="77777777">
                    <w:pPr>
                      <w:pStyle w:val="Referentiegegevens"/>
                    </w:pPr>
                    <w:r>
                      <w:t>www.rijksoverheid.nl</w:t>
                    </w:r>
                  </w:p>
                  <w:p w:rsidR="00047C3F" w14:paraId="2E8BA3FA" w14:textId="77777777">
                    <w:pPr>
                      <w:pStyle w:val="WitregelW2"/>
                    </w:pPr>
                  </w:p>
                  <w:p w:rsidR="00047C3F" w14:paraId="3E1E7800" w14:textId="77777777">
                    <w:pPr>
                      <w:pStyle w:val="Referentiegegevensbold"/>
                    </w:pPr>
                    <w:r>
                      <w:t>Onze referentie</w:t>
                    </w:r>
                  </w:p>
                  <w:bookmarkStart w:id="1" w:name="_Hlk240552695"/>
                  <w:p w:rsidR="008166F2" w14:paraId="31EE6B19" w14:textId="77777777">
                    <w:pPr>
                      <w:pStyle w:val="Referentiegegevens"/>
                    </w:pPr>
                    <w:r>
                      <w:fldChar w:fldCharType="begin"/>
                    </w:r>
                    <w:r>
                      <w:instrText xml:space="preserve"> DOCPROPERTY  "Kenmerk"  \* MERGEFORMAT </w:instrText>
                    </w:r>
                    <w:r>
                      <w:fldChar w:fldCharType="separate"/>
                    </w:r>
                    <w:r w:rsidR="00D65350">
                      <w:t>2026-0000466561</w:t>
                    </w:r>
                    <w:r>
                      <w:fldChar w:fldCharType="end"/>
                    </w:r>
                  </w:p>
                  <w:bookmarkEnd w:id="1"/>
                  <w:p w:rsidR="00047C3F" w14:paraId="228F626B" w14:textId="77777777">
                    <w:pPr>
                      <w:pStyle w:val="WitregelW1"/>
                    </w:pPr>
                  </w:p>
                  <w:p w:rsidR="00047C3F" w14:paraId="71BF6F85" w14:textId="77777777">
                    <w:pPr>
                      <w:pStyle w:val="Referentiegegevensbold"/>
                    </w:pPr>
                    <w:r>
                      <w:t>Bijlage(n)</w:t>
                    </w:r>
                  </w:p>
                  <w:p w:rsidR="00047C3F" w14:paraId="58263A8D" w14:textId="0FA06B82">
                    <w:pPr>
                      <w:pStyle w:val="Referentiegegevens"/>
                    </w:pPr>
                  </w:p>
                  <w:p w:rsidR="00047C3F" w14:paraId="4DA1092A"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45BA6"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E45BA6" w14:paraId="588F1C1F"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166F2"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8166F2" w14:paraId="1E65A99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047C3F" w14:textId="77777777">
                          <w:pPr>
                            <w:spacing w:line="240" w:lineRule="auto"/>
                          </w:pPr>
                          <w:r>
                            <w:rPr>
                              <w:noProof/>
                            </w:rPr>
                            <w:drawing>
                              <wp:inline distT="0" distB="0" distL="0" distR="0">
                                <wp:extent cx="467995" cy="1583865"/>
                                <wp:effectExtent l="0" t="0" r="0" b="0"/>
                                <wp:docPr id="23395991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233959917"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047C3F" w14:paraId="244346C7"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047C3F" w14:textId="77777777">
                          <w:pPr>
                            <w:spacing w:line="240" w:lineRule="auto"/>
                          </w:pPr>
                          <w:r>
                            <w:rPr>
                              <w:noProof/>
                            </w:rPr>
                            <w:drawing>
                              <wp:inline distT="0" distB="0" distL="0" distR="0">
                                <wp:extent cx="2339975" cy="1582834"/>
                                <wp:effectExtent l="0" t="0" r="0" b="0"/>
                                <wp:docPr id="719949956"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19949956"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047C3F" w14:paraId="2B0ACE00"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047C3F"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047C3F" w14:paraId="4E29C214"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8F1264B"/>
    <w:multiLevelType w:val="multilevel"/>
    <w:tmpl w:val="4CDA5F3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E26F39EB"/>
    <w:multiLevelType w:val="multilevel"/>
    <w:tmpl w:val="162C876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318B936"/>
    <w:multiLevelType w:val="multilevel"/>
    <w:tmpl w:val="A7D50B4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197F2B4D"/>
    <w:multiLevelType w:val="multilevel"/>
    <w:tmpl w:val="B5F0939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569615083">
    <w:abstractNumId w:val="3"/>
  </w:num>
  <w:num w:numId="2" w16cid:durableId="1150484482">
    <w:abstractNumId w:val="0"/>
  </w:num>
  <w:num w:numId="3" w16cid:durableId="325089513">
    <w:abstractNumId w:val="2"/>
  </w:num>
  <w:num w:numId="4" w16cid:durableId="955985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C3F"/>
    <w:rsid w:val="00047C3F"/>
    <w:rsid w:val="000609B5"/>
    <w:rsid w:val="000658F1"/>
    <w:rsid w:val="000D2E1D"/>
    <w:rsid w:val="000E738C"/>
    <w:rsid w:val="001438CD"/>
    <w:rsid w:val="00146BFE"/>
    <w:rsid w:val="001E0C28"/>
    <w:rsid w:val="00202604"/>
    <w:rsid w:val="0024478B"/>
    <w:rsid w:val="0027658E"/>
    <w:rsid w:val="002C2C05"/>
    <w:rsid w:val="002C6F69"/>
    <w:rsid w:val="0036696F"/>
    <w:rsid w:val="00370158"/>
    <w:rsid w:val="003A51D3"/>
    <w:rsid w:val="003A6C85"/>
    <w:rsid w:val="003C5D83"/>
    <w:rsid w:val="003F5ADB"/>
    <w:rsid w:val="004215BE"/>
    <w:rsid w:val="004264CC"/>
    <w:rsid w:val="00544B98"/>
    <w:rsid w:val="00587820"/>
    <w:rsid w:val="00597789"/>
    <w:rsid w:val="006A3FF1"/>
    <w:rsid w:val="006C30D8"/>
    <w:rsid w:val="006E3AEC"/>
    <w:rsid w:val="0070502C"/>
    <w:rsid w:val="00740B0F"/>
    <w:rsid w:val="00753515"/>
    <w:rsid w:val="007D22BF"/>
    <w:rsid w:val="008166F2"/>
    <w:rsid w:val="00827886"/>
    <w:rsid w:val="00876059"/>
    <w:rsid w:val="008B4D0E"/>
    <w:rsid w:val="008D44B1"/>
    <w:rsid w:val="008F7D5F"/>
    <w:rsid w:val="009C44BD"/>
    <w:rsid w:val="00A05C8B"/>
    <w:rsid w:val="00A1687F"/>
    <w:rsid w:val="00A3006B"/>
    <w:rsid w:val="00AA5E79"/>
    <w:rsid w:val="00AB5E2F"/>
    <w:rsid w:val="00B13529"/>
    <w:rsid w:val="00BB3A36"/>
    <w:rsid w:val="00BE7337"/>
    <w:rsid w:val="00C2521C"/>
    <w:rsid w:val="00C93D0D"/>
    <w:rsid w:val="00D564E3"/>
    <w:rsid w:val="00D65350"/>
    <w:rsid w:val="00DA49F0"/>
    <w:rsid w:val="00DD1070"/>
    <w:rsid w:val="00E136F4"/>
    <w:rsid w:val="00E45BA6"/>
    <w:rsid w:val="00E77F21"/>
    <w:rsid w:val="00E80FD2"/>
    <w:rsid w:val="00EC2CE5"/>
    <w:rsid w:val="00FA175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4B91524"/>
  <w15:docId w15:val="{D08C310D-0EE9-4771-A2B3-2F37A5B9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45BA6"/>
    <w:pPr>
      <w:tabs>
        <w:tab w:val="center" w:pos="4536"/>
        <w:tab w:val="right" w:pos="9072"/>
      </w:tabs>
      <w:spacing w:line="240" w:lineRule="auto"/>
    </w:pPr>
  </w:style>
  <w:style w:type="character" w:customStyle="1" w:styleId="KoptekstChar">
    <w:name w:val="Koptekst Char"/>
    <w:basedOn w:val="DefaultParagraphFont"/>
    <w:link w:val="Header"/>
    <w:uiPriority w:val="99"/>
    <w:rsid w:val="00E45BA6"/>
    <w:rPr>
      <w:rFonts w:ascii="Verdana" w:hAnsi="Verdana"/>
      <w:color w:val="000000"/>
      <w:sz w:val="18"/>
      <w:szCs w:val="18"/>
    </w:rPr>
  </w:style>
  <w:style w:type="paragraph" w:styleId="Footer">
    <w:name w:val="footer"/>
    <w:basedOn w:val="Normal"/>
    <w:link w:val="VoettekstChar"/>
    <w:uiPriority w:val="99"/>
    <w:unhideWhenUsed/>
    <w:rsid w:val="00E45BA6"/>
    <w:pPr>
      <w:tabs>
        <w:tab w:val="center" w:pos="4536"/>
        <w:tab w:val="right" w:pos="9072"/>
      </w:tabs>
      <w:spacing w:line="240" w:lineRule="auto"/>
    </w:pPr>
  </w:style>
  <w:style w:type="character" w:customStyle="1" w:styleId="VoettekstChar">
    <w:name w:val="Voettekst Char"/>
    <w:basedOn w:val="DefaultParagraphFont"/>
    <w:link w:val="Footer"/>
    <w:uiPriority w:val="99"/>
    <w:rsid w:val="00E45BA6"/>
    <w:rPr>
      <w:rFonts w:ascii="Verdana" w:hAnsi="Verdana"/>
      <w:color w:val="000000"/>
      <w:sz w:val="18"/>
      <w:szCs w:val="18"/>
    </w:rPr>
  </w:style>
  <w:style w:type="character" w:customStyle="1" w:styleId="VoetnoottekstChar">
    <w:name w:val="Voetnoottekst Char"/>
    <w:basedOn w:val="DefaultParagraphFont"/>
    <w:link w:val="FootnoteText"/>
    <w:rsid w:val="00E45BA6"/>
    <w:rPr>
      <w:rFonts w:ascii="Verdana" w:hAnsi="Verdana"/>
      <w:sz w:val="13"/>
      <w:szCs w:val="13"/>
    </w:rPr>
  </w:style>
  <w:style w:type="character" w:styleId="FootnoteReference">
    <w:name w:val="footnote reference"/>
    <w:basedOn w:val="DefaultParagraphFont"/>
    <w:uiPriority w:val="99"/>
    <w:semiHidden/>
    <w:unhideWhenUsed/>
    <w:rsid w:val="00E45BA6"/>
    <w:rPr>
      <w:vertAlign w:val="superscript"/>
    </w:rPr>
  </w:style>
  <w:style w:type="character" w:styleId="CommentReference">
    <w:name w:val="annotation reference"/>
    <w:basedOn w:val="DefaultParagraphFont"/>
    <w:uiPriority w:val="99"/>
    <w:semiHidden/>
    <w:unhideWhenUsed/>
    <w:rsid w:val="00E136F4"/>
    <w:rPr>
      <w:sz w:val="16"/>
      <w:szCs w:val="16"/>
    </w:rPr>
  </w:style>
  <w:style w:type="paragraph" w:styleId="CommentText">
    <w:name w:val="annotation text"/>
    <w:basedOn w:val="Normal"/>
    <w:link w:val="TekstopmerkingChar"/>
    <w:uiPriority w:val="99"/>
    <w:unhideWhenUsed/>
    <w:rsid w:val="00E136F4"/>
    <w:pPr>
      <w:spacing w:line="240" w:lineRule="auto"/>
    </w:pPr>
    <w:rPr>
      <w:sz w:val="20"/>
      <w:szCs w:val="20"/>
    </w:rPr>
  </w:style>
  <w:style w:type="character" w:customStyle="1" w:styleId="TekstopmerkingChar">
    <w:name w:val="Tekst opmerking Char"/>
    <w:basedOn w:val="DefaultParagraphFont"/>
    <w:link w:val="CommentText"/>
    <w:uiPriority w:val="99"/>
    <w:rsid w:val="00E136F4"/>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136F4"/>
    <w:rPr>
      <w:b/>
      <w:bCs/>
    </w:rPr>
  </w:style>
  <w:style w:type="character" w:customStyle="1" w:styleId="OnderwerpvanopmerkingChar">
    <w:name w:val="Onderwerp van opmerking Char"/>
    <w:basedOn w:val="TekstopmerkingChar"/>
    <w:link w:val="CommentSubject"/>
    <w:uiPriority w:val="99"/>
    <w:semiHidden/>
    <w:rsid w:val="00E136F4"/>
    <w:rPr>
      <w:rFonts w:ascii="Verdana" w:hAnsi="Verdana"/>
      <w:b/>
      <w:bCs/>
      <w:color w:val="000000"/>
    </w:rPr>
  </w:style>
  <w:style w:type="paragraph" w:styleId="Revision">
    <w:name w:val="Revision"/>
    <w:hidden/>
    <w:uiPriority w:val="99"/>
    <w:semiHidden/>
    <w:rsid w:val="003A6C85"/>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A30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pianoo.nl/nl/themas/maatschappelijk-verantwoord-opdrachtgeven-en-inkopen/ketenverantwoordelijkheid/over"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464</ap:Words>
  <ap:Characters>2555</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Brief aan Parlement - Reactie op aanbieding onderzoek van De Nieuwe Beurskoers over moderne slavernij en rijksinkoop</vt:lpstr>
    </vt:vector>
  </ap:TitlesOfParts>
  <ap:LinksUpToDate>false</ap:LinksUpToDate>
  <ap:CharactersWithSpaces>3013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2026-09-17T13:53:00.0000000Z</dcterms:created>
  <dcterms:modified xsi:type="dcterms:W3CDTF">2026-09-17T13:53:00.0000000Z</dcterms:modified>
  <dc:creator/>
  <lastModifiedBy/>
  <dc:description>------------------------</dc:description>
  <dc:subject/>
  <keywords/>
  <version/>
  <category/>
</coreProperties>
</file>