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77DD2" w:rsidRDefault="00977DD2" w14:paraId="37924B1A" w14:textId="77777777"/>
    <w:p w:rsidR="00977DD2" w:rsidP="00977DD2" w:rsidRDefault="00977DD2" w14:paraId="0257FB71" w14:textId="77777777">
      <w:pPr>
        <w:pStyle w:val="Geenafstand"/>
      </w:pPr>
    </w:p>
    <w:p w:rsidR="00977DD2" w:rsidP="00977DD2" w:rsidRDefault="00977DD2" w14:paraId="0455CD1C" w14:textId="77777777">
      <w:pPr>
        <w:pStyle w:val="Geenafstand"/>
      </w:pPr>
      <w:r>
        <w:t>AH 38</w:t>
      </w:r>
    </w:p>
    <w:p w:rsidR="00977DD2" w:rsidP="00977DD2" w:rsidRDefault="00977DD2" w14:paraId="6AAA6158" w14:textId="77777777">
      <w:pPr>
        <w:pStyle w:val="Geenafstand"/>
      </w:pPr>
      <w:r>
        <w:t>2026Z17702</w:t>
      </w:r>
    </w:p>
    <w:p w:rsidR="00977DD2" w:rsidP="00977DD2" w:rsidRDefault="00977DD2" w14:paraId="25656A51" w14:textId="77777777">
      <w:pPr>
        <w:pStyle w:val="Geenafstand"/>
      </w:pPr>
    </w:p>
    <w:p w:rsidR="00977DD2" w:rsidRDefault="00977DD2" w14:paraId="3EAC6B8F" w14:textId="77777777">
      <w:pPr>
        <w:rPr>
          <w:sz w:val="24"/>
          <w:szCs w:val="24"/>
        </w:rPr>
      </w:pPr>
      <w:r w:rsidRPr="00D25B3E">
        <w:rPr>
          <w:sz w:val="24"/>
          <w:szCs w:val="24"/>
        </w:rPr>
        <w:t>Antwoord van minister Berendsen (Buitenlandse Zaken) (ontvangen</w:t>
      </w:r>
      <w:r>
        <w:rPr>
          <w:sz w:val="24"/>
          <w:szCs w:val="24"/>
        </w:rPr>
        <w:t xml:space="preserve">  18 september 2026)</w:t>
      </w:r>
    </w:p>
    <w:p w:rsidR="00977DD2" w:rsidRDefault="00977DD2" w14:paraId="77A72762" w14:textId="77777777"/>
    <w:p w:rsidR="00977DD2" w:rsidRDefault="00977DD2" w14:paraId="629EE405" w14:textId="77777777">
      <w:r>
        <w:rPr>
          <w:b/>
        </w:rPr>
        <w:t>Vraag 1</w:t>
      </w:r>
    </w:p>
    <w:p w:rsidR="00977DD2" w:rsidP="004E0AF5" w:rsidRDefault="00977DD2" w14:paraId="049E72C1" w14:textId="77777777">
      <w:pPr>
        <w:pStyle w:val="Geenafstand"/>
        <w:spacing w:line="276" w:lineRule="auto"/>
        <w:rPr>
          <w:rFonts w:ascii="Verdana" w:hAnsi="Verdana"/>
          <w:sz w:val="18"/>
          <w:szCs w:val="18"/>
        </w:rPr>
      </w:pPr>
      <w:r w:rsidRPr="00BE1FEE">
        <w:rPr>
          <w:rFonts w:ascii="Verdana" w:hAnsi="Verdana"/>
          <w:sz w:val="18"/>
          <w:szCs w:val="18"/>
        </w:rPr>
        <w:t>Kunt u aangeven wat de Nederlandse inzet is bij de derde herzieningsconferentie over het Verdrag inzake clustermunitie? Kunt u dit doen voor 14 september, wanneer de conferentie begint?</w:t>
      </w:r>
      <w:r>
        <w:rPr>
          <w:rStyle w:val="Voetnootmarkering"/>
          <w:rFonts w:ascii="Verdana" w:hAnsi="Verdana"/>
          <w:sz w:val="18"/>
          <w:szCs w:val="18"/>
        </w:rPr>
        <w:footnoteReference w:id="1"/>
      </w:r>
    </w:p>
    <w:p w:rsidR="00977DD2" w:rsidRDefault="00977DD2" w14:paraId="4DA50EE9" w14:textId="77777777"/>
    <w:p w:rsidR="00977DD2" w:rsidRDefault="00977DD2" w14:paraId="5039CE58" w14:textId="77777777">
      <w:r>
        <w:rPr>
          <w:b/>
        </w:rPr>
        <w:t>Antwoord</w:t>
      </w:r>
    </w:p>
    <w:p w:rsidR="00977DD2" w:rsidRDefault="00977DD2" w14:paraId="54ADEDAB" w14:textId="77777777">
      <w:r>
        <w:t xml:space="preserve">Tijdens de Toetsingsconferentie van het Verdrag inzake clustermunitie zal Nederland zich inzetten </w:t>
      </w:r>
      <w:r w:rsidRPr="00F453F5">
        <w:t xml:space="preserve">voor het behoud, versterken en de naleving van de door het Verdrag gestelde regels. De Nederlandse inzet richt zich op het aannemen van een nieuw vijfjarig actieplan dat de implementatie van de Verdragsbepalingen ondersteunt. Tijdens de conferentie zal Nederland een aantal verklaringen afgeven, waarin Nederland zich committeert aan de Verdragsbepalingen en zorgen worden geuit over het niet-onderscheidend gebruik van clustermunitie, dat wil zeggen het gebruik waarbij geen onderscheid gemaakt wordt of kan worden tussen militaire doelen en burgers en burgerobjecten. Ook zal Nederland, als een van de grootste donoren, het vijfjarige </w:t>
      </w:r>
      <w:r w:rsidRPr="00F453F5">
        <w:rPr>
          <w:i/>
          <w:iCs/>
        </w:rPr>
        <w:t>Mine Action en Clustermunitie</w:t>
      </w:r>
      <w:r w:rsidRPr="00EA0580">
        <w:rPr>
          <w:i/>
          <w:iCs/>
        </w:rPr>
        <w:t xml:space="preserve"> Programma III</w:t>
      </w:r>
      <w:r>
        <w:t xml:space="preserve"> voor het voetlicht brengen, waarmee Verdragspartijen worden ondersteund in het ruimen van explosieve oorlogsresten, waaronder clustermunitie. Tot slot zal Nederland aandacht vragen voor het belang van gender sensitieve programmering.</w:t>
      </w:r>
    </w:p>
    <w:p w:rsidR="00977DD2" w:rsidRDefault="00977DD2" w14:paraId="2F83A1F2" w14:textId="77777777"/>
    <w:p w:rsidR="00977DD2" w:rsidRDefault="00977DD2" w14:paraId="67E89F2C" w14:textId="77777777">
      <w:r>
        <w:t>De vragen zijn zo snel mogelijk beantwoord.</w:t>
      </w:r>
    </w:p>
    <w:p w:rsidR="00977DD2" w:rsidRDefault="00977DD2" w14:paraId="622F4827" w14:textId="77777777"/>
    <w:p w:rsidR="00977DD2" w:rsidRDefault="00977DD2" w14:paraId="4AEFF2F5" w14:textId="77777777">
      <w:r>
        <w:rPr>
          <w:b/>
        </w:rPr>
        <w:t>Vraag 2</w:t>
      </w:r>
    </w:p>
    <w:p w:rsidR="00977DD2" w:rsidP="004E0AF5" w:rsidRDefault="00977DD2" w14:paraId="72488555" w14:textId="77777777">
      <w:pPr>
        <w:pStyle w:val="Geenafstand"/>
        <w:spacing w:line="276" w:lineRule="auto"/>
        <w:rPr>
          <w:rFonts w:ascii="Verdana" w:hAnsi="Verdana"/>
          <w:sz w:val="18"/>
          <w:szCs w:val="18"/>
        </w:rPr>
      </w:pPr>
      <w:r w:rsidRPr="00BE1FEE">
        <w:rPr>
          <w:rFonts w:ascii="Verdana" w:hAnsi="Verdana"/>
          <w:sz w:val="18"/>
          <w:szCs w:val="18"/>
        </w:rPr>
        <w:t>Wat is uw reactie op recente berichten over het gebruik van clustermunitie in Mali, een verdragspartij</w:t>
      </w:r>
      <w:r>
        <w:rPr>
          <w:rStyle w:val="Voetnootmarkering"/>
          <w:rFonts w:ascii="Verdana" w:hAnsi="Verdana"/>
          <w:sz w:val="18"/>
          <w:szCs w:val="18"/>
        </w:rPr>
        <w:footnoteReference w:id="2"/>
      </w:r>
      <w:r w:rsidRPr="00BE1FEE">
        <w:rPr>
          <w:rFonts w:ascii="Verdana" w:hAnsi="Verdana"/>
          <w:sz w:val="18"/>
          <w:szCs w:val="18"/>
        </w:rPr>
        <w:t>? Deelt u de zorgen van de Cluster Munitie Coalitie hierover?</w:t>
      </w:r>
    </w:p>
    <w:p w:rsidR="00977DD2" w:rsidRDefault="00977DD2" w14:paraId="632FF008" w14:textId="77777777"/>
    <w:p w:rsidR="00977DD2" w:rsidRDefault="00977DD2" w14:paraId="4118614F" w14:textId="77777777">
      <w:r>
        <w:rPr>
          <w:b/>
        </w:rPr>
        <w:t>Antwoord</w:t>
      </w:r>
    </w:p>
    <w:p w:rsidR="00977DD2" w:rsidP="004E0AF5" w:rsidRDefault="00977DD2" w14:paraId="5F59FDF2" w14:textId="77777777">
      <w:pPr>
        <w:pStyle w:val="Geenafstand"/>
        <w:spacing w:line="276" w:lineRule="auto"/>
        <w:rPr>
          <w:rFonts w:ascii="Verdana" w:hAnsi="Verdana"/>
          <w:sz w:val="18"/>
          <w:szCs w:val="18"/>
        </w:rPr>
      </w:pPr>
      <w:r>
        <w:rPr>
          <w:rFonts w:ascii="Verdana" w:hAnsi="Verdana"/>
          <w:sz w:val="18"/>
          <w:szCs w:val="18"/>
        </w:rPr>
        <w:t>Ja, het kabinet deelt de zorgen van de Cluster Munitie Coalitie over het vermeende gebruik van clustermunitie in Mali. Mali is partij bij het Verdrag inzake clustermunitie en daarmee gebonden aan de bepalingen daarvan, waaronder het verbod op het gebruik van clustermunitie. Het kabinet acht het van belang dat Mali onderzoek verricht naar het vermeende gebruik en zal Mali daartoe ook oproepen tijdens de aanstaande Toetsingsconferentie.</w:t>
      </w:r>
    </w:p>
    <w:p w:rsidR="00977DD2" w:rsidRDefault="00977DD2" w14:paraId="1A701C7C" w14:textId="77777777"/>
    <w:p w:rsidR="00977DD2" w:rsidRDefault="00977DD2" w14:paraId="5A018648" w14:textId="77777777">
      <w:r>
        <w:rPr>
          <w:b/>
        </w:rPr>
        <w:t>Vraag 3</w:t>
      </w:r>
    </w:p>
    <w:p w:rsidR="00977DD2" w:rsidP="004E0AF5" w:rsidRDefault="00977DD2" w14:paraId="07894BB4" w14:textId="77777777">
      <w:pPr>
        <w:pStyle w:val="Geenafstand"/>
        <w:spacing w:line="276" w:lineRule="auto"/>
        <w:rPr>
          <w:rFonts w:ascii="Verdana" w:hAnsi="Verdana"/>
          <w:sz w:val="18"/>
          <w:szCs w:val="18"/>
        </w:rPr>
      </w:pPr>
      <w:r w:rsidRPr="00BE1FEE">
        <w:rPr>
          <w:rFonts w:ascii="Verdana" w:hAnsi="Verdana"/>
          <w:sz w:val="18"/>
          <w:szCs w:val="18"/>
        </w:rPr>
        <w:t>Wat is uw reactie op berichten over Russisch gebruik van clustermunitie eerder deze maand in Kiev</w:t>
      </w:r>
      <w:r>
        <w:rPr>
          <w:rStyle w:val="Voetnootmarkering"/>
          <w:rFonts w:ascii="Verdana" w:hAnsi="Verdana"/>
          <w:sz w:val="18"/>
          <w:szCs w:val="18"/>
        </w:rPr>
        <w:footnoteReference w:id="3"/>
      </w:r>
      <w:r w:rsidRPr="00BE1FEE">
        <w:rPr>
          <w:rFonts w:ascii="Verdana" w:hAnsi="Verdana"/>
          <w:sz w:val="18"/>
          <w:szCs w:val="18"/>
        </w:rPr>
        <w:t xml:space="preserve">? Deelt u de zorgen van Human </w:t>
      </w:r>
      <w:proofErr w:type="spellStart"/>
      <w:r w:rsidRPr="00BE1FEE">
        <w:rPr>
          <w:rFonts w:ascii="Verdana" w:hAnsi="Verdana"/>
          <w:sz w:val="18"/>
          <w:szCs w:val="18"/>
        </w:rPr>
        <w:t>Rights</w:t>
      </w:r>
      <w:proofErr w:type="spellEnd"/>
      <w:r w:rsidRPr="00BE1FEE">
        <w:rPr>
          <w:rFonts w:ascii="Verdana" w:hAnsi="Verdana"/>
          <w:sz w:val="18"/>
          <w:szCs w:val="18"/>
        </w:rPr>
        <w:t xml:space="preserve"> Watch hierover?</w:t>
      </w:r>
    </w:p>
    <w:p w:rsidR="00977DD2" w:rsidRDefault="00977DD2" w14:paraId="392A002C" w14:textId="77777777"/>
    <w:p w:rsidR="00977DD2" w:rsidRDefault="00977DD2" w14:paraId="1B557247" w14:textId="77777777"/>
    <w:p w:rsidR="00977DD2" w:rsidRDefault="00977DD2" w14:paraId="380DBC8D" w14:textId="77777777">
      <w:r>
        <w:rPr>
          <w:b/>
        </w:rPr>
        <w:t>Antwoord</w:t>
      </w:r>
    </w:p>
    <w:p w:rsidRPr="00BE1FEE" w:rsidR="00977DD2" w:rsidP="004E0AF5" w:rsidRDefault="00977DD2" w14:paraId="02072DE4" w14:textId="77777777">
      <w:pPr>
        <w:pStyle w:val="Geenafstand"/>
        <w:spacing w:line="276" w:lineRule="auto"/>
        <w:rPr>
          <w:rFonts w:ascii="Verdana" w:hAnsi="Verdana"/>
          <w:sz w:val="18"/>
          <w:szCs w:val="18"/>
        </w:rPr>
      </w:pPr>
      <w:r>
        <w:rPr>
          <w:rFonts w:ascii="Verdana" w:hAnsi="Verdana"/>
          <w:sz w:val="18"/>
          <w:szCs w:val="18"/>
        </w:rPr>
        <w:t xml:space="preserve">Het kabinet deelt de zorgen van </w:t>
      </w:r>
      <w:r w:rsidRPr="009F08CD">
        <w:rPr>
          <w:rFonts w:ascii="Verdana" w:hAnsi="Verdana"/>
          <w:i/>
          <w:iCs/>
          <w:sz w:val="18"/>
          <w:szCs w:val="18"/>
        </w:rPr>
        <w:t xml:space="preserve">Human </w:t>
      </w:r>
      <w:proofErr w:type="spellStart"/>
      <w:r w:rsidRPr="009F08CD">
        <w:rPr>
          <w:rFonts w:ascii="Verdana" w:hAnsi="Verdana"/>
          <w:i/>
          <w:iCs/>
          <w:sz w:val="18"/>
          <w:szCs w:val="18"/>
        </w:rPr>
        <w:t>Rights</w:t>
      </w:r>
      <w:proofErr w:type="spellEnd"/>
      <w:r w:rsidRPr="009F08CD">
        <w:rPr>
          <w:rFonts w:ascii="Verdana" w:hAnsi="Verdana"/>
          <w:i/>
          <w:iCs/>
          <w:sz w:val="18"/>
          <w:szCs w:val="18"/>
        </w:rPr>
        <w:t xml:space="preserve"> Watch</w:t>
      </w:r>
      <w:r>
        <w:rPr>
          <w:rFonts w:ascii="Verdana" w:hAnsi="Verdana"/>
          <w:sz w:val="18"/>
          <w:szCs w:val="18"/>
        </w:rPr>
        <w:t xml:space="preserve"> over het Russische niet-onderscheidende gebruik van clustermunitie in </w:t>
      </w:r>
      <w:r w:rsidRPr="00AE0FC9">
        <w:rPr>
          <w:rFonts w:ascii="Verdana" w:hAnsi="Verdana"/>
          <w:sz w:val="18"/>
          <w:szCs w:val="18"/>
        </w:rPr>
        <w:t>Oekraïne</w:t>
      </w:r>
      <w:r>
        <w:rPr>
          <w:rFonts w:ascii="Verdana" w:hAnsi="Verdana"/>
          <w:sz w:val="18"/>
          <w:szCs w:val="18"/>
        </w:rPr>
        <w:t xml:space="preserve"> in algemene zin en dus ook in </w:t>
      </w:r>
      <w:proofErr w:type="spellStart"/>
      <w:r>
        <w:rPr>
          <w:rFonts w:ascii="Verdana" w:hAnsi="Verdana"/>
          <w:sz w:val="18"/>
          <w:szCs w:val="18"/>
        </w:rPr>
        <w:t>Kyiv</w:t>
      </w:r>
      <w:proofErr w:type="spellEnd"/>
      <w:r>
        <w:rPr>
          <w:rFonts w:ascii="Verdana" w:hAnsi="Verdana"/>
          <w:sz w:val="18"/>
          <w:szCs w:val="18"/>
        </w:rPr>
        <w:t xml:space="preserve"> eerder deze maand. </w:t>
      </w:r>
      <w:r w:rsidRPr="00BE1FEE">
        <w:rPr>
          <w:rFonts w:ascii="Verdana" w:hAnsi="Verdana"/>
          <w:sz w:val="18"/>
          <w:szCs w:val="18"/>
        </w:rPr>
        <w:br/>
      </w:r>
    </w:p>
    <w:p w:rsidR="00977DD2" w:rsidRDefault="00977DD2" w14:paraId="68782DF0" w14:textId="77777777">
      <w:r>
        <w:rPr>
          <w:b/>
        </w:rPr>
        <w:t>Vraag 4</w:t>
      </w:r>
    </w:p>
    <w:p w:rsidR="00977DD2" w:rsidP="004E0AF5" w:rsidRDefault="00977DD2" w14:paraId="65872D2D" w14:textId="77777777">
      <w:pPr>
        <w:pStyle w:val="Geenafstand"/>
        <w:spacing w:line="276" w:lineRule="auto"/>
        <w:rPr>
          <w:rFonts w:ascii="Verdana" w:hAnsi="Verdana"/>
          <w:sz w:val="18"/>
          <w:szCs w:val="18"/>
        </w:rPr>
      </w:pPr>
      <w:r w:rsidRPr="00BE1FEE">
        <w:rPr>
          <w:rFonts w:ascii="Verdana" w:hAnsi="Verdana"/>
          <w:sz w:val="18"/>
          <w:szCs w:val="18"/>
        </w:rPr>
        <w:t>Wat is uw reactie op het bericht dat Turkije clustermunitie aan Oekraïne wil leveren</w:t>
      </w:r>
      <w:r>
        <w:rPr>
          <w:rStyle w:val="Voetnootmarkering"/>
          <w:rFonts w:ascii="Verdana" w:hAnsi="Verdana"/>
          <w:sz w:val="18"/>
          <w:szCs w:val="18"/>
        </w:rPr>
        <w:footnoteReference w:id="4"/>
      </w:r>
      <w:r w:rsidRPr="00BE1FEE">
        <w:rPr>
          <w:rFonts w:ascii="Verdana" w:hAnsi="Verdana"/>
          <w:sz w:val="18"/>
          <w:szCs w:val="18"/>
        </w:rPr>
        <w:t xml:space="preserve">? Deelt u de zorgen van Human </w:t>
      </w:r>
      <w:proofErr w:type="spellStart"/>
      <w:r w:rsidRPr="00BE1FEE">
        <w:rPr>
          <w:rFonts w:ascii="Verdana" w:hAnsi="Verdana"/>
          <w:sz w:val="18"/>
          <w:szCs w:val="18"/>
        </w:rPr>
        <w:t>Rights</w:t>
      </w:r>
      <w:proofErr w:type="spellEnd"/>
      <w:r w:rsidRPr="00BE1FEE">
        <w:rPr>
          <w:rFonts w:ascii="Verdana" w:hAnsi="Verdana"/>
          <w:sz w:val="18"/>
          <w:szCs w:val="18"/>
        </w:rPr>
        <w:t xml:space="preserve"> Watch hierover?</w:t>
      </w:r>
    </w:p>
    <w:p w:rsidR="00977DD2" w:rsidRDefault="00977DD2" w14:paraId="0DDCF1CA" w14:textId="77777777"/>
    <w:p w:rsidR="00977DD2" w:rsidRDefault="00977DD2" w14:paraId="70348F12" w14:textId="77777777">
      <w:r>
        <w:rPr>
          <w:b/>
        </w:rPr>
        <w:t>Antwoord</w:t>
      </w:r>
    </w:p>
    <w:p w:rsidRPr="00AE0FC9" w:rsidR="00977DD2" w:rsidP="004E0AF5" w:rsidRDefault="00977DD2" w14:paraId="2B61AAB0" w14:textId="77777777">
      <w:pPr>
        <w:pStyle w:val="Geenafstand"/>
        <w:spacing w:line="276" w:lineRule="auto"/>
        <w:rPr>
          <w:rFonts w:ascii="Verdana" w:hAnsi="Verdana"/>
          <w:sz w:val="18"/>
          <w:szCs w:val="18"/>
        </w:rPr>
      </w:pPr>
      <w:r w:rsidRPr="00AE0FC9">
        <w:rPr>
          <w:rFonts w:ascii="Verdana" w:hAnsi="Verdana"/>
          <w:sz w:val="18"/>
          <w:szCs w:val="18"/>
        </w:rPr>
        <w:t xml:space="preserve">Alleen partijen bij het Verdrag inzake clustermunitie zijn gehouden aan de </w:t>
      </w:r>
    </w:p>
    <w:p w:rsidR="00977DD2" w:rsidP="004E0AF5" w:rsidRDefault="00977DD2" w14:paraId="5CDDF33C" w14:textId="77777777">
      <w:r w:rsidRPr="00AE0FC9">
        <w:t>bepalingen daarvan.</w:t>
      </w:r>
      <w:r>
        <w:t xml:space="preserve"> </w:t>
      </w:r>
      <w:r w:rsidRPr="002F08E4">
        <w:t xml:space="preserve">Turkije en Oekraïne zijn </w:t>
      </w:r>
      <w:r>
        <w:t>geen</w:t>
      </w:r>
      <w:r w:rsidRPr="002F08E4">
        <w:t xml:space="preserve"> </w:t>
      </w:r>
      <w:r>
        <w:t>partij bij het Verdrag inzake clustermunitie en daarmee niet gebonden aan het verbod om geen clustermunitie te leveren of te ontvangen</w:t>
      </w:r>
      <w:r w:rsidRPr="002F08E4">
        <w:t>.</w:t>
      </w:r>
      <w:r w:rsidRPr="00AE0FC9">
        <w:t xml:space="preserve"> Nederland heeft zich </w:t>
      </w:r>
      <w:r>
        <w:t>aan het verdrag</w:t>
      </w:r>
      <w:r w:rsidRPr="00AE0FC9">
        <w:t xml:space="preserve"> gecommitteerd en ontmoedigt</w:t>
      </w:r>
      <w:r>
        <w:t xml:space="preserve"> in algemene zin </w:t>
      </w:r>
      <w:r w:rsidRPr="00AE0FC9">
        <w:t>de levering van clustermunitie.</w:t>
      </w:r>
    </w:p>
    <w:p w:rsidR="00977DD2" w:rsidRDefault="00977DD2" w14:paraId="49C921B5" w14:textId="77777777"/>
    <w:p w:rsidR="00977DD2" w:rsidRDefault="00977DD2" w14:paraId="441EFF96" w14:textId="77777777">
      <w:r>
        <w:rPr>
          <w:b/>
        </w:rPr>
        <w:t>Vraag 5</w:t>
      </w:r>
    </w:p>
    <w:p w:rsidR="00977DD2" w:rsidP="004E0AF5" w:rsidRDefault="00977DD2" w14:paraId="743FE75E" w14:textId="77777777">
      <w:pPr>
        <w:pStyle w:val="Geenafstand"/>
        <w:spacing w:line="276" w:lineRule="auto"/>
        <w:rPr>
          <w:rFonts w:ascii="Verdana" w:hAnsi="Verdana"/>
          <w:sz w:val="18"/>
          <w:szCs w:val="18"/>
        </w:rPr>
      </w:pPr>
      <w:r w:rsidRPr="00BE1FEE">
        <w:rPr>
          <w:rFonts w:ascii="Verdana" w:hAnsi="Verdana"/>
          <w:sz w:val="18"/>
          <w:szCs w:val="18"/>
        </w:rPr>
        <w:t>Hoe beoordeelt u deze en andere bedreigingen van de norm zoals vastgelegd in het Verdrag inzake clustermunitie, waaronder het vertrek van Litouwen uit het verdrag en de recentelijke toename van transfers en het gebruik van clustermunitie? Veroordeelt u dit? Zo nee, waarom niet?</w:t>
      </w:r>
    </w:p>
    <w:p w:rsidR="00977DD2" w:rsidRDefault="00977DD2" w14:paraId="529C0519" w14:textId="77777777"/>
    <w:p w:rsidR="00977DD2" w:rsidRDefault="00977DD2" w14:paraId="467C64FA" w14:textId="77777777">
      <w:r>
        <w:rPr>
          <w:b/>
        </w:rPr>
        <w:t>Antwoord</w:t>
      </w:r>
    </w:p>
    <w:p w:rsidR="00977DD2" w:rsidP="004E0AF5" w:rsidRDefault="00977DD2" w14:paraId="2D3A9CF1" w14:textId="77777777">
      <w:pPr>
        <w:pStyle w:val="Geenafstand"/>
        <w:spacing w:line="276" w:lineRule="auto"/>
        <w:rPr>
          <w:rFonts w:ascii="Verdana" w:hAnsi="Verdana"/>
          <w:sz w:val="18"/>
          <w:szCs w:val="18"/>
        </w:rPr>
      </w:pPr>
      <w:r w:rsidRPr="004D7501">
        <w:rPr>
          <w:rFonts w:ascii="Verdana" w:hAnsi="Verdana"/>
          <w:sz w:val="18"/>
          <w:szCs w:val="18"/>
        </w:rPr>
        <w:t xml:space="preserve">Nederland betreurt het feit dat Litouwen zich genoodzaakt </w:t>
      </w:r>
      <w:r>
        <w:rPr>
          <w:rFonts w:ascii="Verdana" w:hAnsi="Verdana"/>
          <w:sz w:val="18"/>
          <w:szCs w:val="18"/>
        </w:rPr>
        <w:t>zag</w:t>
      </w:r>
      <w:r w:rsidRPr="004D7501">
        <w:rPr>
          <w:rFonts w:ascii="Verdana" w:hAnsi="Verdana"/>
          <w:sz w:val="18"/>
          <w:szCs w:val="18"/>
        </w:rPr>
        <w:t xml:space="preserve"> het </w:t>
      </w:r>
      <w:r>
        <w:rPr>
          <w:rFonts w:ascii="Verdana" w:hAnsi="Verdana"/>
          <w:sz w:val="18"/>
          <w:szCs w:val="18"/>
        </w:rPr>
        <w:t>Verdrag inzake clustermunitie</w:t>
      </w:r>
      <w:r w:rsidRPr="004D7501">
        <w:rPr>
          <w:rFonts w:ascii="Verdana" w:hAnsi="Verdana"/>
          <w:sz w:val="18"/>
          <w:szCs w:val="18"/>
        </w:rPr>
        <w:t xml:space="preserve"> op te zeggen.</w:t>
      </w:r>
      <w:r>
        <w:rPr>
          <w:rFonts w:ascii="Verdana" w:hAnsi="Verdana"/>
          <w:sz w:val="18"/>
          <w:szCs w:val="18"/>
        </w:rPr>
        <w:t xml:space="preserve"> </w:t>
      </w:r>
      <w:r w:rsidRPr="004D7501">
        <w:rPr>
          <w:rFonts w:ascii="Verdana" w:hAnsi="Verdana"/>
          <w:sz w:val="18"/>
          <w:szCs w:val="18"/>
        </w:rPr>
        <w:t xml:space="preserve">Tegelijkertijd heeft het </w:t>
      </w:r>
      <w:r>
        <w:rPr>
          <w:rFonts w:ascii="Verdana" w:hAnsi="Verdana"/>
          <w:sz w:val="18"/>
          <w:szCs w:val="18"/>
        </w:rPr>
        <w:t>k</w:t>
      </w:r>
      <w:r w:rsidRPr="004D7501">
        <w:rPr>
          <w:rFonts w:ascii="Verdana" w:hAnsi="Verdana"/>
          <w:sz w:val="18"/>
          <w:szCs w:val="18"/>
        </w:rPr>
        <w:t>abinet oog</w:t>
      </w:r>
      <w:r>
        <w:rPr>
          <w:rFonts w:ascii="Verdana" w:hAnsi="Verdana"/>
          <w:sz w:val="18"/>
          <w:szCs w:val="18"/>
        </w:rPr>
        <w:t xml:space="preserve"> en begrip</w:t>
      </w:r>
      <w:r w:rsidRPr="004D7501">
        <w:rPr>
          <w:rFonts w:ascii="Verdana" w:hAnsi="Verdana"/>
          <w:sz w:val="18"/>
          <w:szCs w:val="18"/>
        </w:rPr>
        <w:t xml:space="preserve"> voor de context waarin </w:t>
      </w:r>
      <w:r>
        <w:rPr>
          <w:rFonts w:ascii="Verdana" w:hAnsi="Verdana"/>
          <w:sz w:val="18"/>
          <w:szCs w:val="18"/>
        </w:rPr>
        <w:t>Litouwen</w:t>
      </w:r>
      <w:r w:rsidRPr="004D7501">
        <w:rPr>
          <w:rFonts w:ascii="Verdana" w:hAnsi="Verdana"/>
          <w:sz w:val="18"/>
          <w:szCs w:val="18"/>
        </w:rPr>
        <w:t xml:space="preserve"> zich genoodzaakt </w:t>
      </w:r>
      <w:r>
        <w:rPr>
          <w:rFonts w:ascii="Verdana" w:hAnsi="Verdana"/>
          <w:sz w:val="18"/>
          <w:szCs w:val="18"/>
        </w:rPr>
        <w:t>zag</w:t>
      </w:r>
      <w:r w:rsidRPr="004D7501">
        <w:rPr>
          <w:rFonts w:ascii="Verdana" w:hAnsi="Verdana"/>
          <w:sz w:val="18"/>
          <w:szCs w:val="18"/>
        </w:rPr>
        <w:t xml:space="preserve"> tot dit besluit. De Russische agressieoorlog tegen Oekraïne leidt tot een veranderende veiligheidssituatie in Europa. Dat </w:t>
      </w:r>
      <w:r>
        <w:rPr>
          <w:rFonts w:ascii="Verdana" w:hAnsi="Verdana"/>
          <w:sz w:val="18"/>
          <w:szCs w:val="18"/>
        </w:rPr>
        <w:t>brengt</w:t>
      </w:r>
      <w:r w:rsidRPr="004D7501">
        <w:rPr>
          <w:rFonts w:ascii="Verdana" w:hAnsi="Verdana"/>
          <w:sz w:val="18"/>
          <w:szCs w:val="18"/>
        </w:rPr>
        <w:t xml:space="preserve"> </w:t>
      </w:r>
      <w:r>
        <w:rPr>
          <w:rFonts w:ascii="Verdana" w:hAnsi="Verdana"/>
          <w:sz w:val="18"/>
          <w:szCs w:val="18"/>
        </w:rPr>
        <w:t>een aantal van</w:t>
      </w:r>
      <w:r w:rsidRPr="004D7501">
        <w:rPr>
          <w:rFonts w:ascii="Verdana" w:hAnsi="Verdana"/>
          <w:sz w:val="18"/>
          <w:szCs w:val="18"/>
        </w:rPr>
        <w:t xml:space="preserve"> onze bondgenoten tot afwegingen die eerder niet </w:t>
      </w:r>
      <w:r>
        <w:rPr>
          <w:rFonts w:ascii="Verdana" w:hAnsi="Verdana"/>
          <w:sz w:val="18"/>
          <w:szCs w:val="18"/>
        </w:rPr>
        <w:t>gemaakt werden</w:t>
      </w:r>
      <w:r w:rsidRPr="004D7501">
        <w:rPr>
          <w:rFonts w:ascii="Verdana" w:hAnsi="Verdana"/>
          <w:sz w:val="18"/>
          <w:szCs w:val="18"/>
        </w:rPr>
        <w:t xml:space="preserve">. </w:t>
      </w:r>
    </w:p>
    <w:p w:rsidR="00977DD2" w:rsidP="004E0AF5" w:rsidRDefault="00977DD2" w14:paraId="3CA3A663" w14:textId="77777777">
      <w:pPr>
        <w:pStyle w:val="Geenafstand"/>
        <w:spacing w:line="276" w:lineRule="auto"/>
        <w:rPr>
          <w:rFonts w:ascii="Verdana" w:hAnsi="Verdana"/>
          <w:sz w:val="18"/>
          <w:szCs w:val="18"/>
        </w:rPr>
      </w:pPr>
    </w:p>
    <w:p w:rsidR="00977DD2" w:rsidP="004E0AF5" w:rsidRDefault="00977DD2" w14:paraId="6D32FFD3" w14:textId="77777777">
      <w:pPr>
        <w:pStyle w:val="Geenafstand"/>
        <w:spacing w:line="276" w:lineRule="auto"/>
        <w:rPr>
          <w:rFonts w:ascii="Verdana" w:hAnsi="Verdana"/>
          <w:sz w:val="18"/>
          <w:szCs w:val="18"/>
        </w:rPr>
      </w:pPr>
      <w:r w:rsidRPr="004D7501">
        <w:rPr>
          <w:rFonts w:ascii="Verdana" w:hAnsi="Verdana"/>
          <w:sz w:val="18"/>
          <w:szCs w:val="18"/>
        </w:rPr>
        <w:t>Nederland heeft</w:t>
      </w:r>
      <w:r>
        <w:rPr>
          <w:rFonts w:ascii="Verdana" w:hAnsi="Verdana"/>
          <w:sz w:val="18"/>
          <w:szCs w:val="18"/>
        </w:rPr>
        <w:t xml:space="preserve"> Litouwen </w:t>
      </w:r>
      <w:r w:rsidRPr="004D7501">
        <w:rPr>
          <w:rFonts w:ascii="Verdana" w:hAnsi="Verdana"/>
          <w:sz w:val="18"/>
          <w:szCs w:val="18"/>
        </w:rPr>
        <w:t xml:space="preserve">opgeroepen </w:t>
      </w:r>
      <w:r>
        <w:rPr>
          <w:rFonts w:ascii="Verdana" w:hAnsi="Verdana"/>
          <w:sz w:val="18"/>
          <w:szCs w:val="18"/>
        </w:rPr>
        <w:t>zijn</w:t>
      </w:r>
      <w:r w:rsidRPr="004D7501">
        <w:rPr>
          <w:rFonts w:ascii="Verdana" w:hAnsi="Verdana"/>
          <w:sz w:val="18"/>
          <w:szCs w:val="18"/>
        </w:rPr>
        <w:t xml:space="preserve"> verdragsverplichtingen te blijven nakomen, partij te blijven bij het verdrag en zodoende ook hun beslissing te heroverwegen. </w:t>
      </w:r>
    </w:p>
    <w:p w:rsidR="00977DD2" w:rsidRDefault="00977DD2" w14:paraId="588D3604" w14:textId="77777777"/>
    <w:p w:rsidR="00977DD2" w:rsidP="004E0AF5" w:rsidRDefault="00977DD2" w14:paraId="3C5E14BD" w14:textId="77777777">
      <w:r>
        <w:rPr>
          <w:b/>
        </w:rPr>
        <w:t>Vraag 6</w:t>
      </w:r>
    </w:p>
    <w:p w:rsidR="00977DD2" w:rsidP="004E0AF5" w:rsidRDefault="00977DD2" w14:paraId="004E75F9" w14:textId="77777777">
      <w:pPr>
        <w:pStyle w:val="Geenafstand"/>
        <w:spacing w:line="276" w:lineRule="auto"/>
        <w:rPr>
          <w:rFonts w:ascii="Verdana" w:hAnsi="Verdana"/>
          <w:sz w:val="18"/>
          <w:szCs w:val="18"/>
        </w:rPr>
      </w:pPr>
      <w:r w:rsidRPr="00BE1FEE">
        <w:rPr>
          <w:rFonts w:ascii="Verdana" w:hAnsi="Verdana"/>
          <w:sz w:val="18"/>
          <w:szCs w:val="18"/>
        </w:rPr>
        <w:t xml:space="preserve">Hoe geeft u bij de genoemde gevallen hierboven invulling aan artikel 21.2 (‘Elke Staat die Partij is stelt de regeringen van alle in het derde lid van dit artikel bedoelde Staten die geen Partij zijn bij </w:t>
      </w:r>
      <w:r w:rsidRPr="00BE1FEE">
        <w:rPr>
          <w:rFonts w:ascii="Verdana" w:hAnsi="Verdana"/>
          <w:sz w:val="18"/>
          <w:szCs w:val="18"/>
        </w:rPr>
        <w:lastRenderedPageBreak/>
        <w:t>dit Verdrag in kennis van zijn verplichtingen uit hoofde van dit Verdrag, bevordert de normen die erin zijn vastgelegd en spant zich tot het uiterste in Staten die geen Partij zijn bij dit Verdrag te weerhouden van het gebruik van clustermunitie’) van het Verdrag inzake clustermunitie</w:t>
      </w:r>
      <w:r>
        <w:rPr>
          <w:rStyle w:val="Voetnootmarkering"/>
          <w:rFonts w:ascii="Verdana" w:hAnsi="Verdana"/>
          <w:sz w:val="18"/>
          <w:szCs w:val="18"/>
        </w:rPr>
        <w:footnoteReference w:id="5"/>
      </w:r>
      <w:r w:rsidRPr="00BE1FEE">
        <w:rPr>
          <w:rFonts w:ascii="Verdana" w:hAnsi="Verdana"/>
          <w:sz w:val="18"/>
          <w:szCs w:val="18"/>
        </w:rPr>
        <w:t>?</w:t>
      </w:r>
    </w:p>
    <w:p w:rsidR="00977DD2" w:rsidP="004E0AF5" w:rsidRDefault="00977DD2" w14:paraId="5D1086BB" w14:textId="77777777"/>
    <w:p w:rsidR="00977DD2" w:rsidP="004E0AF5" w:rsidRDefault="00977DD2" w14:paraId="5E0D9364" w14:textId="77777777">
      <w:r>
        <w:rPr>
          <w:b/>
        </w:rPr>
        <w:t>Vraag 7</w:t>
      </w:r>
    </w:p>
    <w:p w:rsidR="00977DD2" w:rsidP="004E0AF5" w:rsidRDefault="00977DD2" w14:paraId="49DC5B4A" w14:textId="77777777">
      <w:pPr>
        <w:pStyle w:val="Geenafstand"/>
        <w:spacing w:line="276" w:lineRule="auto"/>
        <w:rPr>
          <w:rFonts w:ascii="Verdana" w:hAnsi="Verdana"/>
          <w:sz w:val="18"/>
          <w:szCs w:val="18"/>
        </w:rPr>
      </w:pPr>
      <w:r w:rsidRPr="00BE1FEE">
        <w:rPr>
          <w:rFonts w:ascii="Verdana" w:hAnsi="Verdana"/>
          <w:sz w:val="18"/>
          <w:szCs w:val="18"/>
        </w:rPr>
        <w:t>Bent u bereid om tijdens de herzieningsconferentie uw specifieke zorgen over bovengenoemde gevallen uit te spreken, zowel in het geval van verdragsschendingen als overige gebruik en zo elk gebruik van clustermunitie, waar dan ook ter wereld en door wie dan ook te veroordelen? Zo nee, waarom niet?</w:t>
      </w:r>
    </w:p>
    <w:p w:rsidR="00977DD2" w:rsidP="004E0AF5" w:rsidRDefault="00977DD2" w14:paraId="25A6F84E" w14:textId="77777777"/>
    <w:p w:rsidR="00977DD2" w:rsidP="004E0AF5" w:rsidRDefault="00977DD2" w14:paraId="11909AAF" w14:textId="77777777">
      <w:r>
        <w:rPr>
          <w:b/>
        </w:rPr>
        <w:t>Antwoord op vraag 6 en 7</w:t>
      </w:r>
    </w:p>
    <w:p w:rsidR="00977DD2" w:rsidRDefault="00977DD2" w14:paraId="738AF6F3" w14:textId="77777777">
      <w:r w:rsidRPr="00A15DED">
        <w:t>Nederland zet zich in lijn met artikel 21.2 in ter bevordering van de door het Verdrag gestelde verplichtingen. Zoals genoemd in het antwoord bij vraag 1 zal Nederland zich tijdens de Toetsingsconferentie inzetten voor het behoud, versterken en de naleving van de regels door de Verdragspartijen. Zie voor de Nederlandse inzet in de specifiek genoemde gevallen de beantwoording op bovenstaande vragen.</w:t>
      </w:r>
    </w:p>
    <w:p w:rsidR="002C3023" w:rsidRDefault="002C3023" w14:paraId="3530BE24"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3B538" w14:textId="77777777" w:rsidR="0071498F" w:rsidRDefault="0071498F" w:rsidP="00977DD2">
      <w:pPr>
        <w:spacing w:after="0" w:line="240" w:lineRule="auto"/>
      </w:pPr>
      <w:r>
        <w:separator/>
      </w:r>
    </w:p>
  </w:endnote>
  <w:endnote w:type="continuationSeparator" w:id="0">
    <w:p w14:paraId="760913EB" w14:textId="77777777" w:rsidR="0071498F" w:rsidRDefault="0071498F" w:rsidP="00977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A4F6" w14:textId="77777777" w:rsidR="00977DD2" w:rsidRPr="00977DD2" w:rsidRDefault="00977DD2" w:rsidP="00977DD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982B" w14:textId="77777777" w:rsidR="00977DD2" w:rsidRPr="00977DD2" w:rsidRDefault="00977DD2" w:rsidP="00977DD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82D91" w14:textId="77777777" w:rsidR="00977DD2" w:rsidRPr="00977DD2" w:rsidRDefault="00977DD2" w:rsidP="00977DD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5F613D" w14:textId="77777777" w:rsidR="0071498F" w:rsidRDefault="0071498F" w:rsidP="00977DD2">
      <w:pPr>
        <w:spacing w:after="0" w:line="240" w:lineRule="auto"/>
      </w:pPr>
      <w:r>
        <w:separator/>
      </w:r>
    </w:p>
  </w:footnote>
  <w:footnote w:type="continuationSeparator" w:id="0">
    <w:p w14:paraId="41808935" w14:textId="77777777" w:rsidR="0071498F" w:rsidRDefault="0071498F" w:rsidP="00977DD2">
      <w:pPr>
        <w:spacing w:after="0" w:line="240" w:lineRule="auto"/>
      </w:pPr>
      <w:r>
        <w:continuationSeparator/>
      </w:r>
    </w:p>
  </w:footnote>
  <w:footnote w:id="1">
    <w:p w14:paraId="16B4E3D7" w14:textId="77777777" w:rsidR="00977DD2" w:rsidRPr="00CE110C" w:rsidRDefault="00977DD2">
      <w:pPr>
        <w:pStyle w:val="Voetnoottekst"/>
        <w:rPr>
          <w:sz w:val="18"/>
          <w:szCs w:val="18"/>
          <w:lang w:val="en-US"/>
        </w:rPr>
      </w:pPr>
      <w:r>
        <w:rPr>
          <w:rStyle w:val="Voetnootmarkering"/>
        </w:rPr>
        <w:footnoteRef/>
      </w:r>
      <w:r w:rsidRPr="00CE110C">
        <w:rPr>
          <w:lang w:val="en-US"/>
        </w:rPr>
        <w:t xml:space="preserve"> </w:t>
      </w:r>
      <w:r w:rsidRPr="00CE110C">
        <w:rPr>
          <w:sz w:val="16"/>
          <w:szCs w:val="16"/>
          <w:lang w:val="en-US"/>
        </w:rPr>
        <w:t>Convention on Cluster Munitions, 'Third Review Conference (3RC)' (https://www.clusterconvention.org/third-review-conference-3rc/)</w:t>
      </w:r>
    </w:p>
  </w:footnote>
  <w:footnote w:id="2">
    <w:p w14:paraId="34957DB5" w14:textId="77777777" w:rsidR="00977DD2" w:rsidRPr="00CE110C" w:rsidRDefault="00977DD2">
      <w:pPr>
        <w:pStyle w:val="Voetnoottekst"/>
        <w:rPr>
          <w:sz w:val="18"/>
          <w:szCs w:val="18"/>
          <w:lang w:val="en-US"/>
        </w:rPr>
      </w:pPr>
      <w:r w:rsidRPr="00CE110C">
        <w:rPr>
          <w:rStyle w:val="Voetnootmarkering"/>
          <w:sz w:val="18"/>
          <w:szCs w:val="18"/>
        </w:rPr>
        <w:footnoteRef/>
      </w:r>
      <w:r w:rsidRPr="00CE110C">
        <w:rPr>
          <w:sz w:val="18"/>
          <w:szCs w:val="18"/>
          <w:lang w:val="en-US"/>
        </w:rPr>
        <w:t xml:space="preserve"> </w:t>
      </w:r>
      <w:r w:rsidRPr="00CE110C">
        <w:rPr>
          <w:sz w:val="16"/>
          <w:szCs w:val="16"/>
          <w:lang w:val="en-US"/>
        </w:rPr>
        <w:t xml:space="preserve">ICBL, 21 </w:t>
      </w:r>
      <w:proofErr w:type="spellStart"/>
      <w:r w:rsidRPr="00CE110C">
        <w:rPr>
          <w:sz w:val="16"/>
          <w:szCs w:val="16"/>
          <w:lang w:val="en-US"/>
        </w:rPr>
        <w:t>mei</w:t>
      </w:r>
      <w:proofErr w:type="spellEnd"/>
      <w:r w:rsidRPr="00CE110C">
        <w:rPr>
          <w:sz w:val="16"/>
          <w:szCs w:val="16"/>
          <w:lang w:val="en-US"/>
        </w:rPr>
        <w:t xml:space="preserve"> 2026, 'Cluster Munition Coalition Statement on Alleged Use of Cluster Munitions in Mali' (https://icblcmc.org/our-impact/cluster-munition-coalition-statement-on-alleged-use-of-cluster-munitions-in-mali)</w:t>
      </w:r>
    </w:p>
  </w:footnote>
  <w:footnote w:id="3">
    <w:p w14:paraId="660450FC" w14:textId="77777777" w:rsidR="00977DD2" w:rsidRPr="00CE110C" w:rsidRDefault="00977DD2">
      <w:pPr>
        <w:pStyle w:val="Voetnoottekst"/>
        <w:rPr>
          <w:lang w:val="en-US"/>
        </w:rPr>
      </w:pPr>
      <w:r w:rsidRPr="00CE110C">
        <w:rPr>
          <w:rStyle w:val="Voetnootmarkering"/>
          <w:sz w:val="18"/>
          <w:szCs w:val="18"/>
        </w:rPr>
        <w:footnoteRef/>
      </w:r>
      <w:r w:rsidRPr="00CE110C">
        <w:rPr>
          <w:sz w:val="18"/>
          <w:szCs w:val="18"/>
          <w:lang w:val="en-US"/>
        </w:rPr>
        <w:t xml:space="preserve"> </w:t>
      </w:r>
      <w:r w:rsidRPr="00CE110C">
        <w:rPr>
          <w:sz w:val="16"/>
          <w:szCs w:val="16"/>
          <w:lang w:val="en-US"/>
        </w:rPr>
        <w:t xml:space="preserve">Human Rights Watch, 13 </w:t>
      </w:r>
      <w:proofErr w:type="spellStart"/>
      <w:r w:rsidRPr="00CE110C">
        <w:rPr>
          <w:sz w:val="16"/>
          <w:szCs w:val="16"/>
          <w:lang w:val="en-US"/>
        </w:rPr>
        <w:t>augustus</w:t>
      </w:r>
      <w:proofErr w:type="spellEnd"/>
      <w:r w:rsidRPr="00CE110C">
        <w:rPr>
          <w:sz w:val="16"/>
          <w:szCs w:val="16"/>
          <w:lang w:val="en-US"/>
        </w:rPr>
        <w:t xml:space="preserve"> 2026, 'Russia: Cluster Munition Attack on Kyiv a Potential War Crime' (https://www.hrw.org/news/2026/08/13/russia-cluster-munition-attack-on-kyiv-a-potential-war-crime)</w:t>
      </w:r>
    </w:p>
  </w:footnote>
  <w:footnote w:id="4">
    <w:p w14:paraId="4EA3B148" w14:textId="77777777" w:rsidR="00977DD2" w:rsidRPr="00CE110C" w:rsidRDefault="00977DD2">
      <w:pPr>
        <w:pStyle w:val="Voetnoottekst"/>
        <w:rPr>
          <w:sz w:val="18"/>
          <w:szCs w:val="18"/>
          <w:lang w:val="en-US"/>
        </w:rPr>
      </w:pPr>
      <w:r>
        <w:rPr>
          <w:rStyle w:val="Voetnootmarkering"/>
        </w:rPr>
        <w:footnoteRef/>
      </w:r>
      <w:r w:rsidRPr="00CE110C">
        <w:rPr>
          <w:lang w:val="en-US"/>
        </w:rPr>
        <w:t xml:space="preserve"> </w:t>
      </w:r>
      <w:r w:rsidRPr="00CE110C">
        <w:rPr>
          <w:sz w:val="16"/>
          <w:szCs w:val="16"/>
          <w:lang w:val="en-US"/>
        </w:rPr>
        <w:t>https://www.hrw.org/news/2026/08/11/turkiye-seeks-to-transfer-us-cluster-munitions-to-ukraine</w:t>
      </w:r>
    </w:p>
  </w:footnote>
  <w:footnote w:id="5">
    <w:p w14:paraId="78D4F9E9" w14:textId="77777777" w:rsidR="00977DD2" w:rsidRDefault="00977DD2">
      <w:pPr>
        <w:pStyle w:val="Voetnoottekst"/>
      </w:pPr>
      <w:r w:rsidRPr="00CE110C">
        <w:rPr>
          <w:rStyle w:val="Voetnootmarkering"/>
          <w:sz w:val="18"/>
          <w:szCs w:val="18"/>
        </w:rPr>
        <w:footnoteRef/>
      </w:r>
      <w:r w:rsidRPr="00CE110C">
        <w:rPr>
          <w:sz w:val="18"/>
          <w:szCs w:val="18"/>
        </w:rPr>
        <w:t xml:space="preserve"> </w:t>
      </w:r>
      <w:r w:rsidRPr="00CE110C">
        <w:rPr>
          <w:sz w:val="16"/>
          <w:szCs w:val="16"/>
        </w:rPr>
        <w:t>Verdrag inzake clustermunitie, Dublin, 30 mei 2008 (https://wetten.overheid.nl/BWBV0003143/2008-05-30/?g=2008-05-30&amp;z=2025-11-29#Verdrag_2)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FC9BB" w14:textId="77777777" w:rsidR="00977DD2" w:rsidRPr="00977DD2" w:rsidRDefault="00977DD2" w:rsidP="00977DD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8B816" w14:textId="77777777" w:rsidR="00977DD2" w:rsidRPr="00977DD2" w:rsidRDefault="00977DD2" w:rsidP="00977DD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F880" w14:textId="77777777" w:rsidR="00977DD2" w:rsidRPr="00977DD2" w:rsidRDefault="00977DD2" w:rsidP="00977DD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DD2"/>
    <w:rsid w:val="002B4570"/>
    <w:rsid w:val="002C3023"/>
    <w:rsid w:val="0071498F"/>
    <w:rsid w:val="00977DD2"/>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1BF26"/>
  <w15:chartTrackingRefBased/>
  <w15:docId w15:val="{B25201CF-8BA2-4492-9150-A4A24846E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77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77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77DD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77DD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77DD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77DD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77DD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77DD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77DD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77DD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77DD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77DD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77DD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77DD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77D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77D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77D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77DD2"/>
    <w:rPr>
      <w:rFonts w:eastAsiaTheme="majorEastAsia" w:cstheme="majorBidi"/>
      <w:color w:val="272727" w:themeColor="text1" w:themeTint="D8"/>
    </w:rPr>
  </w:style>
  <w:style w:type="paragraph" w:styleId="Titel">
    <w:name w:val="Title"/>
    <w:basedOn w:val="Standaard"/>
    <w:next w:val="Standaard"/>
    <w:link w:val="TitelChar"/>
    <w:uiPriority w:val="10"/>
    <w:qFormat/>
    <w:rsid w:val="00977D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77DD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77DD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77D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77DD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77DD2"/>
    <w:rPr>
      <w:i/>
      <w:iCs/>
      <w:color w:val="404040" w:themeColor="text1" w:themeTint="BF"/>
    </w:rPr>
  </w:style>
  <w:style w:type="paragraph" w:styleId="Lijstalinea">
    <w:name w:val="List Paragraph"/>
    <w:basedOn w:val="Standaard"/>
    <w:uiPriority w:val="34"/>
    <w:qFormat/>
    <w:rsid w:val="00977DD2"/>
    <w:pPr>
      <w:ind w:left="720"/>
      <w:contextualSpacing/>
    </w:pPr>
  </w:style>
  <w:style w:type="character" w:styleId="Intensievebenadrukking">
    <w:name w:val="Intense Emphasis"/>
    <w:basedOn w:val="Standaardalinea-lettertype"/>
    <w:uiPriority w:val="21"/>
    <w:qFormat/>
    <w:rsid w:val="00977DD2"/>
    <w:rPr>
      <w:i/>
      <w:iCs/>
      <w:color w:val="0F4761" w:themeColor="accent1" w:themeShade="BF"/>
    </w:rPr>
  </w:style>
  <w:style w:type="paragraph" w:styleId="Duidelijkcitaat">
    <w:name w:val="Intense Quote"/>
    <w:basedOn w:val="Standaard"/>
    <w:next w:val="Standaard"/>
    <w:link w:val="DuidelijkcitaatChar"/>
    <w:uiPriority w:val="30"/>
    <w:qFormat/>
    <w:rsid w:val="00977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77DD2"/>
    <w:rPr>
      <w:i/>
      <w:iCs/>
      <w:color w:val="0F4761" w:themeColor="accent1" w:themeShade="BF"/>
    </w:rPr>
  </w:style>
  <w:style w:type="character" w:styleId="Intensieveverwijzing">
    <w:name w:val="Intense Reference"/>
    <w:basedOn w:val="Standaardalinea-lettertype"/>
    <w:uiPriority w:val="32"/>
    <w:qFormat/>
    <w:rsid w:val="00977DD2"/>
    <w:rPr>
      <w:b/>
      <w:bCs/>
      <w:smallCaps/>
      <w:color w:val="0F4761" w:themeColor="accent1" w:themeShade="BF"/>
      <w:spacing w:val="5"/>
    </w:rPr>
  </w:style>
  <w:style w:type="paragraph" w:styleId="Geenafstand">
    <w:name w:val="No Spacing"/>
    <w:uiPriority w:val="1"/>
    <w:qFormat/>
    <w:rsid w:val="00977DD2"/>
    <w:pPr>
      <w:spacing w:after="0" w:line="240" w:lineRule="auto"/>
    </w:pPr>
    <w:rPr>
      <w:kern w:val="0"/>
      <w14:ligatures w14:val="none"/>
    </w:rPr>
  </w:style>
  <w:style w:type="paragraph" w:styleId="Voetnoottekst">
    <w:name w:val="footnote text"/>
    <w:basedOn w:val="Standaard"/>
    <w:link w:val="VoetnoottekstChar"/>
    <w:uiPriority w:val="99"/>
    <w:semiHidden/>
    <w:unhideWhenUsed/>
    <w:rsid w:val="00977DD2"/>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977DD2"/>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977DD2"/>
    <w:rPr>
      <w:vertAlign w:val="superscript"/>
    </w:rPr>
  </w:style>
  <w:style w:type="paragraph" w:styleId="Koptekst">
    <w:name w:val="header"/>
    <w:basedOn w:val="Standaard"/>
    <w:link w:val="KoptekstChar"/>
    <w:uiPriority w:val="99"/>
    <w:unhideWhenUsed/>
    <w:rsid w:val="00977DD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77DD2"/>
  </w:style>
  <w:style w:type="paragraph" w:styleId="Voettekst">
    <w:name w:val="footer"/>
    <w:basedOn w:val="Standaard"/>
    <w:link w:val="VoettekstChar"/>
    <w:uiPriority w:val="99"/>
    <w:unhideWhenUsed/>
    <w:rsid w:val="00977DD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77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769</ap:Words>
  <ap:Characters>4232</ap:Characters>
  <ap:DocSecurity>0</ap:DocSecurity>
  <ap:Lines>35</ap:Lines>
  <ap:Paragraphs>9</ap:Paragraphs>
  <ap:ScaleCrop>false</ap:ScaleCrop>
  <ap:LinksUpToDate>false</ap:LinksUpToDate>
  <ap:CharactersWithSpaces>4992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2026-09-21T07:49:00.0000000Z</dcterms:created>
  <dcterms:modified xsi:type="dcterms:W3CDTF">2026-09-21T07:50:00.0000000Z</dcterms:modified>
  <version/>
  <category/>
</coreProperties>
</file>