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7D1E3F" w14:paraId="2A88CD23" w14:textId="77777777">
      <w:pPr>
        <w:framePr w:w="737" w:h="2493" w:wrap="none" w:hAnchor="page" w:vAnchor="page" w:x="5584" w:hRule="exact" w:anchorLock="1"/>
        <w:spacing w:line="240" w:lineRule="auto"/>
      </w:pPr>
      <w:r>
        <w:rPr>
          <w:noProof/>
        </w:rPr>
        <w:drawing>
          <wp:inline distT="0" distB="0" distL="0" distR="0">
            <wp:extent cx="467943" cy="1495425"/>
            <wp:effectExtent l="0" t="0" r="8890" b="0"/>
            <wp:docPr id="5"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5" name="Logo"/>
                    <pic:cNvPicPr/>
                  </pic:nvPicPr>
                  <pic:blipFill>
                    <a:blip xmlns:r="http://schemas.openxmlformats.org/officeDocument/2006/relationships" r:embed="rId7"/>
                    <a:stretch>
                      <a:fillRect/>
                    </a:stretch>
                  </pic:blipFill>
                  <pic:spPr bwMode="auto">
                    <a:xfrm>
                      <a:off x="0" y="0"/>
                      <a:ext cx="470335" cy="1503069"/>
                    </a:xfrm>
                    <a:prstGeom prst="rect">
                      <a:avLst/>
                    </a:prstGeom>
                  </pic:spPr>
                </pic:pic>
              </a:graphicData>
            </a:graphic>
          </wp:inline>
        </w:drawing>
      </w:r>
    </w:p>
    <w:p w:rsidR="007D1E3F" w14:paraId="5D328171" w14:textId="77777777">
      <w:pPr>
        <w:framePr w:w="3685" w:h="2494" w:wrap="none" w:hAnchor="page" w:vAnchor="page" w:x="6292" w:hRule="exact" w:anchorLock="1"/>
        <w:spacing w:line="240" w:lineRule="auto"/>
      </w:pPr>
      <w:r>
        <w:rPr>
          <w:noProof/>
        </w:rPr>
        <w:drawing>
          <wp:inline distT="0" distB="0" distL="0" distR="0">
            <wp:extent cx="2339975" cy="1582834"/>
            <wp:effectExtent l="0" t="0" r="0" b="0"/>
            <wp:docPr id="7"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7" name="Logotype"/>
                    <pic:cNvPicPr/>
                  </pic:nvPicPr>
                  <pic:blipFill>
                    <a:blip xmlns:r="http://schemas.openxmlformats.org/officeDocument/2006/relationships" r:embed="rId8"/>
                    <a:stretch>
                      <a:fillRect/>
                    </a:stretch>
                  </pic:blipFill>
                  <pic:spPr bwMode="auto">
                    <a:xfrm>
                      <a:off x="0" y="0"/>
                      <a:ext cx="2339975" cy="1582834"/>
                    </a:xfrm>
                    <a:prstGeom prst="rect">
                      <a:avLst/>
                    </a:prstGeom>
                  </pic:spPr>
                </pic:pic>
              </a:graphicData>
            </a:graphic>
          </wp:inline>
        </w:drawing>
      </w:r>
    </w:p>
    <w:p w:rsidR="007D1E3F" w14:paraId="759CC20F" w14:textId="77777777">
      <w:pPr>
        <w:pStyle w:val="Referentiegegevens"/>
        <w:framePr w:w="7540" w:h="255" w:wrap="none" w:hAnchor="page" w:vAnchor="page" w:x="1592" w:y="2709" w:hRule="exact" w:anchorLock="1"/>
      </w:pPr>
      <w:r>
        <w:t>&gt; Retouradres Postbus 20011 2500 EA  Den Haag</w:t>
      </w:r>
    </w:p>
    <w:p w:rsidR="007D1E3F" w14:paraId="19CDBCE0" w14:textId="77777777">
      <w:pPr>
        <w:framePr w:w="7540" w:h="1757" w:wrap="none" w:hAnchor="page" w:vAnchor="page" w:x="1587" w:y="3078" w:hRule="exact" w:anchorLock="1"/>
      </w:pPr>
      <w:r>
        <w:t>Aan de voorzitter van de Tweede Kamer der Staten-Generaal</w:t>
      </w:r>
    </w:p>
    <w:p w:rsidRPr="003E4D81" w:rsidR="007D1E3F" w14:paraId="04D3A7EF" w14:textId="77777777">
      <w:pPr>
        <w:framePr w:w="7540" w:h="1757" w:wrap="none" w:hAnchor="page" w:vAnchor="page" w:x="1587" w:y="3078" w:hRule="exact" w:anchorLock="1"/>
        <w:rPr>
          <w:lang w:val="de-DE"/>
        </w:rPr>
      </w:pPr>
      <w:r w:rsidRPr="003E4D81">
        <w:rPr>
          <w:lang w:val="de-DE"/>
        </w:rPr>
        <w:t>Postbus 20018</w:t>
      </w:r>
    </w:p>
    <w:p w:rsidRPr="003E4D81" w:rsidR="007D1E3F" w14:paraId="46DE2509" w14:textId="77777777">
      <w:pPr>
        <w:framePr w:w="7540" w:h="1757" w:wrap="none" w:hAnchor="page" w:vAnchor="page" w:x="1587" w:y="3078" w:hRule="exact" w:anchorLock="1"/>
        <w:rPr>
          <w:lang w:val="de-DE"/>
        </w:rPr>
      </w:pPr>
      <w:r w:rsidRPr="003E4D81">
        <w:rPr>
          <w:lang w:val="de-DE"/>
        </w:rPr>
        <w:t xml:space="preserve">2500 </w:t>
      </w:r>
      <w:r w:rsidRPr="003E4D81">
        <w:rPr>
          <w:lang w:val="de-DE"/>
        </w:rPr>
        <w:t>EA  Den</w:t>
      </w:r>
      <w:r w:rsidRPr="003E4D81">
        <w:rPr>
          <w:lang w:val="de-DE"/>
        </w:rPr>
        <w:t xml:space="preserve"> Haag</w:t>
      </w:r>
    </w:p>
    <w:p w:rsidRPr="003E4D81" w:rsidR="007D1E3F" w14:paraId="533FA05C" w14:textId="77777777">
      <w:pPr>
        <w:pStyle w:val="Referentiegegevensbold"/>
        <w:framePr w:w="2012" w:h="12614" w:wrap="none" w:hAnchor="page" w:vAnchor="page" w:x="9325" w:y="3095" w:hRule="exact" w:anchorLock="1"/>
        <w:rPr>
          <w:lang w:val="de-DE"/>
        </w:rPr>
      </w:pPr>
      <w:r w:rsidRPr="003E4D81">
        <w:rPr>
          <w:lang w:val="de-DE"/>
        </w:rPr>
        <w:t>DGVB</w:t>
      </w:r>
    </w:p>
    <w:p w:rsidRPr="003E4D81" w:rsidR="007D1E3F" w14:paraId="4AF7DE4F" w14:textId="77777777">
      <w:pPr>
        <w:pStyle w:val="WitregelW1"/>
        <w:framePr w:w="2012" w:h="12614" w:wrap="none" w:hAnchor="page" w:vAnchor="page" w:x="9325" w:y="3095" w:hRule="exact" w:anchorLock="1"/>
        <w:rPr>
          <w:lang w:val="de-DE"/>
        </w:rPr>
      </w:pPr>
    </w:p>
    <w:p w:rsidRPr="003E4D81" w:rsidR="007D1E3F" w14:paraId="22186454" w14:textId="77777777">
      <w:pPr>
        <w:pStyle w:val="Referentiegegevens"/>
        <w:framePr w:w="2012" w:h="12614" w:wrap="none" w:hAnchor="page" w:vAnchor="page" w:x="9325" w:y="3095" w:hRule="exact" w:anchorLock="1"/>
        <w:rPr>
          <w:lang w:val="de-DE"/>
        </w:rPr>
      </w:pPr>
      <w:r w:rsidRPr="003E4D81">
        <w:rPr>
          <w:lang w:val="de-DE"/>
        </w:rPr>
        <w:t>Turfmarkt</w:t>
      </w:r>
      <w:r w:rsidRPr="003E4D81">
        <w:rPr>
          <w:lang w:val="de-DE"/>
        </w:rPr>
        <w:t xml:space="preserve"> 147</w:t>
      </w:r>
    </w:p>
    <w:p w:rsidRPr="003E4D81" w:rsidR="007D1E3F" w14:paraId="1CCDA603" w14:textId="77777777">
      <w:pPr>
        <w:pStyle w:val="Referentiegegevens"/>
        <w:framePr w:w="2012" w:h="12614" w:wrap="none" w:hAnchor="page" w:vAnchor="page" w:x="9325" w:y="3095" w:hRule="exact" w:anchorLock="1"/>
        <w:rPr>
          <w:lang w:val="de-DE"/>
        </w:rPr>
      </w:pPr>
      <w:r w:rsidRPr="003E4D81">
        <w:rPr>
          <w:lang w:val="de-DE"/>
        </w:rPr>
        <w:t xml:space="preserve">2511 </w:t>
      </w:r>
      <w:r w:rsidRPr="003E4D81">
        <w:rPr>
          <w:lang w:val="de-DE"/>
        </w:rPr>
        <w:t>DP  Den</w:t>
      </w:r>
      <w:r w:rsidRPr="003E4D81">
        <w:rPr>
          <w:lang w:val="de-DE"/>
        </w:rPr>
        <w:t xml:space="preserve"> Haag</w:t>
      </w:r>
    </w:p>
    <w:p w:rsidRPr="003E4D81" w:rsidR="007D1E3F" w14:paraId="18667D1C" w14:textId="77777777">
      <w:pPr>
        <w:pStyle w:val="Referentiegegevens"/>
        <w:framePr w:w="2012" w:h="12614" w:wrap="none" w:hAnchor="page" w:vAnchor="page" w:x="9325" w:y="3095" w:hRule="exact" w:anchorLock="1"/>
        <w:rPr>
          <w:lang w:val="de-DE"/>
        </w:rPr>
      </w:pPr>
      <w:r w:rsidRPr="003E4D81">
        <w:rPr>
          <w:lang w:val="de-DE"/>
        </w:rPr>
        <w:t>Postbus 20011</w:t>
      </w:r>
    </w:p>
    <w:p w:rsidRPr="003E4D81" w:rsidR="007D1E3F" w14:paraId="2EDA619B" w14:textId="77777777">
      <w:pPr>
        <w:pStyle w:val="Referentiegegevens"/>
        <w:framePr w:w="2012" w:h="12614" w:wrap="none" w:hAnchor="page" w:vAnchor="page" w:x="9325" w:y="3095" w:hRule="exact" w:anchorLock="1"/>
        <w:rPr>
          <w:lang w:val="de-DE"/>
        </w:rPr>
      </w:pPr>
      <w:r w:rsidRPr="003E4D81">
        <w:rPr>
          <w:lang w:val="de-DE"/>
        </w:rPr>
        <w:t xml:space="preserve">2500 </w:t>
      </w:r>
      <w:r w:rsidRPr="003E4D81">
        <w:rPr>
          <w:lang w:val="de-DE"/>
        </w:rPr>
        <w:t>EA  Den</w:t>
      </w:r>
      <w:r w:rsidRPr="003E4D81">
        <w:rPr>
          <w:lang w:val="de-DE"/>
        </w:rPr>
        <w:t xml:space="preserve"> Haag</w:t>
      </w:r>
    </w:p>
    <w:p w:rsidRPr="003E4D81" w:rsidR="007D1E3F" w14:paraId="0ADF4743" w14:textId="77777777">
      <w:pPr>
        <w:pStyle w:val="Referentiegegevens"/>
        <w:framePr w:w="2012" w:h="12614" w:wrap="none" w:hAnchor="page" w:vAnchor="page" w:x="9325" w:y="3095" w:hRule="exact" w:anchorLock="1"/>
        <w:rPr>
          <w:lang w:val="de-DE"/>
        </w:rPr>
      </w:pPr>
      <w:r w:rsidRPr="003E4D81">
        <w:rPr>
          <w:lang w:val="de-DE"/>
        </w:rPr>
        <w:t>www.rijksoverheid.nl</w:t>
      </w:r>
    </w:p>
    <w:p w:rsidRPr="003E4D81" w:rsidR="007D1E3F" w14:paraId="32BD818C" w14:textId="77777777">
      <w:pPr>
        <w:pStyle w:val="WitregelW2"/>
        <w:framePr w:w="2012" w:h="12614" w:wrap="none" w:hAnchor="page" w:vAnchor="page" w:x="9325" w:y="3095" w:hRule="exact" w:anchorLock="1"/>
        <w:rPr>
          <w:lang w:val="de-DE"/>
        </w:rPr>
      </w:pPr>
    </w:p>
    <w:p w:rsidR="007D1E3F" w14:paraId="2B1FB825" w14:textId="77777777">
      <w:pPr>
        <w:pStyle w:val="Referentiegegevensbold"/>
        <w:framePr w:w="2012" w:h="12614" w:wrap="none" w:hAnchor="page" w:vAnchor="page" w:x="9325" w:y="3095" w:hRule="exact" w:anchorLock="1"/>
      </w:pPr>
      <w:r>
        <w:t>Onze referentie</w:t>
      </w:r>
    </w:p>
    <w:p w:rsidR="007D1E3F" w14:paraId="7AE82693" w14:textId="77777777">
      <w:pPr>
        <w:pStyle w:val="Referentiegegevens"/>
        <w:framePr w:w="2012" w:h="12614" w:wrap="none" w:hAnchor="page" w:vAnchor="page" w:x="9325" w:y="3095" w:hRule="exact" w:anchorLock="1"/>
      </w:pPr>
      <w:r>
        <w:fldChar w:fldCharType="begin"/>
      </w:r>
      <w:r>
        <w:instrText xml:space="preserve"> DOCPROPERTY  "Kenmerk"  \* MERGEFORMAT </w:instrText>
      </w:r>
      <w:r>
        <w:fldChar w:fldCharType="separate"/>
      </w:r>
      <w:r>
        <w:t>2026-0000491090</w:t>
      </w:r>
      <w:r>
        <w:fldChar w:fldCharType="end"/>
      </w:r>
    </w:p>
    <w:p w:rsidR="007D1E3F" w14:paraId="371CCC04" w14:textId="77777777">
      <w:pPr>
        <w:pStyle w:val="WitregelW1"/>
        <w:framePr w:w="2012" w:h="12614" w:wrap="none" w:hAnchor="page" w:vAnchor="page" w:x="9325" w:y="3095" w:hRule="exact" w:anchorLock="1"/>
      </w:pPr>
    </w:p>
    <w:p w:rsidR="007D1E3F" w14:paraId="66CB7D9B" w14:textId="77777777">
      <w:pPr>
        <w:pStyle w:val="Referentiegegevensbold"/>
        <w:framePr w:w="2012" w:h="12614" w:wrap="none" w:hAnchor="page" w:vAnchor="page" w:x="9325" w:y="3095" w:hRule="exact" w:anchorLock="1"/>
      </w:pPr>
      <w:r>
        <w:t>Bijlage(n)</w:t>
      </w:r>
    </w:p>
    <w:p w:rsidR="007D1E3F" w14:paraId="279EA071" w14:textId="77777777">
      <w:pPr>
        <w:pStyle w:val="Referentiegegevens"/>
        <w:framePr w:w="2012" w:h="12614" w:wrap="none" w:hAnchor="page" w:vAnchor="page" w:x="9325" w:y="3095" w:hRule="exact" w:anchorLock="1"/>
      </w:pPr>
      <w:r>
        <w:t>0</w:t>
      </w:r>
    </w:p>
    <w:p w:rsidR="007D1E3F" w14:paraId="0B7DCF91" w14:textId="77777777">
      <w:pPr>
        <w:pStyle w:val="WitregelW2"/>
        <w:framePr w:w="2012" w:h="12614" w:wrap="none" w:hAnchor="page" w:vAnchor="page" w:x="9325" w:y="3095" w:hRule="exact" w:anchorLock="1"/>
      </w:pPr>
    </w:p>
    <w:tbl>
      <w:tblPr>
        <w:tblW w:w="0" w:type="auto"/>
        <w:tblLayout w:type="fixed"/>
        <w:tblLook w:val="0740"/>
      </w:tblPr>
      <w:tblGrid>
        <w:gridCol w:w="1140"/>
        <w:gridCol w:w="5918"/>
      </w:tblGrid>
      <w:tr w14:paraId="36BF0398" w14:textId="77777777">
        <w:tblPrEx>
          <w:tblW w:w="0" w:type="auto"/>
          <w:tblLayout w:type="fixed"/>
          <w:tblLook w:val="0740"/>
        </w:tblPrEx>
        <w:trPr>
          <w:trHeight w:val="240"/>
        </w:trPr>
        <w:tc>
          <w:tcPr>
            <w:tcW w:w="1140" w:type="dxa"/>
          </w:tcPr>
          <w:p w:rsidR="007D1E3F" w14:paraId="7490B036" w14:textId="77777777">
            <w:pPr>
              <w:framePr w:w="7540" w:h="510" w:wrap="none" w:hAnchor="page" w:vAnchor="page" w:x="1589" w:y="5283" w:hRule="exact" w:anchorLock="1"/>
            </w:pPr>
            <w:r>
              <w:t>Datum</w:t>
            </w:r>
          </w:p>
        </w:tc>
        <w:tc>
          <w:tcPr>
            <w:tcW w:w="5918" w:type="dxa"/>
          </w:tcPr>
          <w:p w:rsidR="007D1E3F" w14:paraId="6DC4ECD8" w14:textId="46618C97">
            <w:pPr>
              <w:framePr w:w="7540" w:h="510" w:wrap="none" w:hAnchor="page" w:vAnchor="page" w:x="1589" w:y="5283" w:hRule="exact" w:anchorLock="1"/>
            </w:pPr>
            <w:r>
              <w:t>18 september 2026</w:t>
            </w:r>
          </w:p>
        </w:tc>
      </w:tr>
      <w:tr w14:paraId="36F90C66" w14:textId="77777777">
        <w:tblPrEx>
          <w:tblW w:w="0" w:type="auto"/>
          <w:tblLayout w:type="fixed"/>
          <w:tblLook w:val="0740"/>
        </w:tblPrEx>
        <w:trPr>
          <w:trHeight w:val="240"/>
        </w:trPr>
        <w:tc>
          <w:tcPr>
            <w:tcW w:w="1140" w:type="dxa"/>
          </w:tcPr>
          <w:p w:rsidR="007D1E3F" w14:paraId="58F9B210" w14:textId="77777777">
            <w:pPr>
              <w:framePr w:w="7540" w:h="510" w:wrap="none" w:hAnchor="page" w:vAnchor="page" w:x="1589" w:y="5283" w:hRule="exact" w:anchorLock="1"/>
            </w:pPr>
            <w:r>
              <w:t>Betreft</w:t>
            </w:r>
          </w:p>
        </w:tc>
        <w:tc>
          <w:tcPr>
            <w:tcW w:w="5918" w:type="dxa"/>
          </w:tcPr>
          <w:p w:rsidR="007D1E3F" w14:paraId="7E30F377" w14:textId="77777777">
            <w:pPr>
              <w:framePr w:w="7540" w:h="510" w:wrap="none" w:hAnchor="page" w:vAnchor="page" w:x="1589" w:y="5283" w:hRule="exact" w:anchorLock="1"/>
            </w:pPr>
            <w:r>
              <w:fldChar w:fldCharType="begin"/>
            </w:r>
            <w:r>
              <w:instrText xml:space="preserve"> DOCPROPERTY  "Onderwerp"  \* MERGEFORMAT </w:instrText>
            </w:r>
            <w:r>
              <w:fldChar w:fldCharType="separate"/>
            </w:r>
            <w:r>
              <w:t>Informatieverzoek opsplitsen OZB</w:t>
            </w:r>
            <w:r>
              <w:fldChar w:fldCharType="end"/>
            </w:r>
          </w:p>
        </w:tc>
      </w:tr>
    </w:tbl>
    <w:p w:rsidR="007920E2" w14:paraId="0B5D7BC0" w14:textId="77777777">
      <w:pPr>
        <w:pStyle w:val="Referentiegegevens"/>
        <w:framePr w:w="2025" w:h="254" w:wrap="none" w:hAnchor="page" w:vAnchor="page" w:x="9325" w:y="16055" w:hRule="exact" w:anchorLock="1"/>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p w:rsidR="007D1E3F" w14:paraId="1C612E4C" w14:textId="77777777"/>
    <w:p w:rsidR="007D1E3F" w14:paraId="5739E044" w14:textId="77777777">
      <w:r>
        <w:t>Tijdens de regeling van werkzaamheden op 30 juni 2026 heeft lid Claassen een informatieverzoek ingediend over het opsplitsen van de OZB. Lid Claassen heeft gevraagd in hoeverre het opsplitsen van de OZB kan helpen tegen (i) hoge grondprijzen, (ii) leegstand en (iii) braakliggende grond.</w:t>
      </w:r>
    </w:p>
    <w:p w:rsidR="007D1E3F" w14:paraId="625D758E" w14:textId="77777777"/>
    <w:p w:rsidR="007D1E3F" w14:paraId="3673B528" w14:textId="77777777">
      <w:r>
        <w:t>De opsplitsing van de OZB is geen geschikt middel om de effecten, die lid Claassen voorlegt, te behalen</w:t>
      </w:r>
      <w:r w:rsidR="00592D33">
        <w:t xml:space="preserve"> blijkt uit het onderzoek “</w:t>
      </w:r>
      <w:r w:rsidRPr="00592D33" w:rsidR="00592D33">
        <w:t>Mogelijkheden voor invoering van een planbatenheffing en een grondbelasting ter bevordering van de woningbouw</w:t>
      </w:r>
      <w:r w:rsidR="00592D33">
        <w:t>” (bijlage bij Kamerstukken II, 2023/2024, 32 847, nr. 1198)</w:t>
      </w:r>
      <w:r>
        <w:t>. Het is een ongericht middel, met een veel bredere werking dan alleen de woningbouw. Het heeft alleen effect als de OZB op de grond substantieel hoger is dan de huidige totale OZB. Dit is een aangelegenheid van gemeentebesturen. Het opsplitsen van de OZB kent bovendien juridische en handhavingsproblemen. Daarnaast bestaan er al, en ontwikkel ik, beleidsinstrumenten om de genoemde problemen gerichter aan te pakken.</w:t>
      </w:r>
      <w:r w:rsidR="00592D33">
        <w:t xml:space="preserve"> De bestaande instrumenten staan beschreven in de handreiking “</w:t>
      </w:r>
      <w:hyperlink w:history="1" r:id="rId9">
        <w:r w:rsidR="00592D33">
          <w:rPr>
            <w:rStyle w:val="Hyperlink"/>
          </w:rPr>
          <w:t>Ver</w:t>
        </w:r>
        <w:r w:rsidRPr="00592D33" w:rsidR="00592D33">
          <w:rPr>
            <w:rStyle w:val="Hyperlink"/>
          </w:rPr>
          <w:t>traging voorkomen met grondbeleid</w:t>
        </w:r>
      </w:hyperlink>
      <w:r w:rsidR="00592D33">
        <w:t>”</w:t>
      </w:r>
      <w:r>
        <w:rPr>
          <w:rStyle w:val="FootnoteReference"/>
        </w:rPr>
        <w:footnoteReference w:id="2"/>
      </w:r>
      <w:r w:rsidR="00592D33">
        <w:t xml:space="preserve">. </w:t>
      </w:r>
      <w:r w:rsidR="00956379">
        <w:t>D</w:t>
      </w:r>
      <w:r w:rsidR="00592D33">
        <w:t xml:space="preserve">e instrumenten die ik </w:t>
      </w:r>
      <w:r w:rsidR="00956379">
        <w:t>ontwikkel</w:t>
      </w:r>
      <w:r w:rsidR="00592D33">
        <w:t xml:space="preserve"> om hoge grondprijzen te voorkomen bespreek ik graag met u tijdens het Commissiedebat Grondbeleid op 11 november 2026. </w:t>
      </w:r>
    </w:p>
    <w:p w:rsidR="007D1E3F" w14:paraId="0FF9A0F1" w14:textId="77777777"/>
    <w:p w:rsidR="007D1E3F" w14:paraId="769FF61E" w14:textId="77777777">
      <w:pPr>
        <w:pStyle w:val="WitregelW1bodytekst"/>
      </w:pPr>
    </w:p>
    <w:p w:rsidR="007D1E3F" w14:paraId="71B1E26B" w14:textId="77777777"/>
    <w:tbl>
      <w:tblPr>
        <w:tblStyle w:val="Tabelzonderranden"/>
        <w:tblW w:w="7541" w:type="dxa"/>
        <w:tblInd w:w="0" w:type="dxa"/>
        <w:tblLayout w:type="fixed"/>
        <w:tblLook w:val="0740"/>
      </w:tblPr>
      <w:tblGrid>
        <w:gridCol w:w="3394"/>
        <w:gridCol w:w="754"/>
        <w:gridCol w:w="3393"/>
      </w:tblGrid>
      <w:tr w14:paraId="3E8ACF28" w14:textId="77777777">
        <w:tblPrEx>
          <w:tblW w:w="7541" w:type="dxa"/>
          <w:tblInd w:w="0" w:type="dxa"/>
          <w:tblLayout w:type="fixed"/>
          <w:tblLook w:val="0740"/>
        </w:tblPrEx>
        <w:trPr>
          <w:gridAfter w:val="1"/>
          <w:wAfter w:w="360" w:type="dxa"/>
        </w:trPr>
        <w:tc>
          <w:tcPr>
            <w:tcW w:w="3393" w:type="dxa"/>
          </w:tcPr>
          <w:p w:rsidR="007D1E3F" w14:paraId="50481716" w14:textId="77777777">
            <w:r>
              <w:t>De Minister van Volkshuisvesting en Ruimtelijke Ordening,</w:t>
            </w:r>
          </w:p>
        </w:tc>
        <w:tc>
          <w:tcPr>
            <w:tcW w:w="754" w:type="dxa"/>
          </w:tcPr>
          <w:p w:rsidR="007D1E3F" w14:paraId="78AA7657" w14:textId="77777777"/>
        </w:tc>
      </w:tr>
      <w:tr w14:paraId="1378CC82" w14:textId="77777777">
        <w:tblPrEx>
          <w:tblW w:w="7541" w:type="dxa"/>
          <w:tblInd w:w="0" w:type="dxa"/>
          <w:tblLayout w:type="fixed"/>
          <w:tblLook w:val="0740"/>
        </w:tblPrEx>
        <w:tc>
          <w:tcPr>
            <w:tcW w:w="3393" w:type="dxa"/>
          </w:tcPr>
          <w:p w:rsidR="007D1E3F" w14:paraId="6E3A0C91" w14:textId="77777777"/>
          <w:p w:rsidR="007D1E3F" w14:paraId="44010B1D" w14:textId="77777777"/>
          <w:p w:rsidR="007D1E3F" w14:paraId="77143BDC" w14:textId="77777777"/>
          <w:p w:rsidR="007D1E3F" w14:paraId="5E496F71" w14:textId="77777777"/>
          <w:p w:rsidR="007D1E3F" w14:paraId="42451A17" w14:textId="77777777"/>
        </w:tc>
        <w:tc>
          <w:tcPr>
            <w:tcW w:w="754" w:type="dxa"/>
          </w:tcPr>
          <w:p w:rsidR="007D1E3F" w14:paraId="7006CE9A" w14:textId="77777777"/>
          <w:p w:rsidR="007D1E3F" w14:paraId="5030D983" w14:textId="77777777"/>
          <w:p w:rsidR="007D1E3F" w14:paraId="7D156242" w14:textId="77777777"/>
          <w:p w:rsidR="007D1E3F" w14:paraId="38677EDB" w14:textId="77777777"/>
          <w:p w:rsidR="007D1E3F" w14:paraId="757A5B37" w14:textId="77777777"/>
        </w:tc>
        <w:tc>
          <w:tcPr>
            <w:tcW w:w="3393" w:type="dxa"/>
          </w:tcPr>
          <w:p w:rsidR="007D1E3F" w14:paraId="720A4E01" w14:textId="77777777"/>
          <w:p w:rsidR="007D1E3F" w14:paraId="105F747A" w14:textId="77777777"/>
          <w:p w:rsidR="007D1E3F" w14:paraId="39042664" w14:textId="77777777"/>
          <w:p w:rsidR="007D1E3F" w14:paraId="6F419B66" w14:textId="77777777"/>
          <w:p w:rsidR="007D1E3F" w14:paraId="42F3866D" w14:textId="77777777"/>
        </w:tc>
      </w:tr>
      <w:tr w14:paraId="7E7A40F5" w14:textId="77777777">
        <w:tblPrEx>
          <w:tblW w:w="7541" w:type="dxa"/>
          <w:tblInd w:w="0" w:type="dxa"/>
          <w:tblLayout w:type="fixed"/>
          <w:tblLook w:val="0740"/>
        </w:tblPrEx>
        <w:trPr>
          <w:gridAfter w:val="1"/>
          <w:wAfter w:w="360" w:type="dxa"/>
        </w:trPr>
        <w:tc>
          <w:tcPr>
            <w:tcW w:w="3393" w:type="dxa"/>
          </w:tcPr>
          <w:p w:rsidR="007D1E3F" w14:paraId="1C4A4097" w14:textId="77777777">
            <w:r>
              <w:t xml:space="preserve">E. </w:t>
            </w:r>
            <w:r>
              <w:t>Boekholt-O'Sullivan</w:t>
            </w:r>
          </w:p>
        </w:tc>
        <w:tc>
          <w:tcPr>
            <w:tcW w:w="754" w:type="dxa"/>
          </w:tcPr>
          <w:p w:rsidR="007D1E3F" w14:paraId="679C9E85" w14:textId="77777777"/>
        </w:tc>
      </w:tr>
    </w:tbl>
    <w:p w:rsidR="007D1E3F" w14:paraId="331B05BE" w14:textId="77777777"/>
    <w:sectPr>
      <w:headerReference w:type="even" r:id="rId10"/>
      <w:headerReference w:type="default" r:id="rId11"/>
      <w:footerReference w:type="even" r:id="rId12"/>
      <w:footerReference w:type="default" r:id="rId13"/>
      <w:headerReference w:type="first" r:id="rId14"/>
      <w:footerReference w:type="first" r:id="rId15"/>
      <w:pgSz w:w="11905" w:h="16837"/>
      <w:pgMar w:top="3050"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E4D81" w14:paraId="2D6F0E6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D1E3F" w14:paraId="213F7A4D"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D1E3F" w14:paraId="633D4219"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54FDA" w14:paraId="6E973E50" w14:textId="77777777">
      <w:pPr>
        <w:pStyle w:val="FootnoteText"/>
      </w:pPr>
    </w:p>
  </w:footnote>
  <w:footnote w:type="continuationSeparator" w:id="1">
    <w:p w:rsidR="00A54FDA" w14:paraId="6891F59F" w14:textId="77777777">
      <w:pPr>
        <w:pStyle w:val="FootnoteText"/>
      </w:pPr>
    </w:p>
  </w:footnote>
  <w:footnote w:id="2">
    <w:p w:rsidR="00592D33" w14:paraId="64A0B2A7" w14:textId="77777777">
      <w:pPr>
        <w:pStyle w:val="FootnoteText"/>
      </w:pPr>
      <w:r>
        <w:rPr>
          <w:rStyle w:val="FootnoteReference"/>
        </w:rPr>
        <w:footnoteRef/>
      </w:r>
      <w:r>
        <w:t xml:space="preserve"> </w:t>
      </w:r>
      <w:r w:rsidRPr="00592D33">
        <w:t>https://www.volkshuisvestingnederland.nl/documenten/2022/04/01/handreiking_vertraging_voorkomen_met_grondbeleid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E4D81" w14:paraId="075984C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D1E3F" w14:paraId="0466F6AB" w14:textId="77777777">
    <w:r>
      <w:rPr>
        <w:noProof/>
      </w:rPr>
      <mc:AlternateContent>
        <mc:Choice Requires="wps">
          <w:drawing>
            <wp:anchor distT="0" distB="0" distL="0" distR="0" simplePos="0" relativeHeight="25165824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7D1E3F" w14:textId="77777777">
                          <w:pPr>
                            <w:pStyle w:val="Referentiegegevensbold"/>
                          </w:pPr>
                          <w:r>
                            <w:t>DGVB</w:t>
                          </w:r>
                        </w:p>
                        <w:p w:rsidR="007D1E3F" w14:textId="77777777">
                          <w:pPr>
                            <w:pStyle w:val="WitregelW2"/>
                          </w:pPr>
                        </w:p>
                        <w:p w:rsidR="007D1E3F" w14:textId="77777777">
                          <w:pPr>
                            <w:pStyle w:val="Referentiegegevensbold"/>
                          </w:pPr>
                          <w:r>
                            <w:t>Datum</w:t>
                          </w:r>
                        </w:p>
                        <w:p w:rsidR="007D1E3F" w14:textId="77777777">
                          <w:pPr>
                            <w:pStyle w:val="Referentiegegevens"/>
                          </w:pPr>
                          <w:r>
                            <w:fldChar w:fldCharType="begin"/>
                          </w:r>
                          <w:r>
                            <w:instrText xml:space="preserve"> DOCPROPERTY  "Datum"  \* MERGEFORMAT </w:instrText>
                          </w:r>
                          <w:r>
                            <w:fldChar w:fldCharType="separate"/>
                          </w:r>
                          <w:r w:rsidR="002A5CF3">
                            <w:t>18 september 2026</w:t>
                          </w:r>
                          <w:r w:rsidR="002A5CF3">
                            <w:fldChar w:fldCharType="end"/>
                          </w:r>
                        </w:p>
                        <w:p w:rsidR="007D1E3F" w14:textId="77777777">
                          <w:pPr>
                            <w:pStyle w:val="WitregelW1"/>
                          </w:pPr>
                        </w:p>
                        <w:p w:rsidR="007D1E3F" w14:textId="77777777">
                          <w:pPr>
                            <w:pStyle w:val="Referentiegegevensbold"/>
                          </w:pPr>
                          <w:r>
                            <w:t>Onze referentie</w:t>
                          </w:r>
                        </w:p>
                        <w:p w:rsidR="007920E2" w14:textId="77777777">
                          <w:pPr>
                            <w:pStyle w:val="Referentiegegevens"/>
                          </w:pPr>
                          <w:r>
                            <w:fldChar w:fldCharType="begin"/>
                          </w:r>
                          <w:r>
                            <w:instrText xml:space="preserve"> DOCPROPERTY  "Kenmerk"  \* MERGEFORMAT </w:instrText>
                          </w:r>
                          <w:r>
                            <w:fldChar w:fldCharType="separate"/>
                          </w:r>
                          <w:r>
                            <w:t>2026-0000491090</w:t>
                          </w:r>
                          <w:r>
                            <w:fldChar w:fldCharType="end"/>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f022-aa3c-11ea-a756-beb5f67e67be" o:spid="_x0000_s2049" type="#_x0000_t202" alt="Colofon" style="width:100.6pt;height:630.7pt;margin-top:154.75pt;margin-left:466.25pt;mso-position-horizontal-relative:page;mso-wrap-distance-bottom:0;mso-wrap-distance-left:0;mso-wrap-distance-right:0;mso-wrap-distance-top:0;mso-wrap-style:square;position:absolute;v-text-anchor:top;visibility:visible;z-index:251659264" filled="f" stroked="f">
              <v:textbox inset="0,0,0,0">
                <w:txbxContent>
                  <w:p w:rsidR="007D1E3F" w14:paraId="0F477A65" w14:textId="77777777">
                    <w:pPr>
                      <w:pStyle w:val="Referentiegegevensbold"/>
                    </w:pPr>
                    <w:r>
                      <w:t>DGVB</w:t>
                    </w:r>
                  </w:p>
                  <w:p w:rsidR="007D1E3F" w14:paraId="442F368E" w14:textId="77777777">
                    <w:pPr>
                      <w:pStyle w:val="WitregelW2"/>
                    </w:pPr>
                  </w:p>
                  <w:p w:rsidR="007D1E3F" w14:paraId="624CB276" w14:textId="77777777">
                    <w:pPr>
                      <w:pStyle w:val="Referentiegegevensbold"/>
                    </w:pPr>
                    <w:r>
                      <w:t>Datum</w:t>
                    </w:r>
                  </w:p>
                  <w:p w:rsidR="007D1E3F" w14:paraId="336740A5" w14:textId="77777777">
                    <w:pPr>
                      <w:pStyle w:val="Referentiegegevens"/>
                    </w:pPr>
                    <w:r>
                      <w:fldChar w:fldCharType="begin"/>
                    </w:r>
                    <w:r>
                      <w:instrText xml:space="preserve"> DOCPROPERTY  "Datum"  \* MERGEFORMAT </w:instrText>
                    </w:r>
                    <w:r>
                      <w:fldChar w:fldCharType="separate"/>
                    </w:r>
                    <w:r w:rsidR="002A5CF3">
                      <w:t>18 september 2026</w:t>
                    </w:r>
                    <w:r w:rsidR="002A5CF3">
                      <w:fldChar w:fldCharType="end"/>
                    </w:r>
                  </w:p>
                  <w:p w:rsidR="007D1E3F" w14:paraId="1B27C360" w14:textId="77777777">
                    <w:pPr>
                      <w:pStyle w:val="WitregelW1"/>
                    </w:pPr>
                  </w:p>
                  <w:p w:rsidR="007D1E3F" w14:paraId="5F7EEDA6" w14:textId="77777777">
                    <w:pPr>
                      <w:pStyle w:val="Referentiegegevensbold"/>
                    </w:pPr>
                    <w:r>
                      <w:t>Onze referentie</w:t>
                    </w:r>
                  </w:p>
                  <w:p w:rsidR="007920E2" w14:paraId="236FE6DA" w14:textId="77777777">
                    <w:pPr>
                      <w:pStyle w:val="Referentiegegevens"/>
                    </w:pPr>
                    <w:r>
                      <w:fldChar w:fldCharType="begin"/>
                    </w:r>
                    <w:r>
                      <w:instrText xml:space="preserve"> DOCPROPERTY  "Kenmerk"  \* MERGEFORMAT </w:instrText>
                    </w:r>
                    <w:r>
                      <w:fldChar w:fldCharType="separate"/>
                    </w:r>
                    <w:r>
                      <w:t>2026-0000491090</w:t>
                    </w:r>
                    <w:r>
                      <w:fldChar w:fldCharType="end"/>
                    </w:r>
                  </w:p>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F125E9" w14:textId="77777777"/>
                      </w:txbxContent>
                    </wps:txbx>
                    <wps:bodyPr vert="horz" wrap="square" lIns="0" tIns="0" rIns="0" bIns="0" anchor="t" anchorCtr="0"/>
                  </wps:wsp>
                </a:graphicData>
              </a:graphic>
            </wp:anchor>
          </w:drawing>
        </mc:Choice>
        <mc:Fallback>
          <w:pict>
            <v:shape id="46fef06f-aa3c-11ea-a756-beb5f67e67be" o:spid="_x0000_s2050" type="#_x0000_t202" alt="Voettekst" style="width:377pt;height:12.7pt;margin-top:802.75pt;margin-left:79.35pt;mso-position-horizontal-relative:page;mso-wrap-distance-bottom:0;mso-wrap-distance-left:0;mso-wrap-distance-right:0;mso-wrap-distance-top:0;mso-wrap-style:square;position:absolute;v-text-anchor:top;visibility:visible;z-index:251661312" filled="f" stroked="f">
              <v:textbox inset="0,0,0,0">
                <w:txbxContent>
                  <w:p w:rsidR="00F125E9" w14:paraId="43756F2B" w14:textId="77777777"/>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7920E2"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id="46fef0b8-aa3c-11ea-a756-beb5f67e67be" o:spid="_x0000_s2051"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63360" filled="f" stroked="f">
              <v:textbox inset="0,0,0,0">
                <w:txbxContent>
                  <w:p w:rsidR="007920E2" w14:paraId="4AF0D4F3"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D1E3F" w14:paraId="0BBA6B3E" w14:textId="77777777">
    <w:pPr>
      <w:spacing w:after="6377"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C1549342"/>
    <w:multiLevelType w:val="multilevel"/>
    <w:tmpl w:val="50CDB77D"/>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nsid w:val="F379D524"/>
    <w:multiLevelType w:val="multilevel"/>
    <w:tmpl w:val="4FDD6A80"/>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nsid w:val="16BD2DDB"/>
    <w:multiLevelType w:val="multilevel"/>
    <w:tmpl w:val="53C16E4C"/>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nsid w:val="592E8026"/>
    <w:multiLevelType w:val="multilevel"/>
    <w:tmpl w:val="20E79AEE"/>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num w:numId="1" w16cid:durableId="1615164091">
    <w:abstractNumId w:val="3"/>
  </w:num>
  <w:num w:numId="2" w16cid:durableId="1934968688">
    <w:abstractNumId w:val="2"/>
  </w:num>
  <w:num w:numId="3" w16cid:durableId="897781885">
    <w:abstractNumId w:val="1"/>
  </w:num>
  <w:num w:numId="4" w16cid:durableId="10126048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3F"/>
    <w:rsid w:val="00085DA7"/>
    <w:rsid w:val="002A5CF3"/>
    <w:rsid w:val="003567CB"/>
    <w:rsid w:val="003E4D81"/>
    <w:rsid w:val="00592D33"/>
    <w:rsid w:val="007920E2"/>
    <w:rsid w:val="007D1E3F"/>
    <w:rsid w:val="008455F8"/>
    <w:rsid w:val="008C332D"/>
    <w:rsid w:val="00956379"/>
    <w:rsid w:val="00A54FDA"/>
    <w:rsid w:val="00B66B19"/>
    <w:rsid w:val="00DB2ADE"/>
    <w:rsid w:val="00F125E9"/>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633C76C6"/>
  <w15:docId w15:val="{7BA8ACCD-1F04-430A-A9EE-01ACB5CE1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3E4D81"/>
    <w:pPr>
      <w:tabs>
        <w:tab w:val="center" w:pos="4536"/>
        <w:tab w:val="right" w:pos="9072"/>
      </w:tabs>
      <w:spacing w:line="240" w:lineRule="auto"/>
    </w:pPr>
  </w:style>
  <w:style w:type="character" w:customStyle="1" w:styleId="KoptekstChar">
    <w:name w:val="Koptekst Char"/>
    <w:basedOn w:val="DefaultParagraphFont"/>
    <w:link w:val="Header"/>
    <w:uiPriority w:val="99"/>
    <w:rsid w:val="003E4D81"/>
    <w:rPr>
      <w:rFonts w:ascii="Verdana" w:hAnsi="Verdana"/>
      <w:color w:val="000000"/>
      <w:sz w:val="18"/>
      <w:szCs w:val="18"/>
    </w:rPr>
  </w:style>
  <w:style w:type="paragraph" w:styleId="Footer">
    <w:name w:val="footer"/>
    <w:basedOn w:val="Normal"/>
    <w:link w:val="VoettekstChar"/>
    <w:uiPriority w:val="99"/>
    <w:unhideWhenUsed/>
    <w:rsid w:val="003E4D81"/>
    <w:pPr>
      <w:tabs>
        <w:tab w:val="center" w:pos="4536"/>
        <w:tab w:val="right" w:pos="9072"/>
      </w:tabs>
      <w:spacing w:line="240" w:lineRule="auto"/>
    </w:pPr>
  </w:style>
  <w:style w:type="character" w:customStyle="1" w:styleId="VoettekstChar">
    <w:name w:val="Voettekst Char"/>
    <w:basedOn w:val="DefaultParagraphFont"/>
    <w:link w:val="Footer"/>
    <w:uiPriority w:val="99"/>
    <w:rsid w:val="003E4D81"/>
    <w:rPr>
      <w:rFonts w:ascii="Verdana" w:hAnsi="Verdana"/>
      <w:color w:val="000000"/>
      <w:sz w:val="18"/>
      <w:szCs w:val="18"/>
    </w:rPr>
  </w:style>
  <w:style w:type="character" w:styleId="UnresolvedMention">
    <w:name w:val="Unresolved Mention"/>
    <w:basedOn w:val="DefaultParagraphFont"/>
    <w:uiPriority w:val="99"/>
    <w:semiHidden/>
    <w:unhideWhenUsed/>
    <w:rsid w:val="00592D33"/>
    <w:rPr>
      <w:color w:val="605E5C"/>
      <w:shd w:val="clear" w:color="auto" w:fill="E1DFDD"/>
    </w:rPr>
  </w:style>
  <w:style w:type="character" w:styleId="FootnoteReference">
    <w:name w:val="footnote reference"/>
    <w:basedOn w:val="DefaultParagraphFont"/>
    <w:uiPriority w:val="99"/>
    <w:semiHidden/>
    <w:unhideWhenUsed/>
    <w:rsid w:val="00592D3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header" Target="header1.xml" Id="rId10" /><Relationship Type="http://schemas.openxmlformats.org/officeDocument/2006/relationships/header" Target="header2.xml" Id="rId11" /><Relationship Type="http://schemas.openxmlformats.org/officeDocument/2006/relationships/footer" Target="footer1.xml" Id="rId12" /><Relationship Type="http://schemas.openxmlformats.org/officeDocument/2006/relationships/footer" Target="footer2.xml" Id="rId13" /><Relationship Type="http://schemas.openxmlformats.org/officeDocument/2006/relationships/header" Target="header3.xml" Id="rId14" /><Relationship Type="http://schemas.openxmlformats.org/officeDocument/2006/relationships/footer" Target="footer3.xml" Id="rId15" /><Relationship Type="http://schemas.openxmlformats.org/officeDocument/2006/relationships/theme" Target="theme/theme1.xml" Id="rId16" /><Relationship Type="http://schemas.openxmlformats.org/officeDocument/2006/relationships/numbering" Target="numbering.xml" Id="rId17" /><Relationship Type="http://schemas.openxmlformats.org/officeDocument/2006/relationships/styles" Target="styles.xml" Id="rId18"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image" Target="media/image1.png" Id="rId7" /><Relationship Type="http://schemas.openxmlformats.org/officeDocument/2006/relationships/image" Target="media/image2.png" Id="rId8" /><Relationship Type="http://schemas.openxmlformats.org/officeDocument/2006/relationships/hyperlink" Target="https://www.volkshuisvestingnederland.nl/documenten/2022/04/01/handreiking_vertraging_voorkomen_met_grondbeleid" TargetMode="Externa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302</ap:Words>
  <ap:Characters>1663</ap:Characters>
  <ap:DocSecurity>0</ap:DocSecurity>
  <ap:Lines>13</ap:Lines>
  <ap:Paragraphs>3</ap:Paragraphs>
  <ap:ScaleCrop>false</ap:ScaleCrop>
  <ap:HeadingPairs>
    <vt:vector baseType="variant" size="2">
      <vt:variant>
        <vt:lpstr>Titel</vt:lpstr>
      </vt:variant>
      <vt:variant>
        <vt:i4>1</vt:i4>
      </vt:variant>
    </vt:vector>
  </ap:HeadingPairs>
  <ap:TitlesOfParts>
    <vt:vector baseType="lpstr" size="1">
      <vt:lpstr>Brief aan Parlement - Informatieverzoek opsplitsen OZB</vt:lpstr>
    </vt:vector>
  </ap:TitlesOfParts>
  <ap:LinksUpToDate>false</ap:LinksUpToDate>
  <ap:CharactersWithSpaces>1962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2026-09-16T13:10:00.0000000Z</dcterms:created>
  <dcterms:modified xsi:type="dcterms:W3CDTF">2026-09-18T11:47:00.0000000Z</dcterms:modified>
  <dc:creator/>
  <lastModifiedBy/>
  <dc:description>------------------------</dc:description>
  <dc:subject/>
  <keywords/>
  <version/>
  <category/>
</coreProperties>
</file>