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1564B" w:rsidR="00D1564B" w:rsidP="00D1564B" w:rsidRDefault="00B1569E" w14:paraId="0AA8562F" w14:textId="77777777">
      <w:pPr>
        <w:ind w:left="1410" w:hanging="1410"/>
        <w:rPr>
          <w:rFonts w:ascii="Calibri" w:hAnsi="Calibri" w:cs="Calibri"/>
        </w:rPr>
      </w:pPr>
      <w:r w:rsidRPr="00D1564B">
        <w:rPr>
          <w:rFonts w:ascii="Calibri" w:hAnsi="Calibri" w:cs="Calibri"/>
        </w:rPr>
        <w:t>36867</w:t>
      </w:r>
      <w:r w:rsidRPr="00D1564B" w:rsidR="00D1564B">
        <w:rPr>
          <w:rFonts w:ascii="Calibri" w:hAnsi="Calibri" w:cs="Calibri"/>
        </w:rPr>
        <w:tab/>
      </w:r>
      <w:r w:rsidRPr="00D1564B" w:rsidR="00D1564B">
        <w:rPr>
          <w:rFonts w:ascii="Calibri" w:hAnsi="Calibri" w:cs="Calibri"/>
        </w:rPr>
        <w:tab/>
        <w:t>Wijziging van de Wet openbare lichamen Bonaire, Sint Eustatius en Saba in verband met de verhoging van het aantal eilandsraadsleden en eilandgedeputeerden (Wet verhoging aantal eilandsraadsleden en eilandgedeputeerden) </w:t>
      </w:r>
    </w:p>
    <w:p w:rsidRPr="00D1564B" w:rsidR="00D1564B" w:rsidP="00D31852" w:rsidRDefault="00D1564B" w14:paraId="25983688" w14:textId="77777777">
      <w:pPr>
        <w:rPr>
          <w:rFonts w:ascii="Calibri" w:hAnsi="Calibri" w:cs="Calibri"/>
        </w:rPr>
      </w:pPr>
      <w:r w:rsidRPr="00D1564B">
        <w:rPr>
          <w:rFonts w:ascii="Calibri" w:hAnsi="Calibri" w:cs="Calibri"/>
        </w:rPr>
        <w:t xml:space="preserve">Nr. </w:t>
      </w:r>
      <w:r w:rsidRPr="00D1564B">
        <w:rPr>
          <w:rFonts w:ascii="Calibri" w:hAnsi="Calibri" w:cs="Calibri"/>
        </w:rPr>
        <w:t>17</w:t>
      </w:r>
      <w:r w:rsidRPr="00D1564B">
        <w:rPr>
          <w:rFonts w:ascii="Calibri" w:hAnsi="Calibri" w:cs="Calibri"/>
        </w:rPr>
        <w:tab/>
      </w:r>
      <w:r w:rsidRPr="00D1564B">
        <w:rPr>
          <w:rFonts w:ascii="Calibri" w:hAnsi="Calibri" w:cs="Calibri"/>
        </w:rPr>
        <w:tab/>
        <w:t>Brief van de staatssecretaris van Binnenlandse Zaken en Koninkrijksrelaties</w:t>
      </w:r>
    </w:p>
    <w:p w:rsidRPr="00D1564B" w:rsidR="00D1564B" w:rsidRDefault="00D1564B" w14:paraId="7D8EBD46" w14:textId="61588049">
      <w:pPr>
        <w:rPr>
          <w:rFonts w:ascii="Calibri" w:hAnsi="Calibri" w:cs="Calibri"/>
        </w:rPr>
      </w:pPr>
      <w:r w:rsidRPr="00D1564B">
        <w:rPr>
          <w:rFonts w:ascii="Calibri" w:hAnsi="Calibri" w:cs="Calibri"/>
        </w:rPr>
        <w:t>Aan de Voorzitter van de Tweede Kamer der Staten-Generaal</w:t>
      </w:r>
    </w:p>
    <w:p w:rsidRPr="00D1564B" w:rsidR="00D1564B" w:rsidRDefault="00D1564B" w14:paraId="418EE7E2" w14:textId="7359085C">
      <w:pPr>
        <w:rPr>
          <w:rFonts w:ascii="Calibri" w:hAnsi="Calibri" w:cs="Calibri"/>
        </w:rPr>
      </w:pPr>
      <w:r w:rsidRPr="00D1564B">
        <w:rPr>
          <w:rFonts w:ascii="Calibri" w:hAnsi="Calibri" w:cs="Calibri"/>
        </w:rPr>
        <w:t>Den Haag, 18 september 2026</w:t>
      </w:r>
    </w:p>
    <w:p w:rsidRPr="00D1564B" w:rsidR="00B1569E" w:rsidRDefault="00B1569E" w14:paraId="7E11C81E" w14:textId="77777777">
      <w:pPr>
        <w:rPr>
          <w:rFonts w:ascii="Calibri" w:hAnsi="Calibri" w:cs="Calibri"/>
        </w:rPr>
      </w:pPr>
    </w:p>
    <w:p w:rsidRPr="00D1564B" w:rsidR="00B1569E" w:rsidRDefault="00B1569E" w14:paraId="41BC734C" w14:textId="2065D7BA">
      <w:pPr>
        <w:rPr>
          <w:rFonts w:ascii="Calibri" w:hAnsi="Calibri" w:cs="Calibri"/>
        </w:rPr>
      </w:pPr>
      <w:r w:rsidRPr="00D1564B">
        <w:rPr>
          <w:rFonts w:ascii="Calibri" w:hAnsi="Calibri" w:cs="Calibri"/>
        </w:rPr>
        <w:t>Tijdens het wetgevingsoverleg (</w:t>
      </w:r>
      <w:proofErr w:type="spellStart"/>
      <w:r w:rsidRPr="00D1564B">
        <w:rPr>
          <w:rFonts w:ascii="Calibri" w:hAnsi="Calibri" w:cs="Calibri"/>
        </w:rPr>
        <w:t>Wgo</w:t>
      </w:r>
      <w:proofErr w:type="spellEnd"/>
      <w:r w:rsidRPr="00D1564B">
        <w:rPr>
          <w:rFonts w:ascii="Calibri" w:hAnsi="Calibri" w:cs="Calibri"/>
        </w:rPr>
        <w:t>) over de Wet verhoging aantal eilandsraadsleden en eilandgedeputeerden (Kamerstuk 36867, nr. 16)  heb ik uw Kamer toegezegd u te informeren over de financiële randafspraken van de wet, vooral gericht op de financiële gevolgen voor de huisvesting en de dekking daarvan. Daarnaast heeft uw Kamer een motie van de leden Ceder (CU) en Tseggai (PRO)</w:t>
      </w:r>
      <w:r w:rsidRPr="00D1564B">
        <w:rPr>
          <w:rStyle w:val="Voetnootmarkering"/>
          <w:rFonts w:ascii="Calibri" w:hAnsi="Calibri" w:cs="Calibri"/>
        </w:rPr>
        <w:footnoteReference w:id="1"/>
      </w:r>
      <w:r w:rsidRPr="00D1564B">
        <w:rPr>
          <w:rFonts w:ascii="Calibri" w:hAnsi="Calibri" w:cs="Calibri"/>
        </w:rPr>
        <w:t xml:space="preserve"> aangenomen waarin de regering wordt verzocht concrete afspraken over de ondersteuning en huisvesting te maken en de resultaten hiervan met de Kamer te delen. In deze brief ga ik ook nader in op de gesprekken die ik met de bestuurscolleges heb gevoerd over het ambt van Rijksvertegenwoordiger en de vragen die u mij nog hebt gesteld over het advies van het Adviescollege Rechtspositie Politieke Ambtsdragers.</w:t>
      </w:r>
    </w:p>
    <w:p w:rsidRPr="00D1564B" w:rsidR="00B1569E" w:rsidRDefault="00B1569E" w14:paraId="75A0062B" w14:textId="77777777">
      <w:pPr>
        <w:rPr>
          <w:rFonts w:ascii="Calibri" w:hAnsi="Calibri" w:cs="Calibri"/>
        </w:rPr>
      </w:pPr>
    </w:p>
    <w:p w:rsidRPr="00D1564B" w:rsidR="00B1569E" w:rsidRDefault="00B1569E" w14:paraId="17199E7A" w14:textId="77777777">
      <w:pPr>
        <w:rPr>
          <w:rFonts w:ascii="Calibri" w:hAnsi="Calibri" w:cs="Calibri"/>
          <w:i/>
          <w:iCs/>
        </w:rPr>
      </w:pPr>
      <w:r w:rsidRPr="00D1564B">
        <w:rPr>
          <w:rFonts w:ascii="Calibri" w:hAnsi="Calibri" w:cs="Calibri"/>
          <w:i/>
          <w:iCs/>
        </w:rPr>
        <w:t>Implementatieondersteuning en financiële gevolgen huisvesting</w:t>
      </w:r>
    </w:p>
    <w:p w:rsidRPr="00D1564B" w:rsidR="00B1569E" w:rsidRDefault="00B1569E" w14:paraId="4CE175BA" w14:textId="77777777">
      <w:pPr>
        <w:rPr>
          <w:rFonts w:ascii="Calibri" w:hAnsi="Calibri" w:cs="Calibri"/>
        </w:rPr>
      </w:pPr>
    </w:p>
    <w:p w:rsidRPr="00D1564B" w:rsidR="00B1569E" w:rsidRDefault="00B1569E" w14:paraId="006E3E62" w14:textId="77777777">
      <w:pPr>
        <w:rPr>
          <w:rFonts w:ascii="Calibri" w:hAnsi="Calibri" w:cs="Calibri"/>
        </w:rPr>
      </w:pPr>
      <w:r w:rsidRPr="00D1564B">
        <w:rPr>
          <w:rFonts w:ascii="Calibri" w:hAnsi="Calibri" w:cs="Calibri"/>
        </w:rPr>
        <w:t>Tijdens de werkconferentie in De Bilt (maart 2024) zijn afspraken gemaakt over de ondersteuning en randvoorwaarden die nodig zijn voor een goede invoering van de verhoging van het aantal leden van de eilandsraden en bestuurscolleges. Hierbij gaat het onder meer om het oriëntatie- en ondersteuningsprogramma voor inwoners van Bonaire, Sint Eustatius en Saba die overwegen politiek actief te willen worden,</w:t>
      </w:r>
      <w:r w:rsidRPr="00D1564B">
        <w:rPr>
          <w:rFonts w:ascii="Calibri" w:hAnsi="Calibri" w:cs="Calibri"/>
          <w:shd w:val="clear" w:color="auto" w:fill="FFFFFF"/>
        </w:rPr>
        <w:t xml:space="preserve"> </w:t>
      </w:r>
      <w:r w:rsidRPr="00D1564B">
        <w:rPr>
          <w:rFonts w:ascii="Calibri" w:hAnsi="Calibri" w:cs="Calibri"/>
        </w:rPr>
        <w:t xml:space="preserve">maar nog niet precies weten wat de mogelijkheden zijn. Het programma is ook bedoeld voor inwoners die willen weten hoe zij meer invloed kunnen uitoefenen op de lokale besluitvorming. </w:t>
      </w:r>
      <w:r w:rsidRPr="00D1564B">
        <w:rPr>
          <w:rFonts w:ascii="Calibri" w:hAnsi="Calibri" w:cs="Calibri"/>
        </w:rPr>
        <w:br/>
      </w:r>
    </w:p>
    <w:p w:rsidRPr="00D1564B" w:rsidR="00B1569E" w:rsidRDefault="00B1569E" w14:paraId="205BF8F7" w14:textId="77777777">
      <w:pPr>
        <w:rPr>
          <w:rFonts w:ascii="Calibri" w:hAnsi="Calibri" w:cs="Calibri"/>
        </w:rPr>
      </w:pPr>
      <w:r w:rsidRPr="00D1564B">
        <w:rPr>
          <w:rFonts w:ascii="Calibri" w:hAnsi="Calibri" w:cs="Calibri"/>
        </w:rPr>
        <w:t xml:space="preserve">Daarnaast ontvangen de griffies van de eilandsraden reeds de afgesproken extra bijdrage ter hoogte van in totaal € 350.000 ofwel € 116.666,66 per eiland. In de memorie van toelichting en nota naar aanleiding van het verslag is nader ingegaan op deze ondersteuning. Tijdens het </w:t>
      </w:r>
      <w:proofErr w:type="spellStart"/>
      <w:r w:rsidRPr="00D1564B">
        <w:rPr>
          <w:rFonts w:ascii="Calibri" w:hAnsi="Calibri" w:cs="Calibri"/>
        </w:rPr>
        <w:t>Wgo</w:t>
      </w:r>
      <w:proofErr w:type="spellEnd"/>
      <w:r w:rsidRPr="00D1564B">
        <w:rPr>
          <w:rFonts w:ascii="Calibri" w:hAnsi="Calibri" w:cs="Calibri"/>
        </w:rPr>
        <w:t xml:space="preserve"> heb ik hier ook met u over gesproken.</w:t>
      </w:r>
    </w:p>
    <w:p w:rsidRPr="00D1564B" w:rsidR="00B1569E" w:rsidRDefault="00B1569E" w14:paraId="036ADA87" w14:textId="77777777">
      <w:pPr>
        <w:rPr>
          <w:rFonts w:ascii="Calibri" w:hAnsi="Calibri" w:cs="Calibri"/>
        </w:rPr>
      </w:pPr>
    </w:p>
    <w:p w:rsidRPr="00D1564B" w:rsidR="00B1569E" w:rsidRDefault="00B1569E" w14:paraId="354E0DE6" w14:textId="77777777">
      <w:pPr>
        <w:rPr>
          <w:rFonts w:ascii="Calibri" w:hAnsi="Calibri" w:cs="Calibri"/>
        </w:rPr>
      </w:pPr>
      <w:r w:rsidRPr="00D1564B">
        <w:rPr>
          <w:rFonts w:ascii="Calibri" w:hAnsi="Calibri" w:cs="Calibri"/>
        </w:rPr>
        <w:t xml:space="preserve">Het punt dat nog open stond zijn de financiële gevolgen voor de huisvesting. Een verhoging van het aantal leden van de eilandsraden en bestuurscolleges kan bijvoorbeeld gevolgen hebben voor de ruimte waarin vergaderd wordt en extra gedeputeerden vraagt mogelijk om extra kantoorruimte. Hoewel huisvesting voor een groot deel een autonome verantwoordelijkheid van de openbare lichamen is, vind ik het gepast Bonaire, Sint Eustatius en Saba financieel te compenseren op dit punt. Het verhogen van deze kostenpost vloeit immers wel deels voort uit de nieuwe wet. Maar dat ziet </w:t>
      </w:r>
      <w:r w:rsidRPr="00D1564B">
        <w:rPr>
          <w:rFonts w:ascii="Calibri" w:hAnsi="Calibri" w:cs="Calibri"/>
        </w:rPr>
        <w:lastRenderedPageBreak/>
        <w:t xml:space="preserve">niet op alle mogelijke </w:t>
      </w:r>
      <w:bookmarkStart w:name="_Hlk240025982" w:id="0"/>
      <w:r w:rsidRPr="00D1564B">
        <w:rPr>
          <w:rFonts w:ascii="Calibri" w:hAnsi="Calibri" w:cs="Calibri"/>
        </w:rPr>
        <w:t xml:space="preserve">financiële gevolgen, omdat vanuit Bonaire, Sint Eustatius en Saba ook aanvullende autonome keuzes gemaakt kunnen worden. </w:t>
      </w:r>
      <w:bookmarkEnd w:id="0"/>
    </w:p>
    <w:p w:rsidRPr="00D1564B" w:rsidR="00B1569E" w:rsidRDefault="00B1569E" w14:paraId="0E781021" w14:textId="77777777">
      <w:pPr>
        <w:rPr>
          <w:rFonts w:ascii="Calibri" w:hAnsi="Calibri" w:cs="Calibri"/>
        </w:rPr>
      </w:pPr>
    </w:p>
    <w:p w:rsidRPr="00D1564B" w:rsidR="00B1569E" w:rsidRDefault="00B1569E" w14:paraId="2F0F7C79" w14:textId="77777777">
      <w:pPr>
        <w:rPr>
          <w:rFonts w:ascii="Calibri" w:hAnsi="Calibri" w:cs="Calibri"/>
        </w:rPr>
      </w:pPr>
      <w:r w:rsidRPr="00D1564B">
        <w:rPr>
          <w:rFonts w:ascii="Calibri" w:hAnsi="Calibri" w:cs="Calibri"/>
        </w:rPr>
        <w:t>De afgelopen maanden hebben we met de eilanden gesproken over de voor hen specifieke behoeftes, wensen en bijbehorende oplossingsmogelijkheden met betrekking tot de huisvestingsgevolgen van de Verhogingswet. Dit heeft geleid tot een verruiming van de beschikbare middelen tot bijna € 1.500.000. Dit is gebaseerd op hoe de eilandbesturen de verhoging qua huisvesting willen en kunnen regelen en de kosten die zij daarvoor hebben berekend.</w:t>
      </w:r>
      <w:r w:rsidRPr="00D1564B">
        <w:rPr>
          <w:rFonts w:ascii="Calibri" w:hAnsi="Calibri" w:cs="Calibri"/>
        </w:rPr>
        <w:br/>
      </w:r>
    </w:p>
    <w:p w:rsidRPr="00D1564B" w:rsidR="00B1569E" w:rsidRDefault="00B1569E" w14:paraId="0026EBD1" w14:textId="77777777">
      <w:pPr>
        <w:rPr>
          <w:rFonts w:ascii="Calibri" w:hAnsi="Calibri" w:cs="Calibri"/>
        </w:rPr>
      </w:pPr>
      <w:r w:rsidRPr="00D1564B">
        <w:rPr>
          <w:rFonts w:ascii="Calibri" w:hAnsi="Calibri" w:cs="Calibri"/>
        </w:rPr>
        <w:t xml:space="preserve">Inmiddels ben ik tot een verdeling van de middelen voor de huisvesting gekomen, waarbij er kleine verschillen zitten tussen de eilanden, maar het gaat grofweg om € 500.000 per eiland. Hiermee worden de eilanden voorzien van voldoende financiële middelen voor de </w:t>
      </w:r>
      <w:proofErr w:type="spellStart"/>
      <w:r w:rsidRPr="00D1564B">
        <w:rPr>
          <w:rFonts w:ascii="Calibri" w:hAnsi="Calibri" w:cs="Calibri"/>
        </w:rPr>
        <w:t>gebouwelijke</w:t>
      </w:r>
      <w:proofErr w:type="spellEnd"/>
      <w:r w:rsidRPr="00D1564B">
        <w:rPr>
          <w:rFonts w:ascii="Calibri" w:hAnsi="Calibri" w:cs="Calibri"/>
        </w:rPr>
        <w:t xml:space="preserve"> aanpassingen die nodig zijn om meer eilandsraadsleden en eilandgedeputeerden te kunnen huisvesten en om te voorzien in zaken als benodigd meubilair. Ik zal deze middelen dit najaar  beschikbaar stellen aan Bonaire, Sint Eustatius en Saba via de Vrije Uitkering. </w:t>
      </w:r>
    </w:p>
    <w:p w:rsidRPr="00D1564B" w:rsidR="00B1569E" w:rsidRDefault="00B1569E" w14:paraId="70314F15" w14:textId="77777777">
      <w:pPr>
        <w:rPr>
          <w:rFonts w:ascii="Calibri" w:hAnsi="Calibri" w:cs="Calibri"/>
        </w:rPr>
      </w:pPr>
    </w:p>
    <w:p w:rsidRPr="00D1564B" w:rsidR="00B1569E" w:rsidRDefault="00B1569E" w14:paraId="2EB3C9E3" w14:textId="77777777">
      <w:pPr>
        <w:rPr>
          <w:rFonts w:ascii="Calibri" w:hAnsi="Calibri" w:cs="Calibri"/>
          <w:i/>
          <w:iCs/>
        </w:rPr>
      </w:pPr>
      <w:r w:rsidRPr="00D1564B">
        <w:rPr>
          <w:rFonts w:ascii="Calibri" w:hAnsi="Calibri" w:cs="Calibri"/>
          <w:i/>
          <w:iCs/>
        </w:rPr>
        <w:t>Gesprekken bestuurscolleges omtrent Rijksvertegenwoordiger</w:t>
      </w:r>
    </w:p>
    <w:p w:rsidRPr="00D1564B" w:rsidR="00B1569E" w:rsidRDefault="00B1569E" w14:paraId="4254CD46" w14:textId="77777777">
      <w:pPr>
        <w:rPr>
          <w:rFonts w:ascii="Calibri" w:hAnsi="Calibri" w:cs="Calibri"/>
        </w:rPr>
      </w:pPr>
      <w:r w:rsidRPr="00D1564B">
        <w:rPr>
          <w:rFonts w:ascii="Calibri" w:hAnsi="Calibri" w:cs="Calibri"/>
        </w:rPr>
        <w:t>Tijdens de behandeling van de Wet verhoging aantal eilandsraadsleden en eilandgedeputeerden heb ik uw Kamer toegezegd dat ik nog in gesprek zou gaan met de bestuurscolleges over de modernisering van het ambt van Rijksvertegenwoordiger. Deze gesprekken heb ik inmiddels gevoerd. Ik heb hierin toegelicht dat ik voorstander ben van het behouden van het ambt van Rijksvertegenwoordiger en dat ik voorstander ben van het doorvoeren van het zogeheten bestuurlijk toegangsrecht, een bevoegdheid die de Rijksvertegenwoordiger krijgt en die een commissaris van de Koning ook richting gemeentebesturen heeft. De bestuurscolleges hebben vooral aandacht gevraagd voor (de inzet van) het bestuurlijk toegangsrecht. Dit heeft mij gebracht tot een aanvulling in de memorie van toelichting gericht op de procedure om van dit recht gebruik te maken. Daarnaast heb ik nog een mogelijkheid geboden aan de bestuurscolleges om met een aanvullende schriftelijke reactie te komen. Van deze mogelijkheid is geen gebruik gemaakt. Ik ben nu bezig met het afronden van het ontwerp van dat wetsvoorstel, zodat deze na akkoord van de Ministerraad voor advies kan worden aangeboden aan de Afdeling Advies van de Raad van State.</w:t>
      </w:r>
    </w:p>
    <w:p w:rsidRPr="00D1564B" w:rsidR="00B1569E" w:rsidRDefault="00B1569E" w14:paraId="4A53DF07" w14:textId="77777777">
      <w:pPr>
        <w:rPr>
          <w:rFonts w:ascii="Calibri" w:hAnsi="Calibri" w:cs="Calibri"/>
        </w:rPr>
      </w:pPr>
      <w:r w:rsidRPr="00D1564B">
        <w:rPr>
          <w:rFonts w:ascii="Calibri" w:hAnsi="Calibri" w:cs="Calibri"/>
        </w:rPr>
        <w:br/>
        <w:t>Uiteraard blijf ik open staan voor gesprekken met de bestuurscolleges over deze wet in het algemeen en de positie van de Rijksvertegenwoordiger in het bijzonder.</w:t>
      </w:r>
      <w:r w:rsidRPr="00D1564B">
        <w:rPr>
          <w:rFonts w:ascii="Calibri" w:hAnsi="Calibri" w:cs="Calibri"/>
        </w:rPr>
        <w:br/>
      </w:r>
    </w:p>
    <w:p w:rsidRPr="00D1564B" w:rsidR="00B1569E" w:rsidRDefault="00B1569E" w14:paraId="0E9FFF44" w14:textId="77777777">
      <w:pPr>
        <w:rPr>
          <w:rFonts w:ascii="Calibri" w:hAnsi="Calibri" w:cs="Calibri"/>
          <w:i/>
          <w:iCs/>
        </w:rPr>
      </w:pPr>
      <w:r w:rsidRPr="00D1564B">
        <w:rPr>
          <w:rFonts w:ascii="Calibri" w:hAnsi="Calibri" w:cs="Calibri"/>
          <w:i/>
          <w:iCs/>
        </w:rPr>
        <w:t>Advies ARPA</w:t>
      </w:r>
    </w:p>
    <w:p w:rsidRPr="00D1564B" w:rsidR="00B1569E" w:rsidRDefault="00B1569E" w14:paraId="2B108083" w14:textId="77777777">
      <w:pPr>
        <w:rPr>
          <w:rFonts w:ascii="Calibri" w:hAnsi="Calibri" w:cs="Calibri"/>
        </w:rPr>
      </w:pPr>
      <w:r w:rsidRPr="00D1564B">
        <w:rPr>
          <w:rFonts w:ascii="Calibri" w:hAnsi="Calibri" w:cs="Calibri"/>
        </w:rPr>
        <w:t>Het Adviescollege Rechtspositie Politieke Ambtsdragers (ARPA) is in 2025 gevraagd om te adviseren op welke wijze een gelijkwaardig beloningsniveau voor de bezoldiging van en vergoedingen voor de eilandsraadsleden, eilandgedeputeerden en gezaghebbers vergeleken met gemeenteraadsleden, wethouders en burgemeesters bewerkstelligd kan worden. Ik heb van het ARPA begrepen dat ik het advies in het najaar van dit jaar mag verwachten. Conform de aangenomen motie Ceder (CU) en Tseggai (PRO) ben ik voornemens om het advies spoedig en met een positieve grondhouding in behandeling te nemen.</w:t>
      </w:r>
      <w:r w:rsidRPr="00D1564B">
        <w:rPr>
          <w:rStyle w:val="Voetnootmarkering"/>
          <w:rFonts w:ascii="Calibri" w:hAnsi="Calibri" w:cs="Calibri"/>
        </w:rPr>
        <w:footnoteReference w:id="2"/>
      </w:r>
      <w:r w:rsidRPr="00D1564B">
        <w:rPr>
          <w:rFonts w:ascii="Calibri" w:hAnsi="Calibri" w:cs="Calibri"/>
        </w:rPr>
        <w:br/>
      </w:r>
      <w:r w:rsidRPr="00D1564B">
        <w:rPr>
          <w:rFonts w:ascii="Calibri" w:hAnsi="Calibri" w:cs="Calibri"/>
        </w:rPr>
        <w:br/>
      </w:r>
      <w:r w:rsidRPr="00D1564B">
        <w:rPr>
          <w:rFonts w:ascii="Calibri" w:hAnsi="Calibri" w:cs="Calibri"/>
          <w:i/>
          <w:iCs/>
        </w:rPr>
        <w:t>Afsprakenlijst werkconferentie 2024</w:t>
      </w:r>
      <w:r w:rsidRPr="00D1564B">
        <w:rPr>
          <w:rFonts w:ascii="Calibri" w:hAnsi="Calibri" w:cs="Calibri"/>
          <w:i/>
          <w:iCs/>
        </w:rPr>
        <w:br/>
      </w:r>
      <w:r w:rsidRPr="00D1564B">
        <w:rPr>
          <w:rFonts w:ascii="Calibri" w:hAnsi="Calibri" w:cs="Calibri"/>
        </w:rPr>
        <w:t>Tot slot informeer ik uw Kamer graag over de uitvoering van de afsprakenlijst van de werkconferentie in 2024.</w:t>
      </w:r>
      <w:r w:rsidRPr="00D1564B">
        <w:rPr>
          <w:rStyle w:val="Voetnootmarkering"/>
          <w:rFonts w:ascii="Calibri" w:hAnsi="Calibri" w:cs="Calibri"/>
        </w:rPr>
        <w:footnoteReference w:id="3"/>
      </w:r>
      <w:r w:rsidRPr="00D1564B">
        <w:rPr>
          <w:rFonts w:ascii="Calibri" w:hAnsi="Calibri" w:cs="Calibri"/>
        </w:rPr>
        <w:t xml:space="preserve"> Een aantal afspraken heeft betrekking op de Herzieningswet of de toelichting daarbij. Deze neem ik uiteraard mee in deze wet. Voor het overige waar ik verantwoordelijk voor ben, beschouw ik de afsprakenlijst als uitgevoerd.</w:t>
      </w:r>
    </w:p>
    <w:p w:rsidRPr="00D1564B" w:rsidR="00B1569E" w:rsidRDefault="00B1569E" w14:paraId="331EECE5" w14:textId="77777777">
      <w:pPr>
        <w:rPr>
          <w:rFonts w:ascii="Calibri" w:hAnsi="Calibri" w:cs="Calibri"/>
        </w:rPr>
      </w:pPr>
    </w:p>
    <w:p w:rsidRPr="00D1564B" w:rsidR="00B1569E" w:rsidP="00D1564B" w:rsidRDefault="00B1569E" w14:paraId="42A59FEB" w14:textId="0431FB14">
      <w:pPr>
        <w:pStyle w:val="Geenafstand"/>
      </w:pPr>
      <w:r w:rsidRPr="00D1564B">
        <w:t xml:space="preserve">De </w:t>
      </w:r>
      <w:r w:rsidR="00D1564B">
        <w:t>s</w:t>
      </w:r>
      <w:r w:rsidRPr="00D1564B">
        <w:t>taatssecretaris van Binnenlandse Zaken en Koninkrijksrelaties</w:t>
      </w:r>
      <w:r w:rsidRPr="00D1564B">
        <w:rPr>
          <w:i/>
        </w:rPr>
        <w:t>,</w:t>
      </w:r>
    </w:p>
    <w:p w:rsidRPr="00D1564B" w:rsidR="00B1569E" w:rsidP="00D1564B" w:rsidRDefault="00D1564B" w14:paraId="3BD46469" w14:textId="1E180FD4">
      <w:pPr>
        <w:pStyle w:val="Geenafstand"/>
      </w:pPr>
      <w:r>
        <w:t xml:space="preserve">E. </w:t>
      </w:r>
      <w:r w:rsidRPr="00D1564B" w:rsidR="00B1569E">
        <w:t>van der Burg</w:t>
      </w:r>
    </w:p>
    <w:p w:rsidRPr="00D1564B" w:rsidR="00B1569E" w:rsidRDefault="00B1569E" w14:paraId="5E1CF419" w14:textId="77777777">
      <w:pPr>
        <w:rPr>
          <w:rFonts w:ascii="Calibri" w:hAnsi="Calibri" w:cs="Calibri"/>
        </w:rPr>
      </w:pPr>
    </w:p>
    <w:p w:rsidRPr="00D1564B" w:rsidR="00FE0FA3" w:rsidRDefault="00FE0FA3" w14:paraId="17CD48C3" w14:textId="77777777">
      <w:pPr>
        <w:rPr>
          <w:rFonts w:ascii="Calibri" w:hAnsi="Calibri" w:cs="Calibri"/>
        </w:rPr>
      </w:pPr>
    </w:p>
    <w:sectPr w:rsidRPr="00D1564B"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158C9" w14:textId="77777777" w:rsidR="00813A18" w:rsidRDefault="00813A18" w:rsidP="00B1569E">
      <w:pPr>
        <w:spacing w:after="0" w:line="240" w:lineRule="auto"/>
      </w:pPr>
      <w:r>
        <w:separator/>
      </w:r>
    </w:p>
  </w:endnote>
  <w:endnote w:type="continuationSeparator" w:id="0">
    <w:p w14:paraId="2FEB220F" w14:textId="77777777" w:rsidR="00813A18" w:rsidRDefault="00813A18" w:rsidP="00B15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9B70" w14:textId="77777777" w:rsidR="00B1569E" w:rsidRPr="00B1569E" w:rsidRDefault="00B1569E" w:rsidP="00B1569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99EF3" w14:textId="77777777" w:rsidR="00B1569E" w:rsidRPr="00B1569E" w:rsidRDefault="00B1569E" w:rsidP="00B1569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11CD1" w14:textId="77777777" w:rsidR="00B1569E" w:rsidRPr="00B1569E" w:rsidRDefault="00B1569E" w:rsidP="00B1569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BC4E8" w14:textId="77777777" w:rsidR="00813A18" w:rsidRDefault="00813A18" w:rsidP="00B1569E">
      <w:pPr>
        <w:spacing w:after="0" w:line="240" w:lineRule="auto"/>
      </w:pPr>
      <w:r>
        <w:separator/>
      </w:r>
    </w:p>
  </w:footnote>
  <w:footnote w:type="continuationSeparator" w:id="0">
    <w:p w14:paraId="631E65C6" w14:textId="77777777" w:rsidR="00813A18" w:rsidRDefault="00813A18" w:rsidP="00B1569E">
      <w:pPr>
        <w:spacing w:after="0" w:line="240" w:lineRule="auto"/>
      </w:pPr>
      <w:r>
        <w:continuationSeparator/>
      </w:r>
    </w:p>
  </w:footnote>
  <w:footnote w:id="1">
    <w:p w14:paraId="11F90281" w14:textId="77777777" w:rsidR="00B1569E" w:rsidRDefault="00B1569E">
      <w:pPr>
        <w:pStyle w:val="Voetnoottekst"/>
      </w:pPr>
      <w:r w:rsidRPr="00D1564B">
        <w:rPr>
          <w:rStyle w:val="Voetnootmarkering"/>
          <w:color w:val="auto"/>
        </w:rPr>
        <w:footnoteRef/>
      </w:r>
      <w:r w:rsidRPr="00D1564B">
        <w:rPr>
          <w:color w:val="auto"/>
        </w:rPr>
        <w:t xml:space="preserve"> </w:t>
      </w:r>
      <w:r w:rsidRPr="00D1564B">
        <w:rPr>
          <w:color w:val="auto"/>
          <w:sz w:val="14"/>
          <w:szCs w:val="14"/>
        </w:rPr>
        <w:t>Kamerstukken II, 2025/26, 36 867, nr. 12</w:t>
      </w:r>
    </w:p>
  </w:footnote>
  <w:footnote w:id="2">
    <w:p w14:paraId="18E1D8D2" w14:textId="77777777" w:rsidR="00B1569E" w:rsidRDefault="00B1569E">
      <w:pPr>
        <w:pStyle w:val="Voetnoottekst"/>
      </w:pPr>
      <w:r>
        <w:rPr>
          <w:rStyle w:val="Voetnootmarkering"/>
        </w:rPr>
        <w:footnoteRef/>
      </w:r>
      <w:r>
        <w:t xml:space="preserve"> </w:t>
      </w:r>
      <w:r w:rsidRPr="00B1569E">
        <w:rPr>
          <w:sz w:val="14"/>
          <w:szCs w:val="14"/>
          <w:highlight w:val="green"/>
        </w:rPr>
        <w:t>Kamerstukken II, 2025/26, 36 867, nr. 13.</w:t>
      </w:r>
    </w:p>
  </w:footnote>
  <w:footnote w:id="3">
    <w:p w14:paraId="2B47AE7B" w14:textId="77777777" w:rsidR="00B1569E" w:rsidRDefault="00B1569E">
      <w:pPr>
        <w:pStyle w:val="Voetnoottekst"/>
      </w:pPr>
      <w:r>
        <w:rPr>
          <w:rStyle w:val="Voetnootmarkering"/>
        </w:rPr>
        <w:footnoteRef/>
      </w:r>
      <w:r>
        <w:t xml:space="preserve"> </w:t>
      </w:r>
      <w:r w:rsidRPr="00406161">
        <w:rPr>
          <w:sz w:val="14"/>
          <w:szCs w:val="14"/>
        </w:rPr>
        <w:t xml:space="preserve">Kamerstukken </w:t>
      </w:r>
      <w:r>
        <w:rPr>
          <w:sz w:val="14"/>
          <w:szCs w:val="14"/>
        </w:rPr>
        <w:t xml:space="preserve">II, </w:t>
      </w:r>
      <w:r w:rsidRPr="00406161">
        <w:rPr>
          <w:sz w:val="14"/>
          <w:szCs w:val="14"/>
        </w:rPr>
        <w:t>2023/24, 36 410 IV, nr. 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8C591" w14:textId="77777777" w:rsidR="00B1569E" w:rsidRPr="00B1569E" w:rsidRDefault="00B1569E" w:rsidP="00B1569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EC962" w14:textId="77777777" w:rsidR="00B1569E" w:rsidRPr="00B1569E" w:rsidRDefault="00B1569E" w:rsidP="00B1569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82515" w14:textId="77777777" w:rsidR="00B1569E" w:rsidRPr="00B1569E" w:rsidRDefault="00B1569E" w:rsidP="00B1569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69E"/>
    <w:rsid w:val="002E3E61"/>
    <w:rsid w:val="00813A18"/>
    <w:rsid w:val="009722E4"/>
    <w:rsid w:val="009D1024"/>
    <w:rsid w:val="00AA770D"/>
    <w:rsid w:val="00B1569E"/>
    <w:rsid w:val="00C23B71"/>
    <w:rsid w:val="00D1564B"/>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E7FC7"/>
  <w15:chartTrackingRefBased/>
  <w15:docId w15:val="{44C3D2C3-29B9-4E07-B46C-3FAA2E62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156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156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1569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1569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1569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1569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1569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1569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1569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1569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1569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1569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1569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1569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1569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1569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1569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1569E"/>
    <w:rPr>
      <w:rFonts w:eastAsiaTheme="majorEastAsia" w:cstheme="majorBidi"/>
      <w:color w:val="272727" w:themeColor="text1" w:themeTint="D8"/>
    </w:rPr>
  </w:style>
  <w:style w:type="paragraph" w:styleId="Titel">
    <w:name w:val="Title"/>
    <w:basedOn w:val="Standaard"/>
    <w:next w:val="Standaard"/>
    <w:link w:val="TitelChar"/>
    <w:uiPriority w:val="10"/>
    <w:qFormat/>
    <w:rsid w:val="00B15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1569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1569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1569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1569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1569E"/>
    <w:rPr>
      <w:i/>
      <w:iCs/>
      <w:color w:val="404040" w:themeColor="text1" w:themeTint="BF"/>
    </w:rPr>
  </w:style>
  <w:style w:type="paragraph" w:styleId="Lijstalinea">
    <w:name w:val="List Paragraph"/>
    <w:basedOn w:val="Standaard"/>
    <w:uiPriority w:val="34"/>
    <w:qFormat/>
    <w:rsid w:val="00B1569E"/>
    <w:pPr>
      <w:ind w:left="720"/>
      <w:contextualSpacing/>
    </w:pPr>
  </w:style>
  <w:style w:type="character" w:styleId="Intensievebenadrukking">
    <w:name w:val="Intense Emphasis"/>
    <w:basedOn w:val="Standaardalinea-lettertype"/>
    <w:uiPriority w:val="21"/>
    <w:qFormat/>
    <w:rsid w:val="00B1569E"/>
    <w:rPr>
      <w:i/>
      <w:iCs/>
      <w:color w:val="0F4761" w:themeColor="accent1" w:themeShade="BF"/>
    </w:rPr>
  </w:style>
  <w:style w:type="paragraph" w:styleId="Duidelijkcitaat">
    <w:name w:val="Intense Quote"/>
    <w:basedOn w:val="Standaard"/>
    <w:next w:val="Standaard"/>
    <w:link w:val="DuidelijkcitaatChar"/>
    <w:uiPriority w:val="30"/>
    <w:qFormat/>
    <w:rsid w:val="00B156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1569E"/>
    <w:rPr>
      <w:i/>
      <w:iCs/>
      <w:color w:val="0F4761" w:themeColor="accent1" w:themeShade="BF"/>
    </w:rPr>
  </w:style>
  <w:style w:type="character" w:styleId="Intensieveverwijzing">
    <w:name w:val="Intense Reference"/>
    <w:basedOn w:val="Standaardalinea-lettertype"/>
    <w:uiPriority w:val="32"/>
    <w:qFormat/>
    <w:rsid w:val="00B1569E"/>
    <w:rPr>
      <w:b/>
      <w:bCs/>
      <w:smallCaps/>
      <w:color w:val="0F4761" w:themeColor="accent1" w:themeShade="BF"/>
      <w:spacing w:val="5"/>
    </w:rPr>
  </w:style>
  <w:style w:type="paragraph" w:customStyle="1" w:styleId="WitregelW1bodytekst">
    <w:name w:val="Witregel W1 (bodytekst)"/>
    <w:basedOn w:val="Standaard"/>
    <w:next w:val="Standaard"/>
    <w:rsid w:val="00B1569E"/>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B1569E"/>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B1569E"/>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B1569E"/>
    <w:rPr>
      <w:vertAlign w:val="superscript"/>
    </w:rPr>
  </w:style>
  <w:style w:type="paragraph" w:styleId="Koptekst">
    <w:name w:val="header"/>
    <w:basedOn w:val="Standaard"/>
    <w:link w:val="KoptekstChar"/>
    <w:uiPriority w:val="99"/>
    <w:unhideWhenUsed/>
    <w:rsid w:val="00B1569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1569E"/>
  </w:style>
  <w:style w:type="paragraph" w:styleId="Voettekst">
    <w:name w:val="footer"/>
    <w:basedOn w:val="Standaard"/>
    <w:link w:val="VoettekstChar"/>
    <w:uiPriority w:val="99"/>
    <w:unhideWhenUsed/>
    <w:rsid w:val="00B1569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1569E"/>
  </w:style>
  <w:style w:type="paragraph" w:styleId="Geenafstand">
    <w:name w:val="No Spacing"/>
    <w:uiPriority w:val="1"/>
    <w:qFormat/>
    <w:rsid w:val="00D156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975</ap:Words>
  <ap:Characters>5363</ap:Characters>
  <ap:DocSecurity>0</ap:DocSecurity>
  <ap:Lines>44</ap:Lines>
  <ap:Paragraphs>12</ap:Paragraphs>
  <ap:ScaleCrop>false</ap:ScaleCrop>
  <ap:LinksUpToDate>false</ap:LinksUpToDate>
  <ap:CharactersWithSpaces>6326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2026-10-05T14:53:00.0000000Z</dcterms:created>
  <dcterms:modified xsi:type="dcterms:W3CDTF">2026-10-05T14:53:00.0000000Z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