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2AC3" w:rsidRDefault="00502AC3" w14:paraId="24961B1E" w14:textId="77777777"/>
    <w:p w:rsidR="00502AC3" w:rsidRDefault="00502AC3" w14:paraId="2D9B0A11" w14:textId="77777777"/>
    <w:p w:rsidR="00502AC3" w:rsidRDefault="00502AC3" w14:paraId="2FDE028C" w14:textId="77777777"/>
    <w:p w:rsidR="00DB7F99" w:rsidRDefault="00502AC3" w14:paraId="73147C90" w14:textId="77777777">
      <w:r>
        <w:t>Geachte</w:t>
      </w:r>
      <w:r w:rsidR="00A34E72">
        <w:t xml:space="preserve"> voorzitter</w:t>
      </w:r>
      <w:r>
        <w:t>,</w:t>
      </w:r>
    </w:p>
    <w:p w:rsidR="00DB7F99" w:rsidRDefault="00DB7F99" w14:paraId="73FB99FE" w14:textId="77777777"/>
    <w:p w:rsidR="00CF2984" w:rsidP="00CF2984" w:rsidRDefault="00502AC3" w14:paraId="164FA4E1" w14:textId="77777777">
      <w:pPr>
        <w:widowControl w:val="0"/>
        <w:tabs>
          <w:tab w:val="num" w:pos="720"/>
        </w:tabs>
        <w:rPr>
          <w:rFonts w:cs="Arial"/>
        </w:rPr>
      </w:pPr>
      <w:r>
        <w:t>Hierbij bied ik u</w:t>
      </w:r>
      <w:r w:rsidR="00B833F3">
        <w:t xml:space="preserve">, mede namens de </w:t>
      </w:r>
      <w:r w:rsidR="008A35D2">
        <w:t>S</w:t>
      </w:r>
      <w:r w:rsidR="00B833F3">
        <w:t>taatssecretaris van Justitie en Veiligheid,</w:t>
      </w:r>
      <w:r>
        <w:t xml:space="preserve"> </w:t>
      </w:r>
      <w:r w:rsidR="006022D2">
        <w:t>een</w:t>
      </w:r>
      <w:r>
        <w:t xml:space="preserve"> nota van wijziging </w:t>
      </w:r>
      <w:proofErr w:type="gramStart"/>
      <w:r>
        <w:t>inzake</w:t>
      </w:r>
      <w:proofErr w:type="gramEnd"/>
      <w:r>
        <w:t xml:space="preserve"> het bovenvermelde voorstel aan.</w:t>
      </w:r>
    </w:p>
    <w:p w:rsidR="00CF2984" w:rsidP="00CF2984" w:rsidRDefault="00CF2984" w14:paraId="08750C1B" w14:textId="77777777">
      <w:pPr>
        <w:widowControl w:val="0"/>
        <w:tabs>
          <w:tab w:val="num" w:pos="720"/>
        </w:tabs>
        <w:rPr>
          <w:rFonts w:cs="Arial"/>
        </w:rPr>
      </w:pPr>
    </w:p>
    <w:p w:rsidRPr="00C666A1" w:rsidR="00CF2984" w:rsidP="00CF2984" w:rsidRDefault="00CF2984" w14:paraId="0D5E1C69" w14:textId="77777777">
      <w:pPr>
        <w:widowControl w:val="0"/>
        <w:tabs>
          <w:tab w:val="num" w:pos="720"/>
        </w:tabs>
        <w:rPr>
          <w:rFonts w:cs="Arial"/>
        </w:rPr>
      </w:pPr>
      <w:r>
        <w:rPr>
          <w:rFonts w:cs="Arial"/>
        </w:rPr>
        <w:t>Met deze nota van wijziging word</w:t>
      </w:r>
      <w:r w:rsidR="005F4029">
        <w:rPr>
          <w:rFonts w:cs="Arial"/>
        </w:rPr>
        <w:t>t</w:t>
      </w:r>
      <w:r>
        <w:rPr>
          <w:rFonts w:cs="Arial"/>
        </w:rPr>
        <w:t xml:space="preserve"> een aantal wijzigingen voorgesteld op het voorstel van wet. De belangrijkste wijzigingen zijn een registratieregime voor grote bemiddelaars die als nevenactiviteit bemiddelen in goederenkrediet en een verduidelijking van de toepassing van de Wet op het financieel toezicht op diensten van de informatiemaatschappij die diensten op het gebied van krediet verlenen vanuit een andere lidstaat. Daarnaast zijn twee voorgestelde artikelen mede van toepassing verklaard op bemiddelaars. Dit volgt direct uit de </w:t>
      </w:r>
      <w:r w:rsidRPr="00FD7B0F">
        <w:rPr>
          <w:rFonts w:cs="Arial"/>
        </w:rPr>
        <w:t>herziene richtlijn</w:t>
      </w:r>
      <w:r>
        <w:rPr>
          <w:rFonts w:cs="Arial"/>
        </w:rPr>
        <w:t xml:space="preserve"> </w:t>
      </w:r>
      <w:r w:rsidRPr="00FD7B0F">
        <w:rPr>
          <w:rFonts w:cs="Arial"/>
        </w:rPr>
        <w:t>consumentenkrediet</w:t>
      </w:r>
      <w:r>
        <w:rPr>
          <w:rFonts w:cs="Arial"/>
        </w:rPr>
        <w:t xml:space="preserve">. </w:t>
      </w:r>
    </w:p>
    <w:p w:rsidR="00DB7F99" w:rsidRDefault="00502AC3" w14:paraId="6E74AF40" w14:textId="77777777">
      <w:r>
        <w:t xml:space="preserve"> </w:t>
      </w:r>
    </w:p>
    <w:p w:rsidR="00DB7F99" w:rsidRDefault="00DB7F99" w14:paraId="0D74128E" w14:textId="77777777"/>
    <w:p w:rsidR="00DB7F99" w:rsidRDefault="00DB7F99" w14:paraId="38F87F11" w14:textId="77777777">
      <w:pPr>
        <w:pStyle w:val="WitregelW1bodytekst"/>
      </w:pPr>
    </w:p>
    <w:p w:rsidR="00DB7F99" w:rsidRDefault="00502AC3" w14:paraId="302F92D5" w14:textId="77777777">
      <w:r>
        <w:t>Hoogachtend,</w:t>
      </w:r>
    </w:p>
    <w:p w:rsidR="00DB7F99" w:rsidRDefault="00DB7F99" w14:paraId="2C20BF2F" w14:textId="77777777"/>
    <w:p w:rsidR="00DB7F99" w:rsidRDefault="00A34E72" w14:paraId="7F5344B0" w14:textId="77777777">
      <w:proofErr w:type="gramStart"/>
      <w:r>
        <w:t>d</w:t>
      </w:r>
      <w:r w:rsidR="00502AC3">
        <w:t>e</w:t>
      </w:r>
      <w:proofErr w:type="gramEnd"/>
      <w:r w:rsidR="00502AC3">
        <w:t xml:space="preserve"> </w:t>
      </w:r>
      <w:r>
        <w:t>m</w:t>
      </w:r>
      <w:r w:rsidR="00502AC3">
        <w:t>inister van Financiën</w:t>
      </w:r>
      <w:r w:rsidR="00502AC3">
        <w:rPr>
          <w:i/>
        </w:rPr>
        <w:t>,</w:t>
      </w:r>
    </w:p>
    <w:p w:rsidR="00DB7F99" w:rsidRDefault="00DB7F99" w14:paraId="387F133E" w14:textId="77777777"/>
    <w:p w:rsidR="00DB7F99" w:rsidRDefault="00DB7F99" w14:paraId="7E11FC60" w14:textId="77777777"/>
    <w:p w:rsidR="00DB7F99" w:rsidRDefault="00DB7F99" w14:paraId="130BDA53" w14:textId="77777777"/>
    <w:p w:rsidR="00DB7F99" w:rsidRDefault="00DB7F99" w14:paraId="48C367E9" w14:textId="77777777"/>
    <w:p w:rsidR="00DB7F99" w:rsidRDefault="00502AC3" w14:paraId="0B76339C" w14:textId="77777777">
      <w:r>
        <w:t>E. Heinen</w:t>
      </w:r>
    </w:p>
    <w:p w:rsidR="00DB7F99" w:rsidRDefault="00DB7F99" w14:paraId="50A6929B" w14:textId="77777777"/>
    <w:sectPr w:rsidR="00DB7F99">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8AA2D" w14:textId="77777777" w:rsidR="00E3160C" w:rsidRDefault="00E3160C">
      <w:pPr>
        <w:spacing w:line="240" w:lineRule="auto"/>
      </w:pPr>
      <w:r>
        <w:separator/>
      </w:r>
    </w:p>
  </w:endnote>
  <w:endnote w:type="continuationSeparator" w:id="0">
    <w:p w14:paraId="2B666123" w14:textId="77777777" w:rsidR="00E3160C" w:rsidRDefault="00E316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631F" w14:textId="77777777" w:rsidR="00DB7F99" w:rsidRDefault="00DB7F9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3B4F1" w14:textId="77777777" w:rsidR="00E3160C" w:rsidRDefault="00E3160C">
      <w:pPr>
        <w:spacing w:line="240" w:lineRule="auto"/>
      </w:pPr>
      <w:r>
        <w:separator/>
      </w:r>
    </w:p>
  </w:footnote>
  <w:footnote w:type="continuationSeparator" w:id="0">
    <w:p w14:paraId="3CF31808" w14:textId="77777777" w:rsidR="00E3160C" w:rsidRDefault="00E316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A10D" w14:textId="77777777" w:rsidR="00DB7F99" w:rsidRDefault="00502AC3">
    <w:r>
      <w:rPr>
        <w:noProof/>
      </w:rPr>
      <mc:AlternateContent>
        <mc:Choice Requires="wps">
          <w:drawing>
            <wp:anchor distT="0" distB="0" distL="0" distR="0" simplePos="0" relativeHeight="251652096" behindDoc="0" locked="1" layoutInCell="1" allowOverlap="1" wp14:anchorId="0ABBE832" wp14:editId="65C7780D">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6375ED4" w14:textId="77777777" w:rsidR="00502AC3" w:rsidRDefault="00502AC3"/>
                      </w:txbxContent>
                    </wps:txbx>
                    <wps:bodyPr vert="horz" wrap="square" lIns="0" tIns="0" rIns="0" bIns="0" anchor="t" anchorCtr="0"/>
                  </wps:wsp>
                </a:graphicData>
              </a:graphic>
            </wp:anchor>
          </w:drawing>
        </mc:Choice>
        <mc:Fallback>
          <w:pict>
            <v:shapetype w14:anchorId="0ABBE832"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6375ED4" w14:textId="77777777" w:rsidR="00502AC3" w:rsidRDefault="00502AC3"/>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05572FD" wp14:editId="5929110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FC0FFB1" w14:textId="77777777" w:rsidR="00DB7F99" w:rsidRDefault="00502AC3">
                          <w:pPr>
                            <w:pStyle w:val="Referentiegegevensbold"/>
                          </w:pPr>
                          <w:r>
                            <w:t>Directie Financiële Markten</w:t>
                          </w:r>
                        </w:p>
                        <w:p w14:paraId="3A1E13ED" w14:textId="77777777" w:rsidR="00DB7F99" w:rsidRDefault="00DB7F99">
                          <w:pPr>
                            <w:pStyle w:val="WitregelW2"/>
                          </w:pPr>
                        </w:p>
                        <w:p w14:paraId="2EEF30C8" w14:textId="77777777" w:rsidR="00DB7F99" w:rsidRDefault="00502AC3">
                          <w:pPr>
                            <w:pStyle w:val="Referentiegegevensbold"/>
                          </w:pPr>
                          <w:r>
                            <w:t>Onze referentie</w:t>
                          </w:r>
                        </w:p>
                        <w:p w14:paraId="292F3FA6" w14:textId="68AA6412" w:rsidR="002D633C" w:rsidRDefault="002D633C">
                          <w:pPr>
                            <w:pStyle w:val="Referentiegegevens"/>
                          </w:pPr>
                          <w:fldSimple w:instr=" DOCPROPERTY  &quot;Kenmerk&quot;  \* MERGEFORMAT ">
                            <w:r w:rsidR="002E10B1">
                              <w:t>2026-0000370594</w:t>
                            </w:r>
                          </w:fldSimple>
                        </w:p>
                      </w:txbxContent>
                    </wps:txbx>
                    <wps:bodyPr vert="horz" wrap="square" lIns="0" tIns="0" rIns="0" bIns="0" anchor="t" anchorCtr="0"/>
                  </wps:wsp>
                </a:graphicData>
              </a:graphic>
            </wp:anchor>
          </w:drawing>
        </mc:Choice>
        <mc:Fallback>
          <w:pict>
            <v:shape w14:anchorId="305572FD"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4FC0FFB1" w14:textId="77777777" w:rsidR="00DB7F99" w:rsidRDefault="00502AC3">
                    <w:pPr>
                      <w:pStyle w:val="Referentiegegevensbold"/>
                    </w:pPr>
                    <w:r>
                      <w:t>Directie Financiële Markten</w:t>
                    </w:r>
                  </w:p>
                  <w:p w14:paraId="3A1E13ED" w14:textId="77777777" w:rsidR="00DB7F99" w:rsidRDefault="00DB7F99">
                    <w:pPr>
                      <w:pStyle w:val="WitregelW2"/>
                    </w:pPr>
                  </w:p>
                  <w:p w14:paraId="2EEF30C8" w14:textId="77777777" w:rsidR="00DB7F99" w:rsidRDefault="00502AC3">
                    <w:pPr>
                      <w:pStyle w:val="Referentiegegevensbold"/>
                    </w:pPr>
                    <w:r>
                      <w:t>Onze referentie</w:t>
                    </w:r>
                  </w:p>
                  <w:p w14:paraId="292F3FA6" w14:textId="68AA6412" w:rsidR="002D633C" w:rsidRDefault="002D633C">
                    <w:pPr>
                      <w:pStyle w:val="Referentiegegevens"/>
                    </w:pPr>
                    <w:fldSimple w:instr=" DOCPROPERTY  &quot;Kenmerk&quot;  \* MERGEFORMAT ">
                      <w:r w:rsidR="002E10B1">
                        <w:t>2026-0000370594</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78001F5" wp14:editId="24D7CC8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954CDBE" w14:textId="77777777" w:rsidR="00502AC3" w:rsidRDefault="00502AC3"/>
                      </w:txbxContent>
                    </wps:txbx>
                    <wps:bodyPr vert="horz" wrap="square" lIns="0" tIns="0" rIns="0" bIns="0" anchor="t" anchorCtr="0"/>
                  </wps:wsp>
                </a:graphicData>
              </a:graphic>
            </wp:anchor>
          </w:drawing>
        </mc:Choice>
        <mc:Fallback>
          <w:pict>
            <v:shape w14:anchorId="178001F5"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4954CDBE" w14:textId="77777777" w:rsidR="00502AC3" w:rsidRDefault="00502AC3"/>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5CD22B2" wp14:editId="29B8B220">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F2AB95C" w14:textId="77777777" w:rsidR="002D633C" w:rsidRDefault="002E10B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5CD22B2"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F2AB95C" w14:textId="77777777" w:rsidR="002D633C" w:rsidRDefault="002E10B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91E7" w14:textId="77777777" w:rsidR="00DB7F99" w:rsidRDefault="00502AC3">
    <w:pPr>
      <w:spacing w:after="6377" w:line="14" w:lineRule="exact"/>
    </w:pPr>
    <w:r>
      <w:rPr>
        <w:noProof/>
      </w:rPr>
      <mc:AlternateContent>
        <mc:Choice Requires="wps">
          <w:drawing>
            <wp:anchor distT="0" distB="0" distL="0" distR="0" simplePos="0" relativeHeight="251656192" behindDoc="0" locked="1" layoutInCell="1" allowOverlap="1" wp14:anchorId="2D963697" wp14:editId="76B904D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25E30C8" w14:textId="77777777" w:rsidR="00DB7F99" w:rsidRDefault="00502AC3">
                          <w:pPr>
                            <w:spacing w:line="240" w:lineRule="auto"/>
                          </w:pPr>
                          <w:r>
                            <w:rPr>
                              <w:noProof/>
                            </w:rPr>
                            <w:drawing>
                              <wp:inline distT="0" distB="0" distL="0" distR="0" wp14:anchorId="5EB24639" wp14:editId="783CE42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D963697"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25E30C8" w14:textId="77777777" w:rsidR="00DB7F99" w:rsidRDefault="00502AC3">
                    <w:pPr>
                      <w:spacing w:line="240" w:lineRule="auto"/>
                    </w:pPr>
                    <w:r>
                      <w:rPr>
                        <w:noProof/>
                      </w:rPr>
                      <w:drawing>
                        <wp:inline distT="0" distB="0" distL="0" distR="0" wp14:anchorId="5EB24639" wp14:editId="783CE42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2FB789C" wp14:editId="744EBDAE">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63BA1FB" w14:textId="77777777" w:rsidR="00DB7F99" w:rsidRDefault="00502AC3">
                          <w:pPr>
                            <w:spacing w:line="240" w:lineRule="auto"/>
                          </w:pPr>
                          <w:r>
                            <w:rPr>
                              <w:noProof/>
                            </w:rPr>
                            <w:drawing>
                              <wp:inline distT="0" distB="0" distL="0" distR="0" wp14:anchorId="53099824" wp14:editId="321E6D2D">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2FB789C"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63BA1FB" w14:textId="77777777" w:rsidR="00DB7F99" w:rsidRDefault="00502AC3">
                    <w:pPr>
                      <w:spacing w:line="240" w:lineRule="auto"/>
                    </w:pPr>
                    <w:r>
                      <w:rPr>
                        <w:noProof/>
                      </w:rPr>
                      <w:drawing>
                        <wp:inline distT="0" distB="0" distL="0" distR="0" wp14:anchorId="53099824" wp14:editId="321E6D2D">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BCFA138" wp14:editId="37688F20">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FECE7B2" w14:textId="77777777" w:rsidR="00DB7F99" w:rsidRDefault="00502AC3">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0BCFA138"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FECE7B2" w14:textId="77777777" w:rsidR="00DB7F99" w:rsidRDefault="00502AC3">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14797CA" wp14:editId="7297001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37F7AFC" w14:textId="77777777" w:rsidR="00DB7F99" w:rsidRDefault="00502AC3">
                          <w:r>
                            <w:t>Voorzitter van de Tweede Kamer der Staten-Generaal</w:t>
                          </w:r>
                        </w:p>
                        <w:p w14:paraId="1C9DBF82" w14:textId="77777777" w:rsidR="00DB7F99" w:rsidRDefault="00502AC3">
                          <w:r>
                            <w:t>Postbus 20018</w:t>
                          </w:r>
                        </w:p>
                        <w:p w14:paraId="6AC8AD46" w14:textId="77777777" w:rsidR="00DB7F99" w:rsidRDefault="00502AC3">
                          <w:r>
                            <w:t>2500 EA  Den Haag</w:t>
                          </w:r>
                        </w:p>
                      </w:txbxContent>
                    </wps:txbx>
                    <wps:bodyPr vert="horz" wrap="square" lIns="0" tIns="0" rIns="0" bIns="0" anchor="t" anchorCtr="0"/>
                  </wps:wsp>
                </a:graphicData>
              </a:graphic>
            </wp:anchor>
          </w:drawing>
        </mc:Choice>
        <mc:Fallback>
          <w:pict>
            <v:shape w14:anchorId="414797CA"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37F7AFC" w14:textId="77777777" w:rsidR="00DB7F99" w:rsidRDefault="00502AC3">
                    <w:r>
                      <w:t>Voorzitter van de Tweede Kamer der Staten-Generaal</w:t>
                    </w:r>
                  </w:p>
                  <w:p w14:paraId="1C9DBF82" w14:textId="77777777" w:rsidR="00DB7F99" w:rsidRDefault="00502AC3">
                    <w:r>
                      <w:t>Postbus 20018</w:t>
                    </w:r>
                  </w:p>
                  <w:p w14:paraId="6AC8AD46" w14:textId="77777777" w:rsidR="00DB7F99" w:rsidRDefault="00502AC3">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5EA644B" wp14:editId="2C165C1A">
              <wp:simplePos x="0" y="0"/>
              <wp:positionH relativeFrom="margin">
                <wp:align>right</wp:align>
              </wp:positionH>
              <wp:positionV relativeFrom="paragraph">
                <wp:posOffset>3348990</wp:posOffset>
              </wp:positionV>
              <wp:extent cx="4787900" cy="96710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967563"/>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DB7F99" w14:paraId="54F51A5F" w14:textId="77777777">
                            <w:trPr>
                              <w:trHeight w:val="240"/>
                            </w:trPr>
                            <w:tc>
                              <w:tcPr>
                                <w:tcW w:w="1140" w:type="dxa"/>
                              </w:tcPr>
                              <w:p w14:paraId="7F650F1D" w14:textId="77777777" w:rsidR="00DB7F99" w:rsidRDefault="00502AC3">
                                <w:r>
                                  <w:t>Datum</w:t>
                                </w:r>
                              </w:p>
                            </w:tc>
                            <w:tc>
                              <w:tcPr>
                                <w:tcW w:w="5918" w:type="dxa"/>
                              </w:tcPr>
                              <w:p w14:paraId="6301BE79" w14:textId="2E0FD5F9" w:rsidR="00DB7F99" w:rsidRDefault="00361DE9">
                                <w:r>
                                  <w:t>18 september 2026</w:t>
                                </w:r>
                              </w:p>
                            </w:tc>
                          </w:tr>
                          <w:tr w:rsidR="00DB7F99" w14:paraId="2D486718" w14:textId="77777777">
                            <w:trPr>
                              <w:trHeight w:val="240"/>
                            </w:trPr>
                            <w:tc>
                              <w:tcPr>
                                <w:tcW w:w="1140" w:type="dxa"/>
                              </w:tcPr>
                              <w:p w14:paraId="5A01965C" w14:textId="77777777" w:rsidR="00DB7F99" w:rsidRDefault="00502AC3">
                                <w:r>
                                  <w:t>Betreft</w:t>
                                </w:r>
                              </w:p>
                            </w:tc>
                            <w:tc>
                              <w:tcPr>
                                <w:tcW w:w="5918" w:type="dxa"/>
                              </w:tcPr>
                              <w:p w14:paraId="09F23E30" w14:textId="77777777" w:rsidR="00DB7F99" w:rsidRDefault="00502AC3">
                                <w:r>
                                  <w:t xml:space="preserve">Wijziging van de Wet op het financieel toezicht, Boek 7 van het Burgerlijk Wetboek, de Wet handhaving consumentenbescherming en de Overgangswet nieuw Burgerlijk Wetboek ter implementatie van Richtlijn (EU) 2023/2225 </w:t>
                                </w:r>
                                <w:proofErr w:type="gramStart"/>
                                <w:r w:rsidRPr="00502AC3">
                                  <w:t>inzake</w:t>
                                </w:r>
                                <w:proofErr w:type="gramEnd"/>
                                <w:r w:rsidRPr="00502AC3">
                                  <w:t xml:space="preserve"> kredietovereenkomsten voor consumenten</w:t>
                                </w:r>
                              </w:p>
                            </w:tc>
                          </w:tr>
                        </w:tbl>
                        <w:p w14:paraId="4DA7CB46" w14:textId="77777777" w:rsidR="00502AC3" w:rsidRDefault="00502AC3"/>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5EA644B" id="1670fa0c-13cb-45ec-92be-ef1f34d237c5" o:spid="_x0000_s1034" type="#_x0000_t202" style="position:absolute;margin-left:325.8pt;margin-top:263.7pt;width:377pt;height:76.1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DB7F99" w14:paraId="54F51A5F" w14:textId="77777777">
                      <w:trPr>
                        <w:trHeight w:val="240"/>
                      </w:trPr>
                      <w:tc>
                        <w:tcPr>
                          <w:tcW w:w="1140" w:type="dxa"/>
                        </w:tcPr>
                        <w:p w14:paraId="7F650F1D" w14:textId="77777777" w:rsidR="00DB7F99" w:rsidRDefault="00502AC3">
                          <w:r>
                            <w:t>Datum</w:t>
                          </w:r>
                        </w:p>
                      </w:tc>
                      <w:tc>
                        <w:tcPr>
                          <w:tcW w:w="5918" w:type="dxa"/>
                        </w:tcPr>
                        <w:p w14:paraId="6301BE79" w14:textId="2E0FD5F9" w:rsidR="00DB7F99" w:rsidRDefault="00361DE9">
                          <w:r>
                            <w:t>18 september 2026</w:t>
                          </w:r>
                        </w:p>
                      </w:tc>
                    </w:tr>
                    <w:tr w:rsidR="00DB7F99" w14:paraId="2D486718" w14:textId="77777777">
                      <w:trPr>
                        <w:trHeight w:val="240"/>
                      </w:trPr>
                      <w:tc>
                        <w:tcPr>
                          <w:tcW w:w="1140" w:type="dxa"/>
                        </w:tcPr>
                        <w:p w14:paraId="5A01965C" w14:textId="77777777" w:rsidR="00DB7F99" w:rsidRDefault="00502AC3">
                          <w:r>
                            <w:t>Betreft</w:t>
                          </w:r>
                        </w:p>
                      </w:tc>
                      <w:tc>
                        <w:tcPr>
                          <w:tcW w:w="5918" w:type="dxa"/>
                        </w:tcPr>
                        <w:p w14:paraId="09F23E30" w14:textId="77777777" w:rsidR="00DB7F99" w:rsidRDefault="00502AC3">
                          <w:r>
                            <w:t xml:space="preserve">Wijziging van de Wet op het financieel toezicht, Boek 7 van het Burgerlijk Wetboek, de Wet handhaving consumentenbescherming en de Overgangswet nieuw Burgerlijk Wetboek ter implementatie van Richtlijn (EU) 2023/2225 </w:t>
                          </w:r>
                          <w:proofErr w:type="gramStart"/>
                          <w:r w:rsidRPr="00502AC3">
                            <w:t>inzake</w:t>
                          </w:r>
                          <w:proofErr w:type="gramEnd"/>
                          <w:r w:rsidRPr="00502AC3">
                            <w:t xml:space="preserve"> kredietovereenkomsten voor consumenten</w:t>
                          </w:r>
                        </w:p>
                      </w:tc>
                    </w:tr>
                  </w:tbl>
                  <w:p w14:paraId="4DA7CB46" w14:textId="77777777" w:rsidR="00502AC3" w:rsidRDefault="00502AC3"/>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70D81687" wp14:editId="2CE52504">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C827D4" w14:textId="77777777" w:rsidR="00DB7F99" w:rsidRDefault="00502AC3">
                          <w:pPr>
                            <w:pStyle w:val="Referentiegegevensbold"/>
                          </w:pPr>
                          <w:r>
                            <w:t>Directie Financiële Markten</w:t>
                          </w:r>
                        </w:p>
                        <w:p w14:paraId="2BACD5EB" w14:textId="77777777" w:rsidR="00DB7F99" w:rsidRDefault="00DB7F99">
                          <w:pPr>
                            <w:pStyle w:val="WitregelW1"/>
                          </w:pPr>
                        </w:p>
                        <w:p w14:paraId="20977369" w14:textId="77777777" w:rsidR="00DB7F99" w:rsidRDefault="00502AC3">
                          <w:pPr>
                            <w:pStyle w:val="Referentiegegevens"/>
                          </w:pPr>
                          <w:r>
                            <w:t>Korte Voorhout 7</w:t>
                          </w:r>
                        </w:p>
                        <w:p w14:paraId="6D335138" w14:textId="77777777" w:rsidR="00DB7F99" w:rsidRDefault="00502AC3">
                          <w:pPr>
                            <w:pStyle w:val="Referentiegegevens"/>
                          </w:pPr>
                          <w:r>
                            <w:t>2511 CW Den Haag</w:t>
                          </w:r>
                        </w:p>
                        <w:p w14:paraId="64BFB585" w14:textId="77777777" w:rsidR="00DB7F99" w:rsidRDefault="00502AC3">
                          <w:pPr>
                            <w:pStyle w:val="Referentiegegevens"/>
                          </w:pPr>
                          <w:r>
                            <w:t>POSTBUS 20201</w:t>
                          </w:r>
                        </w:p>
                        <w:p w14:paraId="29A3A9FA" w14:textId="77777777" w:rsidR="00DB7F99" w:rsidRDefault="00502AC3">
                          <w:pPr>
                            <w:pStyle w:val="Referentiegegevens"/>
                          </w:pPr>
                          <w:r>
                            <w:t>2500 EE  Den Haag</w:t>
                          </w:r>
                        </w:p>
                        <w:p w14:paraId="06BC9C90" w14:textId="77777777" w:rsidR="00DB7F99" w:rsidRDefault="00DB7F99">
                          <w:pPr>
                            <w:pStyle w:val="WitregelW1"/>
                          </w:pPr>
                        </w:p>
                        <w:p w14:paraId="0CCEF165" w14:textId="77777777" w:rsidR="00DB7F99" w:rsidRDefault="00502AC3">
                          <w:pPr>
                            <w:pStyle w:val="Referentiegegevensbold"/>
                          </w:pPr>
                          <w:r>
                            <w:t>Onze referentie</w:t>
                          </w:r>
                        </w:p>
                        <w:p w14:paraId="7A0F6231" w14:textId="5983BD17" w:rsidR="002D633C" w:rsidRDefault="002D633C">
                          <w:pPr>
                            <w:pStyle w:val="Referentiegegevens"/>
                          </w:pPr>
                          <w:fldSimple w:instr=" DOCPROPERTY  &quot;Kenmerk&quot;  \* MERGEFORMAT ">
                            <w:r w:rsidR="002E10B1">
                              <w:t>2026-0000370594</w:t>
                            </w:r>
                          </w:fldSimple>
                        </w:p>
                        <w:p w14:paraId="3B36DBFA" w14:textId="77777777" w:rsidR="00DB7F99" w:rsidRDefault="00DB7F99">
                          <w:pPr>
                            <w:pStyle w:val="WitregelW1"/>
                          </w:pPr>
                        </w:p>
                        <w:p w14:paraId="42A1C822" w14:textId="77777777" w:rsidR="00DB7F99" w:rsidRDefault="00502AC3">
                          <w:pPr>
                            <w:pStyle w:val="Referentiegegevensbold"/>
                          </w:pPr>
                          <w:r>
                            <w:t>Bijlage(n)</w:t>
                          </w:r>
                        </w:p>
                        <w:p w14:paraId="538790AC" w14:textId="77777777" w:rsidR="00DB7F99" w:rsidRDefault="00502AC3">
                          <w:pPr>
                            <w:pStyle w:val="Referentiegegevens"/>
                          </w:pPr>
                          <w:r>
                            <w:t>1. Nota van wijziging</w:t>
                          </w:r>
                        </w:p>
                        <w:p w14:paraId="12C60BE6" w14:textId="77777777" w:rsidR="00DB7F99" w:rsidRDefault="00DB7F99">
                          <w:pPr>
                            <w:pStyle w:val="WitregelW2"/>
                          </w:pPr>
                        </w:p>
                        <w:p w14:paraId="52C3423B" w14:textId="77777777" w:rsidR="00DB7F99" w:rsidRDefault="00DB7F99"/>
                      </w:txbxContent>
                    </wps:txbx>
                    <wps:bodyPr vert="horz" wrap="square" lIns="0" tIns="0" rIns="0" bIns="0" anchor="t" anchorCtr="0"/>
                  </wps:wsp>
                </a:graphicData>
              </a:graphic>
            </wp:anchor>
          </w:drawing>
        </mc:Choice>
        <mc:Fallback>
          <w:pict>
            <v:shape w14:anchorId="70D81687"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AC827D4" w14:textId="77777777" w:rsidR="00DB7F99" w:rsidRDefault="00502AC3">
                    <w:pPr>
                      <w:pStyle w:val="Referentiegegevensbold"/>
                    </w:pPr>
                    <w:r>
                      <w:t>Directie Financiële Markten</w:t>
                    </w:r>
                  </w:p>
                  <w:p w14:paraId="2BACD5EB" w14:textId="77777777" w:rsidR="00DB7F99" w:rsidRDefault="00DB7F99">
                    <w:pPr>
                      <w:pStyle w:val="WitregelW1"/>
                    </w:pPr>
                  </w:p>
                  <w:p w14:paraId="20977369" w14:textId="77777777" w:rsidR="00DB7F99" w:rsidRDefault="00502AC3">
                    <w:pPr>
                      <w:pStyle w:val="Referentiegegevens"/>
                    </w:pPr>
                    <w:r>
                      <w:t>Korte Voorhout 7</w:t>
                    </w:r>
                  </w:p>
                  <w:p w14:paraId="6D335138" w14:textId="77777777" w:rsidR="00DB7F99" w:rsidRDefault="00502AC3">
                    <w:pPr>
                      <w:pStyle w:val="Referentiegegevens"/>
                    </w:pPr>
                    <w:r>
                      <w:t>2511 CW Den Haag</w:t>
                    </w:r>
                  </w:p>
                  <w:p w14:paraId="64BFB585" w14:textId="77777777" w:rsidR="00DB7F99" w:rsidRDefault="00502AC3">
                    <w:pPr>
                      <w:pStyle w:val="Referentiegegevens"/>
                    </w:pPr>
                    <w:r>
                      <w:t>POSTBUS 20201</w:t>
                    </w:r>
                  </w:p>
                  <w:p w14:paraId="29A3A9FA" w14:textId="77777777" w:rsidR="00DB7F99" w:rsidRDefault="00502AC3">
                    <w:pPr>
                      <w:pStyle w:val="Referentiegegevens"/>
                    </w:pPr>
                    <w:r>
                      <w:t>2500 EE  Den Haag</w:t>
                    </w:r>
                  </w:p>
                  <w:p w14:paraId="06BC9C90" w14:textId="77777777" w:rsidR="00DB7F99" w:rsidRDefault="00DB7F99">
                    <w:pPr>
                      <w:pStyle w:val="WitregelW1"/>
                    </w:pPr>
                  </w:p>
                  <w:p w14:paraId="0CCEF165" w14:textId="77777777" w:rsidR="00DB7F99" w:rsidRDefault="00502AC3">
                    <w:pPr>
                      <w:pStyle w:val="Referentiegegevensbold"/>
                    </w:pPr>
                    <w:r>
                      <w:t>Onze referentie</w:t>
                    </w:r>
                  </w:p>
                  <w:p w14:paraId="7A0F6231" w14:textId="5983BD17" w:rsidR="002D633C" w:rsidRDefault="002D633C">
                    <w:pPr>
                      <w:pStyle w:val="Referentiegegevens"/>
                    </w:pPr>
                    <w:fldSimple w:instr=" DOCPROPERTY  &quot;Kenmerk&quot;  \* MERGEFORMAT ">
                      <w:r w:rsidR="002E10B1">
                        <w:t>2026-0000370594</w:t>
                      </w:r>
                    </w:fldSimple>
                  </w:p>
                  <w:p w14:paraId="3B36DBFA" w14:textId="77777777" w:rsidR="00DB7F99" w:rsidRDefault="00DB7F99">
                    <w:pPr>
                      <w:pStyle w:val="WitregelW1"/>
                    </w:pPr>
                  </w:p>
                  <w:p w14:paraId="42A1C822" w14:textId="77777777" w:rsidR="00DB7F99" w:rsidRDefault="00502AC3">
                    <w:pPr>
                      <w:pStyle w:val="Referentiegegevensbold"/>
                    </w:pPr>
                    <w:r>
                      <w:t>Bijlage(n)</w:t>
                    </w:r>
                  </w:p>
                  <w:p w14:paraId="538790AC" w14:textId="77777777" w:rsidR="00DB7F99" w:rsidRDefault="00502AC3">
                    <w:pPr>
                      <w:pStyle w:val="Referentiegegevens"/>
                    </w:pPr>
                    <w:r>
                      <w:t>1. Nota van wijziging</w:t>
                    </w:r>
                  </w:p>
                  <w:p w14:paraId="12C60BE6" w14:textId="77777777" w:rsidR="00DB7F99" w:rsidRDefault="00DB7F99">
                    <w:pPr>
                      <w:pStyle w:val="WitregelW2"/>
                    </w:pPr>
                  </w:p>
                  <w:p w14:paraId="52C3423B" w14:textId="77777777" w:rsidR="00DB7F99" w:rsidRDefault="00DB7F99"/>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DC9DA8D" wp14:editId="73D233B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DE80FD8" w14:textId="77777777" w:rsidR="002D633C" w:rsidRDefault="002E10B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DC9DA8D"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DE80FD8" w14:textId="77777777" w:rsidR="002D633C" w:rsidRDefault="002E10B1">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21764F9" wp14:editId="36898EC8">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982936B" w14:textId="77777777" w:rsidR="00502AC3" w:rsidRDefault="00502AC3"/>
                      </w:txbxContent>
                    </wps:txbx>
                    <wps:bodyPr vert="horz" wrap="square" lIns="0" tIns="0" rIns="0" bIns="0" anchor="t" anchorCtr="0"/>
                  </wps:wsp>
                </a:graphicData>
              </a:graphic>
            </wp:anchor>
          </w:drawing>
        </mc:Choice>
        <mc:Fallback>
          <w:pict>
            <v:shape w14:anchorId="621764F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1982936B" w14:textId="77777777" w:rsidR="00502AC3" w:rsidRDefault="00502AC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3CE7AE"/>
    <w:multiLevelType w:val="multilevel"/>
    <w:tmpl w:val="34B5348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2FA286B"/>
    <w:multiLevelType w:val="multilevel"/>
    <w:tmpl w:val="B018286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D5F9DB46"/>
    <w:multiLevelType w:val="multilevel"/>
    <w:tmpl w:val="90E81BD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9BC467E"/>
    <w:multiLevelType w:val="multilevel"/>
    <w:tmpl w:val="39E41B6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04622137">
    <w:abstractNumId w:val="0"/>
  </w:num>
  <w:num w:numId="2" w16cid:durableId="1127041553">
    <w:abstractNumId w:val="3"/>
  </w:num>
  <w:num w:numId="3" w16cid:durableId="1711033647">
    <w:abstractNumId w:val="2"/>
  </w:num>
  <w:num w:numId="4" w16cid:durableId="1263025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F99"/>
    <w:rsid w:val="00041CDA"/>
    <w:rsid w:val="0011071E"/>
    <w:rsid w:val="00204988"/>
    <w:rsid w:val="00255284"/>
    <w:rsid w:val="002D633C"/>
    <w:rsid w:val="002E10B1"/>
    <w:rsid w:val="00361DE9"/>
    <w:rsid w:val="003D7307"/>
    <w:rsid w:val="00502AC3"/>
    <w:rsid w:val="0052278E"/>
    <w:rsid w:val="00545122"/>
    <w:rsid w:val="00572D2A"/>
    <w:rsid w:val="005F4029"/>
    <w:rsid w:val="006022D2"/>
    <w:rsid w:val="006A1DE0"/>
    <w:rsid w:val="008A35D2"/>
    <w:rsid w:val="00A34E72"/>
    <w:rsid w:val="00A65E16"/>
    <w:rsid w:val="00B833F3"/>
    <w:rsid w:val="00CA2DCA"/>
    <w:rsid w:val="00CA4970"/>
    <w:rsid w:val="00CF2984"/>
    <w:rsid w:val="00CF79A9"/>
    <w:rsid w:val="00DB7F99"/>
    <w:rsid w:val="00E3160C"/>
    <w:rsid w:val="00E65346"/>
    <w:rsid w:val="00E83A8E"/>
    <w:rsid w:val="00EF7ACC"/>
    <w:rsid w:val="00F203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EA499"/>
  <w15:docId w15:val="{A04EABD4-9DAF-4543-8FA9-CAE6A7285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02AC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02AC3"/>
    <w:rPr>
      <w:rFonts w:ascii="Verdana" w:hAnsi="Verdana"/>
      <w:color w:val="000000"/>
      <w:sz w:val="18"/>
      <w:szCs w:val="18"/>
    </w:rPr>
  </w:style>
  <w:style w:type="paragraph" w:styleId="Voettekst">
    <w:name w:val="footer"/>
    <w:basedOn w:val="Standaard"/>
    <w:link w:val="VoettekstChar"/>
    <w:uiPriority w:val="99"/>
    <w:unhideWhenUsed/>
    <w:rsid w:val="00502AC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02AC3"/>
    <w:rPr>
      <w:rFonts w:ascii="Verdana" w:hAnsi="Verdana"/>
      <w:color w:val="000000"/>
      <w:sz w:val="18"/>
      <w:szCs w:val="18"/>
    </w:rPr>
  </w:style>
  <w:style w:type="character" w:customStyle="1" w:styleId="VoetnoottekstChar">
    <w:name w:val="Voetnoottekst Char"/>
    <w:basedOn w:val="Standaardalinea-lettertype"/>
    <w:link w:val="Voetnoottekst"/>
    <w:uiPriority w:val="99"/>
    <w:rsid w:val="00CF2984"/>
    <w:rPr>
      <w:rFonts w:eastAsia="Times New Roman"/>
    </w:rPr>
  </w:style>
  <w:style w:type="paragraph" w:styleId="Voetnoottekst">
    <w:name w:val="footnote text"/>
    <w:basedOn w:val="Standaard"/>
    <w:link w:val="VoetnoottekstChar"/>
    <w:uiPriority w:val="99"/>
    <w:rsid w:val="00CF2984"/>
    <w:pPr>
      <w:autoSpaceDN/>
      <w:spacing w:line="240" w:lineRule="auto"/>
      <w:textAlignment w:val="auto"/>
    </w:pPr>
    <w:rPr>
      <w:rFonts w:ascii="Times New Roman" w:eastAsia="Times New Roman" w:hAnsi="Times New Roman"/>
      <w:color w:val="auto"/>
      <w:sz w:val="20"/>
      <w:szCs w:val="20"/>
    </w:rPr>
  </w:style>
  <w:style w:type="character" w:customStyle="1" w:styleId="VoetnoottekstChar1">
    <w:name w:val="Voetnoottekst Char1"/>
    <w:basedOn w:val="Standaardalinea-lettertype"/>
    <w:uiPriority w:val="99"/>
    <w:semiHidden/>
    <w:rsid w:val="00CF2984"/>
    <w:rPr>
      <w:rFonts w:ascii="Verdana" w:hAnsi="Verdana"/>
      <w:color w:val="000000"/>
    </w:rPr>
  </w:style>
  <w:style w:type="character" w:styleId="Voetnootmarkering">
    <w:name w:val="footnote reference"/>
    <w:basedOn w:val="Standaardalinea-lettertype"/>
    <w:uiPriority w:val="99"/>
    <w:rsid w:val="00CF29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123</ap:Words>
  <ap:Characters>682</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Brief - Wijziging van de Wet op het financieel toezicht, Boek 7 van het Burgerlijk Wetboek, de Wet handhaving consumentenbescherming en de Overgangswet nieuw Burgerlijk Wetboek ter implementatie van Richtlijn (EU) 2023/2225</vt:lpstr>
    </vt:vector>
  </ap:TitlesOfParts>
  <ap:LinksUpToDate>false</ap:LinksUpToDate>
  <ap:CharactersWithSpaces>804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2026-09-18T10:57:00.0000000Z</lastPrinted>
  <dcterms:created xsi:type="dcterms:W3CDTF">2026-09-18T10:56:00.0000000Z</dcterms:created>
  <dcterms:modified xsi:type="dcterms:W3CDTF">2026-09-18T10:57:00.0000000Z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2026-0000370594</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Wijziging van de Wet op het financieel toezicht, Boek 7 van het Burgerlijk Wetboek, de Wet handhaving consumentenbescherming en de Overgangswet nieuw Burgerlijk Wetboek ter implementatie van Richtlijn (EU) 2023/2225</vt:lpwstr>
  </property>
  <property fmtid="{D5CDD505-2E9C-101B-9397-08002B2CF9AE}" pid="32" name="MSIP_Label_6800fede-0e59-47ad-af95-4e63bbdb932d_Enabled">
    <vt:lpwstr>true</vt:lpwstr>
  </property>
  <property fmtid="{D5CDD505-2E9C-101B-9397-08002B2CF9AE}" pid="33" name="MSIP_Label_6800fede-0e59-47ad-af95-4e63bbdb932d_SetDate">
    <vt:lpwstr>2026-08-24T12:48:02Z</vt:lpwstr>
  </property>
  <property fmtid="{D5CDD505-2E9C-101B-9397-08002B2CF9AE}" pid="34" name="MSIP_Label_6800fede-0e59-47ad-af95-4e63bbdb932d_Method">
    <vt:lpwstr>Standard</vt:lpwstr>
  </property>
  <property fmtid="{D5CDD505-2E9C-101B-9397-08002B2CF9AE}" pid="35" name="MSIP_Label_6800fede-0e59-47ad-af95-4e63bbdb932d_Name">
    <vt:lpwstr>FIN-DGGT-Rijksoverheid</vt:lpwstr>
  </property>
  <property fmtid="{D5CDD505-2E9C-101B-9397-08002B2CF9AE}" pid="36" name="MSIP_Label_6800fede-0e59-47ad-af95-4e63bbdb932d_SiteId">
    <vt:lpwstr>84712536-f524-40a0-913b-5d25ba502732</vt:lpwstr>
  </property>
  <property fmtid="{D5CDD505-2E9C-101B-9397-08002B2CF9AE}" pid="37" name="MSIP_Label_6800fede-0e59-47ad-af95-4e63bbdb932d_ActionId">
    <vt:lpwstr>6167d57b-55b2-465b-8d27-c5be33ab4e77</vt:lpwstr>
  </property>
  <property fmtid="{D5CDD505-2E9C-101B-9397-08002B2CF9AE}" pid="38" name="MSIP_Label_6800fede-0e59-47ad-af95-4e63bbdb932d_ContentBits">
    <vt:lpwstr>0</vt:lpwstr>
  </property>
  <property fmtid="{D5CDD505-2E9C-101B-9397-08002B2CF9AE}" pid="39" name="MSIP_Label_6800fede-0e59-47ad-af95-4e63bbdb932d_Tag">
    <vt:lpwstr>10, 3, 0, 1</vt:lpwstr>
  </property>
</Properties>
</file>