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52E47" w:rsidR="007D7D18" w:rsidP="007D7D18" w:rsidRDefault="007D7D18" w14:paraId="7880F7A8" w14:textId="77777777">
      <w:pPr>
        <w:autoSpaceDN/>
        <w:spacing w:line="288" w:lineRule="auto"/>
        <w:textAlignment w:val="auto"/>
        <w:rPr>
          <w:rFonts w:eastAsia="Calibri" w:cs="Arial"/>
          <w:color w:val="auto"/>
          <w:szCs w:val="22"/>
          <w:lang w:eastAsia="en-US"/>
        </w:rPr>
      </w:pPr>
    </w:p>
    <w:p w:rsidRPr="00F52E47" w:rsidR="007D7D18" w:rsidP="007D7D18" w:rsidRDefault="007D7D18" w14:paraId="06A9EA7C" w14:textId="77777777">
      <w:pPr>
        <w:autoSpaceDN/>
        <w:spacing w:line="288" w:lineRule="auto"/>
        <w:textAlignment w:val="auto"/>
        <w:rPr>
          <w:rFonts w:eastAsia="Calibri" w:cs="Arial"/>
          <w:color w:val="auto"/>
          <w:szCs w:val="22"/>
          <w:lang w:eastAsia="en-US"/>
        </w:rPr>
      </w:pPr>
    </w:p>
    <w:p w:rsidR="007D7D18" w:rsidP="007D7D18" w:rsidRDefault="007D7D18" w14:paraId="3F9553AA" w14:textId="77777777">
      <w:pPr>
        <w:autoSpaceDN/>
        <w:spacing w:line="288" w:lineRule="auto"/>
        <w:textAlignment w:val="auto"/>
        <w:rPr>
          <w:rFonts w:eastAsia="Calibri" w:cs="Arial"/>
          <w:color w:val="auto"/>
          <w:szCs w:val="22"/>
          <w:lang w:eastAsia="en-US"/>
        </w:rPr>
      </w:pPr>
      <w:r w:rsidRPr="00F52E47">
        <w:rPr>
          <w:rFonts w:eastAsia="Calibri" w:cs="Arial"/>
          <w:color w:val="auto"/>
          <w:szCs w:val="22"/>
          <w:lang w:eastAsia="en-US"/>
        </w:rPr>
        <w:t xml:space="preserve">De Inspectie Justitie en Veiligheid (Inspectie </w:t>
      </w:r>
      <w:proofErr w:type="spellStart"/>
      <w:r w:rsidRPr="00F52E47">
        <w:rPr>
          <w:rFonts w:eastAsia="Calibri" w:cs="Arial"/>
          <w:color w:val="auto"/>
          <w:szCs w:val="22"/>
          <w:lang w:eastAsia="en-US"/>
        </w:rPr>
        <w:t>JenV</w:t>
      </w:r>
      <w:proofErr w:type="spellEnd"/>
      <w:r w:rsidRPr="00F52E47">
        <w:rPr>
          <w:rFonts w:eastAsia="Calibri" w:cs="Arial"/>
          <w:color w:val="auto"/>
          <w:szCs w:val="22"/>
          <w:lang w:eastAsia="en-US"/>
        </w:rPr>
        <w:t xml:space="preserve">) heeft onderzoek gedaan naar de pilot verscherpte toezichtlocaties </w:t>
      </w:r>
      <w:r>
        <w:rPr>
          <w:rFonts w:eastAsia="Calibri" w:cs="Arial"/>
          <w:color w:val="auto"/>
          <w:szCs w:val="22"/>
          <w:lang w:eastAsia="en-US"/>
        </w:rPr>
        <w:t>(</w:t>
      </w:r>
      <w:proofErr w:type="spellStart"/>
      <w:r>
        <w:rPr>
          <w:rFonts w:eastAsia="Calibri" w:cs="Arial"/>
          <w:color w:val="auto"/>
          <w:szCs w:val="22"/>
          <w:lang w:eastAsia="en-US"/>
        </w:rPr>
        <w:t>vtl</w:t>
      </w:r>
      <w:proofErr w:type="spellEnd"/>
      <w:r>
        <w:rPr>
          <w:rFonts w:eastAsia="Calibri" w:cs="Arial"/>
          <w:color w:val="auto"/>
          <w:szCs w:val="22"/>
          <w:lang w:eastAsia="en-US"/>
        </w:rPr>
        <w:t xml:space="preserve">) </w:t>
      </w:r>
      <w:r w:rsidRPr="00F52E47">
        <w:rPr>
          <w:rFonts w:eastAsia="Calibri" w:cs="Arial"/>
          <w:color w:val="auto"/>
          <w:szCs w:val="22"/>
          <w:lang w:eastAsia="en-US"/>
        </w:rPr>
        <w:t xml:space="preserve">in Ter Apel en Budel. Bij brief van 27 augustus jl. heeft de Inspectie </w:t>
      </w:r>
      <w:proofErr w:type="spellStart"/>
      <w:r w:rsidRPr="00F52E47">
        <w:rPr>
          <w:rFonts w:eastAsia="Calibri" w:cs="Arial"/>
          <w:color w:val="auto"/>
          <w:szCs w:val="22"/>
          <w:lang w:eastAsia="en-US"/>
        </w:rPr>
        <w:t>JenV</w:t>
      </w:r>
      <w:proofErr w:type="spellEnd"/>
      <w:r w:rsidRPr="00F52E47">
        <w:rPr>
          <w:rFonts w:eastAsia="Calibri" w:cs="Arial"/>
          <w:color w:val="auto"/>
          <w:szCs w:val="22"/>
          <w:lang w:eastAsia="en-US"/>
        </w:rPr>
        <w:t xml:space="preserve"> haar bevindingen en conclusies </w:t>
      </w:r>
      <w:r>
        <w:rPr>
          <w:rFonts w:eastAsia="Calibri" w:cs="Arial"/>
          <w:color w:val="auto"/>
          <w:szCs w:val="22"/>
          <w:lang w:eastAsia="en-US"/>
        </w:rPr>
        <w:t>met mij gedeeld en verzocht deze door te geleiden naar de Tweede Kamer.</w:t>
      </w:r>
      <w:r w:rsidRPr="00F52E47">
        <w:rPr>
          <w:rFonts w:eastAsia="Calibri" w:cs="Arial"/>
          <w:color w:val="auto"/>
          <w:szCs w:val="22"/>
          <w:lang w:eastAsia="en-US"/>
        </w:rPr>
        <w:t xml:space="preserve"> In deze brief </w:t>
      </w:r>
      <w:r>
        <w:rPr>
          <w:rFonts w:eastAsia="Calibri" w:cs="Arial"/>
          <w:color w:val="auto"/>
          <w:szCs w:val="22"/>
          <w:lang w:eastAsia="en-US"/>
        </w:rPr>
        <w:t xml:space="preserve">geef ik een eerste beleidsreactie </w:t>
      </w:r>
      <w:r w:rsidRPr="00F52E47">
        <w:rPr>
          <w:rFonts w:eastAsia="Calibri" w:cs="Arial"/>
          <w:color w:val="auto"/>
          <w:szCs w:val="22"/>
          <w:lang w:eastAsia="en-US"/>
        </w:rPr>
        <w:t xml:space="preserve">op de </w:t>
      </w:r>
      <w:r>
        <w:rPr>
          <w:rFonts w:eastAsia="Calibri" w:cs="Arial"/>
          <w:color w:val="auto"/>
          <w:szCs w:val="22"/>
          <w:lang w:eastAsia="en-US"/>
        </w:rPr>
        <w:t>belangrijkste onderzoeks</w:t>
      </w:r>
      <w:r w:rsidRPr="00F52E47">
        <w:rPr>
          <w:rFonts w:eastAsia="Calibri" w:cs="Arial"/>
          <w:color w:val="auto"/>
          <w:szCs w:val="22"/>
          <w:lang w:eastAsia="en-US"/>
        </w:rPr>
        <w:t xml:space="preserve">bevindingen en aanbevelingen van de Inspectie </w:t>
      </w:r>
      <w:proofErr w:type="spellStart"/>
      <w:r w:rsidRPr="00F52E47">
        <w:rPr>
          <w:rFonts w:eastAsia="Calibri" w:cs="Arial"/>
          <w:color w:val="auto"/>
          <w:szCs w:val="22"/>
          <w:lang w:eastAsia="en-US"/>
        </w:rPr>
        <w:t>JenV</w:t>
      </w:r>
      <w:proofErr w:type="spellEnd"/>
      <w:r w:rsidRPr="00F52E47">
        <w:rPr>
          <w:rFonts w:eastAsia="Calibri" w:cs="Arial"/>
          <w:color w:val="auto"/>
          <w:szCs w:val="22"/>
          <w:lang w:eastAsia="en-US"/>
        </w:rPr>
        <w:t>.</w:t>
      </w:r>
    </w:p>
    <w:p w:rsidRPr="00F52E47" w:rsidR="007D7D18" w:rsidP="007D7D18" w:rsidRDefault="007D7D18" w14:paraId="5EB77892" w14:textId="77777777">
      <w:pPr>
        <w:autoSpaceDN/>
        <w:spacing w:line="288" w:lineRule="auto"/>
        <w:textAlignment w:val="auto"/>
        <w:rPr>
          <w:rFonts w:eastAsia="Calibri" w:cs="Arial"/>
          <w:color w:val="auto"/>
          <w:szCs w:val="22"/>
          <w:lang w:eastAsia="en-US"/>
        </w:rPr>
      </w:pPr>
    </w:p>
    <w:p w:rsidRPr="00F52E47" w:rsidR="007D7D18" w:rsidP="007D7D18" w:rsidRDefault="007D7D18" w14:paraId="3F9974BF" w14:textId="77777777">
      <w:pPr>
        <w:autoSpaceDN/>
        <w:spacing w:line="288" w:lineRule="auto"/>
        <w:textAlignment w:val="auto"/>
        <w:rPr>
          <w:rFonts w:eastAsia="Calibri" w:cs="Arial"/>
          <w:b/>
          <w:bCs/>
          <w:color w:val="auto"/>
          <w:szCs w:val="22"/>
          <w:lang w:eastAsia="en-US"/>
        </w:rPr>
      </w:pPr>
      <w:r w:rsidRPr="00F52E47">
        <w:rPr>
          <w:rFonts w:eastAsia="Calibri" w:cs="Arial"/>
          <w:b/>
          <w:bCs/>
          <w:color w:val="auto"/>
          <w:szCs w:val="22"/>
          <w:lang w:eastAsia="en-US"/>
        </w:rPr>
        <w:t xml:space="preserve">Toelichting op de </w:t>
      </w:r>
      <w:proofErr w:type="spellStart"/>
      <w:r w:rsidRPr="00F52E47">
        <w:rPr>
          <w:rFonts w:eastAsia="Calibri" w:cs="Arial"/>
          <w:b/>
          <w:bCs/>
          <w:color w:val="auto"/>
          <w:szCs w:val="22"/>
          <w:lang w:eastAsia="en-US"/>
        </w:rPr>
        <w:t>vtl</w:t>
      </w:r>
      <w:proofErr w:type="spellEnd"/>
    </w:p>
    <w:p w:rsidRPr="00F52E47" w:rsidR="007D7D18" w:rsidP="007D7D18" w:rsidRDefault="007D7D18" w14:paraId="7D2098F4" w14:textId="77777777">
      <w:pPr>
        <w:autoSpaceDN/>
        <w:spacing w:line="288" w:lineRule="auto"/>
        <w:textAlignment w:val="auto"/>
        <w:rPr>
          <w:rFonts w:eastAsia="Calibri" w:cs="Arial"/>
          <w:color w:val="auto"/>
          <w:szCs w:val="22"/>
          <w:lang w:eastAsia="en-US"/>
        </w:rPr>
      </w:pPr>
      <w:r w:rsidRPr="00F52E47">
        <w:rPr>
          <w:rFonts w:eastAsia="Calibri" w:cs="Arial"/>
          <w:color w:val="auto"/>
          <w:szCs w:val="22"/>
          <w:lang w:eastAsia="en-US"/>
        </w:rPr>
        <w:t xml:space="preserve">In februari 2025 is COA in Ter Apel en Budel gestart met de pilot verscherpte </w:t>
      </w:r>
      <w:proofErr w:type="spellStart"/>
      <w:r w:rsidRPr="00F52E47">
        <w:rPr>
          <w:rFonts w:eastAsia="Calibri" w:cs="Arial"/>
          <w:color w:val="auto"/>
          <w:szCs w:val="22"/>
          <w:lang w:eastAsia="en-US"/>
        </w:rPr>
        <w:t>toezichtslocaties</w:t>
      </w:r>
      <w:proofErr w:type="spellEnd"/>
      <w:r w:rsidRPr="00F52E47">
        <w:rPr>
          <w:rFonts w:eastAsia="Calibri" w:cs="Arial"/>
          <w:color w:val="auto"/>
          <w:szCs w:val="22"/>
          <w:lang w:eastAsia="en-US"/>
        </w:rPr>
        <w:t xml:space="preserve">. Op de </w:t>
      </w:r>
      <w:proofErr w:type="spellStart"/>
      <w:r w:rsidRPr="00F52E47">
        <w:rPr>
          <w:rFonts w:eastAsia="Calibri" w:cs="Arial"/>
          <w:color w:val="auto"/>
          <w:szCs w:val="22"/>
          <w:lang w:eastAsia="en-US"/>
        </w:rPr>
        <w:t>vtl</w:t>
      </w:r>
      <w:proofErr w:type="spellEnd"/>
      <w:r w:rsidRPr="00F52E47">
        <w:rPr>
          <w:rFonts w:eastAsia="Calibri" w:cs="Arial"/>
          <w:color w:val="auto"/>
          <w:szCs w:val="22"/>
          <w:lang w:eastAsia="en-US"/>
        </w:rPr>
        <w:t xml:space="preserve"> verblijven alleenreizende</w:t>
      </w:r>
      <w:r>
        <w:rPr>
          <w:rFonts w:eastAsia="Calibri" w:cs="Arial"/>
          <w:color w:val="auto"/>
          <w:szCs w:val="22"/>
          <w:lang w:eastAsia="en-US"/>
        </w:rPr>
        <w:t>, volwassen</w:t>
      </w:r>
      <w:r w:rsidRPr="00F52E47">
        <w:rPr>
          <w:rFonts w:eastAsia="Calibri" w:cs="Arial"/>
          <w:color w:val="auto"/>
          <w:szCs w:val="22"/>
          <w:lang w:eastAsia="en-US"/>
        </w:rPr>
        <w:t xml:space="preserve"> mannelijke asielzoekers die overlast veroorzaakt hebben </w:t>
      </w:r>
      <w:r>
        <w:rPr>
          <w:rFonts w:eastAsia="Calibri" w:cs="Arial"/>
          <w:color w:val="auto"/>
          <w:szCs w:val="22"/>
          <w:lang w:eastAsia="en-US"/>
        </w:rPr>
        <w:t>en/</w:t>
      </w:r>
      <w:r w:rsidRPr="00F52E47">
        <w:rPr>
          <w:rFonts w:eastAsia="Calibri" w:cs="Arial"/>
          <w:color w:val="auto"/>
          <w:szCs w:val="22"/>
          <w:lang w:eastAsia="en-US"/>
        </w:rPr>
        <w:t>of die</w:t>
      </w:r>
      <w:r>
        <w:rPr>
          <w:rFonts w:eastAsia="Calibri" w:cs="Arial"/>
          <w:color w:val="auto"/>
          <w:szCs w:val="22"/>
          <w:lang w:eastAsia="en-US"/>
        </w:rPr>
        <w:t xml:space="preserve"> </w:t>
      </w:r>
      <w:r w:rsidRPr="00F52E47">
        <w:rPr>
          <w:rFonts w:eastAsia="Calibri" w:cs="Arial"/>
          <w:color w:val="auto"/>
          <w:szCs w:val="22"/>
          <w:lang w:eastAsia="en-US"/>
        </w:rPr>
        <w:t xml:space="preserve">onvoldoende beschikbaar </w:t>
      </w:r>
      <w:r>
        <w:rPr>
          <w:rFonts w:eastAsia="Calibri" w:cs="Arial"/>
          <w:color w:val="auto"/>
          <w:szCs w:val="22"/>
          <w:lang w:eastAsia="en-US"/>
        </w:rPr>
        <w:t>zijn</w:t>
      </w:r>
      <w:r w:rsidRPr="00F52E47">
        <w:rPr>
          <w:rFonts w:eastAsia="Calibri" w:cs="Arial"/>
          <w:color w:val="auto"/>
          <w:szCs w:val="22"/>
          <w:lang w:eastAsia="en-US"/>
        </w:rPr>
        <w:t xml:space="preserve"> geweest voor hun (versnelde) asielprocedure.</w:t>
      </w:r>
    </w:p>
    <w:p w:rsidRPr="00F52E47" w:rsidR="007D7D18" w:rsidP="007D7D18" w:rsidRDefault="007D7D18" w14:paraId="6698B31D" w14:textId="77777777">
      <w:pPr>
        <w:autoSpaceDN/>
        <w:spacing w:line="288" w:lineRule="auto"/>
        <w:textAlignment w:val="auto"/>
        <w:rPr>
          <w:rFonts w:eastAsia="Calibri" w:cs="Arial"/>
          <w:color w:val="auto"/>
          <w:szCs w:val="22"/>
          <w:lang w:eastAsia="en-US"/>
        </w:rPr>
      </w:pPr>
      <w:r w:rsidRPr="00F52E47">
        <w:rPr>
          <w:rFonts w:eastAsia="Calibri" w:cs="Arial"/>
          <w:color w:val="auto"/>
          <w:szCs w:val="22"/>
          <w:lang w:eastAsia="en-US"/>
        </w:rPr>
        <w:t xml:space="preserve">Op de </w:t>
      </w:r>
      <w:proofErr w:type="spellStart"/>
      <w:r w:rsidRPr="00F52E47">
        <w:rPr>
          <w:rFonts w:eastAsia="Calibri" w:cs="Arial"/>
          <w:color w:val="auto"/>
          <w:szCs w:val="22"/>
          <w:lang w:eastAsia="en-US"/>
        </w:rPr>
        <w:t>vtl</w:t>
      </w:r>
      <w:proofErr w:type="spellEnd"/>
      <w:r w:rsidRPr="00F52E47">
        <w:rPr>
          <w:rFonts w:eastAsia="Calibri" w:cs="Arial"/>
          <w:color w:val="auto"/>
          <w:szCs w:val="22"/>
          <w:lang w:eastAsia="en-US"/>
        </w:rPr>
        <w:t xml:space="preserve"> is sprake van </w:t>
      </w:r>
      <w:r>
        <w:rPr>
          <w:rFonts w:eastAsia="Calibri" w:cs="Arial"/>
          <w:color w:val="auto"/>
          <w:szCs w:val="22"/>
          <w:lang w:eastAsia="en-US"/>
        </w:rPr>
        <w:t xml:space="preserve">aanvullend toezicht en begeleiding, in de vorm van </w:t>
      </w:r>
      <w:r w:rsidRPr="00F52E47">
        <w:rPr>
          <w:rFonts w:eastAsia="Calibri" w:cs="Arial"/>
          <w:color w:val="auto"/>
          <w:szCs w:val="22"/>
          <w:lang w:eastAsia="en-US"/>
        </w:rPr>
        <w:t>een intensief programma gericht op gedragsverandering</w:t>
      </w:r>
      <w:r>
        <w:rPr>
          <w:rFonts w:eastAsia="Calibri" w:cs="Arial"/>
          <w:color w:val="auto"/>
          <w:szCs w:val="22"/>
          <w:lang w:eastAsia="en-US"/>
        </w:rPr>
        <w:t xml:space="preserve"> </w:t>
      </w:r>
      <w:r w:rsidRPr="00F52E47">
        <w:rPr>
          <w:rFonts w:eastAsia="Calibri" w:cs="Arial"/>
          <w:color w:val="auto"/>
          <w:szCs w:val="22"/>
          <w:lang w:eastAsia="en-US"/>
        </w:rPr>
        <w:t xml:space="preserve">in een </w:t>
      </w:r>
      <w:r>
        <w:rPr>
          <w:rFonts w:eastAsia="Calibri" w:cs="Arial"/>
          <w:color w:val="auto"/>
          <w:szCs w:val="22"/>
          <w:lang w:eastAsia="en-US"/>
        </w:rPr>
        <w:t>prikkelarme omgeving</w:t>
      </w:r>
      <w:r w:rsidRPr="00F52E47">
        <w:rPr>
          <w:rFonts w:eastAsia="Calibri" w:cs="Arial"/>
          <w:color w:val="auto"/>
          <w:szCs w:val="22"/>
          <w:lang w:eastAsia="en-US"/>
        </w:rPr>
        <w:t xml:space="preserve">. Bewoners van de </w:t>
      </w:r>
      <w:proofErr w:type="spellStart"/>
      <w:r w:rsidRPr="00F52E47">
        <w:rPr>
          <w:rFonts w:eastAsia="Calibri" w:cs="Arial"/>
          <w:color w:val="auto"/>
          <w:szCs w:val="22"/>
          <w:lang w:eastAsia="en-US"/>
        </w:rPr>
        <w:t>vtl</w:t>
      </w:r>
      <w:proofErr w:type="spellEnd"/>
      <w:r w:rsidRPr="00F52E47">
        <w:rPr>
          <w:rFonts w:eastAsia="Calibri" w:cs="Arial"/>
          <w:color w:val="auto"/>
          <w:szCs w:val="22"/>
          <w:lang w:eastAsia="en-US"/>
        </w:rPr>
        <w:t xml:space="preserve"> </w:t>
      </w:r>
      <w:r>
        <w:rPr>
          <w:rFonts w:eastAsia="Calibri" w:cs="Arial"/>
          <w:color w:val="auto"/>
          <w:szCs w:val="22"/>
          <w:lang w:eastAsia="en-US"/>
        </w:rPr>
        <w:t xml:space="preserve">hebben tweemaal per dag vaste contactmomenten, waarvoor zij zich dienen te melden bij COA. </w:t>
      </w:r>
      <w:r w:rsidRPr="00F52E47">
        <w:rPr>
          <w:rFonts w:eastAsia="Calibri" w:cs="Arial"/>
          <w:color w:val="auto"/>
          <w:szCs w:val="22"/>
          <w:lang w:eastAsia="en-US"/>
        </w:rPr>
        <w:t xml:space="preserve">Verder krijgen zij drie keer per dag een maaltijd van het COA, maar geen </w:t>
      </w:r>
      <w:proofErr w:type="spellStart"/>
      <w:r w:rsidRPr="00F52E47">
        <w:rPr>
          <w:rFonts w:eastAsia="Calibri" w:cs="Arial"/>
          <w:color w:val="auto"/>
          <w:szCs w:val="22"/>
          <w:lang w:eastAsia="en-US"/>
        </w:rPr>
        <w:t>eetgeld</w:t>
      </w:r>
      <w:proofErr w:type="spellEnd"/>
      <w:r w:rsidRPr="00F52E47">
        <w:rPr>
          <w:rFonts w:eastAsia="Calibri" w:cs="Arial"/>
          <w:color w:val="auto"/>
          <w:szCs w:val="22"/>
          <w:lang w:eastAsia="en-US"/>
        </w:rPr>
        <w:t>. Zij hebben een locatieverbod voor de rest van het COA-terrein in Ter Apel of Budel, maar zijn verder vrij om zich buiten de opvanglocatie te begeven</w:t>
      </w:r>
      <w:r>
        <w:rPr>
          <w:rFonts w:eastAsia="Calibri" w:cs="Arial"/>
          <w:color w:val="auto"/>
          <w:szCs w:val="22"/>
          <w:lang w:eastAsia="en-US"/>
        </w:rPr>
        <w:t xml:space="preserve"> zolang hun dossier geen grond geeft tot zwaardere vreemdelingrechtelijke maatregelen. </w:t>
      </w:r>
      <w:r w:rsidRPr="00F52E47" w:rsidDel="00B66EE7">
        <w:rPr>
          <w:rFonts w:eastAsia="Calibri" w:cs="Arial"/>
          <w:color w:val="auto"/>
          <w:szCs w:val="22"/>
          <w:lang w:eastAsia="en-US"/>
        </w:rPr>
        <w:t xml:space="preserve"> </w:t>
      </w:r>
    </w:p>
    <w:p w:rsidR="007D7D18" w:rsidP="007D7D18" w:rsidRDefault="007D7D18" w14:paraId="0B1C3DB9" w14:textId="77777777">
      <w:pPr>
        <w:autoSpaceDN/>
        <w:spacing w:line="288" w:lineRule="auto"/>
        <w:textAlignment w:val="auto"/>
        <w:rPr>
          <w:rFonts w:eastAsia="Calibri" w:cs="Arial"/>
          <w:color w:val="auto"/>
          <w:szCs w:val="22"/>
          <w:lang w:eastAsia="en-US"/>
        </w:rPr>
      </w:pPr>
      <w:r>
        <w:rPr>
          <w:rFonts w:eastAsia="Calibri" w:cs="Arial"/>
          <w:color w:val="auto"/>
          <w:szCs w:val="22"/>
          <w:lang w:eastAsia="en-US"/>
        </w:rPr>
        <w:t xml:space="preserve">De bewonersgroep van de </w:t>
      </w:r>
      <w:proofErr w:type="spellStart"/>
      <w:r>
        <w:rPr>
          <w:rFonts w:eastAsia="Calibri" w:cs="Arial"/>
          <w:color w:val="auto"/>
          <w:szCs w:val="22"/>
          <w:lang w:eastAsia="en-US"/>
        </w:rPr>
        <w:t>vtl</w:t>
      </w:r>
      <w:proofErr w:type="spellEnd"/>
      <w:r>
        <w:rPr>
          <w:rFonts w:eastAsia="Calibri" w:cs="Arial"/>
          <w:color w:val="auto"/>
          <w:szCs w:val="22"/>
          <w:lang w:eastAsia="en-US"/>
        </w:rPr>
        <w:t xml:space="preserve"> is complex. Het gaat om asielzoekers met </w:t>
      </w:r>
      <w:proofErr w:type="spellStart"/>
      <w:r>
        <w:rPr>
          <w:rFonts w:eastAsia="Calibri" w:cs="Arial"/>
          <w:color w:val="auto"/>
          <w:szCs w:val="22"/>
          <w:lang w:eastAsia="en-US"/>
        </w:rPr>
        <w:t>overlastgevend</w:t>
      </w:r>
      <w:proofErr w:type="spellEnd"/>
      <w:r>
        <w:rPr>
          <w:rFonts w:eastAsia="Calibri" w:cs="Arial"/>
          <w:color w:val="auto"/>
          <w:szCs w:val="22"/>
          <w:lang w:eastAsia="en-US"/>
        </w:rPr>
        <w:t xml:space="preserve"> gedrag waarvan een groot aantal kampt met verslavings- of psychische problematiek. Op beide locaties doen zich relatief veel incidenten voor. Tegelijkertijd heeft de inzet op (educatieve) dagbesteding en zelfwerkzaamheid een positieve invloed op het gedrag van bewoners, wat blijkt uit een daling van het aantal incidenten per bewoner. Het bestaan van deze opvangmodaliteit draagt er niet alleen aan bij dat op de rest van het COA-terrein zich minder incidenten voordoen, maar ook dat daardoor de omgeving van de opvang minder overlast ervaart. </w:t>
      </w:r>
    </w:p>
    <w:p w:rsidRPr="00F52E47" w:rsidR="007D7D18" w:rsidP="007D7D18" w:rsidRDefault="007D7D18" w14:paraId="5578A20C" w14:textId="77777777">
      <w:pPr>
        <w:autoSpaceDN/>
        <w:spacing w:line="288" w:lineRule="auto"/>
        <w:textAlignment w:val="auto"/>
        <w:rPr>
          <w:rFonts w:eastAsia="Calibri" w:cs="Arial"/>
          <w:color w:val="auto"/>
          <w:szCs w:val="22"/>
          <w:lang w:eastAsia="en-US"/>
        </w:rPr>
      </w:pPr>
    </w:p>
    <w:p w:rsidRPr="00F52E47" w:rsidR="007D7D18" w:rsidP="007D7D18" w:rsidRDefault="007D7D18" w14:paraId="0FED76E9" w14:textId="77777777">
      <w:pPr>
        <w:autoSpaceDN/>
        <w:spacing w:line="288" w:lineRule="auto"/>
        <w:textAlignment w:val="auto"/>
        <w:rPr>
          <w:rFonts w:eastAsia="Calibri" w:cs="Arial"/>
          <w:b/>
          <w:bCs/>
          <w:color w:val="auto"/>
          <w:szCs w:val="22"/>
          <w:lang w:eastAsia="en-US"/>
        </w:rPr>
      </w:pPr>
      <w:r w:rsidRPr="00F52E47">
        <w:rPr>
          <w:rFonts w:eastAsia="Calibri" w:cs="Arial"/>
          <w:b/>
          <w:bCs/>
          <w:color w:val="auto"/>
          <w:szCs w:val="22"/>
          <w:lang w:eastAsia="en-US"/>
        </w:rPr>
        <w:t>Onderzoeksbevindingen</w:t>
      </w:r>
    </w:p>
    <w:p w:rsidRPr="00F52E47" w:rsidR="007D7D18" w:rsidP="007D7D18" w:rsidRDefault="007D7D18" w14:paraId="23F7863D" w14:textId="77777777">
      <w:pPr>
        <w:autoSpaceDN/>
        <w:spacing w:line="288" w:lineRule="auto"/>
        <w:textAlignment w:val="auto"/>
        <w:rPr>
          <w:rFonts w:eastAsia="Calibri" w:cs="Arial"/>
          <w:color w:val="auto"/>
          <w:szCs w:val="22"/>
          <w:lang w:eastAsia="en-US"/>
        </w:rPr>
      </w:pPr>
      <w:r w:rsidRPr="00F52E47">
        <w:rPr>
          <w:rFonts w:eastAsia="Calibri" w:cs="Arial"/>
          <w:color w:val="auto"/>
          <w:szCs w:val="22"/>
          <w:lang w:eastAsia="en-US"/>
        </w:rPr>
        <w:t xml:space="preserve">Hoewel de </w:t>
      </w:r>
      <w:proofErr w:type="spellStart"/>
      <w:r w:rsidRPr="00F52E47">
        <w:rPr>
          <w:rFonts w:eastAsia="Calibri" w:cs="Arial"/>
          <w:color w:val="auto"/>
          <w:szCs w:val="22"/>
          <w:lang w:eastAsia="en-US"/>
        </w:rPr>
        <w:t>vtl</w:t>
      </w:r>
      <w:proofErr w:type="spellEnd"/>
      <w:r w:rsidRPr="00F52E47">
        <w:rPr>
          <w:rFonts w:eastAsia="Calibri" w:cs="Arial"/>
          <w:color w:val="auto"/>
          <w:szCs w:val="22"/>
          <w:lang w:eastAsia="en-US"/>
        </w:rPr>
        <w:t xml:space="preserve"> nog in ontwikkeling is, constateert de Inspectie </w:t>
      </w:r>
      <w:proofErr w:type="spellStart"/>
      <w:r w:rsidRPr="00F52E47">
        <w:rPr>
          <w:rFonts w:eastAsia="Calibri" w:cs="Arial"/>
          <w:color w:val="auto"/>
          <w:szCs w:val="22"/>
          <w:lang w:eastAsia="en-US"/>
        </w:rPr>
        <w:t>JenV</w:t>
      </w:r>
      <w:proofErr w:type="spellEnd"/>
      <w:r w:rsidRPr="00F52E47">
        <w:rPr>
          <w:rFonts w:eastAsia="Calibri" w:cs="Arial"/>
          <w:color w:val="auto"/>
          <w:szCs w:val="22"/>
          <w:lang w:eastAsia="en-US"/>
        </w:rPr>
        <w:t xml:space="preserve"> dat de </w:t>
      </w:r>
      <w:proofErr w:type="spellStart"/>
      <w:r w:rsidRPr="00F52E47">
        <w:rPr>
          <w:rFonts w:eastAsia="Calibri" w:cs="Arial"/>
          <w:color w:val="auto"/>
          <w:szCs w:val="22"/>
          <w:lang w:eastAsia="en-US"/>
        </w:rPr>
        <w:t>vtl</w:t>
      </w:r>
      <w:proofErr w:type="spellEnd"/>
      <w:r w:rsidRPr="00F52E47">
        <w:rPr>
          <w:rFonts w:eastAsia="Calibri" w:cs="Arial"/>
          <w:color w:val="auto"/>
          <w:szCs w:val="22"/>
          <w:lang w:eastAsia="en-US"/>
        </w:rPr>
        <w:t xml:space="preserve"> een waardevolle toevoeging vormt aan de opvanglocaties in Budel en Ter Apel. Incidenten concentreren zich op de daarop ingerichte </w:t>
      </w:r>
      <w:proofErr w:type="spellStart"/>
      <w:r w:rsidRPr="00F52E47">
        <w:rPr>
          <w:rFonts w:eastAsia="Calibri" w:cs="Arial"/>
          <w:color w:val="auto"/>
          <w:szCs w:val="22"/>
          <w:lang w:eastAsia="en-US"/>
        </w:rPr>
        <w:t>vtl</w:t>
      </w:r>
      <w:r>
        <w:rPr>
          <w:rFonts w:eastAsia="Calibri" w:cs="Arial"/>
          <w:color w:val="auto"/>
          <w:szCs w:val="22"/>
          <w:lang w:eastAsia="en-US"/>
        </w:rPr>
        <w:t>’</w:t>
      </w:r>
      <w:r w:rsidRPr="00F52E47">
        <w:rPr>
          <w:rFonts w:eastAsia="Calibri" w:cs="Arial"/>
          <w:color w:val="auto"/>
          <w:szCs w:val="22"/>
          <w:lang w:eastAsia="en-US"/>
        </w:rPr>
        <w:t>s</w:t>
      </w:r>
      <w:proofErr w:type="spellEnd"/>
      <w:r w:rsidRPr="00F52E47">
        <w:rPr>
          <w:rFonts w:eastAsia="Calibri" w:cs="Arial"/>
          <w:color w:val="auto"/>
          <w:szCs w:val="22"/>
          <w:lang w:eastAsia="en-US"/>
        </w:rPr>
        <w:t xml:space="preserve"> en</w:t>
      </w:r>
      <w:r>
        <w:rPr>
          <w:rFonts w:eastAsia="Calibri" w:cs="Arial"/>
          <w:color w:val="auto"/>
          <w:szCs w:val="22"/>
          <w:lang w:eastAsia="en-US"/>
        </w:rPr>
        <w:t xml:space="preserve"> het </w:t>
      </w:r>
      <w:r w:rsidRPr="00F52E47">
        <w:rPr>
          <w:rFonts w:eastAsia="Calibri" w:cs="Arial"/>
          <w:color w:val="auto"/>
          <w:szCs w:val="22"/>
          <w:lang w:eastAsia="en-US"/>
        </w:rPr>
        <w:t>intensieve dagprogramma en de begeleiding, inclusief de doorgevoerde verbeteringen,</w:t>
      </w:r>
      <w:r>
        <w:rPr>
          <w:rFonts w:eastAsia="Calibri" w:cs="Arial"/>
          <w:color w:val="auto"/>
          <w:szCs w:val="22"/>
          <w:lang w:eastAsia="en-US"/>
        </w:rPr>
        <w:t xml:space="preserve"> lijken</w:t>
      </w:r>
      <w:r w:rsidRPr="00F52E47">
        <w:rPr>
          <w:rFonts w:eastAsia="Calibri" w:cs="Arial"/>
          <w:color w:val="auto"/>
          <w:szCs w:val="22"/>
          <w:lang w:eastAsia="en-US"/>
        </w:rPr>
        <w:t xml:space="preserve"> het aantal incidenten binnen de doelgroep te verminderen. Daarnaast zorgt de versnelde procedure </w:t>
      </w:r>
      <w:r>
        <w:rPr>
          <w:rFonts w:eastAsia="Calibri" w:cs="Arial"/>
          <w:color w:val="auto"/>
          <w:szCs w:val="22"/>
          <w:lang w:eastAsia="en-US"/>
        </w:rPr>
        <w:t>voor een deel van de groep voor een</w:t>
      </w:r>
      <w:r w:rsidRPr="00F52E47">
        <w:rPr>
          <w:rFonts w:eastAsia="Calibri" w:cs="Arial"/>
          <w:color w:val="auto"/>
          <w:szCs w:val="22"/>
          <w:lang w:eastAsia="en-US"/>
        </w:rPr>
        <w:t xml:space="preserve"> relatief kort verblijf van gemiddeld vijf weken bij het COA.</w:t>
      </w:r>
    </w:p>
    <w:p w:rsidR="007D7D18" w:rsidP="007D7D18" w:rsidRDefault="007D7D18" w14:paraId="69E59179" w14:textId="77777777">
      <w:pPr>
        <w:autoSpaceDN/>
        <w:spacing w:line="288" w:lineRule="auto"/>
        <w:textAlignment w:val="auto"/>
        <w:rPr>
          <w:rFonts w:eastAsia="Calibri" w:cs="Arial"/>
          <w:color w:val="auto"/>
          <w:szCs w:val="22"/>
          <w:lang w:eastAsia="en-US"/>
        </w:rPr>
      </w:pPr>
    </w:p>
    <w:p w:rsidR="007D7D18" w:rsidP="007D7D18" w:rsidRDefault="007D7D18" w14:paraId="270ABB74" w14:textId="77777777">
      <w:pPr>
        <w:autoSpaceDN/>
        <w:spacing w:line="288" w:lineRule="auto"/>
        <w:textAlignment w:val="auto"/>
        <w:rPr>
          <w:rFonts w:eastAsia="Calibri" w:cs="Arial"/>
          <w:color w:val="auto"/>
          <w:szCs w:val="22"/>
          <w:lang w:eastAsia="en-US"/>
        </w:rPr>
      </w:pPr>
      <w:r w:rsidRPr="004B4FB4">
        <w:rPr>
          <w:rFonts w:eastAsia="Calibri" w:cs="Arial"/>
          <w:color w:val="auto"/>
          <w:szCs w:val="22"/>
          <w:lang w:eastAsia="en-US"/>
        </w:rPr>
        <w:t xml:space="preserve">De Inspectie </w:t>
      </w:r>
      <w:proofErr w:type="spellStart"/>
      <w:r w:rsidRPr="004B4FB4">
        <w:rPr>
          <w:rFonts w:eastAsia="Calibri" w:cs="Arial"/>
          <w:color w:val="auto"/>
          <w:szCs w:val="22"/>
          <w:lang w:eastAsia="en-US"/>
        </w:rPr>
        <w:t>JenV</w:t>
      </w:r>
      <w:proofErr w:type="spellEnd"/>
      <w:r w:rsidRPr="004B4FB4">
        <w:rPr>
          <w:rFonts w:eastAsia="Calibri" w:cs="Arial"/>
          <w:color w:val="auto"/>
          <w:szCs w:val="22"/>
          <w:lang w:eastAsia="en-US"/>
        </w:rPr>
        <w:t xml:space="preserve"> uit zorgen over het ontbreken van een duidelijke wettelijke basis voor (sommige onderdelen van) het handelen van de beveiligers werkzaam in de </w:t>
      </w:r>
      <w:proofErr w:type="spellStart"/>
      <w:r w:rsidRPr="004B4FB4">
        <w:rPr>
          <w:rFonts w:eastAsia="Calibri" w:cs="Arial"/>
          <w:color w:val="auto"/>
          <w:szCs w:val="22"/>
          <w:lang w:eastAsia="en-US"/>
        </w:rPr>
        <w:t>vtl</w:t>
      </w:r>
      <w:proofErr w:type="spellEnd"/>
      <w:r w:rsidRPr="004B4FB4">
        <w:rPr>
          <w:rFonts w:eastAsia="Calibri" w:cs="Arial"/>
          <w:color w:val="auto"/>
          <w:szCs w:val="22"/>
          <w:lang w:eastAsia="en-US"/>
        </w:rPr>
        <w:t xml:space="preserve">. De Inspectie </w:t>
      </w:r>
      <w:proofErr w:type="spellStart"/>
      <w:r w:rsidRPr="004B4FB4">
        <w:rPr>
          <w:rFonts w:eastAsia="Calibri" w:cs="Arial"/>
          <w:color w:val="auto"/>
          <w:szCs w:val="22"/>
          <w:lang w:eastAsia="en-US"/>
        </w:rPr>
        <w:t>JenV</w:t>
      </w:r>
      <w:proofErr w:type="spellEnd"/>
      <w:r w:rsidRPr="004B4FB4">
        <w:rPr>
          <w:rFonts w:eastAsia="Calibri" w:cs="Arial"/>
          <w:color w:val="auto"/>
          <w:szCs w:val="22"/>
          <w:lang w:eastAsia="en-US"/>
        </w:rPr>
        <w:t xml:space="preserve"> constateert dat zowel de particuliere beveiligers als de beveiligers van de Dienst Justitiële Inrichtingen (hierna: DJI) op de </w:t>
      </w:r>
      <w:proofErr w:type="spellStart"/>
      <w:r w:rsidRPr="004B4FB4">
        <w:rPr>
          <w:rFonts w:eastAsia="Calibri" w:cs="Arial"/>
          <w:color w:val="auto"/>
          <w:szCs w:val="22"/>
          <w:lang w:eastAsia="en-US"/>
        </w:rPr>
        <w:t>vtl</w:t>
      </w:r>
      <w:proofErr w:type="spellEnd"/>
      <w:r w:rsidRPr="004B4FB4">
        <w:rPr>
          <w:rFonts w:eastAsia="Calibri" w:cs="Arial"/>
          <w:color w:val="auto"/>
          <w:szCs w:val="22"/>
          <w:lang w:eastAsia="en-US"/>
        </w:rPr>
        <w:t xml:space="preserve"> in de uitoefening van hun werkzaamheden zonder rechtsgrondslag dwang- en geweldsmiddelen toepassen, omdat zij op de </w:t>
      </w:r>
      <w:proofErr w:type="spellStart"/>
      <w:r w:rsidRPr="004B4FB4">
        <w:rPr>
          <w:rFonts w:eastAsia="Calibri" w:cs="Arial"/>
          <w:color w:val="auto"/>
          <w:szCs w:val="22"/>
          <w:lang w:eastAsia="en-US"/>
        </w:rPr>
        <w:t>vtl</w:t>
      </w:r>
      <w:proofErr w:type="spellEnd"/>
      <w:r w:rsidRPr="004B4FB4">
        <w:rPr>
          <w:rFonts w:eastAsia="Calibri" w:cs="Arial"/>
          <w:color w:val="auto"/>
          <w:szCs w:val="22"/>
          <w:lang w:eastAsia="en-US"/>
        </w:rPr>
        <w:t xml:space="preserve"> geen bijzondere opsporings-, dwang-, of geweldsbevoegdheden hebben.</w:t>
      </w:r>
      <w:r>
        <w:rPr>
          <w:rFonts w:eastAsia="Calibri" w:cs="Arial"/>
          <w:color w:val="auto"/>
          <w:szCs w:val="22"/>
          <w:lang w:eastAsia="en-US"/>
        </w:rPr>
        <w:t xml:space="preserve"> </w:t>
      </w:r>
    </w:p>
    <w:p w:rsidR="007D7D18" w:rsidP="007D7D18" w:rsidRDefault="007D7D18" w14:paraId="61C62B94" w14:textId="77777777">
      <w:pPr>
        <w:autoSpaceDN/>
        <w:spacing w:line="288" w:lineRule="auto"/>
        <w:textAlignment w:val="auto"/>
        <w:rPr>
          <w:rFonts w:eastAsia="Calibri" w:cs="Arial"/>
          <w:color w:val="auto"/>
          <w:szCs w:val="22"/>
          <w:lang w:eastAsia="en-US"/>
        </w:rPr>
      </w:pPr>
      <w:r>
        <w:rPr>
          <w:rFonts w:eastAsia="Calibri" w:cs="Arial"/>
          <w:color w:val="auto"/>
          <w:szCs w:val="22"/>
          <w:lang w:eastAsia="en-US"/>
        </w:rPr>
        <w:t>Ook ten aanzien van het fouilleren en het controleren van tassen of voorwerpen</w:t>
      </w:r>
      <w:r w:rsidDel="004C30AB">
        <w:rPr>
          <w:rFonts w:eastAsia="Calibri" w:cs="Arial"/>
          <w:color w:val="auto"/>
          <w:szCs w:val="22"/>
          <w:lang w:eastAsia="en-US"/>
        </w:rPr>
        <w:t xml:space="preserve"> </w:t>
      </w:r>
      <w:r>
        <w:rPr>
          <w:rFonts w:eastAsia="Calibri" w:cs="Arial"/>
          <w:color w:val="auto"/>
          <w:szCs w:val="22"/>
          <w:lang w:eastAsia="en-US"/>
        </w:rPr>
        <w:t xml:space="preserve">(wat wordt verstaan onder ‘visiteren’) constateert de Inspectie </w:t>
      </w:r>
      <w:proofErr w:type="spellStart"/>
      <w:r>
        <w:rPr>
          <w:rFonts w:eastAsia="Calibri" w:cs="Arial"/>
          <w:color w:val="auto"/>
          <w:szCs w:val="22"/>
          <w:lang w:eastAsia="en-US"/>
        </w:rPr>
        <w:t>JenV</w:t>
      </w:r>
      <w:proofErr w:type="spellEnd"/>
      <w:r>
        <w:rPr>
          <w:rFonts w:eastAsia="Calibri" w:cs="Arial"/>
          <w:color w:val="auto"/>
          <w:szCs w:val="22"/>
          <w:lang w:eastAsia="en-US"/>
        </w:rPr>
        <w:t xml:space="preserve"> dat deze beveiligers hiertoe geen bevoegdheid hebben als de asielzoeker daar niet mee instemt. </w:t>
      </w:r>
      <w:r w:rsidRPr="001472B3">
        <w:rPr>
          <w:rFonts w:eastAsia="Calibri" w:cs="Arial"/>
          <w:color w:val="auto"/>
          <w:szCs w:val="22"/>
          <w:lang w:eastAsia="en-US"/>
        </w:rPr>
        <w:t xml:space="preserve">De toestemming </w:t>
      </w:r>
      <w:r>
        <w:rPr>
          <w:rFonts w:eastAsia="Calibri" w:cs="Arial"/>
          <w:color w:val="auto"/>
          <w:szCs w:val="22"/>
          <w:lang w:eastAsia="en-US"/>
        </w:rPr>
        <w:t xml:space="preserve">die </w:t>
      </w:r>
      <w:proofErr w:type="spellStart"/>
      <w:r>
        <w:rPr>
          <w:rFonts w:eastAsia="Calibri" w:cs="Arial"/>
          <w:color w:val="auto"/>
          <w:szCs w:val="22"/>
          <w:lang w:eastAsia="en-US"/>
        </w:rPr>
        <w:t>vtl</w:t>
      </w:r>
      <w:proofErr w:type="spellEnd"/>
      <w:r>
        <w:rPr>
          <w:rFonts w:eastAsia="Calibri" w:cs="Arial"/>
          <w:color w:val="auto"/>
          <w:szCs w:val="22"/>
          <w:lang w:eastAsia="en-US"/>
        </w:rPr>
        <w:t>-</w:t>
      </w:r>
      <w:r w:rsidRPr="001472B3">
        <w:rPr>
          <w:rFonts w:eastAsia="Calibri" w:cs="Arial"/>
          <w:color w:val="auto"/>
          <w:szCs w:val="22"/>
          <w:lang w:eastAsia="en-US"/>
        </w:rPr>
        <w:t xml:space="preserve">bewoners </w:t>
      </w:r>
      <w:r>
        <w:rPr>
          <w:rFonts w:eastAsia="Calibri" w:cs="Arial"/>
          <w:color w:val="auto"/>
          <w:szCs w:val="22"/>
          <w:lang w:eastAsia="en-US"/>
        </w:rPr>
        <w:t xml:space="preserve">geven acht de Inspectie </w:t>
      </w:r>
      <w:proofErr w:type="spellStart"/>
      <w:r>
        <w:rPr>
          <w:rFonts w:eastAsia="Calibri" w:cs="Arial"/>
          <w:color w:val="auto"/>
          <w:szCs w:val="22"/>
          <w:lang w:eastAsia="en-US"/>
        </w:rPr>
        <w:t>JenV</w:t>
      </w:r>
      <w:proofErr w:type="spellEnd"/>
      <w:r w:rsidRPr="001472B3">
        <w:rPr>
          <w:rFonts w:eastAsia="Calibri" w:cs="Arial"/>
          <w:color w:val="auto"/>
          <w:szCs w:val="22"/>
          <w:lang w:eastAsia="en-US"/>
        </w:rPr>
        <w:t xml:space="preserve"> discutabel</w:t>
      </w:r>
      <w:r>
        <w:rPr>
          <w:rFonts w:eastAsia="Calibri" w:cs="Arial"/>
          <w:color w:val="auto"/>
          <w:szCs w:val="22"/>
          <w:lang w:eastAsia="en-US"/>
        </w:rPr>
        <w:t xml:space="preserve"> gezien hun afhankelijkheidspositie.</w:t>
      </w:r>
    </w:p>
    <w:p w:rsidR="007D7D18" w:rsidP="007D7D18" w:rsidRDefault="007D7D18" w14:paraId="0A82AFD3" w14:textId="77777777">
      <w:pPr>
        <w:autoSpaceDN/>
        <w:spacing w:line="288" w:lineRule="auto"/>
        <w:textAlignment w:val="auto"/>
        <w:rPr>
          <w:rFonts w:eastAsia="Calibri" w:cs="Arial"/>
          <w:color w:val="auto"/>
          <w:szCs w:val="22"/>
          <w:lang w:eastAsia="en-US"/>
        </w:rPr>
      </w:pPr>
    </w:p>
    <w:p w:rsidR="007D7D18" w:rsidP="007D7D18" w:rsidRDefault="007D7D18" w14:paraId="529FEA13" w14:textId="77777777">
      <w:pPr>
        <w:autoSpaceDN/>
        <w:spacing w:line="288" w:lineRule="auto"/>
        <w:textAlignment w:val="auto"/>
        <w:rPr>
          <w:rFonts w:eastAsia="Calibri" w:cs="Arial"/>
          <w:color w:val="auto"/>
          <w:szCs w:val="22"/>
          <w:lang w:eastAsia="en-US"/>
        </w:rPr>
      </w:pPr>
      <w:r>
        <w:rPr>
          <w:rFonts w:eastAsia="Calibri" w:cs="Arial"/>
          <w:color w:val="auto"/>
          <w:szCs w:val="22"/>
          <w:lang w:eastAsia="en-US"/>
        </w:rPr>
        <w:t xml:space="preserve">Voorts adresseert de Inspectie </w:t>
      </w:r>
      <w:proofErr w:type="spellStart"/>
      <w:r>
        <w:rPr>
          <w:rFonts w:eastAsia="Calibri" w:cs="Arial"/>
          <w:color w:val="auto"/>
          <w:szCs w:val="22"/>
          <w:lang w:eastAsia="en-US"/>
        </w:rPr>
        <w:t>JenV</w:t>
      </w:r>
      <w:proofErr w:type="spellEnd"/>
      <w:r>
        <w:rPr>
          <w:rFonts w:eastAsia="Calibri" w:cs="Arial"/>
          <w:color w:val="auto"/>
          <w:szCs w:val="22"/>
          <w:lang w:eastAsia="en-US"/>
        </w:rPr>
        <w:t xml:space="preserve"> een aantal verbeterpunten met het oog op de doorontwikkeling van de </w:t>
      </w:r>
      <w:proofErr w:type="spellStart"/>
      <w:r>
        <w:rPr>
          <w:rFonts w:eastAsia="Calibri" w:cs="Arial"/>
          <w:color w:val="auto"/>
          <w:szCs w:val="22"/>
          <w:lang w:eastAsia="en-US"/>
        </w:rPr>
        <w:t>vtl</w:t>
      </w:r>
      <w:proofErr w:type="spellEnd"/>
      <w:r>
        <w:rPr>
          <w:rFonts w:eastAsia="Calibri" w:cs="Arial"/>
          <w:color w:val="auto"/>
          <w:szCs w:val="22"/>
          <w:lang w:eastAsia="en-US"/>
        </w:rPr>
        <w:t xml:space="preserve">, specifiek in relatie tot dagbesteding en begeleiding voor de </w:t>
      </w:r>
      <w:proofErr w:type="spellStart"/>
      <w:r>
        <w:rPr>
          <w:rFonts w:eastAsia="Calibri" w:cs="Arial"/>
          <w:color w:val="auto"/>
          <w:szCs w:val="22"/>
          <w:lang w:eastAsia="en-US"/>
        </w:rPr>
        <w:t>vtl</w:t>
      </w:r>
      <w:proofErr w:type="spellEnd"/>
      <w:r>
        <w:rPr>
          <w:rFonts w:eastAsia="Calibri" w:cs="Arial"/>
          <w:color w:val="auto"/>
          <w:szCs w:val="22"/>
          <w:lang w:eastAsia="en-US"/>
        </w:rPr>
        <w:t xml:space="preserve">-bewoners, gerichte training voor medewerkers, het aanscherpen van de leer- en evaluatiemethodiek in Budel en het borgen van randvoorwaarden met actuele werkinstructies en voldoende personele capaciteit voordat nieuwe opvanglocaties van de </w:t>
      </w:r>
      <w:proofErr w:type="spellStart"/>
      <w:r>
        <w:rPr>
          <w:rFonts w:eastAsia="Calibri" w:cs="Arial"/>
          <w:color w:val="auto"/>
          <w:szCs w:val="22"/>
          <w:lang w:eastAsia="en-US"/>
        </w:rPr>
        <w:t>vtl</w:t>
      </w:r>
      <w:proofErr w:type="spellEnd"/>
      <w:r>
        <w:rPr>
          <w:rFonts w:eastAsia="Calibri" w:cs="Arial"/>
          <w:color w:val="auto"/>
          <w:szCs w:val="22"/>
          <w:lang w:eastAsia="en-US"/>
        </w:rPr>
        <w:t xml:space="preserve"> worden opgezet.</w:t>
      </w:r>
    </w:p>
    <w:p w:rsidR="007D7D18" w:rsidP="007D7D18" w:rsidRDefault="007D7D18" w14:paraId="5BE3AC20" w14:textId="77777777">
      <w:pPr>
        <w:autoSpaceDN/>
        <w:spacing w:line="288" w:lineRule="auto"/>
        <w:textAlignment w:val="auto"/>
        <w:rPr>
          <w:rFonts w:eastAsia="Calibri" w:cs="Arial"/>
          <w:color w:val="auto"/>
          <w:szCs w:val="22"/>
          <w:lang w:eastAsia="en-US"/>
        </w:rPr>
      </w:pPr>
    </w:p>
    <w:p w:rsidR="007D7D18" w:rsidP="007D7D18" w:rsidRDefault="007D7D18" w14:paraId="484F1D91" w14:textId="77777777">
      <w:pPr>
        <w:autoSpaceDN/>
        <w:spacing w:line="288" w:lineRule="auto"/>
        <w:textAlignment w:val="auto"/>
        <w:rPr>
          <w:rFonts w:eastAsia="Calibri" w:cs="Arial"/>
          <w:b/>
          <w:bCs/>
          <w:color w:val="auto"/>
          <w:szCs w:val="22"/>
          <w:lang w:eastAsia="en-US"/>
        </w:rPr>
      </w:pPr>
      <w:r>
        <w:rPr>
          <w:rFonts w:eastAsia="Calibri" w:cs="Arial"/>
          <w:b/>
          <w:bCs/>
          <w:color w:val="auto"/>
          <w:szCs w:val="22"/>
          <w:lang w:eastAsia="en-US"/>
        </w:rPr>
        <w:t>Beleidsreactie</w:t>
      </w:r>
    </w:p>
    <w:p w:rsidRPr="00996D7B" w:rsidR="007D7D18" w:rsidP="007D7D18" w:rsidRDefault="007D7D18" w14:paraId="1E2E2AA1" w14:textId="77777777">
      <w:pPr>
        <w:autoSpaceDN/>
        <w:spacing w:line="288" w:lineRule="auto"/>
        <w:textAlignment w:val="auto"/>
        <w:rPr>
          <w:rFonts w:eastAsia="Calibri" w:cs="Arial"/>
          <w:color w:val="auto"/>
          <w:szCs w:val="22"/>
          <w:lang w:eastAsia="en-US"/>
        </w:rPr>
      </w:pPr>
    </w:p>
    <w:p w:rsidR="007D7D18" w:rsidP="007D7D18" w:rsidRDefault="007D7D18" w14:paraId="6C262BFE" w14:textId="77777777">
      <w:pPr>
        <w:autoSpaceDN/>
        <w:spacing w:line="288" w:lineRule="auto"/>
        <w:textAlignment w:val="auto"/>
        <w:rPr>
          <w:rFonts w:eastAsia="Calibri" w:cs="Arial"/>
          <w:color w:val="auto"/>
          <w:szCs w:val="22"/>
          <w:lang w:eastAsia="en-US"/>
        </w:rPr>
      </w:pPr>
      <w:r w:rsidRPr="00996D7B">
        <w:rPr>
          <w:rFonts w:eastAsia="Calibri" w:cs="Arial"/>
          <w:i/>
          <w:iCs/>
          <w:color w:val="auto"/>
          <w:szCs w:val="22"/>
          <w:lang w:eastAsia="en-US"/>
        </w:rPr>
        <w:t>Toepassen dwang door beveiligers</w:t>
      </w:r>
    </w:p>
    <w:p w:rsidR="007D7D18" w:rsidP="007D7D18" w:rsidRDefault="007D7D18" w14:paraId="0F729062" w14:textId="77777777">
      <w:pPr>
        <w:autoSpaceDN/>
        <w:spacing w:line="288" w:lineRule="auto"/>
        <w:textAlignment w:val="auto"/>
        <w:rPr>
          <w:rFonts w:eastAsia="Calibri" w:cs="Arial"/>
          <w:color w:val="auto"/>
          <w:szCs w:val="22"/>
          <w:lang w:eastAsia="en-US"/>
        </w:rPr>
      </w:pPr>
      <w:r w:rsidRPr="00F52E47">
        <w:rPr>
          <w:rFonts w:eastAsia="Calibri" w:cs="Arial"/>
          <w:color w:val="auto"/>
          <w:szCs w:val="22"/>
          <w:lang w:eastAsia="en-US"/>
        </w:rPr>
        <w:t xml:space="preserve">Op de </w:t>
      </w:r>
      <w:proofErr w:type="spellStart"/>
      <w:r w:rsidRPr="00F52E47">
        <w:rPr>
          <w:rFonts w:eastAsia="Calibri" w:cs="Arial"/>
          <w:color w:val="auto"/>
          <w:szCs w:val="22"/>
          <w:lang w:eastAsia="en-US"/>
        </w:rPr>
        <w:t>vtl’s</w:t>
      </w:r>
      <w:proofErr w:type="spellEnd"/>
      <w:r w:rsidRPr="00F52E47">
        <w:rPr>
          <w:rFonts w:eastAsia="Calibri" w:cs="Arial"/>
          <w:color w:val="auto"/>
          <w:szCs w:val="22"/>
          <w:lang w:eastAsia="en-US"/>
        </w:rPr>
        <w:t xml:space="preserve"> in Budel en Ter Apel huurt het COA beveiligers van verschillende werkgevers in. In Budel gaat het om </w:t>
      </w:r>
      <w:r>
        <w:rPr>
          <w:rFonts w:eastAsia="Calibri" w:cs="Arial"/>
          <w:color w:val="auto"/>
          <w:szCs w:val="22"/>
          <w:lang w:eastAsia="en-US"/>
        </w:rPr>
        <w:t xml:space="preserve">beveiligers van </w:t>
      </w:r>
      <w:r w:rsidRPr="00F52E47">
        <w:rPr>
          <w:rFonts w:eastAsia="Calibri" w:cs="Arial"/>
          <w:color w:val="auto"/>
          <w:szCs w:val="22"/>
          <w:lang w:eastAsia="en-US"/>
        </w:rPr>
        <w:t>de Dienst Justitiële Inrichtingen (DJI)</w:t>
      </w:r>
      <w:r>
        <w:rPr>
          <w:rFonts w:eastAsia="Calibri" w:cs="Arial"/>
          <w:color w:val="auto"/>
          <w:szCs w:val="22"/>
          <w:lang w:eastAsia="en-US"/>
        </w:rPr>
        <w:t xml:space="preserve">, BASE Security en </w:t>
      </w:r>
      <w:proofErr w:type="spellStart"/>
      <w:r>
        <w:rPr>
          <w:rFonts w:eastAsia="Calibri" w:cs="Arial"/>
          <w:color w:val="auto"/>
          <w:szCs w:val="22"/>
          <w:lang w:eastAsia="en-US"/>
        </w:rPr>
        <w:t>Trigion</w:t>
      </w:r>
      <w:proofErr w:type="spellEnd"/>
      <w:r>
        <w:rPr>
          <w:rStyle w:val="Voetnootmarkering"/>
          <w:rFonts w:eastAsia="Calibri" w:cs="Arial"/>
          <w:color w:val="auto"/>
          <w:szCs w:val="22"/>
          <w:lang w:eastAsia="en-US"/>
        </w:rPr>
        <w:footnoteReference w:id="1"/>
      </w:r>
      <w:r>
        <w:rPr>
          <w:rFonts w:eastAsia="Calibri" w:cs="Arial"/>
          <w:color w:val="auto"/>
          <w:szCs w:val="22"/>
          <w:lang w:eastAsia="en-US"/>
        </w:rPr>
        <w:t xml:space="preserve">. </w:t>
      </w:r>
      <w:r w:rsidRPr="00F52E47">
        <w:rPr>
          <w:rFonts w:eastAsia="Calibri" w:cs="Arial"/>
          <w:color w:val="auto"/>
          <w:szCs w:val="22"/>
          <w:lang w:eastAsia="en-US"/>
        </w:rPr>
        <w:t xml:space="preserve">In Ter Apel zijn BASE-beveiligers werkzaam op de </w:t>
      </w:r>
      <w:proofErr w:type="spellStart"/>
      <w:r w:rsidRPr="00F52E47">
        <w:rPr>
          <w:rFonts w:eastAsia="Calibri" w:cs="Arial"/>
          <w:color w:val="auto"/>
          <w:szCs w:val="22"/>
          <w:lang w:eastAsia="en-US"/>
        </w:rPr>
        <w:t>vtl</w:t>
      </w:r>
      <w:proofErr w:type="spellEnd"/>
      <w:r w:rsidRPr="00F52E47">
        <w:rPr>
          <w:rFonts w:eastAsia="Calibri" w:cs="Arial"/>
          <w:color w:val="auto"/>
          <w:szCs w:val="22"/>
          <w:lang w:eastAsia="en-US"/>
        </w:rPr>
        <w:t>.</w:t>
      </w:r>
      <w:r>
        <w:rPr>
          <w:rFonts w:eastAsia="Calibri" w:cs="Arial"/>
          <w:color w:val="auto"/>
          <w:szCs w:val="22"/>
          <w:lang w:eastAsia="en-US"/>
        </w:rPr>
        <w:t xml:space="preserve"> </w:t>
      </w:r>
      <w:r w:rsidRPr="00F52E47">
        <w:rPr>
          <w:rFonts w:eastAsia="Calibri" w:cs="Arial"/>
          <w:color w:val="auto"/>
          <w:szCs w:val="22"/>
          <w:lang w:eastAsia="en-US"/>
        </w:rPr>
        <w:t xml:space="preserve">De Inspectie </w:t>
      </w:r>
      <w:proofErr w:type="spellStart"/>
      <w:r w:rsidRPr="00F52E47">
        <w:rPr>
          <w:rFonts w:eastAsia="Calibri" w:cs="Arial"/>
          <w:color w:val="auto"/>
          <w:szCs w:val="22"/>
          <w:lang w:eastAsia="en-US"/>
        </w:rPr>
        <w:t>JenV</w:t>
      </w:r>
      <w:proofErr w:type="spellEnd"/>
      <w:r w:rsidRPr="00F52E47">
        <w:rPr>
          <w:rFonts w:eastAsia="Calibri" w:cs="Arial"/>
          <w:color w:val="auto"/>
          <w:szCs w:val="22"/>
          <w:lang w:eastAsia="en-US"/>
        </w:rPr>
        <w:t xml:space="preserve"> constateert dat zowel BASE-beveiligers als DJI-beveiligers onrechtmatig handelen in het toedienen van pijnprikkels, preventief fysiek ingrijpen, of het inzetten van handboeien.</w:t>
      </w:r>
    </w:p>
    <w:p w:rsidR="007D7D18" w:rsidP="007D7D18" w:rsidRDefault="007D7D18" w14:paraId="3919C2AA" w14:textId="77777777">
      <w:pPr>
        <w:autoSpaceDN/>
        <w:spacing w:line="288" w:lineRule="auto"/>
        <w:textAlignment w:val="auto"/>
        <w:rPr>
          <w:rFonts w:eastAsia="Calibri" w:cs="Arial"/>
          <w:color w:val="auto"/>
          <w:szCs w:val="22"/>
          <w:lang w:eastAsia="en-US"/>
        </w:rPr>
      </w:pPr>
    </w:p>
    <w:p w:rsidR="007D7D18" w:rsidP="007D7D18" w:rsidRDefault="007D7D18" w14:paraId="2C4DBD0A" w14:textId="77777777">
      <w:pPr>
        <w:autoSpaceDN/>
        <w:spacing w:line="288" w:lineRule="auto"/>
        <w:textAlignment w:val="auto"/>
        <w:rPr>
          <w:rFonts w:eastAsia="Calibri" w:cs="Arial"/>
          <w:color w:val="auto"/>
          <w:szCs w:val="22"/>
          <w:lang w:eastAsia="en-US"/>
        </w:rPr>
      </w:pPr>
      <w:r>
        <w:rPr>
          <w:rFonts w:eastAsia="Calibri" w:cs="Arial"/>
          <w:color w:val="auto"/>
          <w:szCs w:val="22"/>
          <w:lang w:eastAsia="en-US"/>
        </w:rPr>
        <w:t xml:space="preserve">Alvorens in te gaan op de bevindingen uit het inspectierapport hecht ik er zeer aan mijn waardering uit te spreken voor het (beveiligings-)personeel dat op de </w:t>
      </w:r>
      <w:proofErr w:type="spellStart"/>
      <w:r>
        <w:rPr>
          <w:rFonts w:eastAsia="Calibri" w:cs="Arial"/>
          <w:color w:val="auto"/>
          <w:szCs w:val="22"/>
          <w:lang w:eastAsia="en-US"/>
        </w:rPr>
        <w:t>vtl’s</w:t>
      </w:r>
      <w:proofErr w:type="spellEnd"/>
      <w:r>
        <w:rPr>
          <w:rFonts w:eastAsia="Calibri" w:cs="Arial"/>
          <w:color w:val="auto"/>
          <w:szCs w:val="22"/>
          <w:lang w:eastAsia="en-US"/>
        </w:rPr>
        <w:t xml:space="preserve"> werkt met een zeer moeilijke doelgroep met </w:t>
      </w:r>
      <w:proofErr w:type="spellStart"/>
      <w:r>
        <w:rPr>
          <w:rFonts w:eastAsia="Calibri" w:cs="Arial"/>
          <w:color w:val="auto"/>
          <w:szCs w:val="22"/>
          <w:lang w:eastAsia="en-US"/>
        </w:rPr>
        <w:t>overlastgevend</w:t>
      </w:r>
      <w:proofErr w:type="spellEnd"/>
      <w:r>
        <w:rPr>
          <w:rFonts w:eastAsia="Calibri" w:cs="Arial"/>
          <w:color w:val="auto"/>
          <w:szCs w:val="22"/>
          <w:lang w:eastAsia="en-US"/>
        </w:rPr>
        <w:t xml:space="preserve"> gedrag. Verbale en/of fysieke agressie komt regelmatig voor op deze locaties. De inzet van beveiligers op de </w:t>
      </w:r>
      <w:proofErr w:type="spellStart"/>
      <w:r>
        <w:rPr>
          <w:rFonts w:eastAsia="Calibri" w:cs="Arial"/>
          <w:color w:val="auto"/>
          <w:szCs w:val="22"/>
          <w:lang w:eastAsia="en-US"/>
        </w:rPr>
        <w:t>vtl’s</w:t>
      </w:r>
      <w:proofErr w:type="spellEnd"/>
      <w:r>
        <w:rPr>
          <w:rFonts w:eastAsia="Calibri" w:cs="Arial"/>
          <w:color w:val="auto"/>
          <w:szCs w:val="22"/>
          <w:lang w:eastAsia="en-US"/>
        </w:rPr>
        <w:t xml:space="preserve"> is onmisbaar om de veiligheid van personeel en medebewoners te waarborgen. </w:t>
      </w:r>
    </w:p>
    <w:p w:rsidR="007D7D18" w:rsidP="007D7D18" w:rsidRDefault="007D7D18" w14:paraId="3D59F4D6" w14:textId="77777777">
      <w:pPr>
        <w:autoSpaceDN/>
        <w:spacing w:line="288" w:lineRule="auto"/>
        <w:textAlignment w:val="auto"/>
        <w:rPr>
          <w:rFonts w:eastAsia="Calibri" w:cs="Arial"/>
          <w:color w:val="auto"/>
          <w:szCs w:val="22"/>
          <w:lang w:eastAsia="en-US"/>
        </w:rPr>
      </w:pPr>
    </w:p>
    <w:p w:rsidR="007D7D18" w:rsidP="007D7D18" w:rsidRDefault="007D7D18" w14:paraId="3F12852B" w14:textId="77777777">
      <w:pPr>
        <w:autoSpaceDN/>
        <w:spacing w:line="288" w:lineRule="auto"/>
        <w:textAlignment w:val="auto"/>
        <w:rPr>
          <w:rFonts w:eastAsia="Calibri" w:cs="Arial"/>
          <w:color w:val="auto"/>
          <w:szCs w:val="22"/>
          <w:lang w:eastAsia="en-US"/>
        </w:rPr>
      </w:pPr>
      <w:r>
        <w:rPr>
          <w:rFonts w:eastAsia="Calibri" w:cs="Arial"/>
          <w:color w:val="auto"/>
          <w:szCs w:val="22"/>
          <w:lang w:eastAsia="en-US"/>
        </w:rPr>
        <w:t>Ik onderschrijf de</w:t>
      </w:r>
      <w:r w:rsidRPr="006B7CC1">
        <w:rPr>
          <w:rFonts w:eastAsia="Calibri" w:cs="Arial"/>
          <w:color w:val="auto"/>
          <w:szCs w:val="22"/>
          <w:lang w:eastAsia="en-US"/>
        </w:rPr>
        <w:t xml:space="preserve"> </w:t>
      </w:r>
      <w:r>
        <w:rPr>
          <w:rFonts w:eastAsia="Calibri" w:cs="Arial"/>
          <w:color w:val="auto"/>
          <w:szCs w:val="22"/>
          <w:lang w:eastAsia="en-US"/>
        </w:rPr>
        <w:t xml:space="preserve">door de Inspectie </w:t>
      </w:r>
      <w:proofErr w:type="spellStart"/>
      <w:r>
        <w:rPr>
          <w:rFonts w:eastAsia="Calibri" w:cs="Arial"/>
          <w:color w:val="auto"/>
          <w:szCs w:val="22"/>
          <w:lang w:eastAsia="en-US"/>
        </w:rPr>
        <w:t>JenV</w:t>
      </w:r>
      <w:proofErr w:type="spellEnd"/>
      <w:r>
        <w:rPr>
          <w:rFonts w:eastAsia="Calibri" w:cs="Arial"/>
          <w:color w:val="auto"/>
          <w:szCs w:val="22"/>
          <w:lang w:eastAsia="en-US"/>
        </w:rPr>
        <w:t xml:space="preserve"> </w:t>
      </w:r>
      <w:r w:rsidRPr="006B7CC1">
        <w:rPr>
          <w:rFonts w:eastAsia="Calibri" w:cs="Arial"/>
          <w:color w:val="auto"/>
          <w:szCs w:val="22"/>
          <w:lang w:eastAsia="en-US"/>
        </w:rPr>
        <w:t>genoemde rechtstatelijke uitgangspunten en kaders</w:t>
      </w:r>
      <w:r>
        <w:rPr>
          <w:rFonts w:eastAsia="Calibri" w:cs="Arial"/>
          <w:color w:val="auto"/>
          <w:szCs w:val="22"/>
          <w:lang w:eastAsia="en-US"/>
        </w:rPr>
        <w:t xml:space="preserve">; </w:t>
      </w:r>
      <w:r w:rsidRPr="006B7CC1">
        <w:rPr>
          <w:rFonts w:eastAsia="Calibri" w:cs="Arial"/>
          <w:color w:val="auto"/>
          <w:szCs w:val="22"/>
          <w:lang w:eastAsia="en-US"/>
        </w:rPr>
        <w:t xml:space="preserve">de inzet van geweld en vrijheidsbeperkende middelen door de overheid </w:t>
      </w:r>
      <w:r>
        <w:rPr>
          <w:rFonts w:eastAsia="Calibri" w:cs="Arial"/>
          <w:color w:val="auto"/>
          <w:szCs w:val="22"/>
          <w:lang w:eastAsia="en-US"/>
        </w:rPr>
        <w:t xml:space="preserve">moet </w:t>
      </w:r>
      <w:r w:rsidRPr="006B7CC1">
        <w:rPr>
          <w:rFonts w:eastAsia="Calibri" w:cs="Arial"/>
          <w:color w:val="auto"/>
          <w:szCs w:val="22"/>
          <w:lang w:eastAsia="en-US"/>
        </w:rPr>
        <w:t xml:space="preserve">steeds passend en op een duidelijke wettelijke grondslag </w:t>
      </w:r>
      <w:r>
        <w:rPr>
          <w:rFonts w:eastAsia="Calibri" w:cs="Arial"/>
          <w:color w:val="auto"/>
          <w:szCs w:val="22"/>
          <w:lang w:eastAsia="en-US"/>
        </w:rPr>
        <w:t xml:space="preserve">gebeuren. Zonder bijzondere opsporings-, dwang- of geweldsbevoegdheden is </w:t>
      </w:r>
      <w:r w:rsidRPr="006B7CC1">
        <w:rPr>
          <w:rFonts w:eastAsia="Calibri" w:cs="Arial"/>
          <w:color w:val="auto"/>
          <w:szCs w:val="22"/>
          <w:lang w:eastAsia="en-US"/>
        </w:rPr>
        <w:t xml:space="preserve">het toepassen van dwang door de beveiligers werkzaam op de </w:t>
      </w:r>
      <w:proofErr w:type="spellStart"/>
      <w:r w:rsidRPr="006B7CC1">
        <w:rPr>
          <w:rFonts w:eastAsia="Calibri" w:cs="Arial"/>
          <w:color w:val="auto"/>
          <w:szCs w:val="22"/>
          <w:lang w:eastAsia="en-US"/>
        </w:rPr>
        <w:t>vtl</w:t>
      </w:r>
      <w:proofErr w:type="spellEnd"/>
      <w:r w:rsidRPr="006B7CC1">
        <w:rPr>
          <w:rFonts w:eastAsia="Calibri" w:cs="Arial"/>
          <w:color w:val="auto"/>
          <w:szCs w:val="22"/>
          <w:lang w:eastAsia="en-US"/>
        </w:rPr>
        <w:t xml:space="preserve"> slechts geoorloofd in uitzonderlijke gevallen: bij noodweer (art. 41 </w:t>
      </w:r>
      <w:r>
        <w:rPr>
          <w:rFonts w:eastAsia="Calibri" w:cs="Arial"/>
          <w:color w:val="auto"/>
          <w:szCs w:val="22"/>
          <w:lang w:eastAsia="en-US"/>
        </w:rPr>
        <w:t>Wetboek van Strafrecht, hierna Sr.</w:t>
      </w:r>
      <w:r w:rsidRPr="006B7CC1">
        <w:rPr>
          <w:rFonts w:eastAsia="Calibri" w:cs="Arial"/>
          <w:color w:val="auto"/>
          <w:szCs w:val="22"/>
          <w:lang w:eastAsia="en-US"/>
        </w:rPr>
        <w:t>), noodtoestand (art. 40 Sr.) of aanhouding op heterdaad (art. 53 Sr</w:t>
      </w:r>
      <w:r>
        <w:rPr>
          <w:rFonts w:eastAsia="Calibri" w:cs="Arial"/>
          <w:color w:val="auto"/>
          <w:szCs w:val="22"/>
          <w:lang w:eastAsia="en-US"/>
        </w:rPr>
        <w:t>.</w:t>
      </w:r>
      <w:r w:rsidRPr="006B7CC1">
        <w:rPr>
          <w:rFonts w:eastAsia="Calibri" w:cs="Arial"/>
          <w:color w:val="auto"/>
          <w:szCs w:val="22"/>
          <w:lang w:eastAsia="en-US"/>
        </w:rPr>
        <w:t>).</w:t>
      </w:r>
      <w:r>
        <w:rPr>
          <w:rFonts w:eastAsia="Calibri" w:cs="Arial"/>
          <w:color w:val="auto"/>
          <w:szCs w:val="22"/>
          <w:lang w:eastAsia="en-US"/>
        </w:rPr>
        <w:t xml:space="preserve"> </w:t>
      </w:r>
      <w:r w:rsidRPr="006B7CC1">
        <w:rPr>
          <w:rFonts w:eastAsia="Calibri" w:cs="Arial"/>
          <w:color w:val="auto"/>
          <w:szCs w:val="22"/>
          <w:lang w:eastAsia="en-US"/>
        </w:rPr>
        <w:t xml:space="preserve">In al deze gevallen moet het optreden proportioneel én subsidiair zijn. </w:t>
      </w:r>
      <w:r>
        <w:rPr>
          <w:rFonts w:eastAsia="Calibri" w:cs="Arial"/>
          <w:color w:val="auto"/>
          <w:szCs w:val="22"/>
          <w:lang w:eastAsia="en-US"/>
        </w:rPr>
        <w:t>De instructies aan de aldaar werkzame beveiligers moeten hier mee in lijn zijn.</w:t>
      </w:r>
    </w:p>
    <w:p w:rsidR="007D7D18" w:rsidP="007D7D18" w:rsidRDefault="007D7D18" w14:paraId="448B8AC7" w14:textId="77777777">
      <w:pPr>
        <w:autoSpaceDN/>
        <w:spacing w:line="288" w:lineRule="auto"/>
        <w:textAlignment w:val="auto"/>
        <w:rPr>
          <w:rFonts w:eastAsia="Calibri" w:cs="Arial"/>
          <w:color w:val="auto"/>
          <w:szCs w:val="22"/>
          <w:lang w:eastAsia="en-US"/>
        </w:rPr>
      </w:pPr>
    </w:p>
    <w:p w:rsidR="007D7D18" w:rsidP="007D7D18" w:rsidRDefault="007D7D18" w14:paraId="3857CB10" w14:textId="77777777">
      <w:pPr>
        <w:autoSpaceDN/>
        <w:spacing w:line="288" w:lineRule="auto"/>
        <w:textAlignment w:val="auto"/>
        <w:rPr>
          <w:rFonts w:eastAsia="Calibri" w:cs="Arial"/>
          <w:color w:val="auto"/>
          <w:szCs w:val="22"/>
          <w:lang w:eastAsia="en-US"/>
        </w:rPr>
      </w:pPr>
      <w:r w:rsidRPr="002071C2">
        <w:rPr>
          <w:rFonts w:eastAsia="Calibri" w:cs="Arial"/>
          <w:color w:val="auto"/>
          <w:szCs w:val="22"/>
          <w:lang w:eastAsia="en-US"/>
        </w:rPr>
        <w:t>De beveiliging</w:t>
      </w:r>
      <w:r>
        <w:rPr>
          <w:rFonts w:eastAsia="Calibri" w:cs="Arial"/>
          <w:color w:val="auto"/>
          <w:szCs w:val="22"/>
          <w:lang w:eastAsia="en-US"/>
        </w:rPr>
        <w:t xml:space="preserve"> op de </w:t>
      </w:r>
      <w:proofErr w:type="spellStart"/>
      <w:r>
        <w:rPr>
          <w:rFonts w:eastAsia="Calibri" w:cs="Arial"/>
          <w:color w:val="auto"/>
          <w:szCs w:val="22"/>
          <w:lang w:eastAsia="en-US"/>
        </w:rPr>
        <w:t>vtl</w:t>
      </w:r>
      <w:proofErr w:type="spellEnd"/>
      <w:r w:rsidRPr="002071C2">
        <w:rPr>
          <w:rFonts w:eastAsia="Calibri" w:cs="Arial"/>
          <w:color w:val="auto"/>
          <w:szCs w:val="22"/>
          <w:lang w:eastAsia="en-US"/>
        </w:rPr>
        <w:t xml:space="preserve"> heeft als doel het waarborgen van de veiligheid</w:t>
      </w:r>
      <w:r>
        <w:rPr>
          <w:rFonts w:eastAsia="Calibri" w:cs="Arial"/>
          <w:color w:val="auto"/>
          <w:szCs w:val="22"/>
          <w:lang w:eastAsia="en-US"/>
        </w:rPr>
        <w:t xml:space="preserve"> voor bewoners en personeel</w:t>
      </w:r>
      <w:r w:rsidRPr="002071C2">
        <w:rPr>
          <w:rFonts w:eastAsia="Calibri" w:cs="Arial"/>
          <w:color w:val="auto"/>
          <w:szCs w:val="22"/>
          <w:lang w:eastAsia="en-US"/>
        </w:rPr>
        <w:t xml:space="preserve">, </w:t>
      </w:r>
      <w:r>
        <w:rPr>
          <w:rFonts w:eastAsia="Calibri" w:cs="Arial"/>
          <w:color w:val="auto"/>
          <w:szCs w:val="22"/>
          <w:lang w:eastAsia="en-US"/>
        </w:rPr>
        <w:t>leefbaarheid en beheersbaarheid</w:t>
      </w:r>
      <w:r w:rsidRPr="002071C2">
        <w:rPr>
          <w:rFonts w:eastAsia="Calibri" w:cs="Arial"/>
          <w:color w:val="auto"/>
          <w:szCs w:val="22"/>
          <w:lang w:eastAsia="en-US"/>
        </w:rPr>
        <w:t xml:space="preserve"> binnen het gebouw en op het terrein. </w:t>
      </w:r>
      <w:r>
        <w:rPr>
          <w:rFonts w:eastAsia="Calibri" w:cs="Arial"/>
          <w:color w:val="auto"/>
          <w:szCs w:val="22"/>
          <w:lang w:eastAsia="en-US"/>
        </w:rPr>
        <w:t xml:space="preserve">De reguliere werkwijze van de betrokken beveiligers is om zichtbaar aanwezig te zijn, actief toezicht te houden en vroegtijdig signalen van spanningsopbouw te herkennen - om waar mogelijk de-escalerend op te treden. Bij een incident beoordeelt de beveiliger eerst de veiligheidssituatie alvorens passend actie te ondernemen. Eventueel </w:t>
      </w:r>
      <w:r w:rsidRPr="006B7CC1">
        <w:rPr>
          <w:rFonts w:eastAsia="Calibri" w:cs="Arial"/>
          <w:color w:val="auto"/>
          <w:szCs w:val="22"/>
          <w:lang w:eastAsia="en-US"/>
        </w:rPr>
        <w:t>fysiek optreden</w:t>
      </w:r>
      <w:r>
        <w:rPr>
          <w:rFonts w:eastAsia="Calibri" w:cs="Arial"/>
          <w:color w:val="auto"/>
          <w:szCs w:val="22"/>
          <w:lang w:eastAsia="en-US"/>
        </w:rPr>
        <w:t xml:space="preserve"> geldt als ultimum remedium en</w:t>
      </w:r>
      <w:r w:rsidRPr="006B7CC1">
        <w:rPr>
          <w:rFonts w:eastAsia="Calibri" w:cs="Arial"/>
          <w:color w:val="auto"/>
          <w:szCs w:val="22"/>
          <w:lang w:eastAsia="en-US"/>
        </w:rPr>
        <w:t xml:space="preserve"> staat uitsluitend in het teken van het herstellen of waarborgen van de veiligheid wanneer een situatie daarom vraagt</w:t>
      </w:r>
      <w:r>
        <w:rPr>
          <w:rFonts w:eastAsia="Calibri" w:cs="Arial"/>
          <w:color w:val="auto"/>
          <w:szCs w:val="22"/>
          <w:lang w:eastAsia="en-US"/>
        </w:rPr>
        <w:t>. Indien noodzakelijk wordt de politie ingeschakeld.</w:t>
      </w:r>
    </w:p>
    <w:p w:rsidR="007D7D18" w:rsidP="007D7D18" w:rsidRDefault="007D7D18" w14:paraId="1B15E554" w14:textId="77777777">
      <w:pPr>
        <w:autoSpaceDN/>
        <w:spacing w:line="288" w:lineRule="auto"/>
        <w:textAlignment w:val="auto"/>
        <w:rPr>
          <w:rFonts w:eastAsia="Calibri" w:cs="Arial"/>
          <w:color w:val="auto"/>
          <w:szCs w:val="22"/>
          <w:lang w:eastAsia="en-US"/>
        </w:rPr>
      </w:pPr>
    </w:p>
    <w:p w:rsidR="007D7D18" w:rsidP="007D7D18" w:rsidRDefault="007D7D18" w14:paraId="7FBBF9F2" w14:textId="420A25C2">
      <w:pPr>
        <w:autoSpaceDN/>
        <w:spacing w:line="288" w:lineRule="auto"/>
        <w:textAlignment w:val="auto"/>
        <w:rPr>
          <w:rFonts w:eastAsia="Calibri" w:cs="Arial"/>
          <w:color w:val="auto"/>
          <w:szCs w:val="22"/>
          <w:lang w:eastAsia="en-US"/>
        </w:rPr>
      </w:pPr>
      <w:r w:rsidRPr="004B4FB4">
        <w:rPr>
          <w:rFonts w:eastAsia="Calibri" w:cs="Arial"/>
          <w:color w:val="auto"/>
          <w:szCs w:val="22"/>
          <w:lang w:eastAsia="en-US"/>
        </w:rPr>
        <w:t xml:space="preserve">In situaties met acute en ernstige veiligheidsrisico’s — zoals suïcide-uitingen of -pogingen, ernstige zelfbeschadiging, ernstige bedreigingen of fysieke agressie — kunnen beveiligers </w:t>
      </w:r>
      <w:r w:rsidRPr="004B4FB4" w:rsidR="004B4FB4">
        <w:rPr>
          <w:rFonts w:eastAsia="Calibri" w:cs="Arial"/>
          <w:color w:val="auto"/>
          <w:szCs w:val="22"/>
          <w:lang w:eastAsia="en-US"/>
        </w:rPr>
        <w:t>handelend optreden</w:t>
      </w:r>
      <w:r w:rsidRPr="004B4FB4">
        <w:rPr>
          <w:rFonts w:eastAsia="Calibri" w:cs="Arial"/>
          <w:color w:val="auto"/>
          <w:szCs w:val="22"/>
          <w:lang w:eastAsia="en-US"/>
        </w:rPr>
        <w:t>. In het algemeen geldt dat eerst wordt ingezet op preventie en de-escalatie; pas wanneer dergelijke interventies onvoldoende effect sorteren en direct gevaar voor betrokkenen blijft bestaan, kan passend (noodzakelijk en proportioneel) worden opgetreden om de veiligheid te herstellen, verdere schade te voorkomen en passende hulp (bijvoorbeeld crisisdienst of politie) in te schakelen.</w:t>
      </w:r>
    </w:p>
    <w:p w:rsidR="007D7D18" w:rsidP="007D7D18" w:rsidRDefault="007D7D18" w14:paraId="7D3757E2" w14:textId="77777777">
      <w:pPr>
        <w:autoSpaceDN/>
        <w:spacing w:line="288" w:lineRule="auto"/>
        <w:textAlignment w:val="auto"/>
        <w:rPr>
          <w:rFonts w:eastAsia="Calibri" w:cs="Arial"/>
          <w:color w:val="auto"/>
          <w:szCs w:val="22"/>
          <w:lang w:eastAsia="en-US"/>
        </w:rPr>
      </w:pPr>
    </w:p>
    <w:p w:rsidR="007D7D18" w:rsidP="007D7D18" w:rsidRDefault="007D7D18" w14:paraId="6970C853" w14:textId="77777777">
      <w:pPr>
        <w:autoSpaceDN/>
        <w:spacing w:line="288" w:lineRule="auto"/>
        <w:textAlignment w:val="auto"/>
        <w:rPr>
          <w:rFonts w:eastAsia="Calibri" w:cs="Arial"/>
          <w:color w:val="auto"/>
          <w:szCs w:val="22"/>
          <w:lang w:eastAsia="en-US"/>
        </w:rPr>
      </w:pPr>
      <w:r>
        <w:rPr>
          <w:rFonts w:eastAsia="Calibri" w:cs="Arial"/>
          <w:color w:val="auto"/>
          <w:szCs w:val="22"/>
          <w:lang w:eastAsia="en-US"/>
        </w:rPr>
        <w:t xml:space="preserve">Met de Inspectie </w:t>
      </w:r>
      <w:proofErr w:type="spellStart"/>
      <w:r>
        <w:rPr>
          <w:rFonts w:eastAsia="Calibri" w:cs="Arial"/>
          <w:color w:val="auto"/>
          <w:szCs w:val="22"/>
          <w:lang w:eastAsia="en-US"/>
        </w:rPr>
        <w:t>JenV</w:t>
      </w:r>
      <w:proofErr w:type="spellEnd"/>
      <w:r>
        <w:rPr>
          <w:rFonts w:eastAsia="Calibri" w:cs="Arial"/>
          <w:color w:val="auto"/>
          <w:szCs w:val="22"/>
          <w:lang w:eastAsia="en-US"/>
        </w:rPr>
        <w:t xml:space="preserve"> acht ik het noodzakelijk dat beveiligers op de </w:t>
      </w:r>
      <w:proofErr w:type="spellStart"/>
      <w:r>
        <w:rPr>
          <w:rFonts w:eastAsia="Calibri" w:cs="Arial"/>
          <w:color w:val="auto"/>
          <w:szCs w:val="22"/>
          <w:lang w:eastAsia="en-US"/>
        </w:rPr>
        <w:t>vtl</w:t>
      </w:r>
      <w:proofErr w:type="spellEnd"/>
      <w:r>
        <w:rPr>
          <w:rFonts w:eastAsia="Calibri" w:cs="Arial"/>
          <w:color w:val="auto"/>
          <w:szCs w:val="22"/>
          <w:lang w:eastAsia="en-US"/>
        </w:rPr>
        <w:t xml:space="preserve"> beschikken over heldere werkinstructies waarin duidelijk is aangegeven welke handelingen binnen welke contexten zijn toegestaan. Mede in het licht van de onderzoeksbevindingen, moet worden erkend dat de huidige werkinstructies die duidelijkheid onvoldoende geven. </w:t>
      </w:r>
      <w:r w:rsidRPr="00B043F1">
        <w:rPr>
          <w:rFonts w:eastAsia="Calibri" w:cs="Arial"/>
          <w:color w:val="auto"/>
          <w:szCs w:val="22"/>
          <w:lang w:eastAsia="en-US"/>
        </w:rPr>
        <w:t xml:space="preserve">Omdat beveiligers </w:t>
      </w:r>
      <w:r>
        <w:rPr>
          <w:rFonts w:eastAsia="Calibri" w:cs="Arial"/>
          <w:color w:val="auto"/>
          <w:szCs w:val="22"/>
          <w:lang w:eastAsia="en-US"/>
        </w:rPr>
        <w:t>terstond</w:t>
      </w:r>
      <w:r w:rsidRPr="00B043F1">
        <w:rPr>
          <w:rFonts w:eastAsia="Calibri" w:cs="Arial"/>
          <w:color w:val="auto"/>
          <w:szCs w:val="22"/>
          <w:lang w:eastAsia="en-US"/>
        </w:rPr>
        <w:t xml:space="preserve"> moeten bepalen of opschal</w:t>
      </w:r>
      <w:r>
        <w:rPr>
          <w:rFonts w:eastAsia="Calibri" w:cs="Arial"/>
          <w:color w:val="auto"/>
          <w:szCs w:val="22"/>
          <w:lang w:eastAsia="en-US"/>
        </w:rPr>
        <w:t>ing</w:t>
      </w:r>
      <w:r w:rsidRPr="00B043F1">
        <w:rPr>
          <w:rFonts w:eastAsia="Calibri" w:cs="Arial"/>
          <w:color w:val="auto"/>
          <w:szCs w:val="22"/>
          <w:lang w:eastAsia="en-US"/>
        </w:rPr>
        <w:t xml:space="preserve"> noodzakelijk en proportioneel is, kan een kleine stap van lichte aanraking</w:t>
      </w:r>
      <w:r>
        <w:rPr>
          <w:rFonts w:eastAsia="Calibri" w:cs="Arial"/>
          <w:color w:val="auto"/>
          <w:szCs w:val="22"/>
          <w:lang w:eastAsia="en-US"/>
        </w:rPr>
        <w:t xml:space="preserve"> </w:t>
      </w:r>
      <w:r w:rsidRPr="00B043F1">
        <w:rPr>
          <w:rFonts w:eastAsia="Calibri" w:cs="Arial"/>
          <w:color w:val="auto"/>
          <w:szCs w:val="22"/>
          <w:lang w:eastAsia="en-US"/>
        </w:rPr>
        <w:t xml:space="preserve">naar lichte drang of dwang juridisch </w:t>
      </w:r>
      <w:r>
        <w:rPr>
          <w:rFonts w:eastAsia="Calibri" w:cs="Arial"/>
          <w:color w:val="auto"/>
          <w:szCs w:val="22"/>
          <w:lang w:eastAsia="en-US"/>
        </w:rPr>
        <w:t xml:space="preserve">al </w:t>
      </w:r>
      <w:r w:rsidRPr="00B043F1">
        <w:rPr>
          <w:rFonts w:eastAsia="Calibri" w:cs="Arial"/>
          <w:color w:val="auto"/>
          <w:szCs w:val="22"/>
          <w:lang w:eastAsia="en-US"/>
        </w:rPr>
        <w:t xml:space="preserve">het verschil maken tussen toelaatbaar ingrijpen en </w:t>
      </w:r>
      <w:r>
        <w:rPr>
          <w:rFonts w:eastAsia="Calibri" w:cs="Arial"/>
          <w:color w:val="auto"/>
          <w:szCs w:val="22"/>
          <w:lang w:eastAsia="en-US"/>
        </w:rPr>
        <w:t xml:space="preserve">mogelijk </w:t>
      </w:r>
      <w:r w:rsidRPr="00B043F1">
        <w:rPr>
          <w:rFonts w:eastAsia="Calibri" w:cs="Arial"/>
          <w:color w:val="auto"/>
          <w:szCs w:val="22"/>
          <w:lang w:eastAsia="en-US"/>
        </w:rPr>
        <w:t xml:space="preserve">onrechtmatig geweld. </w:t>
      </w:r>
      <w:r>
        <w:rPr>
          <w:rFonts w:eastAsia="Calibri" w:cs="Arial"/>
          <w:color w:val="auto"/>
          <w:szCs w:val="22"/>
          <w:lang w:eastAsia="en-US"/>
        </w:rPr>
        <w:t>In bestaande werkinstructies worden beveiligers onvoldoende toegerust hoe om te gaan met die dunne scheidslijn. Daarom zal het beleidskader hierop worden aangescherpt.</w:t>
      </w:r>
    </w:p>
    <w:p w:rsidRPr="00B043F1" w:rsidR="007D7D18" w:rsidP="007D7D18" w:rsidRDefault="007D7D18" w14:paraId="26C20B78" w14:textId="77777777">
      <w:pPr>
        <w:autoSpaceDN/>
        <w:spacing w:line="288" w:lineRule="auto"/>
        <w:textAlignment w:val="auto"/>
        <w:rPr>
          <w:rFonts w:eastAsia="Calibri" w:cs="Arial"/>
          <w:color w:val="auto"/>
          <w:szCs w:val="22"/>
          <w:lang w:eastAsia="en-US"/>
        </w:rPr>
      </w:pPr>
      <w:r>
        <w:rPr>
          <w:rFonts w:eastAsia="Calibri" w:cs="Arial"/>
          <w:color w:val="auto"/>
          <w:szCs w:val="22"/>
          <w:lang w:eastAsia="en-US"/>
        </w:rPr>
        <w:t xml:space="preserve">Daarbij geldt als uitgangspunt dat beveiligers zich, </w:t>
      </w:r>
      <w:r w:rsidRPr="00ED65B6">
        <w:rPr>
          <w:rFonts w:eastAsia="Calibri" w:cs="Arial"/>
          <w:color w:val="auto"/>
          <w:szCs w:val="22"/>
          <w:lang w:eastAsia="en-US"/>
        </w:rPr>
        <w:t>net als iedere andere burger</w:t>
      </w:r>
      <w:r>
        <w:rPr>
          <w:rFonts w:eastAsia="Calibri" w:cs="Arial"/>
          <w:color w:val="auto"/>
          <w:szCs w:val="22"/>
          <w:lang w:eastAsia="en-US"/>
        </w:rPr>
        <w:t>,</w:t>
      </w:r>
      <w:r w:rsidRPr="00ED65B6">
        <w:rPr>
          <w:rFonts w:eastAsia="Calibri" w:cs="Arial"/>
          <w:color w:val="auto"/>
          <w:szCs w:val="22"/>
          <w:lang w:eastAsia="en-US"/>
        </w:rPr>
        <w:t xml:space="preserve"> </w:t>
      </w:r>
      <w:r>
        <w:rPr>
          <w:rFonts w:eastAsia="Calibri" w:cs="Arial"/>
          <w:color w:val="auto"/>
          <w:szCs w:val="22"/>
          <w:lang w:eastAsia="en-US"/>
        </w:rPr>
        <w:t xml:space="preserve">alleen </w:t>
      </w:r>
      <w:r w:rsidRPr="00ED65B6">
        <w:rPr>
          <w:rFonts w:eastAsia="Calibri" w:cs="Arial"/>
          <w:color w:val="auto"/>
          <w:szCs w:val="22"/>
          <w:lang w:eastAsia="en-US"/>
        </w:rPr>
        <w:t>met gepast geweld</w:t>
      </w:r>
      <w:r>
        <w:rPr>
          <w:rFonts w:eastAsia="Calibri" w:cs="Arial"/>
          <w:color w:val="auto"/>
          <w:szCs w:val="22"/>
          <w:lang w:eastAsia="en-US"/>
        </w:rPr>
        <w:t xml:space="preserve"> mogen</w:t>
      </w:r>
      <w:r w:rsidRPr="00ED65B6">
        <w:rPr>
          <w:rFonts w:eastAsia="Calibri" w:cs="Arial"/>
          <w:color w:val="auto"/>
          <w:szCs w:val="22"/>
          <w:lang w:eastAsia="en-US"/>
        </w:rPr>
        <w:t xml:space="preserve"> verweren om</w:t>
      </w:r>
      <w:r>
        <w:rPr>
          <w:rFonts w:eastAsia="Calibri" w:cs="Arial"/>
          <w:color w:val="auto"/>
          <w:szCs w:val="22"/>
          <w:lang w:eastAsia="en-US"/>
        </w:rPr>
        <w:t xml:space="preserve"> </w:t>
      </w:r>
      <w:r w:rsidRPr="00ED65B6">
        <w:rPr>
          <w:rFonts w:eastAsia="Calibri" w:cs="Arial"/>
          <w:color w:val="auto"/>
          <w:szCs w:val="22"/>
          <w:lang w:eastAsia="en-US"/>
        </w:rPr>
        <w:t>gevaar voor zichzelf of derden af te wenden (noodweer) en zij mogen bij betrapping</w:t>
      </w:r>
      <w:r>
        <w:rPr>
          <w:rFonts w:eastAsia="Calibri" w:cs="Arial"/>
          <w:color w:val="auto"/>
          <w:szCs w:val="22"/>
          <w:lang w:eastAsia="en-US"/>
        </w:rPr>
        <w:t xml:space="preserve"> </w:t>
      </w:r>
      <w:r w:rsidRPr="00ED65B6">
        <w:rPr>
          <w:rFonts w:eastAsia="Calibri" w:cs="Arial"/>
          <w:color w:val="auto"/>
          <w:szCs w:val="22"/>
          <w:lang w:eastAsia="en-US"/>
        </w:rPr>
        <w:t>op heterdaad de dader aanhouden (en met gepaste dwang vasthouden en</w:t>
      </w:r>
      <w:r>
        <w:rPr>
          <w:rFonts w:eastAsia="Calibri" w:cs="Arial"/>
          <w:color w:val="auto"/>
          <w:szCs w:val="22"/>
          <w:lang w:eastAsia="en-US"/>
        </w:rPr>
        <w:t xml:space="preserve"> </w:t>
      </w:r>
      <w:r w:rsidRPr="00ED65B6">
        <w:rPr>
          <w:rFonts w:eastAsia="Calibri" w:cs="Arial"/>
          <w:color w:val="auto"/>
          <w:szCs w:val="22"/>
          <w:lang w:eastAsia="en-US"/>
        </w:rPr>
        <w:t xml:space="preserve">overdragen aan een politieambtenaar of boa). </w:t>
      </w:r>
    </w:p>
    <w:p w:rsidR="007D7D18" w:rsidP="007D7D18" w:rsidRDefault="007D7D18" w14:paraId="7D3EC2F9" w14:textId="77777777">
      <w:pPr>
        <w:autoSpaceDN/>
        <w:spacing w:line="288" w:lineRule="auto"/>
        <w:textAlignment w:val="auto"/>
        <w:rPr>
          <w:rFonts w:eastAsia="Calibri" w:cs="Arial"/>
          <w:color w:val="auto"/>
          <w:szCs w:val="22"/>
          <w:lang w:eastAsia="en-US"/>
        </w:rPr>
      </w:pPr>
      <w:r>
        <w:rPr>
          <w:rFonts w:eastAsia="Calibri" w:cs="Arial"/>
          <w:color w:val="auto"/>
          <w:szCs w:val="22"/>
          <w:lang w:eastAsia="en-US"/>
        </w:rPr>
        <w:t xml:space="preserve">Voorts kan ik u melden dat het aanleggen van handboeien op de </w:t>
      </w:r>
      <w:proofErr w:type="spellStart"/>
      <w:r>
        <w:rPr>
          <w:rFonts w:eastAsia="Calibri" w:cs="Arial"/>
          <w:color w:val="auto"/>
          <w:szCs w:val="22"/>
          <w:lang w:eastAsia="en-US"/>
        </w:rPr>
        <w:t>vtl</w:t>
      </w:r>
      <w:proofErr w:type="spellEnd"/>
      <w:r>
        <w:rPr>
          <w:rFonts w:eastAsia="Calibri" w:cs="Arial"/>
          <w:color w:val="auto"/>
          <w:szCs w:val="22"/>
          <w:lang w:eastAsia="en-US"/>
        </w:rPr>
        <w:t xml:space="preserve"> per heden is gestaakt. De Inspectie </w:t>
      </w:r>
      <w:proofErr w:type="spellStart"/>
      <w:r>
        <w:rPr>
          <w:rFonts w:eastAsia="Calibri" w:cs="Arial"/>
          <w:color w:val="auto"/>
          <w:szCs w:val="22"/>
          <w:lang w:eastAsia="en-US"/>
        </w:rPr>
        <w:t>JenV</w:t>
      </w:r>
      <w:proofErr w:type="spellEnd"/>
      <w:r>
        <w:rPr>
          <w:rFonts w:eastAsia="Calibri" w:cs="Arial"/>
          <w:color w:val="auto"/>
          <w:szCs w:val="22"/>
          <w:lang w:eastAsia="en-US"/>
        </w:rPr>
        <w:t xml:space="preserve"> heeft geconstateerd dat DJI-beveiligers in Budel handboeien hebben ingezet. De Inspectie wijst er echter op dat de bevoegdheden van DJI-beveiligers </w:t>
      </w:r>
      <w:r w:rsidRPr="00BD5310">
        <w:rPr>
          <w:rFonts w:eastAsia="Calibri" w:cs="Arial"/>
          <w:color w:val="auto"/>
          <w:szCs w:val="22"/>
          <w:lang w:eastAsia="en-US"/>
        </w:rPr>
        <w:t>op basis van specifieke detentiewetgeving</w:t>
      </w:r>
      <w:r>
        <w:rPr>
          <w:rFonts w:eastAsia="Calibri" w:cs="Arial"/>
          <w:color w:val="auto"/>
          <w:szCs w:val="22"/>
          <w:lang w:eastAsia="en-US"/>
        </w:rPr>
        <w:t xml:space="preserve"> </w:t>
      </w:r>
      <w:r w:rsidRPr="00BD5310">
        <w:rPr>
          <w:rFonts w:eastAsia="Calibri" w:cs="Arial"/>
          <w:color w:val="auto"/>
          <w:szCs w:val="22"/>
          <w:lang w:eastAsia="en-US"/>
        </w:rPr>
        <w:t>niet door</w:t>
      </w:r>
      <w:r>
        <w:rPr>
          <w:rFonts w:eastAsia="Calibri" w:cs="Arial"/>
          <w:color w:val="auto"/>
          <w:szCs w:val="22"/>
          <w:lang w:eastAsia="en-US"/>
        </w:rPr>
        <w:t>werken</w:t>
      </w:r>
      <w:r w:rsidRPr="00BD5310">
        <w:rPr>
          <w:rFonts w:eastAsia="Calibri" w:cs="Arial"/>
          <w:color w:val="auto"/>
          <w:szCs w:val="22"/>
          <w:lang w:eastAsia="en-US"/>
        </w:rPr>
        <w:t xml:space="preserve"> indien zij werkzaam zijn bij een opvanglocatie van het COA</w:t>
      </w:r>
      <w:r>
        <w:rPr>
          <w:rFonts w:eastAsia="Calibri" w:cs="Arial"/>
          <w:color w:val="auto"/>
          <w:szCs w:val="22"/>
          <w:lang w:eastAsia="en-US"/>
        </w:rPr>
        <w:t>. Dat brengt met zich mee dat het gebruik van handboeien niet is toegestaan. Dit zal in de bovengenoemde werkinstructie worden verankerd.</w:t>
      </w:r>
    </w:p>
    <w:p w:rsidR="007D7D18" w:rsidP="007D7D18" w:rsidRDefault="007D7D18" w14:paraId="6BCAB620" w14:textId="77777777">
      <w:pPr>
        <w:autoSpaceDN/>
        <w:spacing w:line="288" w:lineRule="auto"/>
        <w:textAlignment w:val="auto"/>
        <w:rPr>
          <w:rFonts w:eastAsia="Calibri" w:cs="Arial"/>
          <w:i/>
          <w:iCs/>
          <w:color w:val="auto"/>
          <w:szCs w:val="22"/>
          <w:lang w:eastAsia="en-US"/>
        </w:rPr>
      </w:pPr>
    </w:p>
    <w:p w:rsidRPr="001472B3" w:rsidR="007D7D18" w:rsidP="007D7D18" w:rsidRDefault="007D7D18" w14:paraId="5AB9EA93" w14:textId="77777777">
      <w:pPr>
        <w:autoSpaceDN/>
        <w:spacing w:line="288" w:lineRule="auto"/>
        <w:textAlignment w:val="auto"/>
        <w:rPr>
          <w:rFonts w:eastAsia="Calibri" w:cs="Arial"/>
          <w:i/>
          <w:iCs/>
          <w:color w:val="auto"/>
          <w:szCs w:val="22"/>
          <w:lang w:eastAsia="en-US"/>
        </w:rPr>
      </w:pPr>
      <w:r>
        <w:rPr>
          <w:rFonts w:eastAsia="Calibri" w:cs="Arial"/>
          <w:i/>
          <w:iCs/>
          <w:color w:val="auto"/>
          <w:szCs w:val="22"/>
          <w:lang w:eastAsia="en-US"/>
        </w:rPr>
        <w:t>Fouilleren en visiteren</w:t>
      </w:r>
    </w:p>
    <w:p w:rsidR="007D7D18" w:rsidP="007D7D18" w:rsidRDefault="007D7D18" w14:paraId="2968FA79" w14:textId="77777777">
      <w:pPr>
        <w:autoSpaceDN/>
        <w:spacing w:line="288" w:lineRule="auto"/>
        <w:textAlignment w:val="auto"/>
        <w:rPr>
          <w:rFonts w:eastAsia="Calibri" w:cs="Arial"/>
          <w:color w:val="auto"/>
          <w:szCs w:val="22"/>
          <w:lang w:eastAsia="en-US"/>
        </w:rPr>
      </w:pPr>
      <w:r w:rsidRPr="00F52E47">
        <w:rPr>
          <w:rFonts w:eastAsia="Calibri" w:cs="Arial"/>
          <w:color w:val="auto"/>
          <w:szCs w:val="22"/>
          <w:lang w:eastAsia="en-US"/>
        </w:rPr>
        <w:t>In het kader van de veiligheid</w:t>
      </w:r>
      <w:r>
        <w:rPr>
          <w:rFonts w:eastAsia="Calibri" w:cs="Arial"/>
          <w:color w:val="auto"/>
          <w:szCs w:val="22"/>
          <w:lang w:eastAsia="en-US"/>
        </w:rPr>
        <w:t>, leefbaarheid</w:t>
      </w:r>
      <w:r w:rsidRPr="00F52E47">
        <w:rPr>
          <w:rFonts w:eastAsia="Calibri" w:cs="Arial"/>
          <w:color w:val="auto"/>
          <w:szCs w:val="22"/>
          <w:lang w:eastAsia="en-US"/>
        </w:rPr>
        <w:t xml:space="preserve"> en beheersbaarheid wordt </w:t>
      </w:r>
      <w:r>
        <w:rPr>
          <w:rFonts w:eastAsia="Calibri" w:cs="Arial"/>
          <w:color w:val="auto"/>
          <w:szCs w:val="22"/>
          <w:lang w:eastAsia="en-US"/>
        </w:rPr>
        <w:t xml:space="preserve">door de BASE- en DJI-beveiligers </w:t>
      </w:r>
      <w:r w:rsidRPr="00F52E47">
        <w:rPr>
          <w:rFonts w:eastAsia="Calibri" w:cs="Arial"/>
          <w:color w:val="auto"/>
          <w:szCs w:val="22"/>
          <w:lang w:eastAsia="en-US"/>
        </w:rPr>
        <w:t xml:space="preserve">gefouilleerd en </w:t>
      </w:r>
      <w:r>
        <w:rPr>
          <w:rFonts w:eastAsia="Calibri" w:cs="Arial"/>
          <w:color w:val="auto"/>
          <w:szCs w:val="22"/>
          <w:lang w:eastAsia="en-US"/>
        </w:rPr>
        <w:t xml:space="preserve">indien nodig </w:t>
      </w:r>
      <w:r w:rsidRPr="00F52E47">
        <w:rPr>
          <w:rFonts w:eastAsia="Calibri" w:cs="Arial"/>
          <w:color w:val="auto"/>
          <w:szCs w:val="22"/>
          <w:lang w:eastAsia="en-US"/>
        </w:rPr>
        <w:t xml:space="preserve">gevisiteerd op de </w:t>
      </w:r>
      <w:proofErr w:type="spellStart"/>
      <w:r w:rsidRPr="00F52E47">
        <w:rPr>
          <w:rFonts w:eastAsia="Calibri" w:cs="Arial"/>
          <w:color w:val="auto"/>
          <w:szCs w:val="22"/>
          <w:lang w:eastAsia="en-US"/>
        </w:rPr>
        <w:t>vtl’s</w:t>
      </w:r>
      <w:proofErr w:type="spellEnd"/>
      <w:r w:rsidRPr="00F52E47">
        <w:rPr>
          <w:rFonts w:eastAsia="Calibri" w:cs="Arial"/>
          <w:color w:val="auto"/>
          <w:szCs w:val="22"/>
          <w:lang w:eastAsia="en-US"/>
        </w:rPr>
        <w:t>.</w:t>
      </w:r>
      <w:r>
        <w:rPr>
          <w:rStyle w:val="Voetnootmarkering"/>
          <w:rFonts w:eastAsia="Calibri" w:cs="Arial"/>
          <w:color w:val="auto"/>
          <w:szCs w:val="22"/>
          <w:lang w:eastAsia="en-US"/>
        </w:rPr>
        <w:footnoteReference w:id="2"/>
      </w:r>
      <w:r w:rsidRPr="00F52E47">
        <w:rPr>
          <w:rFonts w:eastAsia="Calibri" w:cs="Arial"/>
          <w:color w:val="auto"/>
          <w:szCs w:val="22"/>
          <w:lang w:eastAsia="en-US"/>
        </w:rPr>
        <w:t xml:space="preserve"> </w:t>
      </w:r>
      <w:r>
        <w:rPr>
          <w:rFonts w:eastAsia="Calibri" w:cs="Arial"/>
          <w:color w:val="auto"/>
          <w:szCs w:val="22"/>
          <w:lang w:eastAsia="en-US"/>
        </w:rPr>
        <w:t xml:space="preserve">De </w:t>
      </w:r>
      <w:r w:rsidRPr="00F52E47">
        <w:rPr>
          <w:rFonts w:eastAsia="Calibri" w:cs="Arial"/>
          <w:color w:val="auto"/>
          <w:szCs w:val="22"/>
          <w:lang w:eastAsia="en-US"/>
        </w:rPr>
        <w:t xml:space="preserve">beveiligers </w:t>
      </w:r>
      <w:r>
        <w:rPr>
          <w:rFonts w:eastAsia="Calibri" w:cs="Arial"/>
          <w:color w:val="auto"/>
          <w:szCs w:val="22"/>
          <w:lang w:eastAsia="en-US"/>
        </w:rPr>
        <w:t>hebben wegens het ontbreken van een wettelijke grondslag echter geen</w:t>
      </w:r>
      <w:r w:rsidRPr="00F52E47">
        <w:rPr>
          <w:rFonts w:eastAsia="Calibri" w:cs="Arial"/>
          <w:color w:val="auto"/>
          <w:szCs w:val="22"/>
          <w:lang w:eastAsia="en-US"/>
        </w:rPr>
        <w:t xml:space="preserve"> bevoegdheid om </w:t>
      </w:r>
      <w:r>
        <w:rPr>
          <w:rFonts w:eastAsia="Calibri" w:cs="Arial"/>
          <w:color w:val="auto"/>
          <w:szCs w:val="22"/>
          <w:lang w:eastAsia="en-US"/>
        </w:rPr>
        <w:t xml:space="preserve">de bewoners </w:t>
      </w:r>
      <w:r w:rsidRPr="00F52E47">
        <w:rPr>
          <w:rFonts w:eastAsia="Calibri" w:cs="Arial"/>
          <w:color w:val="auto"/>
          <w:szCs w:val="22"/>
          <w:lang w:eastAsia="en-US"/>
        </w:rPr>
        <w:t xml:space="preserve">te fouilleren en visiteren (controleren van voorwerpen en tassen) </w:t>
      </w:r>
      <w:r>
        <w:rPr>
          <w:rFonts w:eastAsia="Calibri" w:cs="Arial"/>
          <w:color w:val="auto"/>
          <w:szCs w:val="22"/>
          <w:lang w:eastAsia="en-US"/>
        </w:rPr>
        <w:t>zonder hun instemming.</w:t>
      </w:r>
    </w:p>
    <w:p w:rsidR="007D7D18" w:rsidP="007D7D18" w:rsidRDefault="007D7D18" w14:paraId="3B5DAB1B" w14:textId="77777777">
      <w:pPr>
        <w:autoSpaceDN/>
        <w:spacing w:line="288" w:lineRule="auto"/>
        <w:textAlignment w:val="auto"/>
        <w:rPr>
          <w:rFonts w:eastAsia="Calibri" w:cs="Arial"/>
          <w:color w:val="auto"/>
          <w:szCs w:val="22"/>
          <w:lang w:eastAsia="en-US"/>
        </w:rPr>
      </w:pPr>
      <w:r w:rsidRPr="00F52E47">
        <w:rPr>
          <w:rFonts w:eastAsia="Calibri" w:cs="Arial"/>
          <w:color w:val="auto"/>
          <w:szCs w:val="22"/>
          <w:lang w:eastAsia="en-US"/>
        </w:rPr>
        <w:t xml:space="preserve">De Inspectie </w:t>
      </w:r>
      <w:proofErr w:type="spellStart"/>
      <w:r w:rsidRPr="00F52E47">
        <w:rPr>
          <w:rFonts w:eastAsia="Calibri" w:cs="Arial"/>
          <w:color w:val="auto"/>
          <w:szCs w:val="22"/>
          <w:lang w:eastAsia="en-US"/>
        </w:rPr>
        <w:t>JenV</w:t>
      </w:r>
      <w:proofErr w:type="spellEnd"/>
      <w:r w:rsidRPr="00F52E47">
        <w:rPr>
          <w:rFonts w:eastAsia="Calibri" w:cs="Arial"/>
          <w:color w:val="auto"/>
          <w:szCs w:val="22"/>
          <w:lang w:eastAsia="en-US"/>
        </w:rPr>
        <w:t xml:space="preserve"> stelt </w:t>
      </w:r>
      <w:r>
        <w:rPr>
          <w:rFonts w:eastAsia="Calibri" w:cs="Arial"/>
          <w:color w:val="auto"/>
          <w:szCs w:val="22"/>
          <w:lang w:eastAsia="en-US"/>
        </w:rPr>
        <w:t xml:space="preserve">vast </w:t>
      </w:r>
      <w:r w:rsidRPr="00F52E47">
        <w:rPr>
          <w:rFonts w:eastAsia="Calibri" w:cs="Arial"/>
          <w:color w:val="auto"/>
          <w:szCs w:val="22"/>
          <w:lang w:eastAsia="en-US"/>
        </w:rPr>
        <w:t xml:space="preserve">dat de huidige informatie die aan </w:t>
      </w:r>
      <w:proofErr w:type="spellStart"/>
      <w:r w:rsidRPr="00F52E47">
        <w:rPr>
          <w:rFonts w:eastAsia="Calibri" w:cs="Arial"/>
          <w:color w:val="auto"/>
          <w:szCs w:val="22"/>
          <w:lang w:eastAsia="en-US"/>
        </w:rPr>
        <w:t>vtl</w:t>
      </w:r>
      <w:proofErr w:type="spellEnd"/>
      <w:r w:rsidRPr="00F52E47">
        <w:rPr>
          <w:rFonts w:eastAsia="Calibri" w:cs="Arial"/>
          <w:color w:val="auto"/>
          <w:szCs w:val="22"/>
          <w:lang w:eastAsia="en-US"/>
        </w:rPr>
        <w:t xml:space="preserve">-bewoners wordt verstrekt en de werkinstructies voor de beveiligers onvoldoende duidelijk maken dat fouilleren en visitatie alleen op vrijwillige basis is toegestaan. </w:t>
      </w:r>
      <w:r>
        <w:rPr>
          <w:rFonts w:eastAsia="Calibri" w:cs="Arial"/>
          <w:color w:val="auto"/>
          <w:szCs w:val="22"/>
          <w:lang w:eastAsia="en-US"/>
        </w:rPr>
        <w:t>D</w:t>
      </w:r>
      <w:r w:rsidRPr="00F52E47">
        <w:rPr>
          <w:rFonts w:eastAsia="Calibri" w:cs="Arial"/>
          <w:color w:val="auto"/>
          <w:szCs w:val="22"/>
          <w:lang w:eastAsia="en-US"/>
        </w:rPr>
        <w:t xml:space="preserve">e Inspectie </w:t>
      </w:r>
      <w:proofErr w:type="spellStart"/>
      <w:r w:rsidRPr="00F52E47">
        <w:rPr>
          <w:rFonts w:eastAsia="Calibri" w:cs="Arial"/>
          <w:color w:val="auto"/>
          <w:szCs w:val="22"/>
          <w:lang w:eastAsia="en-US"/>
        </w:rPr>
        <w:t>JenV</w:t>
      </w:r>
      <w:proofErr w:type="spellEnd"/>
      <w:r w:rsidRPr="00F52E47">
        <w:rPr>
          <w:rFonts w:eastAsia="Calibri" w:cs="Arial"/>
          <w:color w:val="auto"/>
          <w:szCs w:val="22"/>
          <w:lang w:eastAsia="en-US"/>
        </w:rPr>
        <w:t xml:space="preserve"> </w:t>
      </w:r>
      <w:r>
        <w:rPr>
          <w:rFonts w:eastAsia="Calibri" w:cs="Arial"/>
          <w:color w:val="auto"/>
          <w:szCs w:val="22"/>
          <w:lang w:eastAsia="en-US"/>
        </w:rPr>
        <w:t xml:space="preserve">concludeert </w:t>
      </w:r>
      <w:r w:rsidRPr="00F52E47">
        <w:rPr>
          <w:rFonts w:eastAsia="Calibri" w:cs="Arial"/>
          <w:color w:val="auto"/>
          <w:szCs w:val="22"/>
          <w:lang w:eastAsia="en-US"/>
        </w:rPr>
        <w:t xml:space="preserve">dat toestemming van bewoners van de </w:t>
      </w:r>
      <w:proofErr w:type="spellStart"/>
      <w:r w:rsidRPr="00F52E47">
        <w:rPr>
          <w:rFonts w:eastAsia="Calibri" w:cs="Arial"/>
          <w:color w:val="auto"/>
          <w:szCs w:val="22"/>
          <w:lang w:eastAsia="en-US"/>
        </w:rPr>
        <w:t>vtl</w:t>
      </w:r>
      <w:proofErr w:type="spellEnd"/>
      <w:r w:rsidRPr="00F52E47">
        <w:rPr>
          <w:rFonts w:eastAsia="Calibri" w:cs="Arial"/>
          <w:color w:val="auto"/>
          <w:szCs w:val="22"/>
          <w:lang w:eastAsia="en-US"/>
        </w:rPr>
        <w:t xml:space="preserve"> discutabel is, omdat er een afhankelijkheidsrelatie is tussen de overheid en de bewoner</w:t>
      </w:r>
      <w:r>
        <w:rPr>
          <w:rFonts w:eastAsia="Calibri" w:cs="Arial"/>
          <w:color w:val="auto"/>
          <w:szCs w:val="22"/>
          <w:lang w:eastAsia="en-US"/>
        </w:rPr>
        <w:t>.</w:t>
      </w:r>
    </w:p>
    <w:p w:rsidR="007D7D18" w:rsidP="007D7D18" w:rsidRDefault="007D7D18" w14:paraId="1379F8AA" w14:textId="77777777">
      <w:pPr>
        <w:autoSpaceDN/>
        <w:spacing w:line="288" w:lineRule="auto"/>
        <w:textAlignment w:val="auto"/>
        <w:rPr>
          <w:rFonts w:eastAsia="Calibri" w:cs="Arial"/>
          <w:color w:val="auto"/>
          <w:szCs w:val="22"/>
          <w:lang w:eastAsia="en-US"/>
        </w:rPr>
      </w:pPr>
    </w:p>
    <w:p w:rsidR="007D7D18" w:rsidP="007D7D18" w:rsidRDefault="007D7D18" w14:paraId="49453AAB" w14:textId="77777777">
      <w:pPr>
        <w:autoSpaceDN/>
        <w:spacing w:line="288" w:lineRule="auto"/>
        <w:textAlignment w:val="auto"/>
        <w:rPr>
          <w:rFonts w:eastAsia="Calibri" w:cs="Arial"/>
          <w:color w:val="auto"/>
          <w:szCs w:val="22"/>
          <w:lang w:eastAsia="en-US"/>
        </w:rPr>
      </w:pPr>
      <w:r w:rsidRPr="00C90955">
        <w:rPr>
          <w:rFonts w:eastAsia="Calibri" w:cs="Arial"/>
          <w:color w:val="auto"/>
          <w:szCs w:val="22"/>
          <w:lang w:eastAsia="en-US"/>
        </w:rPr>
        <w:t xml:space="preserve">Het toepassen van fouilleren en visiteren </w:t>
      </w:r>
      <w:r>
        <w:rPr>
          <w:rFonts w:eastAsia="Calibri" w:cs="Arial"/>
          <w:color w:val="auto"/>
          <w:szCs w:val="22"/>
          <w:lang w:eastAsia="en-US"/>
        </w:rPr>
        <w:t xml:space="preserve">wordt door COA en beveiligingsorganisaties </w:t>
      </w:r>
      <w:proofErr w:type="spellStart"/>
      <w:r>
        <w:rPr>
          <w:rFonts w:eastAsia="Calibri" w:cs="Arial"/>
          <w:color w:val="auto"/>
          <w:szCs w:val="22"/>
          <w:lang w:eastAsia="en-US"/>
        </w:rPr>
        <w:t>randvoorwaardelijk</w:t>
      </w:r>
      <w:proofErr w:type="spellEnd"/>
      <w:r>
        <w:rPr>
          <w:rFonts w:eastAsia="Calibri" w:cs="Arial"/>
          <w:color w:val="auto"/>
          <w:szCs w:val="22"/>
          <w:lang w:eastAsia="en-US"/>
        </w:rPr>
        <w:t xml:space="preserve"> geacht om de</w:t>
      </w:r>
      <w:r w:rsidRPr="00C90955">
        <w:rPr>
          <w:rFonts w:eastAsia="Calibri" w:cs="Arial"/>
          <w:color w:val="auto"/>
          <w:szCs w:val="22"/>
          <w:lang w:eastAsia="en-US"/>
        </w:rPr>
        <w:t xml:space="preserve"> veiligheidssituatie op de </w:t>
      </w:r>
      <w:proofErr w:type="spellStart"/>
      <w:r w:rsidRPr="00C90955">
        <w:rPr>
          <w:rFonts w:eastAsia="Calibri" w:cs="Arial"/>
          <w:color w:val="auto"/>
          <w:szCs w:val="22"/>
          <w:lang w:eastAsia="en-US"/>
        </w:rPr>
        <w:t>vtl</w:t>
      </w:r>
      <w:r>
        <w:rPr>
          <w:rFonts w:eastAsia="Calibri" w:cs="Arial"/>
          <w:color w:val="auto"/>
          <w:szCs w:val="22"/>
          <w:lang w:eastAsia="en-US"/>
        </w:rPr>
        <w:t>’</w:t>
      </w:r>
      <w:r w:rsidRPr="00C90955">
        <w:rPr>
          <w:rFonts w:eastAsia="Calibri" w:cs="Arial"/>
          <w:color w:val="auto"/>
          <w:szCs w:val="22"/>
          <w:lang w:eastAsia="en-US"/>
        </w:rPr>
        <w:t>s</w:t>
      </w:r>
      <w:proofErr w:type="spellEnd"/>
      <w:r>
        <w:rPr>
          <w:rFonts w:eastAsia="Calibri" w:cs="Arial"/>
          <w:color w:val="auto"/>
          <w:szCs w:val="22"/>
          <w:lang w:eastAsia="en-US"/>
        </w:rPr>
        <w:t xml:space="preserve"> te waarborgen</w:t>
      </w:r>
      <w:r w:rsidRPr="00C90955">
        <w:rPr>
          <w:rFonts w:eastAsia="Calibri" w:cs="Arial"/>
          <w:color w:val="auto"/>
          <w:szCs w:val="22"/>
          <w:lang w:eastAsia="en-US"/>
        </w:rPr>
        <w:t xml:space="preserve">. Tijdens de toegangscontrole worden er </w:t>
      </w:r>
      <w:r>
        <w:rPr>
          <w:rFonts w:eastAsia="Calibri" w:cs="Arial"/>
          <w:color w:val="auto"/>
          <w:szCs w:val="22"/>
          <w:lang w:eastAsia="en-US"/>
        </w:rPr>
        <w:t xml:space="preserve">namelijk </w:t>
      </w:r>
      <w:r w:rsidRPr="00C90955">
        <w:rPr>
          <w:rFonts w:eastAsia="Calibri" w:cs="Arial"/>
          <w:color w:val="auto"/>
          <w:szCs w:val="22"/>
          <w:lang w:eastAsia="en-US"/>
        </w:rPr>
        <w:t xml:space="preserve">met regelmaat goederen gevonden die de veiligheid, leefbaarheid en beheersbaarheid </w:t>
      </w:r>
      <w:r>
        <w:rPr>
          <w:rFonts w:eastAsia="Calibri" w:cs="Arial"/>
          <w:color w:val="auto"/>
          <w:szCs w:val="22"/>
          <w:lang w:eastAsia="en-US"/>
        </w:rPr>
        <w:t xml:space="preserve">van bewoners en personeel </w:t>
      </w:r>
      <w:r w:rsidRPr="00C90955">
        <w:rPr>
          <w:rFonts w:eastAsia="Calibri" w:cs="Arial"/>
          <w:color w:val="auto"/>
          <w:szCs w:val="22"/>
          <w:lang w:eastAsia="en-US"/>
        </w:rPr>
        <w:t>in het geding kunnen brengen. Denk hierbij aan (steek)wapens en drugs.</w:t>
      </w:r>
      <w:r>
        <w:rPr>
          <w:rFonts w:eastAsia="Calibri" w:cs="Arial"/>
          <w:color w:val="auto"/>
          <w:szCs w:val="22"/>
          <w:lang w:eastAsia="en-US"/>
        </w:rPr>
        <w:t xml:space="preserve"> Tegen die achtergrond, en gegeven het aantal incidenten en de complexe doelgroep op de </w:t>
      </w:r>
      <w:proofErr w:type="spellStart"/>
      <w:r>
        <w:rPr>
          <w:rFonts w:eastAsia="Calibri" w:cs="Arial"/>
          <w:color w:val="auto"/>
          <w:szCs w:val="22"/>
          <w:lang w:eastAsia="en-US"/>
        </w:rPr>
        <w:t>vtl</w:t>
      </w:r>
      <w:proofErr w:type="spellEnd"/>
      <w:r>
        <w:rPr>
          <w:rFonts w:eastAsia="Calibri" w:cs="Arial"/>
          <w:color w:val="auto"/>
          <w:szCs w:val="22"/>
          <w:lang w:eastAsia="en-US"/>
        </w:rPr>
        <w:t>, blijft het daarom noodzakelijk om bij de toegangscontrole te fouilleren en visiteren.</w:t>
      </w:r>
    </w:p>
    <w:p w:rsidR="007D7D18" w:rsidP="007D7D18" w:rsidRDefault="007D7D18" w14:paraId="7FE892B3" w14:textId="77777777">
      <w:pPr>
        <w:autoSpaceDN/>
        <w:spacing w:line="288" w:lineRule="auto"/>
        <w:textAlignment w:val="auto"/>
        <w:rPr>
          <w:rFonts w:eastAsia="Calibri" w:cs="Arial"/>
          <w:color w:val="auto"/>
          <w:szCs w:val="22"/>
          <w:lang w:eastAsia="en-US"/>
        </w:rPr>
      </w:pPr>
      <w:bookmarkStart w:name="_Hlk240279872" w:id="0"/>
      <w:r>
        <w:rPr>
          <w:rFonts w:eastAsia="Calibri" w:cs="Arial"/>
          <w:color w:val="auto"/>
          <w:szCs w:val="22"/>
          <w:lang w:eastAsia="en-US"/>
        </w:rPr>
        <w:t xml:space="preserve">Daarom neem ik de aanbeveling van de Inspectie </w:t>
      </w:r>
      <w:proofErr w:type="spellStart"/>
      <w:r>
        <w:rPr>
          <w:rFonts w:eastAsia="Calibri" w:cs="Arial"/>
          <w:color w:val="auto"/>
          <w:szCs w:val="22"/>
          <w:lang w:eastAsia="en-US"/>
        </w:rPr>
        <w:t>JenV</w:t>
      </w:r>
      <w:proofErr w:type="spellEnd"/>
      <w:r>
        <w:rPr>
          <w:rFonts w:eastAsia="Calibri" w:cs="Arial"/>
          <w:color w:val="auto"/>
          <w:szCs w:val="22"/>
          <w:lang w:eastAsia="en-US"/>
        </w:rPr>
        <w:t xml:space="preserve"> over door met prioriteit uit te werken hoe hiervoor aansluiting kan worden gevonden bij de bestaande wettelijke kaders. Primair zal worden verkend welke opening </w:t>
      </w:r>
      <w:r w:rsidRPr="00EE3229">
        <w:rPr>
          <w:rFonts w:eastAsia="Calibri" w:cs="Arial"/>
          <w:color w:val="auto"/>
          <w:szCs w:val="22"/>
          <w:lang w:eastAsia="en-US"/>
        </w:rPr>
        <w:t>toepassing van artikel 55</w:t>
      </w:r>
      <w:r>
        <w:rPr>
          <w:rFonts w:eastAsia="Calibri" w:cs="Arial"/>
          <w:color w:val="auto"/>
          <w:szCs w:val="22"/>
          <w:lang w:eastAsia="en-US"/>
        </w:rPr>
        <w:t>, derde lid van de</w:t>
      </w:r>
      <w:r w:rsidRPr="00EE3229">
        <w:rPr>
          <w:rFonts w:eastAsia="Calibri" w:cs="Arial"/>
          <w:color w:val="auto"/>
          <w:szCs w:val="22"/>
          <w:lang w:eastAsia="en-US"/>
        </w:rPr>
        <w:t xml:space="preserve"> Vreemdelingenwet 2000 </w:t>
      </w:r>
      <w:r>
        <w:rPr>
          <w:rFonts w:eastAsia="Calibri" w:cs="Arial"/>
          <w:color w:val="auto"/>
          <w:szCs w:val="22"/>
          <w:lang w:eastAsia="en-US"/>
        </w:rPr>
        <w:t xml:space="preserve">biedt </w:t>
      </w:r>
      <w:r w:rsidRPr="00EE3229">
        <w:rPr>
          <w:rFonts w:eastAsia="Calibri" w:cs="Arial"/>
          <w:color w:val="auto"/>
          <w:szCs w:val="22"/>
          <w:lang w:eastAsia="en-US"/>
        </w:rPr>
        <w:t>(</w:t>
      </w:r>
      <w:r>
        <w:rPr>
          <w:rFonts w:eastAsia="Calibri" w:cs="Arial"/>
          <w:color w:val="auto"/>
          <w:szCs w:val="22"/>
          <w:lang w:eastAsia="en-US"/>
        </w:rPr>
        <w:t>bevoegdheid tot veiligheidsfouillering). Die</w:t>
      </w:r>
      <w:r w:rsidRPr="00EE3229">
        <w:rPr>
          <w:rFonts w:eastAsia="Calibri" w:cs="Arial"/>
          <w:color w:val="auto"/>
          <w:szCs w:val="22"/>
          <w:lang w:eastAsia="en-US"/>
        </w:rPr>
        <w:t xml:space="preserve"> bevoegdheid ligt </w:t>
      </w:r>
      <w:r>
        <w:rPr>
          <w:rFonts w:eastAsia="Calibri" w:cs="Arial"/>
          <w:color w:val="auto"/>
          <w:szCs w:val="22"/>
          <w:lang w:eastAsia="en-US"/>
        </w:rPr>
        <w:t xml:space="preserve">echter niet bij particuliere beveiligers maar </w:t>
      </w:r>
      <w:r w:rsidRPr="00EE3229">
        <w:rPr>
          <w:rFonts w:eastAsia="Calibri" w:cs="Arial"/>
          <w:color w:val="auto"/>
          <w:szCs w:val="22"/>
          <w:lang w:eastAsia="en-US"/>
        </w:rPr>
        <w:t>bij ambtenaren belast met het toezicht op vreemdelingen</w:t>
      </w:r>
      <w:r>
        <w:rPr>
          <w:rFonts w:eastAsia="Calibri" w:cs="Arial"/>
          <w:color w:val="auto"/>
          <w:szCs w:val="22"/>
          <w:lang w:eastAsia="en-US"/>
        </w:rPr>
        <w:t xml:space="preserve">. Dat betekent dat naast het inrichten van een proces om aan te sluiten bij een wettelijke grondslag, ook nadere afstemming moet plaatsvinden met betrokken ketenorganisaties over de gewenste inzet van personeel. </w:t>
      </w:r>
      <w:bookmarkStart w:name="_Hlk240279682" w:id="1"/>
      <w:bookmarkEnd w:id="0"/>
      <w:r w:rsidRPr="00152117">
        <w:rPr>
          <w:rFonts w:eastAsia="Calibri" w:cs="Arial"/>
          <w:color w:val="auto"/>
          <w:szCs w:val="22"/>
          <w:lang w:eastAsia="en-US"/>
        </w:rPr>
        <w:t xml:space="preserve">In dat traject zal ook worden betrokken welke vormen van geweldstoepassing noodzakelijk zijn op de </w:t>
      </w:r>
      <w:proofErr w:type="spellStart"/>
      <w:r w:rsidRPr="00152117">
        <w:rPr>
          <w:rFonts w:eastAsia="Calibri" w:cs="Arial"/>
          <w:color w:val="auto"/>
          <w:szCs w:val="22"/>
          <w:lang w:eastAsia="en-US"/>
        </w:rPr>
        <w:t>vtl’s</w:t>
      </w:r>
      <w:proofErr w:type="spellEnd"/>
      <w:r w:rsidRPr="00152117">
        <w:rPr>
          <w:rFonts w:eastAsia="Calibri" w:cs="Arial"/>
          <w:color w:val="auto"/>
          <w:szCs w:val="22"/>
          <w:lang w:eastAsia="en-US"/>
        </w:rPr>
        <w:t xml:space="preserve"> en welke handelingsperspectieven er zijn voor particuliere beveiligers.</w:t>
      </w:r>
      <w:r w:rsidRPr="000C2B5B">
        <w:rPr>
          <w:rFonts w:eastAsia="Calibri" w:cs="Arial"/>
          <w:color w:val="auto"/>
          <w:szCs w:val="22"/>
          <w:lang w:eastAsia="en-US"/>
        </w:rPr>
        <w:t xml:space="preserve"> </w:t>
      </w:r>
      <w:bookmarkEnd w:id="1"/>
    </w:p>
    <w:p w:rsidR="007D7D18" w:rsidP="007D7D18" w:rsidRDefault="007D7D18" w14:paraId="1850E267" w14:textId="1A575D2B">
      <w:pPr>
        <w:autoSpaceDN/>
        <w:spacing w:line="288" w:lineRule="auto"/>
        <w:textAlignment w:val="auto"/>
        <w:rPr>
          <w:rFonts w:eastAsia="Calibri" w:cs="Arial"/>
          <w:color w:val="auto"/>
          <w:szCs w:val="22"/>
          <w:lang w:eastAsia="en-US"/>
        </w:rPr>
      </w:pPr>
      <w:bookmarkStart w:name="_Hlk240279670" w:id="2"/>
      <w:r>
        <w:rPr>
          <w:rFonts w:eastAsia="Calibri" w:cs="Arial"/>
          <w:color w:val="auto"/>
          <w:szCs w:val="22"/>
          <w:lang w:eastAsia="en-US"/>
        </w:rPr>
        <w:t xml:space="preserve">Daarnaast moet zoveel mogelijk worden voorkomen dat de bewoner alleen instemt met de fouillering vanwege de veronderstelling dat de toegang anders wordt geweigerd. </w:t>
      </w:r>
      <w:bookmarkStart w:name="_Hlk240279285" w:id="3"/>
      <w:r>
        <w:rPr>
          <w:rFonts w:eastAsia="Calibri" w:cs="Arial"/>
          <w:color w:val="auto"/>
          <w:szCs w:val="22"/>
          <w:lang w:eastAsia="en-US"/>
        </w:rPr>
        <w:t xml:space="preserve">Daarom zal in de informatievoorziening over de toegangscontrole voor de bewoners en in de werkinstructie voor de beveiligers worden verduidelijkt dat het fouilleren en visiteren hoofdzakelijk plaatsvindt in het belang van de veiligheid op de </w:t>
      </w:r>
      <w:proofErr w:type="spellStart"/>
      <w:r>
        <w:rPr>
          <w:rFonts w:eastAsia="Calibri" w:cs="Arial"/>
          <w:color w:val="auto"/>
          <w:szCs w:val="22"/>
          <w:lang w:eastAsia="en-US"/>
        </w:rPr>
        <w:t>vtl</w:t>
      </w:r>
      <w:proofErr w:type="spellEnd"/>
      <w:r>
        <w:rPr>
          <w:rFonts w:eastAsia="Calibri" w:cs="Arial"/>
          <w:color w:val="auto"/>
          <w:szCs w:val="22"/>
          <w:lang w:eastAsia="en-US"/>
        </w:rPr>
        <w:t xml:space="preserve">. </w:t>
      </w:r>
      <w:bookmarkEnd w:id="2"/>
      <w:bookmarkEnd w:id="3"/>
    </w:p>
    <w:p w:rsidR="007D7D18" w:rsidP="007D7D18" w:rsidRDefault="007D7D18" w14:paraId="720A492E" w14:textId="77777777">
      <w:pPr>
        <w:autoSpaceDN/>
        <w:spacing w:line="288" w:lineRule="auto"/>
        <w:textAlignment w:val="auto"/>
        <w:rPr>
          <w:rFonts w:eastAsia="Calibri" w:cs="Arial"/>
          <w:color w:val="auto"/>
          <w:szCs w:val="22"/>
          <w:lang w:eastAsia="en-US"/>
        </w:rPr>
      </w:pPr>
    </w:p>
    <w:p w:rsidR="007D7D18" w:rsidP="007D7D18" w:rsidRDefault="007D7D18" w14:paraId="0FA659A8" w14:textId="77777777">
      <w:pPr>
        <w:autoSpaceDN/>
        <w:spacing w:line="288" w:lineRule="auto"/>
        <w:textAlignment w:val="auto"/>
        <w:rPr>
          <w:rFonts w:eastAsia="Calibri" w:cs="Arial"/>
          <w:i/>
          <w:iCs/>
          <w:color w:val="auto"/>
          <w:szCs w:val="22"/>
          <w:lang w:eastAsia="en-US"/>
        </w:rPr>
      </w:pPr>
      <w:r>
        <w:rPr>
          <w:rFonts w:eastAsia="Calibri" w:cs="Arial"/>
          <w:i/>
          <w:iCs/>
          <w:color w:val="auto"/>
          <w:szCs w:val="22"/>
          <w:lang w:eastAsia="en-US"/>
        </w:rPr>
        <w:t>Aanbevelingen COA</w:t>
      </w:r>
    </w:p>
    <w:p w:rsidR="007D7D18" w:rsidP="007D7D18" w:rsidRDefault="007D7D18" w14:paraId="7BCA43E4" w14:textId="77777777">
      <w:pPr>
        <w:autoSpaceDN/>
        <w:spacing w:line="288" w:lineRule="auto"/>
        <w:textAlignment w:val="auto"/>
        <w:rPr>
          <w:rFonts w:eastAsia="Calibri" w:cs="Arial"/>
          <w:color w:val="auto"/>
          <w:szCs w:val="22"/>
          <w:lang w:eastAsia="en-US"/>
        </w:rPr>
      </w:pPr>
      <w:r>
        <w:rPr>
          <w:rFonts w:eastAsia="Calibri" w:cs="Arial"/>
          <w:color w:val="auto"/>
          <w:szCs w:val="22"/>
          <w:lang w:eastAsia="en-US"/>
        </w:rPr>
        <w:t>H</w:t>
      </w:r>
      <w:r w:rsidRPr="003A5EB4">
        <w:rPr>
          <w:rFonts w:eastAsia="Calibri" w:cs="Arial"/>
          <w:color w:val="auto"/>
          <w:szCs w:val="22"/>
          <w:lang w:eastAsia="en-US"/>
        </w:rPr>
        <w:t xml:space="preserve">et COA </w:t>
      </w:r>
      <w:r>
        <w:rPr>
          <w:rFonts w:eastAsia="Calibri" w:cs="Arial"/>
          <w:color w:val="auto"/>
          <w:szCs w:val="22"/>
          <w:lang w:eastAsia="en-US"/>
        </w:rPr>
        <w:t xml:space="preserve">onderschrijft </w:t>
      </w:r>
      <w:r w:rsidRPr="003A5EB4">
        <w:rPr>
          <w:rFonts w:eastAsia="Calibri" w:cs="Arial"/>
          <w:color w:val="auto"/>
          <w:szCs w:val="22"/>
          <w:lang w:eastAsia="en-US"/>
        </w:rPr>
        <w:t>de aanbevelingen van de Inspectie</w:t>
      </w:r>
      <w:r>
        <w:rPr>
          <w:rFonts w:eastAsia="Calibri" w:cs="Arial"/>
          <w:color w:val="auto"/>
          <w:szCs w:val="22"/>
          <w:lang w:eastAsia="en-US"/>
        </w:rPr>
        <w:t>. Het structureel borgen van de randvoorwaarden worden langs verschillende lijnen uitgewerkt. H</w:t>
      </w:r>
      <w:r w:rsidRPr="003A5EB4">
        <w:rPr>
          <w:rFonts w:eastAsia="Calibri" w:cs="Arial"/>
          <w:color w:val="auto"/>
          <w:szCs w:val="22"/>
          <w:lang w:eastAsia="en-US"/>
        </w:rPr>
        <w:t>et dagprogramma en de trainingen worden doorontwikkeld en afgestemd op de wisselende bewonerssamenstelling, met in Budel een specifiek programma voor ex</w:t>
      </w:r>
      <w:r w:rsidRPr="003A5EB4">
        <w:rPr>
          <w:rFonts w:eastAsia="Calibri" w:cs="Arial"/>
          <w:color w:val="auto"/>
          <w:szCs w:val="22"/>
          <w:lang w:eastAsia="en-US"/>
        </w:rPr>
        <w:noBreakHyphen/>
      </w:r>
      <w:proofErr w:type="spellStart"/>
      <w:r>
        <w:rPr>
          <w:rFonts w:eastAsia="Calibri" w:cs="Arial"/>
          <w:color w:val="auto"/>
          <w:szCs w:val="22"/>
          <w:lang w:eastAsia="en-US"/>
        </w:rPr>
        <w:t>amv</w:t>
      </w:r>
      <w:proofErr w:type="spellEnd"/>
      <w:r>
        <w:rPr>
          <w:rStyle w:val="Voetnootmarkering"/>
          <w:rFonts w:eastAsia="Calibri" w:cs="Arial"/>
          <w:color w:val="auto"/>
          <w:szCs w:val="22"/>
          <w:lang w:eastAsia="en-US"/>
        </w:rPr>
        <w:footnoteReference w:id="3"/>
      </w:r>
      <w:r>
        <w:rPr>
          <w:rFonts w:eastAsia="Calibri" w:cs="Arial"/>
          <w:color w:val="auto"/>
          <w:szCs w:val="22"/>
          <w:lang w:eastAsia="en-US"/>
        </w:rPr>
        <w:t xml:space="preserve"> </w:t>
      </w:r>
      <w:r w:rsidRPr="003A5EB4">
        <w:rPr>
          <w:rFonts w:eastAsia="Calibri" w:cs="Arial"/>
          <w:color w:val="auto"/>
          <w:szCs w:val="22"/>
          <w:lang w:eastAsia="en-US"/>
        </w:rPr>
        <w:t xml:space="preserve">dat naar verwachting begin oktober </w:t>
      </w:r>
      <w:r>
        <w:rPr>
          <w:rFonts w:eastAsia="Calibri" w:cs="Arial"/>
          <w:color w:val="auto"/>
          <w:szCs w:val="22"/>
          <w:lang w:eastAsia="en-US"/>
        </w:rPr>
        <w:t xml:space="preserve">2026 </w:t>
      </w:r>
      <w:r w:rsidRPr="003A5EB4">
        <w:rPr>
          <w:rFonts w:eastAsia="Calibri" w:cs="Arial"/>
          <w:color w:val="auto"/>
          <w:szCs w:val="22"/>
          <w:lang w:eastAsia="en-US"/>
        </w:rPr>
        <w:t>operationeel is</w:t>
      </w:r>
      <w:r>
        <w:rPr>
          <w:rFonts w:eastAsia="Calibri" w:cs="Arial"/>
          <w:color w:val="auto"/>
          <w:szCs w:val="22"/>
          <w:lang w:eastAsia="en-US"/>
        </w:rPr>
        <w:t>. COA-p</w:t>
      </w:r>
      <w:r w:rsidRPr="003A5EB4">
        <w:rPr>
          <w:rFonts w:eastAsia="Calibri" w:cs="Arial"/>
          <w:color w:val="auto"/>
          <w:szCs w:val="22"/>
          <w:lang w:eastAsia="en-US"/>
        </w:rPr>
        <w:t xml:space="preserve">ersoneel volgt het volledige </w:t>
      </w:r>
      <w:r>
        <w:rPr>
          <w:rFonts w:eastAsia="Calibri" w:cs="Arial"/>
          <w:color w:val="auto"/>
          <w:szCs w:val="22"/>
          <w:lang w:eastAsia="en-US"/>
        </w:rPr>
        <w:t>trainings</w:t>
      </w:r>
      <w:r w:rsidRPr="003A5EB4">
        <w:rPr>
          <w:rFonts w:eastAsia="Calibri" w:cs="Arial"/>
          <w:color w:val="auto"/>
          <w:szCs w:val="22"/>
          <w:lang w:eastAsia="en-US"/>
        </w:rPr>
        <w:t xml:space="preserve">aanbod en krijgt aanvullende scholing voor de </w:t>
      </w:r>
      <w:proofErr w:type="spellStart"/>
      <w:r>
        <w:rPr>
          <w:rFonts w:eastAsia="Calibri" w:cs="Arial"/>
          <w:color w:val="auto"/>
          <w:szCs w:val="22"/>
          <w:lang w:eastAsia="en-US"/>
        </w:rPr>
        <w:t>vtl</w:t>
      </w:r>
      <w:proofErr w:type="spellEnd"/>
      <w:r w:rsidRPr="003A5EB4">
        <w:rPr>
          <w:rFonts w:eastAsia="Calibri" w:cs="Arial"/>
          <w:color w:val="auto"/>
          <w:szCs w:val="22"/>
          <w:lang w:eastAsia="en-US"/>
        </w:rPr>
        <w:noBreakHyphen/>
        <w:t>doelgroep (onder meer de</w:t>
      </w:r>
      <w:r w:rsidRPr="003A5EB4">
        <w:rPr>
          <w:rFonts w:eastAsia="Calibri" w:cs="Arial"/>
          <w:color w:val="auto"/>
          <w:szCs w:val="22"/>
          <w:lang w:eastAsia="en-US"/>
        </w:rPr>
        <w:noBreakHyphen/>
        <w:t>escalatie en omgaan met verward gedrag)</w:t>
      </w:r>
      <w:r>
        <w:rPr>
          <w:rFonts w:eastAsia="Calibri" w:cs="Arial"/>
          <w:color w:val="auto"/>
          <w:szCs w:val="22"/>
          <w:lang w:eastAsia="en-US"/>
        </w:rPr>
        <w:t xml:space="preserve"> wat in </w:t>
      </w:r>
      <w:r w:rsidRPr="003A5EB4">
        <w:rPr>
          <w:rFonts w:eastAsia="Calibri" w:cs="Arial"/>
          <w:color w:val="auto"/>
          <w:szCs w:val="22"/>
          <w:lang w:eastAsia="en-US"/>
        </w:rPr>
        <w:t xml:space="preserve">teamverband met DJI en </w:t>
      </w:r>
      <w:proofErr w:type="spellStart"/>
      <w:r w:rsidRPr="003A5EB4">
        <w:rPr>
          <w:rFonts w:eastAsia="Calibri" w:cs="Arial"/>
          <w:color w:val="auto"/>
          <w:szCs w:val="22"/>
          <w:lang w:eastAsia="en-US"/>
        </w:rPr>
        <w:t>Trigion</w:t>
      </w:r>
      <w:proofErr w:type="spellEnd"/>
      <w:r w:rsidRPr="003A5EB4">
        <w:rPr>
          <w:rFonts w:eastAsia="Calibri" w:cs="Arial"/>
          <w:color w:val="auto"/>
          <w:szCs w:val="22"/>
          <w:lang w:eastAsia="en-US"/>
        </w:rPr>
        <w:t xml:space="preserve"> </w:t>
      </w:r>
      <w:r>
        <w:rPr>
          <w:rFonts w:eastAsia="Calibri" w:cs="Arial"/>
          <w:color w:val="auto"/>
          <w:szCs w:val="22"/>
          <w:lang w:eastAsia="en-US"/>
        </w:rPr>
        <w:t xml:space="preserve">wordt opgepakt. </w:t>
      </w:r>
    </w:p>
    <w:p w:rsidRPr="00EE3229" w:rsidR="007D7D18" w:rsidP="007D7D18" w:rsidRDefault="007D7D18" w14:paraId="199B7512" w14:textId="77777777">
      <w:pPr>
        <w:autoSpaceDN/>
        <w:spacing w:line="288" w:lineRule="auto"/>
        <w:textAlignment w:val="auto"/>
        <w:rPr>
          <w:rFonts w:eastAsia="Calibri" w:cs="Arial"/>
          <w:color w:val="auto"/>
          <w:szCs w:val="22"/>
          <w:lang w:eastAsia="en-US"/>
        </w:rPr>
      </w:pPr>
      <w:r w:rsidRPr="003A5EB4">
        <w:rPr>
          <w:rFonts w:eastAsia="Calibri" w:cs="Arial"/>
          <w:color w:val="auto"/>
          <w:szCs w:val="22"/>
          <w:lang w:eastAsia="en-US"/>
        </w:rPr>
        <w:t>Tevens is in Budel gestart met de implementatie van een leer</w:t>
      </w:r>
      <w:r w:rsidRPr="003A5EB4">
        <w:rPr>
          <w:rFonts w:eastAsia="Calibri" w:cs="Arial"/>
          <w:color w:val="auto"/>
          <w:szCs w:val="22"/>
          <w:lang w:eastAsia="en-US"/>
        </w:rPr>
        <w:noBreakHyphen/>
        <w:t xml:space="preserve"> en evaluatiemethodiek naar het model van Ter Apel, zodat incidenten systematisch worden geanalyseerd en verbetermaatregelen doelmatig worden doorgevoerd.</w:t>
      </w:r>
    </w:p>
    <w:p w:rsidR="007D7D18" w:rsidP="007D7D18" w:rsidRDefault="007D7D18" w14:paraId="7BE6F519" w14:textId="77777777">
      <w:pPr>
        <w:rPr>
          <w:rFonts w:eastAsia="Calibri" w:cs="Arial"/>
          <w:b/>
          <w:bCs/>
          <w:color w:val="auto"/>
          <w:szCs w:val="22"/>
          <w:lang w:eastAsia="en-US"/>
        </w:rPr>
      </w:pPr>
    </w:p>
    <w:p w:rsidR="007D7D18" w:rsidP="007D7D18" w:rsidRDefault="007D7D18" w14:paraId="6655BDCF" w14:textId="7782E210">
      <w:r w:rsidRPr="00787683">
        <w:t xml:space="preserve">Tot slot: met de constatering van de Inspectie </w:t>
      </w:r>
      <w:proofErr w:type="spellStart"/>
      <w:r w:rsidRPr="00787683">
        <w:t>JenV</w:t>
      </w:r>
      <w:proofErr w:type="spellEnd"/>
      <w:r w:rsidRPr="00787683">
        <w:t xml:space="preserve"> dat de </w:t>
      </w:r>
      <w:proofErr w:type="spellStart"/>
      <w:r w:rsidRPr="00787683">
        <w:t>vtl’s</w:t>
      </w:r>
      <w:proofErr w:type="spellEnd"/>
      <w:r w:rsidRPr="00787683">
        <w:t xml:space="preserve"> een waardevolle toevoeging zijn aan de opvang in Ter Apel en Budel, voelt het kabinet zich gesterkt in de ambitie om het aantal verscherpte toezichtlocaties uit te breiden. Bestuurlijke bereidheid om deze uitbreiding te faciliteren blijft daarbij onmisbaar. In samenspraak met het COA en betrokken organisaties brengen wij de randvoorwaarden op orde om deze bestendiging zorgvuldig en gefaseerd te realiseren</w:t>
      </w:r>
      <w:r w:rsidR="004B4FB4">
        <w:t xml:space="preserve"> en zullen uw Kamer hierover blijven informeren</w:t>
      </w:r>
      <w:r w:rsidRPr="00787683">
        <w:t>.</w:t>
      </w:r>
    </w:p>
    <w:p w:rsidR="004B4FB4" w:rsidP="007D7D18" w:rsidRDefault="004B4FB4" w14:paraId="4BAF1F10" w14:textId="77777777"/>
    <w:p w:rsidRPr="003A5EB4" w:rsidR="007D7D18" w:rsidP="00FE64CF" w:rsidRDefault="007D7D18" w14:paraId="025FA69D" w14:textId="77777777">
      <w:pPr>
        <w:ind w:firstLine="708"/>
        <w:rPr>
          <w:rFonts w:eastAsia="Calibri" w:cs="Arial"/>
          <w:b/>
          <w:bCs/>
          <w:color w:val="auto"/>
          <w:szCs w:val="22"/>
          <w:lang w:eastAsia="en-US"/>
        </w:rPr>
      </w:pPr>
      <w:r>
        <w:br/>
        <w:t>De Minister van Asiel en Migratie,</w:t>
      </w:r>
      <w:r>
        <w:br/>
      </w:r>
      <w:r>
        <w:br/>
      </w:r>
      <w:r>
        <w:br/>
      </w:r>
      <w:r>
        <w:br/>
      </w:r>
      <w:r>
        <w:br/>
        <w:t>Bart van den Brink</w:t>
      </w:r>
    </w:p>
    <w:p w:rsidR="007D7D18" w:rsidP="007D7D18" w:rsidRDefault="007D7D18" w14:paraId="2A87848B" w14:textId="77777777"/>
    <w:p w:rsidR="007D7D18" w:rsidP="007D7D18" w:rsidRDefault="007D7D18" w14:paraId="2BF4821F" w14:textId="77777777"/>
    <w:p w:rsidR="007D7D18" w:rsidP="007D7D18" w:rsidRDefault="007D7D18" w14:paraId="5E309D87" w14:textId="77777777"/>
    <w:p w:rsidR="007D7D18" w:rsidP="007D7D18" w:rsidRDefault="007D7D18" w14:paraId="0A181BB6" w14:textId="77777777"/>
    <w:p w:rsidR="007D7D18" w:rsidP="007D7D18" w:rsidRDefault="007D7D18" w14:paraId="59EBDC86" w14:textId="77777777">
      <w:pPr>
        <w:pStyle w:val="WitregelW1bodytekst"/>
      </w:pPr>
    </w:p>
    <w:p w:rsidR="007D7D18" w:rsidP="007D7D18" w:rsidRDefault="007D7D18" w14:paraId="4877DE7D" w14:textId="77777777"/>
    <w:p w:rsidR="007D7D18" w:rsidP="007D7D18" w:rsidRDefault="007D7D18" w14:paraId="399F4B22" w14:textId="77777777"/>
    <w:p w:rsidRPr="007D7D18" w:rsidR="00EA14E9" w:rsidP="007D7D18" w:rsidRDefault="00EA14E9" w14:paraId="1F0CEB38" w14:textId="77777777"/>
    <w:sectPr w:rsidRPr="007D7D18" w:rsidR="00EA14E9">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B0B68" w14:textId="77777777" w:rsidR="005844D2" w:rsidRDefault="005844D2">
      <w:pPr>
        <w:spacing w:line="240" w:lineRule="auto"/>
      </w:pPr>
      <w:r>
        <w:separator/>
      </w:r>
    </w:p>
  </w:endnote>
  <w:endnote w:type="continuationSeparator" w:id="0">
    <w:p w14:paraId="56E10E63" w14:textId="77777777" w:rsidR="005844D2" w:rsidRDefault="005844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33F57" w14:textId="77777777" w:rsidR="00EA14E9" w:rsidRDefault="00EA14E9">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0FB89" w14:textId="77777777" w:rsidR="005844D2" w:rsidRDefault="005844D2">
      <w:pPr>
        <w:pStyle w:val="Voetnoottekst"/>
      </w:pPr>
    </w:p>
  </w:footnote>
  <w:footnote w:type="continuationSeparator" w:id="0">
    <w:p w14:paraId="21D61CE6" w14:textId="77777777" w:rsidR="005844D2" w:rsidRDefault="005844D2">
      <w:pPr>
        <w:pStyle w:val="Voetnoottekst"/>
      </w:pPr>
    </w:p>
  </w:footnote>
  <w:footnote w:id="1">
    <w:p w14:paraId="2F123C82" w14:textId="77777777" w:rsidR="007D7D18" w:rsidRDefault="007D7D18" w:rsidP="007D7D18">
      <w:pPr>
        <w:pStyle w:val="Voetnoottekst"/>
      </w:pPr>
      <w:r>
        <w:rPr>
          <w:rStyle w:val="Voetnootmarkering"/>
        </w:rPr>
        <w:footnoteRef/>
      </w:r>
      <w:r>
        <w:t xml:space="preserve"> </w:t>
      </w:r>
      <w:proofErr w:type="spellStart"/>
      <w:r w:rsidRPr="0066187A">
        <w:t>Trigion</w:t>
      </w:r>
      <w:proofErr w:type="spellEnd"/>
      <w:r w:rsidRPr="0066187A">
        <w:t xml:space="preserve"> beveiligers in Budel houden zich voornamelijk bezig met de receptie en het monitoren van de camerabeelden. </w:t>
      </w:r>
    </w:p>
  </w:footnote>
  <w:footnote w:id="2">
    <w:p w14:paraId="69A802F1" w14:textId="77777777" w:rsidR="007D7D18" w:rsidRDefault="007D7D18" w:rsidP="007D7D18">
      <w:pPr>
        <w:pStyle w:val="Voetnoottekst"/>
      </w:pPr>
      <w:r>
        <w:rPr>
          <w:rStyle w:val="Voetnootmarkering"/>
        </w:rPr>
        <w:footnoteRef/>
      </w:r>
      <w:r>
        <w:t xml:space="preserve"> </w:t>
      </w:r>
      <w:r w:rsidRPr="00540908">
        <w:t xml:space="preserve">In Budel worden bewoners elke keer dat zij het </w:t>
      </w:r>
      <w:proofErr w:type="spellStart"/>
      <w:r w:rsidRPr="00540908">
        <w:t>vtl</w:t>
      </w:r>
      <w:proofErr w:type="spellEnd"/>
      <w:r w:rsidRPr="00540908">
        <w:t xml:space="preserve">-terrein hebben verlaten bij terugkomst gecontroleerd: zij gaan door de detectiepoort en worden gefouilleerd; niet-toegestane goederen worden ingenomen. In Ter Apel ondergaan nieuwe </w:t>
      </w:r>
      <w:proofErr w:type="spellStart"/>
      <w:r w:rsidRPr="00540908">
        <w:t>vtl</w:t>
      </w:r>
      <w:proofErr w:type="spellEnd"/>
      <w:r w:rsidRPr="00540908">
        <w:t>-bewoners fouillering, visitatie en X-</w:t>
      </w:r>
      <w:proofErr w:type="spellStart"/>
      <w:r w:rsidRPr="00540908">
        <w:t>ray</w:t>
      </w:r>
      <w:proofErr w:type="spellEnd"/>
      <w:r w:rsidRPr="00540908">
        <w:t xml:space="preserve"> uitsluitend bij de eerste binnenkomst; daarna wordt niet standaard gefouilleerd, maar kan een beveiliger dit bij concrete verdenking incidenteel verzoeken.</w:t>
      </w:r>
    </w:p>
  </w:footnote>
  <w:footnote w:id="3">
    <w:p w14:paraId="6D85CED6" w14:textId="77777777" w:rsidR="007D7D18" w:rsidRDefault="007D7D18" w:rsidP="007D7D18">
      <w:pPr>
        <w:pStyle w:val="Voetnoottekst"/>
      </w:pPr>
      <w:r>
        <w:rPr>
          <w:rStyle w:val="Voetnootmarkering"/>
        </w:rPr>
        <w:footnoteRef/>
      </w:r>
      <w:r>
        <w:t xml:space="preserve"> </w:t>
      </w:r>
      <w:r>
        <w:rPr>
          <w:rFonts w:eastAsia="Calibri" w:cs="Arial"/>
          <w:szCs w:val="22"/>
          <w:lang w:eastAsia="en-US"/>
        </w:rPr>
        <w:t xml:space="preserve">Iemand die als alleenstaande minderjarige vreemdeling asiel heeft aangevraagd, maar inmiddels 18 jaar of ouder 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CDAA4" w14:textId="77777777" w:rsidR="00EA14E9" w:rsidRDefault="00C430CA">
    <w:r>
      <w:rPr>
        <w:noProof/>
      </w:rPr>
      <mc:AlternateContent>
        <mc:Choice Requires="wps">
          <w:drawing>
            <wp:anchor distT="0" distB="0" distL="0" distR="0" simplePos="0" relativeHeight="251652608" behindDoc="0" locked="1" layoutInCell="1" allowOverlap="1" wp14:anchorId="213C137A" wp14:editId="18C3E499">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FC8B0CC" w14:textId="77777777" w:rsidR="00EA14E9" w:rsidRDefault="00C430CA">
                          <w:pPr>
                            <w:pStyle w:val="Referentiegegevensbold"/>
                          </w:pPr>
                          <w:r>
                            <w:t xml:space="preserve">Directoraat-Generaal Migratie </w:t>
                          </w:r>
                        </w:p>
                        <w:p w14:paraId="41333D3A" w14:textId="77777777" w:rsidR="00EA14E9" w:rsidRDefault="00C430CA">
                          <w:pPr>
                            <w:pStyle w:val="Referentiegegevens"/>
                          </w:pPr>
                          <w:r>
                            <w:t>Directie Migratiebeleid</w:t>
                          </w:r>
                        </w:p>
                        <w:p w14:paraId="65C0BFF9" w14:textId="77777777" w:rsidR="00EA14E9" w:rsidRDefault="00C430CA">
                          <w:pPr>
                            <w:pStyle w:val="Referentiegegevens"/>
                          </w:pPr>
                          <w:r>
                            <w:t>Asiel, Opvang en Terugkeer</w:t>
                          </w:r>
                        </w:p>
                        <w:p w14:paraId="2E918E7F" w14:textId="77777777" w:rsidR="00EA14E9" w:rsidRDefault="00EA14E9">
                          <w:pPr>
                            <w:pStyle w:val="WitregelW2"/>
                          </w:pPr>
                        </w:p>
                        <w:p w14:paraId="21146C37" w14:textId="77777777" w:rsidR="00EA14E9" w:rsidRDefault="00C430CA">
                          <w:pPr>
                            <w:pStyle w:val="Referentiegegevensbold"/>
                          </w:pPr>
                          <w:r>
                            <w:t>Datum</w:t>
                          </w:r>
                        </w:p>
                        <w:p w14:paraId="2FD16155" w14:textId="26C6C04C" w:rsidR="00EA14E9" w:rsidRDefault="00C430CA" w:rsidP="00C430CA">
                          <w:pPr>
                            <w:pStyle w:val="Referentiegegevens"/>
                          </w:pPr>
                          <w:r>
                            <w:t>18 september 2026</w:t>
                          </w:r>
                        </w:p>
                        <w:p w14:paraId="22C4318F" w14:textId="77777777" w:rsidR="00C430CA" w:rsidRPr="00C430CA" w:rsidRDefault="00C430CA" w:rsidP="00C430CA"/>
                        <w:p w14:paraId="0E8FB3A7" w14:textId="77777777" w:rsidR="00EA14E9" w:rsidRDefault="00C430CA">
                          <w:pPr>
                            <w:pStyle w:val="Referentiegegevensbold"/>
                          </w:pPr>
                          <w:r>
                            <w:t>Onze referentie</w:t>
                          </w:r>
                        </w:p>
                        <w:p w14:paraId="39EBC2DE" w14:textId="77777777" w:rsidR="00EA14E9" w:rsidRDefault="00C430CA">
                          <w:pPr>
                            <w:pStyle w:val="Referentiegegevens"/>
                          </w:pPr>
                          <w:r>
                            <w:t>8001476</w:t>
                          </w:r>
                        </w:p>
                      </w:txbxContent>
                    </wps:txbx>
                    <wps:bodyPr vert="horz" wrap="square" lIns="0" tIns="0" rIns="0" bIns="0" anchor="t" anchorCtr="0"/>
                  </wps:wsp>
                </a:graphicData>
              </a:graphic>
            </wp:anchor>
          </w:drawing>
        </mc:Choice>
        <mc:Fallback>
          <w:pict>
            <v:shapetype w14:anchorId="213C137A"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FC8B0CC" w14:textId="77777777" w:rsidR="00EA14E9" w:rsidRDefault="00C430CA">
                    <w:pPr>
                      <w:pStyle w:val="Referentiegegevensbold"/>
                    </w:pPr>
                    <w:r>
                      <w:t xml:space="preserve">Directoraat-Generaal Migratie </w:t>
                    </w:r>
                  </w:p>
                  <w:p w14:paraId="41333D3A" w14:textId="77777777" w:rsidR="00EA14E9" w:rsidRDefault="00C430CA">
                    <w:pPr>
                      <w:pStyle w:val="Referentiegegevens"/>
                    </w:pPr>
                    <w:r>
                      <w:t>Directie Migratiebeleid</w:t>
                    </w:r>
                  </w:p>
                  <w:p w14:paraId="65C0BFF9" w14:textId="77777777" w:rsidR="00EA14E9" w:rsidRDefault="00C430CA">
                    <w:pPr>
                      <w:pStyle w:val="Referentiegegevens"/>
                    </w:pPr>
                    <w:r>
                      <w:t>Asiel, Opvang en Terugkeer</w:t>
                    </w:r>
                  </w:p>
                  <w:p w14:paraId="2E918E7F" w14:textId="77777777" w:rsidR="00EA14E9" w:rsidRDefault="00EA14E9">
                    <w:pPr>
                      <w:pStyle w:val="WitregelW2"/>
                    </w:pPr>
                  </w:p>
                  <w:p w14:paraId="21146C37" w14:textId="77777777" w:rsidR="00EA14E9" w:rsidRDefault="00C430CA">
                    <w:pPr>
                      <w:pStyle w:val="Referentiegegevensbold"/>
                    </w:pPr>
                    <w:r>
                      <w:t>Datum</w:t>
                    </w:r>
                  </w:p>
                  <w:p w14:paraId="2FD16155" w14:textId="26C6C04C" w:rsidR="00EA14E9" w:rsidRDefault="00C430CA" w:rsidP="00C430CA">
                    <w:pPr>
                      <w:pStyle w:val="Referentiegegevens"/>
                    </w:pPr>
                    <w:r>
                      <w:t>18 september 2026</w:t>
                    </w:r>
                  </w:p>
                  <w:p w14:paraId="22C4318F" w14:textId="77777777" w:rsidR="00C430CA" w:rsidRPr="00C430CA" w:rsidRDefault="00C430CA" w:rsidP="00C430CA"/>
                  <w:p w14:paraId="0E8FB3A7" w14:textId="77777777" w:rsidR="00EA14E9" w:rsidRDefault="00C430CA">
                    <w:pPr>
                      <w:pStyle w:val="Referentiegegevensbold"/>
                    </w:pPr>
                    <w:r>
                      <w:t>Onze referentie</w:t>
                    </w:r>
                  </w:p>
                  <w:p w14:paraId="39EBC2DE" w14:textId="77777777" w:rsidR="00EA14E9" w:rsidRDefault="00C430CA">
                    <w:pPr>
                      <w:pStyle w:val="Referentiegegevens"/>
                    </w:pPr>
                    <w:r>
                      <w:t>8001476</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2E257AAE" wp14:editId="6EE0286B">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1976076A" w14:textId="77777777" w:rsidR="0043263D" w:rsidRDefault="0043263D"/>
                      </w:txbxContent>
                    </wps:txbx>
                    <wps:bodyPr vert="horz" wrap="square" lIns="0" tIns="0" rIns="0" bIns="0" anchor="t" anchorCtr="0"/>
                  </wps:wsp>
                </a:graphicData>
              </a:graphic>
            </wp:anchor>
          </w:drawing>
        </mc:Choice>
        <mc:Fallback>
          <w:pict>
            <v:shape w14:anchorId="2E257AAE"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1976076A" w14:textId="77777777" w:rsidR="0043263D" w:rsidRDefault="0043263D"/>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287B8E74" wp14:editId="2714BC1A">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C163A65" w14:textId="7145AF6C" w:rsidR="00EA14E9" w:rsidRDefault="00C430CA">
                          <w:pPr>
                            <w:pStyle w:val="Referentiegegevens"/>
                          </w:pPr>
                          <w:r>
                            <w:t xml:space="preserve">Pagina </w:t>
                          </w:r>
                          <w:r>
                            <w:fldChar w:fldCharType="begin"/>
                          </w:r>
                          <w:r>
                            <w:instrText>PAGE</w:instrText>
                          </w:r>
                          <w:r>
                            <w:fldChar w:fldCharType="separate"/>
                          </w:r>
                          <w:r w:rsidR="00F52E47">
                            <w:rPr>
                              <w:noProof/>
                            </w:rPr>
                            <w:t>2</w:t>
                          </w:r>
                          <w:r>
                            <w:fldChar w:fldCharType="end"/>
                          </w:r>
                          <w:r>
                            <w:t xml:space="preserve"> van </w:t>
                          </w:r>
                          <w:r>
                            <w:fldChar w:fldCharType="begin"/>
                          </w:r>
                          <w:r>
                            <w:instrText>NUMPAGES</w:instrText>
                          </w:r>
                          <w:r>
                            <w:fldChar w:fldCharType="separate"/>
                          </w:r>
                          <w:r w:rsidR="00F52E47">
                            <w:rPr>
                              <w:noProof/>
                            </w:rPr>
                            <w:t>3</w:t>
                          </w:r>
                          <w:r>
                            <w:fldChar w:fldCharType="end"/>
                          </w:r>
                        </w:p>
                      </w:txbxContent>
                    </wps:txbx>
                    <wps:bodyPr vert="horz" wrap="square" lIns="0" tIns="0" rIns="0" bIns="0" anchor="t" anchorCtr="0"/>
                  </wps:wsp>
                </a:graphicData>
              </a:graphic>
            </wp:anchor>
          </w:drawing>
        </mc:Choice>
        <mc:Fallback>
          <w:pict>
            <v:shape w14:anchorId="287B8E74"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0C163A65" w14:textId="7145AF6C" w:rsidR="00EA14E9" w:rsidRDefault="00C430CA">
                    <w:pPr>
                      <w:pStyle w:val="Referentiegegevens"/>
                    </w:pPr>
                    <w:r>
                      <w:t xml:space="preserve">Pagina </w:t>
                    </w:r>
                    <w:r>
                      <w:fldChar w:fldCharType="begin"/>
                    </w:r>
                    <w:r>
                      <w:instrText>PAGE</w:instrText>
                    </w:r>
                    <w:r>
                      <w:fldChar w:fldCharType="separate"/>
                    </w:r>
                    <w:r w:rsidR="00F52E47">
                      <w:rPr>
                        <w:noProof/>
                      </w:rPr>
                      <w:t>2</w:t>
                    </w:r>
                    <w:r>
                      <w:fldChar w:fldCharType="end"/>
                    </w:r>
                    <w:r>
                      <w:t xml:space="preserve"> van </w:t>
                    </w:r>
                    <w:r>
                      <w:fldChar w:fldCharType="begin"/>
                    </w:r>
                    <w:r>
                      <w:instrText>NUMPAGES</w:instrText>
                    </w:r>
                    <w:r>
                      <w:fldChar w:fldCharType="separate"/>
                    </w:r>
                    <w:r w:rsidR="00F52E47">
                      <w:rPr>
                        <w:noProof/>
                      </w:rPr>
                      <w:t>3</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BA238" w14:textId="77777777" w:rsidR="00EA14E9" w:rsidRDefault="00C430CA">
    <w:pPr>
      <w:spacing w:after="6377" w:line="14" w:lineRule="exact"/>
    </w:pPr>
    <w:r>
      <w:rPr>
        <w:noProof/>
      </w:rPr>
      <mc:AlternateContent>
        <mc:Choice Requires="wps">
          <w:drawing>
            <wp:anchor distT="0" distB="0" distL="0" distR="0" simplePos="0" relativeHeight="251655680" behindDoc="0" locked="1" layoutInCell="1" allowOverlap="1" wp14:anchorId="6181019E" wp14:editId="2D27F1E0">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481F125" w14:textId="77777777" w:rsidR="00FE64CF" w:rsidRDefault="00C430CA">
                          <w:r>
                            <w:t>Aan de Voorzitter van de Tweede Kamer</w:t>
                          </w:r>
                        </w:p>
                        <w:p w14:paraId="20B21AD5" w14:textId="480CF3B4" w:rsidR="00EA14E9" w:rsidRDefault="00C430CA">
                          <w:r>
                            <w:t>der Staten-Generaal</w:t>
                          </w:r>
                        </w:p>
                        <w:p w14:paraId="6BBC33D8" w14:textId="77777777" w:rsidR="00EA14E9" w:rsidRDefault="00C430CA">
                          <w:r>
                            <w:t>Postbus 20018</w:t>
                          </w:r>
                        </w:p>
                        <w:p w14:paraId="2E1DD6D6" w14:textId="77777777" w:rsidR="00EA14E9" w:rsidRDefault="00C430CA">
                          <w:r>
                            <w:t>2500 EA  DEN HAAG</w:t>
                          </w:r>
                        </w:p>
                      </w:txbxContent>
                    </wps:txbx>
                    <wps:bodyPr vert="horz" wrap="square" lIns="0" tIns="0" rIns="0" bIns="0" anchor="t" anchorCtr="0"/>
                  </wps:wsp>
                </a:graphicData>
              </a:graphic>
            </wp:anchor>
          </w:drawing>
        </mc:Choice>
        <mc:Fallback>
          <w:pict>
            <v:shapetype w14:anchorId="6181019E"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4481F125" w14:textId="77777777" w:rsidR="00FE64CF" w:rsidRDefault="00C430CA">
                    <w:r>
                      <w:t>Aan de Voorzitter van de Tweede Kamer</w:t>
                    </w:r>
                  </w:p>
                  <w:p w14:paraId="20B21AD5" w14:textId="480CF3B4" w:rsidR="00EA14E9" w:rsidRDefault="00C430CA">
                    <w:r>
                      <w:t>der Staten-Generaal</w:t>
                    </w:r>
                  </w:p>
                  <w:p w14:paraId="6BBC33D8" w14:textId="77777777" w:rsidR="00EA14E9" w:rsidRDefault="00C430CA">
                    <w:r>
                      <w:t>Postbus 20018</w:t>
                    </w:r>
                  </w:p>
                  <w:p w14:paraId="2E1DD6D6" w14:textId="77777777" w:rsidR="00EA14E9" w:rsidRDefault="00C430CA">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7076F24B" wp14:editId="63E314D0">
              <wp:simplePos x="0" y="0"/>
              <wp:positionH relativeFrom="page">
                <wp:posOffset>1009650</wp:posOffset>
              </wp:positionH>
              <wp:positionV relativeFrom="paragraph">
                <wp:posOffset>3352800</wp:posOffset>
              </wp:positionV>
              <wp:extent cx="4787900" cy="7239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7239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EA14E9" w14:paraId="5C8AC143" w14:textId="77777777">
                            <w:trPr>
                              <w:trHeight w:val="240"/>
                            </w:trPr>
                            <w:tc>
                              <w:tcPr>
                                <w:tcW w:w="1140" w:type="dxa"/>
                              </w:tcPr>
                              <w:p w14:paraId="0ABED672" w14:textId="77777777" w:rsidR="00EA14E9" w:rsidRDefault="00C430CA">
                                <w:r>
                                  <w:t>Datum</w:t>
                                </w:r>
                              </w:p>
                            </w:tc>
                            <w:tc>
                              <w:tcPr>
                                <w:tcW w:w="5918" w:type="dxa"/>
                              </w:tcPr>
                              <w:p w14:paraId="563579B4" w14:textId="3D189FA9" w:rsidR="00EA14E9" w:rsidRDefault="00B8354B">
                                <w:r>
                                  <w:t>18 september 2026</w:t>
                                </w:r>
                              </w:p>
                            </w:tc>
                          </w:tr>
                          <w:tr w:rsidR="00EA14E9" w14:paraId="2B3919E6" w14:textId="77777777">
                            <w:trPr>
                              <w:trHeight w:val="240"/>
                            </w:trPr>
                            <w:tc>
                              <w:tcPr>
                                <w:tcW w:w="1140" w:type="dxa"/>
                              </w:tcPr>
                              <w:p w14:paraId="5224FD22" w14:textId="77777777" w:rsidR="00EA14E9" w:rsidRDefault="00C430CA">
                                <w:r>
                                  <w:t>Betreft</w:t>
                                </w:r>
                              </w:p>
                            </w:tc>
                            <w:tc>
                              <w:tcPr>
                                <w:tcW w:w="5918" w:type="dxa"/>
                              </w:tcPr>
                              <w:p w14:paraId="700FDA5D" w14:textId="3313814D" w:rsidR="00EA14E9" w:rsidRDefault="00B8354B">
                                <w:r>
                                  <w:t>Beleidsreactie onderzoek Inspectie Justitie en Veiligheid Verscherpte Toezichtlocaties</w:t>
                                </w:r>
                              </w:p>
                            </w:tc>
                          </w:tr>
                        </w:tbl>
                        <w:p w14:paraId="48A346A0" w14:textId="77777777" w:rsidR="0043263D" w:rsidRDefault="0043263D"/>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7076F24B" id="46feebd0-aa3c-11ea-a756-beb5f67e67be" o:spid="_x0000_s1030" type="#_x0000_t202" style="position:absolute;margin-left:79.5pt;margin-top:264pt;width:377pt;height:57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EA14E9" w14:paraId="5C8AC143" w14:textId="77777777">
                      <w:trPr>
                        <w:trHeight w:val="240"/>
                      </w:trPr>
                      <w:tc>
                        <w:tcPr>
                          <w:tcW w:w="1140" w:type="dxa"/>
                        </w:tcPr>
                        <w:p w14:paraId="0ABED672" w14:textId="77777777" w:rsidR="00EA14E9" w:rsidRDefault="00C430CA">
                          <w:r>
                            <w:t>Datum</w:t>
                          </w:r>
                        </w:p>
                      </w:tc>
                      <w:tc>
                        <w:tcPr>
                          <w:tcW w:w="5918" w:type="dxa"/>
                        </w:tcPr>
                        <w:p w14:paraId="563579B4" w14:textId="3D189FA9" w:rsidR="00EA14E9" w:rsidRDefault="00B8354B">
                          <w:r>
                            <w:t>18 september 2026</w:t>
                          </w:r>
                        </w:p>
                      </w:tc>
                    </w:tr>
                    <w:tr w:rsidR="00EA14E9" w14:paraId="2B3919E6" w14:textId="77777777">
                      <w:trPr>
                        <w:trHeight w:val="240"/>
                      </w:trPr>
                      <w:tc>
                        <w:tcPr>
                          <w:tcW w:w="1140" w:type="dxa"/>
                        </w:tcPr>
                        <w:p w14:paraId="5224FD22" w14:textId="77777777" w:rsidR="00EA14E9" w:rsidRDefault="00C430CA">
                          <w:r>
                            <w:t>Betreft</w:t>
                          </w:r>
                        </w:p>
                      </w:tc>
                      <w:tc>
                        <w:tcPr>
                          <w:tcW w:w="5918" w:type="dxa"/>
                        </w:tcPr>
                        <w:p w14:paraId="700FDA5D" w14:textId="3313814D" w:rsidR="00EA14E9" w:rsidRDefault="00B8354B">
                          <w:r>
                            <w:t>Beleidsreactie onderzoek Inspectie Justitie en Veiligheid Verscherpte Toezichtlocaties</w:t>
                          </w:r>
                        </w:p>
                      </w:tc>
                    </w:tr>
                  </w:tbl>
                  <w:p w14:paraId="48A346A0" w14:textId="77777777" w:rsidR="0043263D" w:rsidRDefault="0043263D"/>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34CC5DC5" wp14:editId="1F362C87">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A742189" w14:textId="77777777" w:rsidR="00EA14E9" w:rsidRDefault="00C430CA">
                          <w:pPr>
                            <w:pStyle w:val="Referentiegegevensbold"/>
                          </w:pPr>
                          <w:r>
                            <w:t xml:space="preserve">Directoraat-Generaal Migratie </w:t>
                          </w:r>
                        </w:p>
                        <w:p w14:paraId="14374D9A" w14:textId="77777777" w:rsidR="00EA14E9" w:rsidRDefault="00C430CA">
                          <w:pPr>
                            <w:pStyle w:val="Referentiegegevens"/>
                          </w:pPr>
                          <w:r>
                            <w:t>Directie Migratiebeleid</w:t>
                          </w:r>
                        </w:p>
                        <w:p w14:paraId="28A8D5B4" w14:textId="77777777" w:rsidR="00EA14E9" w:rsidRDefault="00C430CA">
                          <w:pPr>
                            <w:pStyle w:val="Referentiegegevens"/>
                          </w:pPr>
                          <w:r>
                            <w:t>Asiel, Opvang en Terugkeer</w:t>
                          </w:r>
                        </w:p>
                        <w:p w14:paraId="701B1C2D" w14:textId="77777777" w:rsidR="00EA14E9" w:rsidRDefault="00EA14E9">
                          <w:pPr>
                            <w:pStyle w:val="WitregelW1"/>
                          </w:pPr>
                        </w:p>
                        <w:p w14:paraId="5B14D69E" w14:textId="77777777" w:rsidR="00EA14E9" w:rsidRPr="002426C6" w:rsidRDefault="00C430CA">
                          <w:pPr>
                            <w:pStyle w:val="Referentiegegevens"/>
                            <w:rPr>
                              <w:lang w:val="de-DE"/>
                            </w:rPr>
                          </w:pPr>
                          <w:proofErr w:type="spellStart"/>
                          <w:r w:rsidRPr="002426C6">
                            <w:rPr>
                              <w:lang w:val="de-DE"/>
                            </w:rPr>
                            <w:t>Turfmarkt</w:t>
                          </w:r>
                          <w:proofErr w:type="spellEnd"/>
                          <w:r w:rsidRPr="002426C6">
                            <w:rPr>
                              <w:lang w:val="de-DE"/>
                            </w:rPr>
                            <w:t xml:space="preserve"> 147</w:t>
                          </w:r>
                        </w:p>
                        <w:p w14:paraId="497A575F" w14:textId="77777777" w:rsidR="00EA14E9" w:rsidRPr="002426C6" w:rsidRDefault="00C430CA">
                          <w:pPr>
                            <w:pStyle w:val="Referentiegegevens"/>
                            <w:rPr>
                              <w:lang w:val="de-DE"/>
                            </w:rPr>
                          </w:pPr>
                          <w:r w:rsidRPr="002426C6">
                            <w:rPr>
                              <w:lang w:val="de-DE"/>
                            </w:rPr>
                            <w:t>2511 DP  Den Haag</w:t>
                          </w:r>
                        </w:p>
                        <w:p w14:paraId="7576A788" w14:textId="77777777" w:rsidR="00EA14E9" w:rsidRPr="002426C6" w:rsidRDefault="00C430CA">
                          <w:pPr>
                            <w:pStyle w:val="Referentiegegevens"/>
                            <w:rPr>
                              <w:lang w:val="de-DE"/>
                            </w:rPr>
                          </w:pPr>
                          <w:r w:rsidRPr="002426C6">
                            <w:rPr>
                              <w:lang w:val="de-DE"/>
                            </w:rPr>
                            <w:t>Postbus 20301</w:t>
                          </w:r>
                        </w:p>
                        <w:p w14:paraId="64060C4F" w14:textId="77777777" w:rsidR="00EA14E9" w:rsidRPr="002426C6" w:rsidRDefault="00C430CA">
                          <w:pPr>
                            <w:pStyle w:val="Referentiegegevens"/>
                            <w:rPr>
                              <w:lang w:val="de-DE"/>
                            </w:rPr>
                          </w:pPr>
                          <w:r w:rsidRPr="002426C6">
                            <w:rPr>
                              <w:lang w:val="de-DE"/>
                            </w:rPr>
                            <w:t>2500 EH  Den Haag</w:t>
                          </w:r>
                        </w:p>
                        <w:p w14:paraId="57130EEF" w14:textId="77777777" w:rsidR="00EA14E9" w:rsidRPr="002426C6" w:rsidRDefault="00C430CA">
                          <w:pPr>
                            <w:pStyle w:val="Referentiegegevens"/>
                            <w:rPr>
                              <w:lang w:val="de-DE"/>
                            </w:rPr>
                          </w:pPr>
                          <w:r w:rsidRPr="002426C6">
                            <w:rPr>
                              <w:lang w:val="de-DE"/>
                            </w:rPr>
                            <w:t>www.rijksoverheid.nl/jenv</w:t>
                          </w:r>
                        </w:p>
                        <w:p w14:paraId="1130D7AB" w14:textId="77777777" w:rsidR="00EA14E9" w:rsidRPr="002426C6" w:rsidRDefault="00EA14E9">
                          <w:pPr>
                            <w:pStyle w:val="WitregelW2"/>
                            <w:rPr>
                              <w:lang w:val="de-DE"/>
                            </w:rPr>
                          </w:pPr>
                        </w:p>
                        <w:p w14:paraId="19CE83BB" w14:textId="77777777" w:rsidR="00EA14E9" w:rsidRDefault="00C430CA">
                          <w:pPr>
                            <w:pStyle w:val="Referentiegegevensbold"/>
                          </w:pPr>
                          <w:r>
                            <w:t>Onze referentie</w:t>
                          </w:r>
                        </w:p>
                        <w:p w14:paraId="22A050C9" w14:textId="77777777" w:rsidR="00EA14E9" w:rsidRDefault="00C430CA">
                          <w:pPr>
                            <w:pStyle w:val="Referentiegegevens"/>
                          </w:pPr>
                          <w:r>
                            <w:t>8001476</w:t>
                          </w:r>
                        </w:p>
                        <w:p w14:paraId="7B47FD2B" w14:textId="77777777" w:rsidR="00EA14E9" w:rsidRDefault="00EA14E9">
                          <w:pPr>
                            <w:pStyle w:val="WitregelW1"/>
                          </w:pPr>
                        </w:p>
                        <w:p w14:paraId="13C845C6" w14:textId="77777777" w:rsidR="00EA14E9" w:rsidRDefault="00C430CA">
                          <w:pPr>
                            <w:pStyle w:val="Referentiegegevensbold"/>
                          </w:pPr>
                          <w:r>
                            <w:t>Bijlage(n)</w:t>
                          </w:r>
                        </w:p>
                        <w:p w14:paraId="052966D2" w14:textId="2E0DCFB1" w:rsidR="00EA14E9" w:rsidRDefault="00B218EB">
                          <w:pPr>
                            <w:pStyle w:val="Referentiegegevens"/>
                          </w:pPr>
                          <w:r>
                            <w:t>2</w:t>
                          </w:r>
                        </w:p>
                        <w:p w14:paraId="205A2802" w14:textId="77777777" w:rsidR="00EA14E9" w:rsidRDefault="00EA14E9">
                          <w:pPr>
                            <w:pStyle w:val="WitregelW2"/>
                          </w:pPr>
                        </w:p>
                      </w:txbxContent>
                    </wps:txbx>
                    <wps:bodyPr vert="horz" wrap="square" lIns="0" tIns="0" rIns="0" bIns="0" anchor="t" anchorCtr="0"/>
                  </wps:wsp>
                </a:graphicData>
              </a:graphic>
            </wp:anchor>
          </w:drawing>
        </mc:Choice>
        <mc:Fallback>
          <w:pict>
            <v:shape w14:anchorId="34CC5DC5"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3A742189" w14:textId="77777777" w:rsidR="00EA14E9" w:rsidRDefault="00C430CA">
                    <w:pPr>
                      <w:pStyle w:val="Referentiegegevensbold"/>
                    </w:pPr>
                    <w:r>
                      <w:t xml:space="preserve">Directoraat-Generaal Migratie </w:t>
                    </w:r>
                  </w:p>
                  <w:p w14:paraId="14374D9A" w14:textId="77777777" w:rsidR="00EA14E9" w:rsidRDefault="00C430CA">
                    <w:pPr>
                      <w:pStyle w:val="Referentiegegevens"/>
                    </w:pPr>
                    <w:r>
                      <w:t>Directie Migratiebeleid</w:t>
                    </w:r>
                  </w:p>
                  <w:p w14:paraId="28A8D5B4" w14:textId="77777777" w:rsidR="00EA14E9" w:rsidRDefault="00C430CA">
                    <w:pPr>
                      <w:pStyle w:val="Referentiegegevens"/>
                    </w:pPr>
                    <w:r>
                      <w:t>Asiel, Opvang en Terugkeer</w:t>
                    </w:r>
                  </w:p>
                  <w:p w14:paraId="701B1C2D" w14:textId="77777777" w:rsidR="00EA14E9" w:rsidRDefault="00EA14E9">
                    <w:pPr>
                      <w:pStyle w:val="WitregelW1"/>
                    </w:pPr>
                  </w:p>
                  <w:p w14:paraId="5B14D69E" w14:textId="77777777" w:rsidR="00EA14E9" w:rsidRPr="002426C6" w:rsidRDefault="00C430CA">
                    <w:pPr>
                      <w:pStyle w:val="Referentiegegevens"/>
                      <w:rPr>
                        <w:lang w:val="de-DE"/>
                      </w:rPr>
                    </w:pPr>
                    <w:proofErr w:type="spellStart"/>
                    <w:r w:rsidRPr="002426C6">
                      <w:rPr>
                        <w:lang w:val="de-DE"/>
                      </w:rPr>
                      <w:t>Turfmarkt</w:t>
                    </w:r>
                    <w:proofErr w:type="spellEnd"/>
                    <w:r w:rsidRPr="002426C6">
                      <w:rPr>
                        <w:lang w:val="de-DE"/>
                      </w:rPr>
                      <w:t xml:space="preserve"> 147</w:t>
                    </w:r>
                  </w:p>
                  <w:p w14:paraId="497A575F" w14:textId="77777777" w:rsidR="00EA14E9" w:rsidRPr="002426C6" w:rsidRDefault="00C430CA">
                    <w:pPr>
                      <w:pStyle w:val="Referentiegegevens"/>
                      <w:rPr>
                        <w:lang w:val="de-DE"/>
                      </w:rPr>
                    </w:pPr>
                    <w:r w:rsidRPr="002426C6">
                      <w:rPr>
                        <w:lang w:val="de-DE"/>
                      </w:rPr>
                      <w:t>2511 DP  Den Haag</w:t>
                    </w:r>
                  </w:p>
                  <w:p w14:paraId="7576A788" w14:textId="77777777" w:rsidR="00EA14E9" w:rsidRPr="002426C6" w:rsidRDefault="00C430CA">
                    <w:pPr>
                      <w:pStyle w:val="Referentiegegevens"/>
                      <w:rPr>
                        <w:lang w:val="de-DE"/>
                      </w:rPr>
                    </w:pPr>
                    <w:r w:rsidRPr="002426C6">
                      <w:rPr>
                        <w:lang w:val="de-DE"/>
                      </w:rPr>
                      <w:t>Postbus 20301</w:t>
                    </w:r>
                  </w:p>
                  <w:p w14:paraId="64060C4F" w14:textId="77777777" w:rsidR="00EA14E9" w:rsidRPr="002426C6" w:rsidRDefault="00C430CA">
                    <w:pPr>
                      <w:pStyle w:val="Referentiegegevens"/>
                      <w:rPr>
                        <w:lang w:val="de-DE"/>
                      </w:rPr>
                    </w:pPr>
                    <w:r w:rsidRPr="002426C6">
                      <w:rPr>
                        <w:lang w:val="de-DE"/>
                      </w:rPr>
                      <w:t>2500 EH  Den Haag</w:t>
                    </w:r>
                  </w:p>
                  <w:p w14:paraId="57130EEF" w14:textId="77777777" w:rsidR="00EA14E9" w:rsidRPr="002426C6" w:rsidRDefault="00C430CA">
                    <w:pPr>
                      <w:pStyle w:val="Referentiegegevens"/>
                      <w:rPr>
                        <w:lang w:val="de-DE"/>
                      </w:rPr>
                    </w:pPr>
                    <w:r w:rsidRPr="002426C6">
                      <w:rPr>
                        <w:lang w:val="de-DE"/>
                      </w:rPr>
                      <w:t>www.rijksoverheid.nl/jenv</w:t>
                    </w:r>
                  </w:p>
                  <w:p w14:paraId="1130D7AB" w14:textId="77777777" w:rsidR="00EA14E9" w:rsidRPr="002426C6" w:rsidRDefault="00EA14E9">
                    <w:pPr>
                      <w:pStyle w:val="WitregelW2"/>
                      <w:rPr>
                        <w:lang w:val="de-DE"/>
                      </w:rPr>
                    </w:pPr>
                  </w:p>
                  <w:p w14:paraId="19CE83BB" w14:textId="77777777" w:rsidR="00EA14E9" w:rsidRDefault="00C430CA">
                    <w:pPr>
                      <w:pStyle w:val="Referentiegegevensbold"/>
                    </w:pPr>
                    <w:r>
                      <w:t>Onze referentie</w:t>
                    </w:r>
                  </w:p>
                  <w:p w14:paraId="22A050C9" w14:textId="77777777" w:rsidR="00EA14E9" w:rsidRDefault="00C430CA">
                    <w:pPr>
                      <w:pStyle w:val="Referentiegegevens"/>
                    </w:pPr>
                    <w:r>
                      <w:t>8001476</w:t>
                    </w:r>
                  </w:p>
                  <w:p w14:paraId="7B47FD2B" w14:textId="77777777" w:rsidR="00EA14E9" w:rsidRDefault="00EA14E9">
                    <w:pPr>
                      <w:pStyle w:val="WitregelW1"/>
                    </w:pPr>
                  </w:p>
                  <w:p w14:paraId="13C845C6" w14:textId="77777777" w:rsidR="00EA14E9" w:rsidRDefault="00C430CA">
                    <w:pPr>
                      <w:pStyle w:val="Referentiegegevensbold"/>
                    </w:pPr>
                    <w:r>
                      <w:t>Bijlage(n)</w:t>
                    </w:r>
                  </w:p>
                  <w:p w14:paraId="052966D2" w14:textId="2E0DCFB1" w:rsidR="00EA14E9" w:rsidRDefault="00B218EB">
                    <w:pPr>
                      <w:pStyle w:val="Referentiegegevens"/>
                    </w:pPr>
                    <w:r>
                      <w:t>2</w:t>
                    </w:r>
                  </w:p>
                  <w:p w14:paraId="205A2802" w14:textId="77777777" w:rsidR="00EA14E9" w:rsidRDefault="00EA14E9">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7C570856" wp14:editId="31E7CE85">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F5D93AE" w14:textId="77777777" w:rsidR="0043263D" w:rsidRDefault="0043263D"/>
                      </w:txbxContent>
                    </wps:txbx>
                    <wps:bodyPr vert="horz" wrap="square" lIns="0" tIns="0" rIns="0" bIns="0" anchor="t" anchorCtr="0"/>
                  </wps:wsp>
                </a:graphicData>
              </a:graphic>
            </wp:anchor>
          </w:drawing>
        </mc:Choice>
        <mc:Fallback>
          <w:pict>
            <v:shape w14:anchorId="7C570856"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2F5D93AE" w14:textId="77777777" w:rsidR="0043263D" w:rsidRDefault="0043263D"/>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24EA80C9" wp14:editId="535B68E6">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ED3F143" w14:textId="77777777" w:rsidR="00EA14E9" w:rsidRDefault="00C430CA">
                          <w:pPr>
                            <w:pStyle w:val="Referentiegegevens"/>
                          </w:pPr>
                          <w:r>
                            <w:t xml:space="preserve">Pagina </w:t>
                          </w:r>
                          <w:r>
                            <w:fldChar w:fldCharType="begin"/>
                          </w:r>
                          <w:r>
                            <w:instrText>PAGE</w:instrText>
                          </w:r>
                          <w:r>
                            <w:fldChar w:fldCharType="separate"/>
                          </w:r>
                          <w:r w:rsidR="005B0487">
                            <w:rPr>
                              <w:noProof/>
                            </w:rPr>
                            <w:t>1</w:t>
                          </w:r>
                          <w:r>
                            <w:fldChar w:fldCharType="end"/>
                          </w:r>
                          <w:r>
                            <w:t xml:space="preserve"> van </w:t>
                          </w:r>
                          <w:r>
                            <w:fldChar w:fldCharType="begin"/>
                          </w:r>
                          <w:r>
                            <w:instrText>NUMPAGES</w:instrText>
                          </w:r>
                          <w:r>
                            <w:fldChar w:fldCharType="separate"/>
                          </w:r>
                          <w:r w:rsidR="005B0487">
                            <w:rPr>
                              <w:noProof/>
                            </w:rPr>
                            <w:t>1</w:t>
                          </w:r>
                          <w:r>
                            <w:fldChar w:fldCharType="end"/>
                          </w:r>
                        </w:p>
                      </w:txbxContent>
                    </wps:txbx>
                    <wps:bodyPr vert="horz" wrap="square" lIns="0" tIns="0" rIns="0" bIns="0" anchor="t" anchorCtr="0"/>
                  </wps:wsp>
                </a:graphicData>
              </a:graphic>
            </wp:anchor>
          </w:drawing>
        </mc:Choice>
        <mc:Fallback>
          <w:pict>
            <v:shape w14:anchorId="24EA80C9"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2ED3F143" w14:textId="77777777" w:rsidR="00EA14E9" w:rsidRDefault="00C430CA">
                    <w:pPr>
                      <w:pStyle w:val="Referentiegegevens"/>
                    </w:pPr>
                    <w:r>
                      <w:t xml:space="preserve">Pagina </w:t>
                    </w:r>
                    <w:r>
                      <w:fldChar w:fldCharType="begin"/>
                    </w:r>
                    <w:r>
                      <w:instrText>PAGE</w:instrText>
                    </w:r>
                    <w:r>
                      <w:fldChar w:fldCharType="separate"/>
                    </w:r>
                    <w:r w:rsidR="005B0487">
                      <w:rPr>
                        <w:noProof/>
                      </w:rPr>
                      <w:t>1</w:t>
                    </w:r>
                    <w:r>
                      <w:fldChar w:fldCharType="end"/>
                    </w:r>
                    <w:r>
                      <w:t xml:space="preserve"> van </w:t>
                    </w:r>
                    <w:r>
                      <w:fldChar w:fldCharType="begin"/>
                    </w:r>
                    <w:r>
                      <w:instrText>NUMPAGES</w:instrText>
                    </w:r>
                    <w:r>
                      <w:fldChar w:fldCharType="separate"/>
                    </w:r>
                    <w:r w:rsidR="005B0487">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74D41D23" wp14:editId="086EC2E7">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43007C7" w14:textId="77777777" w:rsidR="00EA14E9" w:rsidRDefault="00C430CA">
                          <w:pPr>
                            <w:spacing w:line="240" w:lineRule="auto"/>
                          </w:pPr>
                          <w:r>
                            <w:rPr>
                              <w:noProof/>
                            </w:rPr>
                            <w:drawing>
                              <wp:inline distT="0" distB="0" distL="0" distR="0" wp14:anchorId="18C9F9AD" wp14:editId="177C1A0C">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4D41D23"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643007C7" w14:textId="77777777" w:rsidR="00EA14E9" w:rsidRDefault="00C430CA">
                    <w:pPr>
                      <w:spacing w:line="240" w:lineRule="auto"/>
                    </w:pPr>
                    <w:r>
                      <w:rPr>
                        <w:noProof/>
                      </w:rPr>
                      <w:drawing>
                        <wp:inline distT="0" distB="0" distL="0" distR="0" wp14:anchorId="18C9F9AD" wp14:editId="177C1A0C">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1C37BCB6" wp14:editId="214F4CB7">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AA9BA9B" w14:textId="77777777" w:rsidR="00EA14E9" w:rsidRDefault="00C430CA">
                          <w:pPr>
                            <w:spacing w:line="240" w:lineRule="auto"/>
                          </w:pPr>
                          <w:r>
                            <w:rPr>
                              <w:noProof/>
                            </w:rPr>
                            <w:drawing>
                              <wp:inline distT="0" distB="0" distL="0" distR="0" wp14:anchorId="0EFFFAAE" wp14:editId="0D40A128">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C37BCB6"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2AA9BA9B" w14:textId="77777777" w:rsidR="00EA14E9" w:rsidRDefault="00C430CA">
                    <w:pPr>
                      <w:spacing w:line="240" w:lineRule="auto"/>
                    </w:pPr>
                    <w:r>
                      <w:rPr>
                        <w:noProof/>
                      </w:rPr>
                      <w:drawing>
                        <wp:inline distT="0" distB="0" distL="0" distR="0" wp14:anchorId="0EFFFAAE" wp14:editId="0D40A128">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7A3EBD9A" wp14:editId="53FCB4D4">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450A1C5" w14:textId="77777777" w:rsidR="00EA14E9" w:rsidRDefault="00C430CA">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7A3EBD9A"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6450A1C5" w14:textId="77777777" w:rsidR="00EA14E9" w:rsidRDefault="00C430CA">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863CDF"/>
    <w:multiLevelType w:val="multilevel"/>
    <w:tmpl w:val="3572932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B0DE0B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02844C0"/>
    <w:multiLevelType w:val="multilevel"/>
    <w:tmpl w:val="5C66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4400DD"/>
    <w:multiLevelType w:val="multilevel"/>
    <w:tmpl w:val="4BDB9DA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3B364D7A"/>
    <w:multiLevelType w:val="hybridMultilevel"/>
    <w:tmpl w:val="215635D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4EE7361B"/>
    <w:multiLevelType w:val="hybridMultilevel"/>
    <w:tmpl w:val="DFC2B9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046F7D9"/>
    <w:multiLevelType w:val="multilevel"/>
    <w:tmpl w:val="8E202A2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68858AD6"/>
    <w:multiLevelType w:val="multilevel"/>
    <w:tmpl w:val="55D01A0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924291939">
    <w:abstractNumId w:val="3"/>
  </w:num>
  <w:num w:numId="2" w16cid:durableId="900480446">
    <w:abstractNumId w:val="6"/>
  </w:num>
  <w:num w:numId="3" w16cid:durableId="999308072">
    <w:abstractNumId w:val="7"/>
  </w:num>
  <w:num w:numId="4" w16cid:durableId="472018791">
    <w:abstractNumId w:val="0"/>
  </w:num>
  <w:num w:numId="5" w16cid:durableId="1415858275">
    <w:abstractNumId w:val="5"/>
  </w:num>
  <w:num w:numId="6" w16cid:durableId="7295227">
    <w:abstractNumId w:val="1"/>
  </w:num>
  <w:num w:numId="7" w16cid:durableId="1908225143">
    <w:abstractNumId w:val="2"/>
  </w:num>
  <w:num w:numId="8" w16cid:durableId="1177196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4E9"/>
    <w:rsid w:val="0000400F"/>
    <w:rsid w:val="0001518D"/>
    <w:rsid w:val="00033D89"/>
    <w:rsid w:val="0005151F"/>
    <w:rsid w:val="0007635A"/>
    <w:rsid w:val="000800FD"/>
    <w:rsid w:val="0009191A"/>
    <w:rsid w:val="00093C7A"/>
    <w:rsid w:val="00097CA2"/>
    <w:rsid w:val="000C2B5B"/>
    <w:rsid w:val="000D199B"/>
    <w:rsid w:val="000D23E8"/>
    <w:rsid w:val="000E3EEB"/>
    <w:rsid w:val="000F6443"/>
    <w:rsid w:val="001122E4"/>
    <w:rsid w:val="001472B3"/>
    <w:rsid w:val="001500FE"/>
    <w:rsid w:val="00152117"/>
    <w:rsid w:val="00170C43"/>
    <w:rsid w:val="00197A61"/>
    <w:rsid w:val="001A0EB1"/>
    <w:rsid w:val="001A579E"/>
    <w:rsid w:val="001B64D0"/>
    <w:rsid w:val="001C500B"/>
    <w:rsid w:val="001E2F67"/>
    <w:rsid w:val="00203AB0"/>
    <w:rsid w:val="002071C2"/>
    <w:rsid w:val="00210E1E"/>
    <w:rsid w:val="00211899"/>
    <w:rsid w:val="00231B42"/>
    <w:rsid w:val="00233F4E"/>
    <w:rsid w:val="00234062"/>
    <w:rsid w:val="002426C6"/>
    <w:rsid w:val="00284E0E"/>
    <w:rsid w:val="00304628"/>
    <w:rsid w:val="00323BF6"/>
    <w:rsid w:val="003250FD"/>
    <w:rsid w:val="0033648A"/>
    <w:rsid w:val="00343E10"/>
    <w:rsid w:val="00374EAA"/>
    <w:rsid w:val="003819C4"/>
    <w:rsid w:val="003A35CA"/>
    <w:rsid w:val="003A5EB4"/>
    <w:rsid w:val="003A6337"/>
    <w:rsid w:val="003D1E87"/>
    <w:rsid w:val="003E3888"/>
    <w:rsid w:val="00401EB2"/>
    <w:rsid w:val="00405B7D"/>
    <w:rsid w:val="00406A23"/>
    <w:rsid w:val="00430C0C"/>
    <w:rsid w:val="0043263D"/>
    <w:rsid w:val="00460B19"/>
    <w:rsid w:val="00486622"/>
    <w:rsid w:val="004A4369"/>
    <w:rsid w:val="004B3ADB"/>
    <w:rsid w:val="004B4FB4"/>
    <w:rsid w:val="005036ED"/>
    <w:rsid w:val="005230EF"/>
    <w:rsid w:val="00540908"/>
    <w:rsid w:val="00542DED"/>
    <w:rsid w:val="00550C8A"/>
    <w:rsid w:val="0055429C"/>
    <w:rsid w:val="00555DE0"/>
    <w:rsid w:val="00565603"/>
    <w:rsid w:val="00571C0E"/>
    <w:rsid w:val="00573725"/>
    <w:rsid w:val="005844D2"/>
    <w:rsid w:val="005B0487"/>
    <w:rsid w:val="005F316E"/>
    <w:rsid w:val="005F572E"/>
    <w:rsid w:val="00603F2A"/>
    <w:rsid w:val="00640126"/>
    <w:rsid w:val="006525B0"/>
    <w:rsid w:val="00653869"/>
    <w:rsid w:val="00656E1B"/>
    <w:rsid w:val="0066187A"/>
    <w:rsid w:val="006B7CC1"/>
    <w:rsid w:val="006E7D15"/>
    <w:rsid w:val="00707BA5"/>
    <w:rsid w:val="0072064F"/>
    <w:rsid w:val="00722CE9"/>
    <w:rsid w:val="007273A0"/>
    <w:rsid w:val="00734D04"/>
    <w:rsid w:val="007625F2"/>
    <w:rsid w:val="007810B9"/>
    <w:rsid w:val="00787683"/>
    <w:rsid w:val="00796157"/>
    <w:rsid w:val="007D4A99"/>
    <w:rsid w:val="007D7D18"/>
    <w:rsid w:val="007E546E"/>
    <w:rsid w:val="00835860"/>
    <w:rsid w:val="00837158"/>
    <w:rsid w:val="008400DD"/>
    <w:rsid w:val="00892880"/>
    <w:rsid w:val="00893492"/>
    <w:rsid w:val="008A5C01"/>
    <w:rsid w:val="008C00C7"/>
    <w:rsid w:val="008C15FA"/>
    <w:rsid w:val="008D22D6"/>
    <w:rsid w:val="00940A6A"/>
    <w:rsid w:val="00960908"/>
    <w:rsid w:val="00965657"/>
    <w:rsid w:val="00975691"/>
    <w:rsid w:val="009815F1"/>
    <w:rsid w:val="00981C16"/>
    <w:rsid w:val="00993B9D"/>
    <w:rsid w:val="00996D7B"/>
    <w:rsid w:val="009A25EC"/>
    <w:rsid w:val="009D3094"/>
    <w:rsid w:val="00A01316"/>
    <w:rsid w:val="00A454B4"/>
    <w:rsid w:val="00A51366"/>
    <w:rsid w:val="00A66ED5"/>
    <w:rsid w:val="00A818DF"/>
    <w:rsid w:val="00A85663"/>
    <w:rsid w:val="00A906AC"/>
    <w:rsid w:val="00AD7F7F"/>
    <w:rsid w:val="00AF2BC1"/>
    <w:rsid w:val="00AF5DA0"/>
    <w:rsid w:val="00B043F1"/>
    <w:rsid w:val="00B06301"/>
    <w:rsid w:val="00B16D89"/>
    <w:rsid w:val="00B218EB"/>
    <w:rsid w:val="00B253B5"/>
    <w:rsid w:val="00B52D85"/>
    <w:rsid w:val="00B63BDD"/>
    <w:rsid w:val="00B80C08"/>
    <w:rsid w:val="00B81EF3"/>
    <w:rsid w:val="00B8354B"/>
    <w:rsid w:val="00BC6929"/>
    <w:rsid w:val="00BD5310"/>
    <w:rsid w:val="00BE6BBC"/>
    <w:rsid w:val="00BE7F3F"/>
    <w:rsid w:val="00BF05C6"/>
    <w:rsid w:val="00C27CC4"/>
    <w:rsid w:val="00C352BC"/>
    <w:rsid w:val="00C430CA"/>
    <w:rsid w:val="00C503C5"/>
    <w:rsid w:val="00C64845"/>
    <w:rsid w:val="00C701E5"/>
    <w:rsid w:val="00C71B13"/>
    <w:rsid w:val="00C76BAA"/>
    <w:rsid w:val="00C84049"/>
    <w:rsid w:val="00C8468C"/>
    <w:rsid w:val="00C90955"/>
    <w:rsid w:val="00CA4F4D"/>
    <w:rsid w:val="00CD090E"/>
    <w:rsid w:val="00CE527D"/>
    <w:rsid w:val="00CE7D14"/>
    <w:rsid w:val="00CF019F"/>
    <w:rsid w:val="00D006E9"/>
    <w:rsid w:val="00D0106D"/>
    <w:rsid w:val="00D04BE1"/>
    <w:rsid w:val="00D30CA7"/>
    <w:rsid w:val="00D43819"/>
    <w:rsid w:val="00D4623E"/>
    <w:rsid w:val="00D720AE"/>
    <w:rsid w:val="00D77E63"/>
    <w:rsid w:val="00DB2E4B"/>
    <w:rsid w:val="00E23C44"/>
    <w:rsid w:val="00E51B14"/>
    <w:rsid w:val="00E638DF"/>
    <w:rsid w:val="00E664E3"/>
    <w:rsid w:val="00E719C3"/>
    <w:rsid w:val="00E9206C"/>
    <w:rsid w:val="00EA14E9"/>
    <w:rsid w:val="00EA21C4"/>
    <w:rsid w:val="00EA32AA"/>
    <w:rsid w:val="00ED65B6"/>
    <w:rsid w:val="00EE3229"/>
    <w:rsid w:val="00EE6D76"/>
    <w:rsid w:val="00F45AD2"/>
    <w:rsid w:val="00F52E47"/>
    <w:rsid w:val="00F6016E"/>
    <w:rsid w:val="00F61707"/>
    <w:rsid w:val="00F7118D"/>
    <w:rsid w:val="00F82E75"/>
    <w:rsid w:val="00F833B0"/>
    <w:rsid w:val="00FC0088"/>
    <w:rsid w:val="00FE64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B1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5B048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B0487"/>
    <w:rPr>
      <w:rFonts w:ascii="Verdana" w:hAnsi="Verdana"/>
      <w:color w:val="000000"/>
      <w:sz w:val="18"/>
      <w:szCs w:val="18"/>
    </w:rPr>
  </w:style>
  <w:style w:type="paragraph" w:styleId="Voettekst">
    <w:name w:val="footer"/>
    <w:basedOn w:val="Standaard"/>
    <w:link w:val="VoettekstChar"/>
    <w:uiPriority w:val="99"/>
    <w:unhideWhenUsed/>
    <w:rsid w:val="005B048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B0487"/>
    <w:rPr>
      <w:rFonts w:ascii="Verdana" w:hAnsi="Verdana"/>
      <w:color w:val="000000"/>
      <w:sz w:val="18"/>
      <w:szCs w:val="18"/>
    </w:rPr>
  </w:style>
  <w:style w:type="character" w:styleId="Verwijzingopmerking">
    <w:name w:val="annotation reference"/>
    <w:basedOn w:val="Standaardalinea-lettertype"/>
    <w:uiPriority w:val="99"/>
    <w:semiHidden/>
    <w:unhideWhenUsed/>
    <w:rsid w:val="00F52E47"/>
    <w:rPr>
      <w:sz w:val="16"/>
      <w:szCs w:val="16"/>
    </w:rPr>
  </w:style>
  <w:style w:type="paragraph" w:customStyle="1" w:styleId="Tekstopmerking1">
    <w:name w:val="Tekst opmerking1"/>
    <w:basedOn w:val="Standaard"/>
    <w:next w:val="Tekstopmerking"/>
    <w:link w:val="TekstopmerkingChar"/>
    <w:uiPriority w:val="99"/>
    <w:unhideWhenUsed/>
    <w:rsid w:val="00F52E47"/>
    <w:pPr>
      <w:autoSpaceDN/>
      <w:spacing w:after="160" w:line="240" w:lineRule="auto"/>
      <w:textAlignment w:val="auto"/>
    </w:pPr>
    <w:rPr>
      <w:rFonts w:ascii="Times New Roman" w:hAnsi="Times New Roman"/>
      <w:color w:val="auto"/>
      <w:sz w:val="20"/>
      <w:szCs w:val="20"/>
    </w:rPr>
  </w:style>
  <w:style w:type="character" w:customStyle="1" w:styleId="TekstopmerkingChar">
    <w:name w:val="Tekst opmerking Char"/>
    <w:basedOn w:val="Standaardalinea-lettertype"/>
    <w:link w:val="Tekstopmerking1"/>
    <w:uiPriority w:val="99"/>
    <w:rsid w:val="00F52E47"/>
    <w:rPr>
      <w:kern w:val="0"/>
      <w:sz w:val="20"/>
      <w:szCs w:val="20"/>
      <w:lang w:val="nl-NL"/>
      <w14:ligatures w14:val="none"/>
    </w:rPr>
  </w:style>
  <w:style w:type="paragraph" w:styleId="Tekstopmerking">
    <w:name w:val="annotation text"/>
    <w:basedOn w:val="Standaard"/>
    <w:link w:val="TekstopmerkingChar1"/>
    <w:uiPriority w:val="99"/>
    <w:unhideWhenUsed/>
    <w:rsid w:val="00F52E47"/>
    <w:pPr>
      <w:spacing w:line="240" w:lineRule="auto"/>
    </w:pPr>
    <w:rPr>
      <w:sz w:val="20"/>
      <w:szCs w:val="20"/>
    </w:rPr>
  </w:style>
  <w:style w:type="character" w:customStyle="1" w:styleId="TekstopmerkingChar1">
    <w:name w:val="Tekst opmerking Char1"/>
    <w:basedOn w:val="Standaardalinea-lettertype"/>
    <w:link w:val="Tekstopmerking"/>
    <w:uiPriority w:val="99"/>
    <w:rsid w:val="00F52E47"/>
    <w:rPr>
      <w:rFonts w:ascii="Verdana" w:hAnsi="Verdana"/>
      <w:color w:val="000000"/>
    </w:rPr>
  </w:style>
  <w:style w:type="character" w:styleId="Voetnootmarkering">
    <w:name w:val="footnote reference"/>
    <w:basedOn w:val="Standaardalinea-lettertype"/>
    <w:uiPriority w:val="99"/>
    <w:semiHidden/>
    <w:unhideWhenUsed/>
    <w:rsid w:val="0066187A"/>
    <w:rPr>
      <w:vertAlign w:val="superscript"/>
    </w:rPr>
  </w:style>
  <w:style w:type="paragraph" w:styleId="Onderwerpvanopmerking">
    <w:name w:val="annotation subject"/>
    <w:basedOn w:val="Tekstopmerking"/>
    <w:next w:val="Tekstopmerking"/>
    <w:link w:val="OnderwerpvanopmerkingChar"/>
    <w:uiPriority w:val="99"/>
    <w:semiHidden/>
    <w:unhideWhenUsed/>
    <w:rsid w:val="00C27CC4"/>
    <w:rPr>
      <w:b/>
      <w:bCs/>
    </w:rPr>
  </w:style>
  <w:style w:type="character" w:customStyle="1" w:styleId="OnderwerpvanopmerkingChar">
    <w:name w:val="Onderwerp van opmerking Char"/>
    <w:basedOn w:val="TekstopmerkingChar1"/>
    <w:link w:val="Onderwerpvanopmerking"/>
    <w:uiPriority w:val="99"/>
    <w:semiHidden/>
    <w:rsid w:val="00C27CC4"/>
    <w:rPr>
      <w:rFonts w:ascii="Verdana" w:hAnsi="Verdana"/>
      <w:b/>
      <w:bCs/>
      <w:color w:val="000000"/>
    </w:rPr>
  </w:style>
  <w:style w:type="paragraph" w:styleId="Revisie">
    <w:name w:val="Revision"/>
    <w:hidden/>
    <w:uiPriority w:val="99"/>
    <w:semiHidden/>
    <w:rsid w:val="00DB2E4B"/>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74463">
      <w:bodyDiv w:val="1"/>
      <w:marLeft w:val="0"/>
      <w:marRight w:val="0"/>
      <w:marTop w:val="0"/>
      <w:marBottom w:val="0"/>
      <w:divBdr>
        <w:top w:val="none" w:sz="0" w:space="0" w:color="auto"/>
        <w:left w:val="none" w:sz="0" w:space="0" w:color="auto"/>
        <w:bottom w:val="none" w:sz="0" w:space="0" w:color="auto"/>
        <w:right w:val="none" w:sz="0" w:space="0" w:color="auto"/>
      </w:divBdr>
    </w:div>
    <w:div w:id="216625137">
      <w:bodyDiv w:val="1"/>
      <w:marLeft w:val="0"/>
      <w:marRight w:val="0"/>
      <w:marTop w:val="0"/>
      <w:marBottom w:val="0"/>
      <w:divBdr>
        <w:top w:val="none" w:sz="0" w:space="0" w:color="auto"/>
        <w:left w:val="none" w:sz="0" w:space="0" w:color="auto"/>
        <w:bottom w:val="none" w:sz="0" w:space="0" w:color="auto"/>
        <w:right w:val="none" w:sz="0" w:space="0" w:color="auto"/>
      </w:divBdr>
    </w:div>
    <w:div w:id="240532200">
      <w:bodyDiv w:val="1"/>
      <w:marLeft w:val="0"/>
      <w:marRight w:val="0"/>
      <w:marTop w:val="0"/>
      <w:marBottom w:val="0"/>
      <w:divBdr>
        <w:top w:val="none" w:sz="0" w:space="0" w:color="auto"/>
        <w:left w:val="none" w:sz="0" w:space="0" w:color="auto"/>
        <w:bottom w:val="none" w:sz="0" w:space="0" w:color="auto"/>
        <w:right w:val="none" w:sz="0" w:space="0" w:color="auto"/>
      </w:divBdr>
    </w:div>
    <w:div w:id="915357186">
      <w:bodyDiv w:val="1"/>
      <w:marLeft w:val="0"/>
      <w:marRight w:val="0"/>
      <w:marTop w:val="0"/>
      <w:marBottom w:val="0"/>
      <w:divBdr>
        <w:top w:val="none" w:sz="0" w:space="0" w:color="auto"/>
        <w:left w:val="none" w:sz="0" w:space="0" w:color="auto"/>
        <w:bottom w:val="none" w:sz="0" w:space="0" w:color="auto"/>
        <w:right w:val="none" w:sz="0" w:space="0" w:color="auto"/>
      </w:divBdr>
    </w:div>
    <w:div w:id="915819046">
      <w:bodyDiv w:val="1"/>
      <w:marLeft w:val="0"/>
      <w:marRight w:val="0"/>
      <w:marTop w:val="0"/>
      <w:marBottom w:val="0"/>
      <w:divBdr>
        <w:top w:val="none" w:sz="0" w:space="0" w:color="auto"/>
        <w:left w:val="none" w:sz="0" w:space="0" w:color="auto"/>
        <w:bottom w:val="none" w:sz="0" w:space="0" w:color="auto"/>
        <w:right w:val="none" w:sz="0" w:space="0" w:color="auto"/>
      </w:divBdr>
    </w:div>
    <w:div w:id="1031959157">
      <w:bodyDiv w:val="1"/>
      <w:marLeft w:val="0"/>
      <w:marRight w:val="0"/>
      <w:marTop w:val="0"/>
      <w:marBottom w:val="0"/>
      <w:divBdr>
        <w:top w:val="none" w:sz="0" w:space="0" w:color="auto"/>
        <w:left w:val="none" w:sz="0" w:space="0" w:color="auto"/>
        <w:bottom w:val="none" w:sz="0" w:space="0" w:color="auto"/>
        <w:right w:val="none" w:sz="0" w:space="0" w:color="auto"/>
      </w:divBdr>
    </w:div>
    <w:div w:id="1183012217">
      <w:bodyDiv w:val="1"/>
      <w:marLeft w:val="0"/>
      <w:marRight w:val="0"/>
      <w:marTop w:val="0"/>
      <w:marBottom w:val="0"/>
      <w:divBdr>
        <w:top w:val="none" w:sz="0" w:space="0" w:color="auto"/>
        <w:left w:val="none" w:sz="0" w:space="0" w:color="auto"/>
        <w:bottom w:val="none" w:sz="0" w:space="0" w:color="auto"/>
        <w:right w:val="none" w:sz="0" w:space="0" w:color="auto"/>
      </w:divBdr>
    </w:div>
    <w:div w:id="1620136877">
      <w:bodyDiv w:val="1"/>
      <w:marLeft w:val="0"/>
      <w:marRight w:val="0"/>
      <w:marTop w:val="0"/>
      <w:marBottom w:val="0"/>
      <w:divBdr>
        <w:top w:val="none" w:sz="0" w:space="0" w:color="auto"/>
        <w:left w:val="none" w:sz="0" w:space="0" w:color="auto"/>
        <w:bottom w:val="none" w:sz="0" w:space="0" w:color="auto"/>
        <w:right w:val="none" w:sz="0" w:space="0" w:color="auto"/>
      </w:divBdr>
    </w:div>
    <w:div w:id="1682663380">
      <w:bodyDiv w:val="1"/>
      <w:marLeft w:val="0"/>
      <w:marRight w:val="0"/>
      <w:marTop w:val="0"/>
      <w:marBottom w:val="0"/>
      <w:divBdr>
        <w:top w:val="none" w:sz="0" w:space="0" w:color="auto"/>
        <w:left w:val="none" w:sz="0" w:space="0" w:color="auto"/>
        <w:bottom w:val="none" w:sz="0" w:space="0" w:color="auto"/>
        <w:right w:val="none" w:sz="0" w:space="0" w:color="auto"/>
      </w:divBdr>
    </w:div>
    <w:div w:id="1693143498">
      <w:bodyDiv w:val="1"/>
      <w:marLeft w:val="0"/>
      <w:marRight w:val="0"/>
      <w:marTop w:val="0"/>
      <w:marBottom w:val="0"/>
      <w:divBdr>
        <w:top w:val="none" w:sz="0" w:space="0" w:color="auto"/>
        <w:left w:val="none" w:sz="0" w:space="0" w:color="auto"/>
        <w:bottom w:val="none" w:sz="0" w:space="0" w:color="auto"/>
        <w:right w:val="none" w:sz="0" w:space="0" w:color="auto"/>
      </w:divBdr>
    </w:div>
    <w:div w:id="2009552020">
      <w:bodyDiv w:val="1"/>
      <w:marLeft w:val="0"/>
      <w:marRight w:val="0"/>
      <w:marTop w:val="0"/>
      <w:marBottom w:val="0"/>
      <w:divBdr>
        <w:top w:val="none" w:sz="0" w:space="0" w:color="auto"/>
        <w:left w:val="none" w:sz="0" w:space="0" w:color="auto"/>
        <w:bottom w:val="none" w:sz="0" w:space="0" w:color="auto"/>
        <w:right w:val="none" w:sz="0" w:space="0" w:color="auto"/>
      </w:divBdr>
    </w:div>
    <w:div w:id="2118329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1889</ap:Words>
  <ap:Characters>10393</ap:Characters>
  <ap:DocSecurity>0</ap:DocSecurity>
  <ap:Lines>86</ap:Lines>
  <ap:Paragraphs>24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12258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2026-09-18T07:20:00.0000000Z</dcterms:created>
  <dcterms:modified xsi:type="dcterms:W3CDTF">2026-09-18T07:44:00.0000000Z</dcterms:modified>
  <dc:description>------------------------</dc:description>
  <dc:subject/>
  <keywords/>
  <version/>
  <category/>
</coreProperties>
</file>